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F6BB" w14:textId="37A81D5F" w:rsidR="00EB7AE7" w:rsidRDefault="00EB7AE7" w:rsidP="00F504AA">
      <w:pPr>
        <w:jc w:val="center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inline distT="0" distB="0" distL="0" distR="0" wp14:anchorId="40CFAD69" wp14:editId="424B2322">
            <wp:extent cx="50482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alHousingLogo2-300x294 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794D" w14:textId="77777777" w:rsidR="00EB7AE7" w:rsidRDefault="00EB7AE7" w:rsidP="00F504AA">
      <w:pPr>
        <w:jc w:val="center"/>
        <w:rPr>
          <w:b/>
          <w:bCs/>
          <w:szCs w:val="22"/>
        </w:rPr>
      </w:pPr>
    </w:p>
    <w:p w14:paraId="40F36867" w14:textId="6DB5590F" w:rsidR="00EB7AE7" w:rsidRPr="002759D0" w:rsidRDefault="00EB7AE7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CITY OF MIDLAND HOUSING AUTHORITY</w:t>
      </w:r>
    </w:p>
    <w:p w14:paraId="6FBA8FD4" w14:textId="58CA9B86" w:rsidR="00EB7AE7" w:rsidRPr="002759D0" w:rsidRDefault="00EB7AE7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700 W. SCHARBAUER DRIVE</w:t>
      </w:r>
    </w:p>
    <w:p w14:paraId="6FBD4203" w14:textId="6E1E0CDD" w:rsidR="00EB7AE7" w:rsidRPr="002759D0" w:rsidRDefault="00EB7AE7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MIDLAND, TXAS 79705</w:t>
      </w:r>
    </w:p>
    <w:p w14:paraId="11E068F5" w14:textId="3379FCBD" w:rsidR="00EB7AE7" w:rsidRPr="002759D0" w:rsidRDefault="00EB7AE7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PHONE: 432-682-0011</w:t>
      </w:r>
    </w:p>
    <w:p w14:paraId="69E19FB2" w14:textId="4E76B37F" w:rsidR="00EB7AE7" w:rsidRPr="002759D0" w:rsidRDefault="00EB7AE7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FAX: 432-685-1976</w:t>
      </w:r>
    </w:p>
    <w:p w14:paraId="6C0BCC43" w14:textId="77777777" w:rsidR="00EB7AE7" w:rsidRDefault="00EB7AE7" w:rsidP="00F504AA">
      <w:pPr>
        <w:jc w:val="center"/>
        <w:rPr>
          <w:szCs w:val="22"/>
        </w:rPr>
      </w:pPr>
    </w:p>
    <w:p w14:paraId="16F8607E" w14:textId="0BF6B4CF" w:rsidR="00944FBC" w:rsidRPr="002759D0" w:rsidRDefault="00F504AA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Public Notice of Public Meeting</w:t>
      </w:r>
    </w:p>
    <w:p w14:paraId="519A8F06" w14:textId="77777777" w:rsidR="00F504AA" w:rsidRPr="002759D0" w:rsidRDefault="00F504AA" w:rsidP="00F504AA">
      <w:pPr>
        <w:jc w:val="center"/>
        <w:rPr>
          <w:b/>
          <w:bCs/>
          <w:sz w:val="20"/>
        </w:rPr>
      </w:pPr>
      <w:r w:rsidRPr="002759D0">
        <w:rPr>
          <w:b/>
          <w:bCs/>
          <w:sz w:val="20"/>
        </w:rPr>
        <w:t>Revised Flat Rent Schedule</w:t>
      </w:r>
    </w:p>
    <w:p w14:paraId="5A092683" w14:textId="77777777" w:rsidR="00F504AA" w:rsidRPr="00915880" w:rsidRDefault="00F504AA" w:rsidP="00F504AA">
      <w:pPr>
        <w:jc w:val="center"/>
        <w:rPr>
          <w:szCs w:val="22"/>
        </w:rPr>
      </w:pPr>
    </w:p>
    <w:p w14:paraId="2C174B9A" w14:textId="641059A5" w:rsidR="00F504AA" w:rsidRPr="002759D0" w:rsidRDefault="00F504AA" w:rsidP="00F504AA">
      <w:pPr>
        <w:rPr>
          <w:b/>
          <w:i/>
          <w:sz w:val="20"/>
        </w:rPr>
      </w:pPr>
      <w:r w:rsidRPr="002759D0">
        <w:rPr>
          <w:sz w:val="20"/>
        </w:rPr>
        <w:t xml:space="preserve">The Housing Authority of the City of Midland hereby invites the public to a hearing on Monday, </w:t>
      </w:r>
      <w:r w:rsidR="000A2787">
        <w:rPr>
          <w:sz w:val="20"/>
        </w:rPr>
        <w:t>December 2, 2019</w:t>
      </w:r>
      <w:r w:rsidRPr="002759D0">
        <w:rPr>
          <w:sz w:val="20"/>
        </w:rPr>
        <w:t xml:space="preserve"> at 9:00 AM at the main office of the agency to address questions and concerns regarding the revised Flat Rent Schedule for the Housing Authority of the City of Midland Public Housing program effective </w:t>
      </w:r>
      <w:r w:rsidR="000A2787">
        <w:rPr>
          <w:sz w:val="20"/>
        </w:rPr>
        <w:t>December 4, 2019</w:t>
      </w:r>
      <w:r w:rsidRPr="002759D0">
        <w:rPr>
          <w:sz w:val="20"/>
        </w:rPr>
        <w:t xml:space="preserve">.  The revised Flat Rent Schedule and supporting material is available for review at the main office of the Housing Authority of the City of Midland, 700 W. </w:t>
      </w:r>
      <w:proofErr w:type="spellStart"/>
      <w:r w:rsidRPr="002759D0">
        <w:rPr>
          <w:sz w:val="20"/>
        </w:rPr>
        <w:t>Scharbauer</w:t>
      </w:r>
      <w:proofErr w:type="spellEnd"/>
      <w:r w:rsidRPr="002759D0">
        <w:rPr>
          <w:sz w:val="20"/>
        </w:rPr>
        <w:t xml:space="preserve"> Drive, Midland, Texas, during normal business hours.  Below is additional information requiring the </w:t>
      </w:r>
      <w:r w:rsidR="003A426B" w:rsidRPr="002759D0">
        <w:rPr>
          <w:sz w:val="20"/>
        </w:rPr>
        <w:t>revision.</w:t>
      </w:r>
      <w:r w:rsidRPr="002759D0">
        <w:rPr>
          <w:sz w:val="20"/>
        </w:rPr>
        <w:t xml:space="preserve">    </w:t>
      </w:r>
      <w:r w:rsidRPr="002759D0">
        <w:rPr>
          <w:b/>
          <w:i/>
          <w:sz w:val="20"/>
        </w:rPr>
        <w:t>Equal Housing Opportunity</w:t>
      </w:r>
    </w:p>
    <w:p w14:paraId="14BC2EE3" w14:textId="77777777" w:rsidR="00F504AA" w:rsidRPr="00915880" w:rsidRDefault="00F504AA" w:rsidP="00F504AA">
      <w:pPr>
        <w:rPr>
          <w:b/>
          <w:i/>
          <w:szCs w:val="22"/>
        </w:rPr>
      </w:pPr>
    </w:p>
    <w:p w14:paraId="125F6913" w14:textId="77777777" w:rsidR="00F504AA" w:rsidRPr="002759D0" w:rsidRDefault="00F504AA" w:rsidP="00F504AA">
      <w:pPr>
        <w:rPr>
          <w:sz w:val="20"/>
        </w:rPr>
      </w:pPr>
      <w:r w:rsidRPr="002759D0">
        <w:rPr>
          <w:sz w:val="20"/>
        </w:rPr>
        <w:t xml:space="preserve">The Housing Authority of the City of Midland </w:t>
      </w:r>
      <w:r w:rsidR="00F4370F" w:rsidRPr="002759D0">
        <w:rPr>
          <w:sz w:val="20"/>
        </w:rPr>
        <w:t>is required by federal regulations to establish a flat rent schedule for all public housing units and to allow public housing tenants to choose between paying the flat rent amount or a rent determined by a formula based upon the family’s income.</w:t>
      </w:r>
    </w:p>
    <w:p w14:paraId="714EB0A0" w14:textId="77777777" w:rsidR="00F4370F" w:rsidRPr="00915880" w:rsidRDefault="00F4370F" w:rsidP="00F504AA">
      <w:pPr>
        <w:rPr>
          <w:szCs w:val="22"/>
        </w:rPr>
      </w:pPr>
    </w:p>
    <w:p w14:paraId="72DAE933" w14:textId="21F1F41E" w:rsidR="005E1C53" w:rsidRPr="002759D0" w:rsidRDefault="00F4370F" w:rsidP="00F504AA">
      <w:pPr>
        <w:rPr>
          <w:sz w:val="20"/>
        </w:rPr>
      </w:pPr>
      <w:r w:rsidRPr="002759D0">
        <w:rPr>
          <w:sz w:val="20"/>
        </w:rPr>
        <w:t xml:space="preserve">The 2014 Appropriations Bill passed by congress requires housing authorities to set Flat Rents for Public Housing Units at no less than 80% of Fair Market Rents.  </w:t>
      </w:r>
      <w:r w:rsidR="000A2787">
        <w:rPr>
          <w:sz w:val="20"/>
        </w:rPr>
        <w:t xml:space="preserve">The new Flat rental amount will apply to all new program admissions effective December 4, 2019. </w:t>
      </w:r>
      <w:r w:rsidR="005E1C53" w:rsidRPr="002759D0">
        <w:rPr>
          <w:sz w:val="20"/>
        </w:rPr>
        <w:t>For current program participants that pay the flat rental amount, the new flat rental amount will be offered, as well as the income-based rental amount, at the next annual rental option</w:t>
      </w:r>
      <w:r w:rsidR="000A2787">
        <w:rPr>
          <w:sz w:val="20"/>
        </w:rPr>
        <w:t xml:space="preserve"> March 1, 2020</w:t>
      </w:r>
      <w:r w:rsidR="005E1C53" w:rsidRPr="002759D0">
        <w:rPr>
          <w:sz w:val="20"/>
        </w:rPr>
        <w:t>.</w:t>
      </w:r>
      <w:r w:rsidR="00BD6A46" w:rsidRPr="002759D0">
        <w:rPr>
          <w:sz w:val="20"/>
        </w:rPr>
        <w:t xml:space="preserve"> The new flat rental amount may be phased in the first year to ensure the existing rent payment does not increase more than 35% the first year.</w:t>
      </w:r>
    </w:p>
    <w:p w14:paraId="53314C20" w14:textId="77777777" w:rsidR="005E1C53" w:rsidRPr="002759D0" w:rsidRDefault="005E1C53" w:rsidP="00F504AA">
      <w:pPr>
        <w:rPr>
          <w:sz w:val="20"/>
        </w:rPr>
      </w:pPr>
    </w:p>
    <w:p w14:paraId="2542588B" w14:textId="447898E5" w:rsidR="00F4370F" w:rsidRPr="006748CD" w:rsidRDefault="005E1C53" w:rsidP="00F504AA">
      <w:pPr>
        <w:rPr>
          <w:b/>
          <w:bCs/>
          <w:sz w:val="20"/>
        </w:rPr>
      </w:pPr>
      <w:r w:rsidRPr="006748CD">
        <w:rPr>
          <w:b/>
          <w:bCs/>
          <w:sz w:val="20"/>
        </w:rPr>
        <w:t xml:space="preserve">Effective </w:t>
      </w:r>
      <w:r w:rsidR="000A2787" w:rsidRPr="006748CD">
        <w:rPr>
          <w:b/>
          <w:bCs/>
          <w:sz w:val="20"/>
        </w:rPr>
        <w:t>December 4, 2019</w:t>
      </w:r>
      <w:r w:rsidR="00915880" w:rsidRPr="006748CD">
        <w:rPr>
          <w:b/>
          <w:bCs/>
          <w:sz w:val="20"/>
        </w:rPr>
        <w:t xml:space="preserve">, the proposed flat rent schedule, based upon unit size is as follows: </w:t>
      </w:r>
      <w:r w:rsidRPr="006748CD">
        <w:rPr>
          <w:b/>
          <w:bCs/>
          <w:sz w:val="20"/>
        </w:rPr>
        <w:t xml:space="preserve"> </w:t>
      </w:r>
    </w:p>
    <w:p w14:paraId="7D4B9C11" w14:textId="77777777" w:rsidR="00915880" w:rsidRPr="00915880" w:rsidRDefault="00915880" w:rsidP="00F504AA">
      <w:pPr>
        <w:rPr>
          <w:szCs w:val="22"/>
        </w:rPr>
      </w:pPr>
    </w:p>
    <w:p w14:paraId="58AF34A1" w14:textId="3C807278" w:rsidR="00915880" w:rsidRPr="00EB7AE7" w:rsidRDefault="002759D0" w:rsidP="00915880">
      <w:pPr>
        <w:tabs>
          <w:tab w:val="left" w:pos="720"/>
          <w:tab w:val="left" w:pos="11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</w:t>
      </w:r>
      <w:r w:rsidR="00915880" w:rsidRPr="006748CD">
        <w:rPr>
          <w:b/>
          <w:bCs/>
          <w:sz w:val="20"/>
          <w:u w:val="single"/>
        </w:rPr>
        <w:t>0BR</w:t>
      </w:r>
      <w:r w:rsidR="00EB7AE7" w:rsidRPr="006748CD">
        <w:rPr>
          <w:b/>
          <w:bCs/>
          <w:sz w:val="20"/>
          <w:u w:val="single"/>
        </w:rPr>
        <w:t xml:space="preserve"> Highrise</w:t>
      </w:r>
      <w:r w:rsidR="00EB7AE7" w:rsidRPr="00EB7AE7">
        <w:rPr>
          <w:b/>
          <w:bCs/>
          <w:sz w:val="20"/>
        </w:rPr>
        <w:t xml:space="preserve">        </w:t>
      </w:r>
      <w:r w:rsidR="00EB7AE7">
        <w:rPr>
          <w:b/>
          <w:bCs/>
          <w:sz w:val="20"/>
        </w:rPr>
        <w:t xml:space="preserve">                               </w:t>
      </w:r>
      <w:r w:rsidR="00EB7AE7" w:rsidRPr="00EB7AE7">
        <w:rPr>
          <w:b/>
          <w:bCs/>
          <w:sz w:val="20"/>
        </w:rPr>
        <w:t xml:space="preserve">                                      </w:t>
      </w:r>
      <w:r>
        <w:rPr>
          <w:b/>
          <w:bCs/>
          <w:sz w:val="20"/>
        </w:rPr>
        <w:t xml:space="preserve"> </w:t>
      </w:r>
      <w:r w:rsidRPr="006748CD">
        <w:rPr>
          <w:b/>
          <w:bCs/>
          <w:sz w:val="20"/>
          <w:u w:val="single"/>
        </w:rPr>
        <w:t>1BR Highrise</w:t>
      </w:r>
      <w:r w:rsidR="00EB7AE7" w:rsidRPr="00EB7AE7">
        <w:rPr>
          <w:b/>
          <w:bCs/>
          <w:sz w:val="20"/>
        </w:rPr>
        <w:t xml:space="preserve">                                                     </w:t>
      </w:r>
    </w:p>
    <w:p w14:paraId="3F458BC9" w14:textId="10551ABF" w:rsidR="002759D0" w:rsidRPr="00EB7AE7" w:rsidRDefault="00915880" w:rsidP="002759D0">
      <w:pPr>
        <w:rPr>
          <w:sz w:val="20"/>
        </w:rPr>
      </w:pPr>
      <w:r w:rsidRPr="00EB7AE7">
        <w:rPr>
          <w:sz w:val="20"/>
        </w:rPr>
        <w:t>Current Flat Rate</w:t>
      </w:r>
      <w:r w:rsidR="002759D0">
        <w:rPr>
          <w:sz w:val="20"/>
        </w:rPr>
        <w:t>- $</w:t>
      </w:r>
      <w:r w:rsidR="00EB7AE7">
        <w:rPr>
          <w:sz w:val="20"/>
        </w:rPr>
        <w:t>977.00 x 1.35=$1,318.95</w:t>
      </w:r>
      <w:r w:rsidR="002759D0">
        <w:rPr>
          <w:sz w:val="20"/>
        </w:rPr>
        <w:t xml:space="preserve">     </w:t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 w:rsidRPr="00EB7AE7">
        <w:rPr>
          <w:sz w:val="20"/>
        </w:rPr>
        <w:t>Current Flat Rate</w:t>
      </w:r>
      <w:r w:rsidR="002759D0">
        <w:rPr>
          <w:sz w:val="20"/>
        </w:rPr>
        <w:t>- $</w:t>
      </w:r>
      <w:r w:rsidR="000A2787">
        <w:rPr>
          <w:sz w:val="20"/>
        </w:rPr>
        <w:t>984.00</w:t>
      </w:r>
      <w:r w:rsidR="002759D0">
        <w:rPr>
          <w:sz w:val="20"/>
        </w:rPr>
        <w:t xml:space="preserve"> x 1.35=$1,3</w:t>
      </w:r>
      <w:r w:rsidR="000A2787">
        <w:rPr>
          <w:sz w:val="20"/>
        </w:rPr>
        <w:t>28.40</w:t>
      </w:r>
      <w:r w:rsidR="002759D0">
        <w:rPr>
          <w:sz w:val="20"/>
        </w:rPr>
        <w:t xml:space="preserve">     </w:t>
      </w:r>
    </w:p>
    <w:p w14:paraId="07F3FC6D" w14:textId="78D05100" w:rsidR="002759D0" w:rsidRPr="00EB7AE7" w:rsidRDefault="00915880" w:rsidP="002759D0">
      <w:pPr>
        <w:rPr>
          <w:sz w:val="20"/>
        </w:rPr>
      </w:pPr>
      <w:r w:rsidRPr="00EB7AE7">
        <w:rPr>
          <w:sz w:val="20"/>
        </w:rPr>
        <w:t>80% Fair Market</w:t>
      </w:r>
      <w:r w:rsidRPr="00EB7AE7">
        <w:rPr>
          <w:sz w:val="20"/>
        </w:rPr>
        <w:tab/>
      </w:r>
      <w:r w:rsidR="002759D0">
        <w:rPr>
          <w:sz w:val="20"/>
        </w:rPr>
        <w:t>- $</w:t>
      </w:r>
      <w:r w:rsidR="00EB7AE7">
        <w:rPr>
          <w:sz w:val="20"/>
        </w:rPr>
        <w:t>1,073.00</w:t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 w:rsidRPr="00EB7AE7">
        <w:rPr>
          <w:sz w:val="20"/>
        </w:rPr>
        <w:t>80% Fair Market</w:t>
      </w:r>
      <w:r w:rsidR="002759D0" w:rsidRPr="00EB7AE7">
        <w:rPr>
          <w:sz w:val="20"/>
        </w:rPr>
        <w:tab/>
      </w:r>
      <w:r w:rsidR="002759D0">
        <w:rPr>
          <w:sz w:val="20"/>
        </w:rPr>
        <w:t>- $1,0</w:t>
      </w:r>
      <w:r w:rsidR="000A2787">
        <w:rPr>
          <w:sz w:val="20"/>
        </w:rPr>
        <w:t>80</w:t>
      </w:r>
      <w:r w:rsidR="002759D0">
        <w:rPr>
          <w:sz w:val="20"/>
        </w:rPr>
        <w:t>.00</w:t>
      </w:r>
    </w:p>
    <w:p w14:paraId="42F6DD3F" w14:textId="36AB33AC" w:rsidR="00915880" w:rsidRPr="00EB7AE7" w:rsidRDefault="00915880" w:rsidP="00F504AA">
      <w:pPr>
        <w:rPr>
          <w:sz w:val="20"/>
        </w:rPr>
      </w:pPr>
      <w:r w:rsidRPr="002759D0">
        <w:rPr>
          <w:sz w:val="18"/>
          <w:szCs w:val="18"/>
        </w:rPr>
        <w:t xml:space="preserve">Reasonable Flat </w:t>
      </w:r>
      <w:r w:rsidR="006748CD">
        <w:rPr>
          <w:sz w:val="18"/>
          <w:szCs w:val="18"/>
        </w:rPr>
        <w:t>R</w:t>
      </w:r>
      <w:r w:rsidRPr="002759D0">
        <w:rPr>
          <w:sz w:val="18"/>
          <w:szCs w:val="18"/>
        </w:rPr>
        <w:t xml:space="preserve">ate </w:t>
      </w:r>
      <w:r w:rsidR="006748CD">
        <w:rPr>
          <w:sz w:val="18"/>
          <w:szCs w:val="18"/>
        </w:rPr>
        <w:t>U</w:t>
      </w:r>
      <w:r w:rsidRPr="002759D0">
        <w:rPr>
          <w:sz w:val="18"/>
          <w:szCs w:val="18"/>
        </w:rPr>
        <w:t>tility Allowance</w:t>
      </w:r>
      <w:r w:rsidR="002759D0">
        <w:rPr>
          <w:sz w:val="18"/>
          <w:szCs w:val="18"/>
        </w:rPr>
        <w:t xml:space="preserve">- </w:t>
      </w:r>
      <w:r w:rsidRPr="00EB7AE7">
        <w:rPr>
          <w:sz w:val="20"/>
        </w:rPr>
        <w:t>$</w:t>
      </w:r>
      <w:r w:rsidR="00EB7AE7">
        <w:rPr>
          <w:sz w:val="20"/>
        </w:rPr>
        <w:t>83.00</w:t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 w:rsidRPr="002759D0">
        <w:rPr>
          <w:sz w:val="18"/>
          <w:szCs w:val="18"/>
        </w:rPr>
        <w:t xml:space="preserve">Reasonable Flat </w:t>
      </w:r>
      <w:r w:rsidR="006748CD">
        <w:rPr>
          <w:sz w:val="18"/>
          <w:szCs w:val="18"/>
        </w:rPr>
        <w:t>R</w:t>
      </w:r>
      <w:r w:rsidR="002759D0" w:rsidRPr="002759D0">
        <w:rPr>
          <w:sz w:val="18"/>
          <w:szCs w:val="18"/>
        </w:rPr>
        <w:t xml:space="preserve">ate </w:t>
      </w:r>
      <w:r w:rsidR="006748CD">
        <w:rPr>
          <w:sz w:val="18"/>
          <w:szCs w:val="18"/>
        </w:rPr>
        <w:t>U</w:t>
      </w:r>
      <w:r w:rsidR="002759D0" w:rsidRPr="002759D0">
        <w:rPr>
          <w:sz w:val="18"/>
          <w:szCs w:val="18"/>
        </w:rPr>
        <w:t>tility Allowance</w:t>
      </w:r>
      <w:r w:rsidR="002759D0">
        <w:rPr>
          <w:sz w:val="18"/>
          <w:szCs w:val="18"/>
        </w:rPr>
        <w:t xml:space="preserve">- </w:t>
      </w:r>
      <w:r w:rsidR="002759D0" w:rsidRPr="00EB7AE7">
        <w:rPr>
          <w:sz w:val="20"/>
        </w:rPr>
        <w:t>$</w:t>
      </w:r>
      <w:r w:rsidR="002759D0">
        <w:rPr>
          <w:sz w:val="20"/>
        </w:rPr>
        <w:t>83.00</w:t>
      </w:r>
      <w:r w:rsidRPr="00EB7AE7">
        <w:rPr>
          <w:sz w:val="20"/>
        </w:rPr>
        <w:tab/>
      </w:r>
    </w:p>
    <w:p w14:paraId="3C0A416F" w14:textId="73A8AFF2" w:rsidR="002759D0" w:rsidRDefault="00915880" w:rsidP="002759D0">
      <w:pPr>
        <w:rPr>
          <w:sz w:val="20"/>
        </w:rPr>
      </w:pPr>
      <w:r w:rsidRPr="00EB7AE7">
        <w:rPr>
          <w:sz w:val="20"/>
        </w:rPr>
        <w:t>New Flat Rent</w:t>
      </w:r>
      <w:r w:rsidR="002759D0">
        <w:rPr>
          <w:sz w:val="20"/>
        </w:rPr>
        <w:t>- $</w:t>
      </w:r>
      <w:r w:rsidR="00EB7AE7">
        <w:rPr>
          <w:sz w:val="20"/>
        </w:rPr>
        <w:t>990.00</w:t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>
        <w:rPr>
          <w:sz w:val="20"/>
        </w:rPr>
        <w:tab/>
      </w:r>
      <w:r w:rsidR="002759D0" w:rsidRPr="00EB7AE7">
        <w:rPr>
          <w:sz w:val="20"/>
        </w:rPr>
        <w:t>New Flat Rent</w:t>
      </w:r>
      <w:r w:rsidR="002759D0">
        <w:rPr>
          <w:sz w:val="20"/>
        </w:rPr>
        <w:t>- $99</w:t>
      </w:r>
      <w:r w:rsidR="000A2787">
        <w:rPr>
          <w:sz w:val="20"/>
        </w:rPr>
        <w:t>7</w:t>
      </w:r>
      <w:r w:rsidR="002759D0">
        <w:rPr>
          <w:sz w:val="20"/>
        </w:rPr>
        <w:t>.00</w:t>
      </w:r>
    </w:p>
    <w:p w14:paraId="422B93BF" w14:textId="1CCFD98F" w:rsidR="002759D0" w:rsidRDefault="002759D0" w:rsidP="002759D0">
      <w:pPr>
        <w:rPr>
          <w:sz w:val="20"/>
        </w:rPr>
      </w:pPr>
    </w:p>
    <w:p w14:paraId="04619C26" w14:textId="7BD795D6" w:rsidR="002759D0" w:rsidRPr="00EB7AE7" w:rsidRDefault="002759D0" w:rsidP="002759D0">
      <w:pPr>
        <w:tabs>
          <w:tab w:val="left" w:pos="720"/>
          <w:tab w:val="left" w:pos="11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</w:t>
      </w:r>
      <w:r w:rsidRPr="006748CD">
        <w:rPr>
          <w:b/>
          <w:bCs/>
          <w:sz w:val="20"/>
          <w:u w:val="single"/>
        </w:rPr>
        <w:t>0BR Cottages</w:t>
      </w:r>
      <w:r w:rsidRPr="00EB7AE7">
        <w:rPr>
          <w:b/>
          <w:bCs/>
          <w:sz w:val="20"/>
        </w:rPr>
        <w:t xml:space="preserve">     </w:t>
      </w:r>
      <w:r>
        <w:rPr>
          <w:b/>
          <w:bCs/>
          <w:sz w:val="20"/>
        </w:rPr>
        <w:t xml:space="preserve">                               </w:t>
      </w:r>
      <w:r w:rsidRPr="00EB7AE7">
        <w:rPr>
          <w:b/>
          <w:bCs/>
          <w:sz w:val="20"/>
        </w:rPr>
        <w:t xml:space="preserve">                                      </w:t>
      </w:r>
      <w:r>
        <w:rPr>
          <w:b/>
          <w:bCs/>
          <w:sz w:val="20"/>
        </w:rPr>
        <w:t xml:space="preserve"> </w:t>
      </w:r>
      <w:r w:rsidRPr="006748CD">
        <w:rPr>
          <w:b/>
          <w:bCs/>
          <w:sz w:val="20"/>
          <w:u w:val="single"/>
        </w:rPr>
        <w:t>1BR Cottages</w:t>
      </w:r>
      <w:r w:rsidRPr="00EB7AE7">
        <w:rPr>
          <w:b/>
          <w:bCs/>
          <w:sz w:val="20"/>
        </w:rPr>
        <w:t xml:space="preserve">                                                   </w:t>
      </w:r>
    </w:p>
    <w:p w14:paraId="2FB00AB0" w14:textId="5058DA4E" w:rsidR="002759D0" w:rsidRPr="00EB7AE7" w:rsidRDefault="002759D0" w:rsidP="002759D0">
      <w:pPr>
        <w:rPr>
          <w:sz w:val="20"/>
        </w:rPr>
      </w:pPr>
      <w:r w:rsidRPr="00EB7AE7">
        <w:rPr>
          <w:sz w:val="20"/>
        </w:rPr>
        <w:t>Current Flat Rate</w:t>
      </w:r>
      <w:r>
        <w:rPr>
          <w:sz w:val="20"/>
        </w:rPr>
        <w:t>- $</w:t>
      </w:r>
      <w:r w:rsidR="000A2787">
        <w:rPr>
          <w:sz w:val="20"/>
        </w:rPr>
        <w:t>981.00</w:t>
      </w:r>
      <w:r>
        <w:rPr>
          <w:sz w:val="20"/>
        </w:rPr>
        <w:t xml:space="preserve"> x 1.35=$1,</w:t>
      </w:r>
      <w:r w:rsidR="000A2787">
        <w:rPr>
          <w:sz w:val="20"/>
        </w:rPr>
        <w:t>324.35</w:t>
      </w: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 w:rsidRPr="00EB7AE7">
        <w:rPr>
          <w:sz w:val="20"/>
        </w:rPr>
        <w:t>Current Flat Rate</w:t>
      </w:r>
      <w:r>
        <w:rPr>
          <w:sz w:val="20"/>
        </w:rPr>
        <w:t>- $9</w:t>
      </w:r>
      <w:r w:rsidR="000A2787">
        <w:rPr>
          <w:sz w:val="20"/>
        </w:rPr>
        <w:t>88</w:t>
      </w:r>
      <w:r>
        <w:rPr>
          <w:sz w:val="20"/>
        </w:rPr>
        <w:t>.00 x 1.35=$1,3</w:t>
      </w:r>
      <w:r w:rsidR="000A2787">
        <w:rPr>
          <w:sz w:val="20"/>
        </w:rPr>
        <w:t>33.80</w:t>
      </w:r>
      <w:r>
        <w:rPr>
          <w:sz w:val="20"/>
        </w:rPr>
        <w:t xml:space="preserve">     </w:t>
      </w:r>
    </w:p>
    <w:p w14:paraId="0F96D436" w14:textId="154C1D89" w:rsidR="002759D0" w:rsidRPr="00EB7AE7" w:rsidRDefault="002759D0" w:rsidP="002759D0">
      <w:pPr>
        <w:rPr>
          <w:sz w:val="20"/>
        </w:rPr>
      </w:pPr>
      <w:r w:rsidRPr="00EB7AE7">
        <w:rPr>
          <w:sz w:val="20"/>
        </w:rPr>
        <w:t>80% Fair Market</w:t>
      </w:r>
      <w:r w:rsidRPr="00EB7AE7">
        <w:rPr>
          <w:sz w:val="20"/>
        </w:rPr>
        <w:tab/>
      </w:r>
      <w:r>
        <w:rPr>
          <w:sz w:val="20"/>
        </w:rPr>
        <w:t>- $1,073.00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B7AE7">
        <w:rPr>
          <w:sz w:val="20"/>
        </w:rPr>
        <w:t>80% Fair Market</w:t>
      </w:r>
      <w:r w:rsidRPr="00EB7AE7">
        <w:rPr>
          <w:sz w:val="20"/>
        </w:rPr>
        <w:tab/>
      </w:r>
      <w:r>
        <w:rPr>
          <w:sz w:val="20"/>
        </w:rPr>
        <w:t>- $1</w:t>
      </w:r>
      <w:r w:rsidR="000A2787">
        <w:rPr>
          <w:sz w:val="20"/>
        </w:rPr>
        <w:t>,080.00</w:t>
      </w:r>
    </w:p>
    <w:p w14:paraId="2857E007" w14:textId="74ABBB34" w:rsidR="002759D0" w:rsidRPr="00EB7AE7" w:rsidRDefault="002759D0" w:rsidP="002759D0">
      <w:pPr>
        <w:rPr>
          <w:sz w:val="20"/>
        </w:rPr>
      </w:pPr>
      <w:r w:rsidRPr="002759D0">
        <w:rPr>
          <w:sz w:val="18"/>
          <w:szCs w:val="18"/>
        </w:rPr>
        <w:t xml:space="preserve">Reasonable Flat </w:t>
      </w:r>
      <w:r w:rsidR="006748CD">
        <w:rPr>
          <w:sz w:val="18"/>
          <w:szCs w:val="18"/>
        </w:rPr>
        <w:t>R</w:t>
      </w:r>
      <w:r w:rsidRPr="002759D0">
        <w:rPr>
          <w:sz w:val="18"/>
          <w:szCs w:val="18"/>
        </w:rPr>
        <w:t xml:space="preserve">ate </w:t>
      </w:r>
      <w:r w:rsidR="006748CD">
        <w:rPr>
          <w:sz w:val="18"/>
          <w:szCs w:val="18"/>
        </w:rPr>
        <w:t>U</w:t>
      </w:r>
      <w:r w:rsidRPr="002759D0">
        <w:rPr>
          <w:sz w:val="18"/>
          <w:szCs w:val="18"/>
        </w:rPr>
        <w:t>tility Allowance</w:t>
      </w:r>
      <w:r>
        <w:rPr>
          <w:sz w:val="18"/>
          <w:szCs w:val="18"/>
        </w:rPr>
        <w:t xml:space="preserve">- </w:t>
      </w:r>
      <w:r w:rsidRPr="00EB7AE7">
        <w:rPr>
          <w:sz w:val="20"/>
        </w:rPr>
        <w:t>$</w:t>
      </w:r>
      <w:r>
        <w:rPr>
          <w:sz w:val="20"/>
        </w:rPr>
        <w:t>8</w:t>
      </w:r>
      <w:r w:rsidR="000A2787">
        <w:rPr>
          <w:sz w:val="20"/>
        </w:rPr>
        <w:t>5</w:t>
      </w:r>
      <w:r>
        <w:rPr>
          <w:sz w:val="20"/>
        </w:rPr>
        <w:t>.00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759D0">
        <w:rPr>
          <w:sz w:val="18"/>
          <w:szCs w:val="18"/>
        </w:rPr>
        <w:t xml:space="preserve">Reasonable Flat </w:t>
      </w:r>
      <w:r w:rsidR="006748CD">
        <w:rPr>
          <w:sz w:val="18"/>
          <w:szCs w:val="18"/>
        </w:rPr>
        <w:t>R</w:t>
      </w:r>
      <w:r w:rsidRPr="002759D0">
        <w:rPr>
          <w:sz w:val="18"/>
          <w:szCs w:val="18"/>
        </w:rPr>
        <w:t xml:space="preserve">ate </w:t>
      </w:r>
      <w:r w:rsidR="006748CD">
        <w:rPr>
          <w:sz w:val="18"/>
          <w:szCs w:val="18"/>
        </w:rPr>
        <w:t>U</w:t>
      </w:r>
      <w:r w:rsidRPr="002759D0">
        <w:rPr>
          <w:sz w:val="18"/>
          <w:szCs w:val="18"/>
        </w:rPr>
        <w:t>tility Allowance</w:t>
      </w:r>
      <w:r>
        <w:rPr>
          <w:sz w:val="18"/>
          <w:szCs w:val="18"/>
        </w:rPr>
        <w:t xml:space="preserve">- </w:t>
      </w:r>
      <w:r w:rsidRPr="00EB7AE7">
        <w:rPr>
          <w:sz w:val="20"/>
        </w:rPr>
        <w:t>$</w:t>
      </w:r>
      <w:r>
        <w:rPr>
          <w:sz w:val="20"/>
        </w:rPr>
        <w:t>8</w:t>
      </w:r>
      <w:r w:rsidR="000A2787">
        <w:rPr>
          <w:sz w:val="20"/>
        </w:rPr>
        <w:t>5</w:t>
      </w:r>
      <w:r>
        <w:rPr>
          <w:sz w:val="20"/>
        </w:rPr>
        <w:t>.00</w:t>
      </w:r>
      <w:r w:rsidRPr="00EB7AE7">
        <w:rPr>
          <w:sz w:val="20"/>
        </w:rPr>
        <w:tab/>
      </w:r>
    </w:p>
    <w:p w14:paraId="4E3A402A" w14:textId="67800D4D" w:rsidR="002759D0" w:rsidRPr="00EB7AE7" w:rsidRDefault="002759D0" w:rsidP="002759D0">
      <w:pPr>
        <w:rPr>
          <w:sz w:val="20"/>
        </w:rPr>
      </w:pPr>
      <w:r w:rsidRPr="00EB7AE7">
        <w:rPr>
          <w:sz w:val="20"/>
        </w:rPr>
        <w:t>New Flat Rent</w:t>
      </w:r>
      <w:r>
        <w:rPr>
          <w:sz w:val="20"/>
        </w:rPr>
        <w:t>- $</w:t>
      </w:r>
      <w:r w:rsidR="000A2787">
        <w:rPr>
          <w:sz w:val="20"/>
        </w:rPr>
        <w:t>988.00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B7AE7">
        <w:rPr>
          <w:sz w:val="20"/>
        </w:rPr>
        <w:t>New Flat Rent</w:t>
      </w:r>
      <w:r>
        <w:rPr>
          <w:sz w:val="20"/>
        </w:rPr>
        <w:t>- $</w:t>
      </w:r>
      <w:r w:rsidR="000A2787">
        <w:rPr>
          <w:sz w:val="20"/>
        </w:rPr>
        <w:t>995.00</w:t>
      </w:r>
    </w:p>
    <w:p w14:paraId="2BBC5A02" w14:textId="77777777" w:rsidR="002759D0" w:rsidRPr="00915880" w:rsidRDefault="002759D0" w:rsidP="002759D0">
      <w:pPr>
        <w:rPr>
          <w:szCs w:val="22"/>
        </w:rPr>
      </w:pPr>
    </w:p>
    <w:p w14:paraId="6643AA47" w14:textId="77777777" w:rsidR="002759D0" w:rsidRPr="006748CD" w:rsidRDefault="002759D0" w:rsidP="002759D0">
      <w:pPr>
        <w:rPr>
          <w:b/>
          <w:bCs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6748CD">
        <w:rPr>
          <w:b/>
          <w:bCs/>
          <w:sz w:val="20"/>
          <w:u w:val="single"/>
        </w:rPr>
        <w:t>2BR Cottages Only</w:t>
      </w:r>
    </w:p>
    <w:p w14:paraId="535143BD" w14:textId="5C4978A2" w:rsidR="002759D0" w:rsidRDefault="002759D0" w:rsidP="002759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Current Flat Rate</w:t>
      </w:r>
      <w:r w:rsidR="000A2787">
        <w:rPr>
          <w:sz w:val="20"/>
        </w:rPr>
        <w:t>- $1,235.00 x 1.35 = $1,667.25</w:t>
      </w:r>
    </w:p>
    <w:p w14:paraId="04BBCD26" w14:textId="3E6E846D" w:rsidR="002759D0" w:rsidRDefault="002759D0" w:rsidP="002759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80% Fair Market</w:t>
      </w:r>
      <w:r w:rsidR="000A2787">
        <w:rPr>
          <w:sz w:val="20"/>
        </w:rPr>
        <w:t xml:space="preserve"> - </w:t>
      </w:r>
      <w:r w:rsidR="006748CD">
        <w:rPr>
          <w:sz w:val="20"/>
        </w:rPr>
        <w:t>$1,349.00</w:t>
      </w:r>
    </w:p>
    <w:p w14:paraId="2862E8DA" w14:textId="1058A79E" w:rsidR="002759D0" w:rsidRDefault="002759D0" w:rsidP="002759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Reasonable Flat Rate</w:t>
      </w:r>
      <w:r w:rsidR="006748CD">
        <w:rPr>
          <w:sz w:val="20"/>
        </w:rPr>
        <w:t xml:space="preserve"> Utility Allowance- $102.00</w:t>
      </w:r>
    </w:p>
    <w:p w14:paraId="6CDA0E40" w14:textId="1B1C17A6" w:rsidR="002759D0" w:rsidRPr="00EB7AE7" w:rsidRDefault="002759D0" w:rsidP="002759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New Flat Rent</w:t>
      </w:r>
      <w:r w:rsidR="006748CD">
        <w:rPr>
          <w:sz w:val="20"/>
        </w:rPr>
        <w:t xml:space="preserve"> - $1,247.00</w:t>
      </w:r>
      <w:r>
        <w:rPr>
          <w:sz w:val="20"/>
        </w:rPr>
        <w:tab/>
      </w:r>
      <w:r>
        <w:rPr>
          <w:sz w:val="20"/>
        </w:rPr>
        <w:tab/>
      </w:r>
    </w:p>
    <w:p w14:paraId="5776F681" w14:textId="77777777" w:rsidR="00915880" w:rsidRPr="00915880" w:rsidRDefault="00915880" w:rsidP="00F504AA">
      <w:pPr>
        <w:rPr>
          <w:szCs w:val="22"/>
        </w:rPr>
      </w:pPr>
    </w:p>
    <w:p w14:paraId="1F08CC9D" w14:textId="0A073640" w:rsidR="00907C64" w:rsidRPr="006748CD" w:rsidRDefault="00915880" w:rsidP="00F504AA">
      <w:pPr>
        <w:rPr>
          <w:b/>
          <w:bCs/>
          <w:szCs w:val="22"/>
        </w:rPr>
      </w:pPr>
      <w:r w:rsidRPr="006748CD">
        <w:rPr>
          <w:b/>
          <w:bCs/>
          <w:szCs w:val="22"/>
        </w:rPr>
        <w:t>Persons with disabilities requiring assistance or wishing to make comments can contact Hillcrest Property Manager</w:t>
      </w:r>
      <w:r w:rsidR="00BD6A46" w:rsidRPr="006748CD">
        <w:rPr>
          <w:b/>
          <w:bCs/>
          <w:szCs w:val="22"/>
        </w:rPr>
        <w:t xml:space="preserve"> at</w:t>
      </w:r>
      <w:r w:rsidRPr="006748CD">
        <w:rPr>
          <w:b/>
          <w:bCs/>
          <w:szCs w:val="22"/>
        </w:rPr>
        <w:t xml:space="preserve"> 432.682.001 or Texas Relay</w:t>
      </w:r>
      <w:r w:rsidR="00BD6A46" w:rsidRPr="006748CD">
        <w:rPr>
          <w:b/>
          <w:bCs/>
          <w:szCs w:val="22"/>
        </w:rPr>
        <w:t xml:space="preserve"> at</w:t>
      </w:r>
      <w:r w:rsidR="00907C64" w:rsidRPr="006748CD">
        <w:rPr>
          <w:b/>
          <w:bCs/>
          <w:szCs w:val="22"/>
        </w:rPr>
        <w:t xml:space="preserve"> #711.</w:t>
      </w:r>
    </w:p>
    <w:p w14:paraId="51B8E102" w14:textId="3C9CE690" w:rsidR="000A2787" w:rsidRDefault="000A2787" w:rsidP="00F504AA">
      <w:pPr>
        <w:rPr>
          <w:szCs w:val="22"/>
        </w:rPr>
      </w:pPr>
    </w:p>
    <w:p w14:paraId="6A45FE2C" w14:textId="22D0C20C" w:rsidR="000A2787" w:rsidRPr="000A2787" w:rsidRDefault="000A2787" w:rsidP="00F504AA">
      <w:pPr>
        <w:rPr>
          <w:sz w:val="16"/>
          <w:szCs w:val="16"/>
        </w:rPr>
      </w:pPr>
      <w:r w:rsidRPr="000A2787">
        <w:rPr>
          <w:sz w:val="16"/>
          <w:szCs w:val="16"/>
        </w:rPr>
        <w:t>Posted October 1, 2019</w:t>
      </w:r>
      <w:bookmarkStart w:id="0" w:name="_GoBack"/>
      <w:bookmarkEnd w:id="0"/>
    </w:p>
    <w:sectPr w:rsidR="000A2787" w:rsidRPr="000A2787" w:rsidSect="0094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AA"/>
    <w:rsid w:val="000A25C6"/>
    <w:rsid w:val="000A2787"/>
    <w:rsid w:val="00152D79"/>
    <w:rsid w:val="002759D0"/>
    <w:rsid w:val="0034147D"/>
    <w:rsid w:val="003A426B"/>
    <w:rsid w:val="004154DC"/>
    <w:rsid w:val="005E1C53"/>
    <w:rsid w:val="006748CD"/>
    <w:rsid w:val="00752806"/>
    <w:rsid w:val="008B367E"/>
    <w:rsid w:val="008E6C3E"/>
    <w:rsid w:val="00907C64"/>
    <w:rsid w:val="00915880"/>
    <w:rsid w:val="00944FBC"/>
    <w:rsid w:val="00BD6A46"/>
    <w:rsid w:val="00E61676"/>
    <w:rsid w:val="00EB7AE7"/>
    <w:rsid w:val="00F4370F"/>
    <w:rsid w:val="00F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D26C"/>
  <w15:docId w15:val="{212DD7FA-87BC-495E-9D89-EEC466C4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280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52806"/>
    <w:pPr>
      <w:keepNext/>
      <w:ind w:left="360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752806"/>
    <w:pPr>
      <w:keepNext/>
      <w:spacing w:after="120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752806"/>
    <w:pPr>
      <w:keepNext/>
      <w:jc w:val="right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752806"/>
    <w:pPr>
      <w:keepNext/>
      <w:outlineLvl w:val="3"/>
    </w:pPr>
    <w:rPr>
      <w:rFonts w:ascii="Arial" w:hAnsi="Arial" w:cs="Arial"/>
      <w:b/>
      <w:color w:val="0000FF"/>
    </w:rPr>
  </w:style>
  <w:style w:type="paragraph" w:styleId="Heading5">
    <w:name w:val="heading 5"/>
    <w:basedOn w:val="Normal"/>
    <w:next w:val="Normal"/>
    <w:link w:val="Heading5Char"/>
    <w:qFormat/>
    <w:rsid w:val="00752806"/>
    <w:pPr>
      <w:keepNext/>
      <w:spacing w:line="360" w:lineRule="auto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52806"/>
    <w:pPr>
      <w:keepNext/>
      <w:outlineLvl w:val="5"/>
    </w:pPr>
    <w:rPr>
      <w:rFonts w:ascii="Arial" w:hAnsi="Arial" w:cs="Arial"/>
      <w:b/>
      <w:bCs/>
      <w:color w:val="999999"/>
      <w:sz w:val="16"/>
    </w:rPr>
  </w:style>
  <w:style w:type="paragraph" w:styleId="Heading7">
    <w:name w:val="heading 7"/>
    <w:basedOn w:val="Normal"/>
    <w:next w:val="Normal"/>
    <w:link w:val="Heading7Char"/>
    <w:qFormat/>
    <w:rsid w:val="00752806"/>
    <w:pPr>
      <w:keepNext/>
      <w:outlineLvl w:val="6"/>
    </w:pPr>
    <w:rPr>
      <w:rFonts w:ascii="Arial" w:hAnsi="Arial" w:cs="Arial"/>
      <w:b/>
      <w:bCs/>
      <w:color w:val="808080"/>
      <w:sz w:val="20"/>
    </w:rPr>
  </w:style>
  <w:style w:type="paragraph" w:styleId="Heading8">
    <w:name w:val="heading 8"/>
    <w:basedOn w:val="Normal"/>
    <w:next w:val="Normal"/>
    <w:link w:val="Heading8Char"/>
    <w:qFormat/>
    <w:rsid w:val="00752806"/>
    <w:pPr>
      <w:keepNext/>
      <w:jc w:val="center"/>
      <w:outlineLvl w:val="7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4DC"/>
    <w:rPr>
      <w:b/>
    </w:rPr>
  </w:style>
  <w:style w:type="character" w:customStyle="1" w:styleId="Heading2Char">
    <w:name w:val="Heading 2 Char"/>
    <w:basedOn w:val="DefaultParagraphFont"/>
    <w:link w:val="Heading2"/>
    <w:rsid w:val="004154DC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4154DC"/>
    <w:rPr>
      <w:rFonts w:ascii="Arial" w:hAnsi="Arial" w:cs="Arial"/>
      <w:b/>
      <w:sz w:val="18"/>
    </w:rPr>
  </w:style>
  <w:style w:type="character" w:customStyle="1" w:styleId="Heading4Char">
    <w:name w:val="Heading 4 Char"/>
    <w:basedOn w:val="DefaultParagraphFont"/>
    <w:link w:val="Heading4"/>
    <w:rsid w:val="004154DC"/>
    <w:rPr>
      <w:rFonts w:ascii="Arial" w:hAnsi="Arial" w:cs="Arial"/>
      <w:b/>
      <w:color w:val="0000FF"/>
      <w:sz w:val="22"/>
    </w:rPr>
  </w:style>
  <w:style w:type="character" w:customStyle="1" w:styleId="Heading5Char">
    <w:name w:val="Heading 5 Char"/>
    <w:basedOn w:val="DefaultParagraphFont"/>
    <w:link w:val="Heading5"/>
    <w:rsid w:val="004154DC"/>
    <w:rPr>
      <w:rFonts w:ascii="Arial" w:hAnsi="Arial" w:cs="Arial"/>
      <w:b/>
      <w:sz w:val="16"/>
    </w:rPr>
  </w:style>
  <w:style w:type="character" w:customStyle="1" w:styleId="Heading6Char">
    <w:name w:val="Heading 6 Char"/>
    <w:basedOn w:val="DefaultParagraphFont"/>
    <w:link w:val="Heading6"/>
    <w:rsid w:val="004154DC"/>
    <w:rPr>
      <w:rFonts w:ascii="Arial" w:hAnsi="Arial" w:cs="Arial"/>
      <w:b/>
      <w:bCs/>
      <w:color w:val="999999"/>
      <w:sz w:val="16"/>
    </w:rPr>
  </w:style>
  <w:style w:type="character" w:customStyle="1" w:styleId="Heading7Char">
    <w:name w:val="Heading 7 Char"/>
    <w:basedOn w:val="DefaultParagraphFont"/>
    <w:link w:val="Heading7"/>
    <w:rsid w:val="004154DC"/>
    <w:rPr>
      <w:rFonts w:ascii="Arial" w:hAnsi="Arial" w:cs="Arial"/>
      <w:b/>
      <w:bCs/>
      <w:color w:val="808080"/>
    </w:rPr>
  </w:style>
  <w:style w:type="character" w:customStyle="1" w:styleId="Heading8Char">
    <w:name w:val="Heading 8 Char"/>
    <w:basedOn w:val="DefaultParagraphFont"/>
    <w:link w:val="Heading8"/>
    <w:rsid w:val="004154DC"/>
    <w:rPr>
      <w:rFonts w:ascii="Arial" w:hAnsi="Arial" w:cs="Arial"/>
      <w:b/>
      <w:u w:val="single"/>
    </w:rPr>
  </w:style>
  <w:style w:type="paragraph" w:styleId="Title">
    <w:name w:val="Title"/>
    <w:basedOn w:val="Normal"/>
    <w:link w:val="TitleChar"/>
    <w:qFormat/>
    <w:rsid w:val="00752806"/>
    <w:pPr>
      <w:pBdr>
        <w:bottom w:val="single" w:sz="24" w:space="1" w:color="auto"/>
      </w:pBd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4154DC"/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Teressa</dc:creator>
  <cp:lastModifiedBy>T Thompson</cp:lastModifiedBy>
  <cp:revision>4</cp:revision>
  <dcterms:created xsi:type="dcterms:W3CDTF">2019-09-12T12:20:00Z</dcterms:created>
  <dcterms:modified xsi:type="dcterms:W3CDTF">2019-09-13T11:31:00Z</dcterms:modified>
</cp:coreProperties>
</file>