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561"/>
        <w:rPr>
          <w:rFonts w:ascii="Times New Roman"/>
          <w:sz w:val="20"/>
        </w:rPr>
      </w:pPr>
      <w:r>
        <w:rPr/>
        <w:drawing>
          <wp:anchor distT="0" distB="0" distL="0" distR="0" allowOverlap="1" layoutInCell="1" locked="0" behindDoc="0" simplePos="0" relativeHeight="1288">
            <wp:simplePos x="0" y="0"/>
            <wp:positionH relativeFrom="page">
              <wp:posOffset>1186814</wp:posOffset>
            </wp:positionH>
            <wp:positionV relativeFrom="page">
              <wp:posOffset>8067547</wp:posOffset>
            </wp:positionV>
            <wp:extent cx="1763793" cy="238887"/>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763793" cy="238887"/>
                    </a:xfrm>
                    <a:prstGeom prst="rect">
                      <a:avLst/>
                    </a:prstGeom>
                  </pic:spPr>
                </pic:pic>
              </a:graphicData>
            </a:graphic>
          </wp:anchor>
        </w:drawing>
      </w:r>
      <w:r>
        <w:rPr/>
        <w:pict>
          <v:group style="position:absolute;margin-left:90pt;margin-top:657.840027pt;width:310.45pt;height:70.350pt;mso-position-horizontal-relative:page;mso-position-vertical-relative:page;z-index:1336" coordorigin="1800,13157" coordsize="6209,1407">
            <v:shape style="position:absolute;left:1800;top:13156;width:6209;height:1407" type="#_x0000_t75" stroked="false">
              <v:imagedata r:id="rId6" o:title=""/>
            </v:shape>
            <v:shapetype id="_x0000_t202" o:spt="202" coordsize="21600,21600" path="m,l,21600r21600,l21600,xe">
              <v:stroke joinstyle="miter"/>
              <v:path gradientshapeok="t" o:connecttype="rect"/>
            </v:shapetype>
            <v:shape style="position:absolute;left:1800;top:13156;width:6209;height:1407" type="#_x0000_t202" filled="false" stroked="false">
              <v:textbox inset="0,0,0,0">
                <w:txbxContent>
                  <w:p>
                    <w:pPr>
                      <w:spacing w:before="1"/>
                      <w:ind w:left="144" w:right="1396" w:firstLine="0"/>
                      <w:jc w:val="left"/>
                      <w:rPr>
                        <w:rFonts w:ascii="Calibri"/>
                        <w:b/>
                        <w:sz w:val="22"/>
                      </w:rPr>
                    </w:pPr>
                    <w:r>
                      <w:rPr>
                        <w:rFonts w:ascii="Calibri"/>
                        <w:b/>
                        <w:sz w:val="22"/>
                      </w:rPr>
                      <w:t>3109 Lubbock Avenue, Fort Worth, Texas 76109 Tel: 817-922-9000 / Fax: 817-922-9100</w:t>
                    </w:r>
                  </w:p>
                  <w:p>
                    <w:pPr>
                      <w:spacing w:before="1"/>
                      <w:ind w:left="144" w:right="0" w:firstLine="0"/>
                      <w:jc w:val="left"/>
                      <w:rPr>
                        <w:rFonts w:ascii="Verdana"/>
                        <w:b/>
                        <w:sz w:val="16"/>
                      </w:rPr>
                    </w:pPr>
                    <w:r>
                      <w:rPr>
                        <w:rFonts w:ascii="Verdana"/>
                        <w:b/>
                        <w:w w:val="95"/>
                        <w:sz w:val="16"/>
                      </w:rPr>
                      <w:t>Satellite Office: Washington D.C. Metro Area and Houston Texas</w:t>
                    </w:r>
                  </w:p>
                  <w:p>
                    <w:pPr>
                      <w:spacing w:before="34"/>
                      <w:ind w:left="144" w:right="0" w:firstLine="0"/>
                      <w:jc w:val="left"/>
                      <w:rPr>
                        <w:rFonts w:ascii="Verdana"/>
                        <w:i/>
                        <w:sz w:val="16"/>
                      </w:rPr>
                    </w:pPr>
                    <w:r>
                      <w:rPr>
                        <w:rFonts w:ascii="Verdana"/>
                        <w:b/>
                        <w:i/>
                        <w:color w:val="D20000"/>
                        <w:w w:val="95"/>
                        <w:sz w:val="16"/>
                      </w:rPr>
                      <w:t>E-Mail Address: </w:t>
                    </w:r>
                    <w:hyperlink r:id="rId7">
                      <w:r>
                        <w:rPr>
                          <w:rFonts w:ascii="Verdana"/>
                          <w:i/>
                          <w:color w:val="D20000"/>
                          <w:w w:val="95"/>
                          <w:sz w:val="16"/>
                        </w:rPr>
                        <w:t>ResidentLife@nelrod.com </w:t>
                      </w:r>
                    </w:hyperlink>
                    <w:r>
                      <w:rPr>
                        <w:rFonts w:ascii="Verdana"/>
                        <w:i/>
                        <w:color w:val="D20000"/>
                        <w:w w:val="95"/>
                        <w:sz w:val="16"/>
                      </w:rPr>
                      <w:t>- </w:t>
                    </w:r>
                    <w:r>
                      <w:rPr>
                        <w:rFonts w:ascii="Verdana"/>
                        <w:b/>
                        <w:i/>
                        <w:color w:val="D20000"/>
                        <w:w w:val="95"/>
                        <w:sz w:val="16"/>
                      </w:rPr>
                      <w:t>Web Site: </w:t>
                    </w:r>
                    <w:hyperlink r:id="rId8">
                      <w:r>
                        <w:rPr>
                          <w:rFonts w:ascii="Verdana"/>
                          <w:i/>
                          <w:color w:val="D20000"/>
                          <w:w w:val="95"/>
                          <w:sz w:val="16"/>
                        </w:rPr>
                        <w:t>www.nelrod.com</w:t>
                      </w:r>
                    </w:hyperlink>
                  </w:p>
                  <w:p>
                    <w:pPr>
                      <w:spacing w:before="45"/>
                      <w:ind w:left="144" w:right="0" w:firstLine="0"/>
                      <w:jc w:val="left"/>
                      <w:rPr>
                        <w:rFonts w:ascii="Verdana" w:hAnsi="Verdana"/>
                        <w:sz w:val="16"/>
                      </w:rPr>
                    </w:pPr>
                    <w:r>
                      <w:rPr>
                        <w:rFonts w:ascii="Verdana" w:hAnsi="Verdana"/>
                        <w:sz w:val="16"/>
                      </w:rPr>
                      <w:t>© 2016 The Nelrod Company, Fort Worth, Texas</w:t>
                    </w:r>
                  </w:p>
                </w:txbxContent>
              </v:textbox>
              <w10:wrap type="none"/>
            </v:shape>
            <w10:wrap type="none"/>
          </v:group>
        </w:pict>
      </w:r>
      <w:r>
        <w:rPr/>
        <w:drawing>
          <wp:anchor distT="0" distB="0" distL="0" distR="0" allowOverlap="1" layoutInCell="1" locked="0" behindDoc="0" simplePos="0" relativeHeight="1360">
            <wp:simplePos x="0" y="0"/>
            <wp:positionH relativeFrom="page">
              <wp:posOffset>5330190</wp:posOffset>
            </wp:positionH>
            <wp:positionV relativeFrom="page">
              <wp:posOffset>7924672</wp:posOffset>
            </wp:positionV>
            <wp:extent cx="1458718" cy="687324"/>
            <wp:effectExtent l="0" t="0" r="0" b="0"/>
            <wp:wrapNone/>
            <wp:docPr id="3" name="image3.png" descr=""/>
            <wp:cNvGraphicFramePr>
              <a:graphicFrameLocks noChangeAspect="1"/>
            </wp:cNvGraphicFramePr>
            <a:graphic>
              <a:graphicData uri="http://schemas.openxmlformats.org/drawingml/2006/picture">
                <pic:pic>
                  <pic:nvPicPr>
                    <pic:cNvPr id="4" name="image3.png"/>
                    <pic:cNvPicPr/>
                  </pic:nvPicPr>
                  <pic:blipFill>
                    <a:blip r:embed="rId9" cstate="print"/>
                    <a:stretch>
                      <a:fillRect/>
                    </a:stretch>
                  </pic:blipFill>
                  <pic:spPr>
                    <a:xfrm>
                      <a:off x="0" y="0"/>
                      <a:ext cx="1458718" cy="687324"/>
                    </a:xfrm>
                    <a:prstGeom prst="rect">
                      <a:avLst/>
                    </a:prstGeom>
                  </pic:spPr>
                </pic:pic>
              </a:graphicData>
            </a:graphic>
          </wp:anchor>
        </w:drawing>
      </w:r>
      <w:r>
        <w:rPr/>
        <w:drawing>
          <wp:anchor distT="0" distB="0" distL="0" distR="0" allowOverlap="1" layoutInCell="1" locked="0" behindDoc="0" simplePos="0" relativeHeight="1384">
            <wp:simplePos x="0" y="0"/>
            <wp:positionH relativeFrom="page">
              <wp:posOffset>5682615</wp:posOffset>
            </wp:positionH>
            <wp:positionV relativeFrom="page">
              <wp:posOffset>8677199</wp:posOffset>
            </wp:positionV>
            <wp:extent cx="720851" cy="720852"/>
            <wp:effectExtent l="0" t="0" r="0" b="0"/>
            <wp:wrapNone/>
            <wp:docPr id="5" name="image4.png" descr=""/>
            <wp:cNvGraphicFramePr>
              <a:graphicFrameLocks noChangeAspect="1"/>
            </wp:cNvGraphicFramePr>
            <a:graphic>
              <a:graphicData uri="http://schemas.openxmlformats.org/drawingml/2006/picture">
                <pic:pic>
                  <pic:nvPicPr>
                    <pic:cNvPr id="6" name="image4.png"/>
                    <pic:cNvPicPr/>
                  </pic:nvPicPr>
                  <pic:blipFill>
                    <a:blip r:embed="rId10" cstate="print"/>
                    <a:stretch>
                      <a:fillRect/>
                    </a:stretch>
                  </pic:blipFill>
                  <pic:spPr>
                    <a:xfrm>
                      <a:off x="0" y="0"/>
                      <a:ext cx="720851" cy="720852"/>
                    </a:xfrm>
                    <a:prstGeom prst="rect">
                      <a:avLst/>
                    </a:prstGeom>
                  </pic:spPr>
                </pic:pic>
              </a:graphicData>
            </a:graphic>
          </wp:anchor>
        </w:drawing>
      </w:r>
      <w:r>
        <w:rPr>
          <w:rFonts w:ascii="Times New Roman"/>
          <w:sz w:val="20"/>
        </w:rPr>
        <w:pict>
          <v:group style="width:185.3pt;height:34.1pt;mso-position-horizontal-relative:char;mso-position-vertical-relative:line" coordorigin="0,0" coordsize="3706,682">
            <v:shape style="position:absolute;left:0;top:0;width:3706;height:682" type="#_x0000_t75" stroked="false">
              <v:imagedata r:id="rId11" o:title=""/>
            </v:shape>
            <v:shape style="position:absolute;left:40;top:112;width:3624;height:456" type="#_x0000_t75" stroked="false">
              <v:imagedata r:id="rId12" o:title=""/>
            </v:shape>
            <v:shape style="position:absolute;left:74;top:38;width:3564;height:540" coordorigin="74,38" coordsize="3564,540" path="m3548,38l164,38,129,45,101,65,81,93,74,128,74,488,81,523,101,552,129,571,164,578,3548,578,3583,571,3612,552,3631,523,3638,488,3638,128,3631,93,3612,65,3583,45,3548,38xe" filled="true" fillcolor="#ccc1da" stroked="false">
              <v:path arrowok="t"/>
              <v:fill type="solid"/>
            </v:shape>
            <v:shape style="position:absolute;left:74;top:38;width:3564;height:540" coordorigin="74,38" coordsize="3564,540" path="m74,128l81,93,101,65,129,45,164,38,3548,38,3583,45,3612,65,3631,93,3638,128,3638,488,3631,523,3612,552,3583,571,3548,578,164,578,129,571,101,552,81,523,74,488,74,128xe" filled="false" stroked="true" strokeweight=".75pt" strokecolor="#000000">
              <v:path arrowok="t"/>
              <v:stroke dashstyle="solid"/>
            </v:shape>
            <v:shape style="position:absolute;left:108;top:144;width:3497;height:329" type="#_x0000_t75" stroked="false">
              <v:imagedata r:id="rId13" o:title=""/>
            </v:shape>
            <v:shape style="position:absolute;left:0;top:0;width:3706;height:682" type="#_x0000_t202" filled="false" stroked="false">
              <v:textbox inset="0,0,0,0">
                <w:txbxContent>
                  <w:p>
                    <w:pPr>
                      <w:spacing w:before="144"/>
                      <w:ind w:left="1166" w:right="0" w:firstLine="0"/>
                      <w:jc w:val="left"/>
                      <w:rPr>
                        <w:rFonts w:ascii="Cambria"/>
                        <w:b/>
                        <w:sz w:val="28"/>
                      </w:rPr>
                    </w:pPr>
                    <w:bookmarkStart w:name="0001a-Midland TX-PH Initial-Study Cover" w:id="1"/>
                    <w:bookmarkEnd w:id="1"/>
                    <w:r>
                      <w:rPr/>
                    </w:r>
                    <w:r>
                      <w:rPr>
                        <w:rFonts w:ascii="Cambria"/>
                        <w:b/>
                        <w:sz w:val="28"/>
                      </w:rPr>
                      <w:t>April 2018</w:t>
                    </w:r>
                  </w:p>
                </w:txbxContent>
              </v:textbox>
              <w10:wrap type="none"/>
            </v:shape>
          </v:group>
        </w:pict>
      </w:r>
      <w:r>
        <w:rPr>
          <w:rFonts w:ascii="Times New Roman"/>
          <w:sz w:val="20"/>
        </w:rPr>
      </w:r>
    </w:p>
    <w:p>
      <w:pPr>
        <w:pStyle w:val="BodyText"/>
        <w:rPr>
          <w:rFonts w:ascii="Times New Roman"/>
          <w:sz w:val="20"/>
        </w:rPr>
      </w:pPr>
    </w:p>
    <w:p>
      <w:pPr>
        <w:pStyle w:val="BodyText"/>
        <w:spacing w:before="7"/>
        <w:rPr>
          <w:rFonts w:ascii="Times New Roman"/>
          <w:sz w:val="15"/>
        </w:rPr>
      </w:pPr>
      <w:r>
        <w:rPr/>
        <w:pict>
          <v:group style="position:absolute;margin-left:84.959999pt;margin-top:10.960977pt;width:488.55pt;height:215.4pt;mso-position-horizontal-relative:page;mso-position-vertical-relative:paragraph;z-index:1144;mso-wrap-distance-left:0;mso-wrap-distance-right:0" coordorigin="1699,219" coordsize="9771,4308">
            <v:shape style="position:absolute;left:2208;top:219;width:8950;height:2880" type="#_x0000_t75" stroked="false">
              <v:imagedata r:id="rId14" o:title=""/>
            </v:shape>
            <v:shape style="position:absolute;left:2275;top:255;width:8816;height:2746" type="#_x0000_t75" stroked="false">
              <v:imagedata r:id="rId15" o:title=""/>
            </v:shape>
            <v:shape style="position:absolute;left:2304;top:3116;width:8597;height:632" type="#_x0000_t75" stroked="false">
              <v:imagedata r:id="rId16" o:title=""/>
            </v:shape>
            <v:shape style="position:absolute;left:2371;top:3147;width:8470;height:504" type="#_x0000_t75" stroked="false">
              <v:imagedata r:id="rId17" o:title=""/>
            </v:shape>
            <v:shape style="position:absolute;left:1699;top:3502;width:9771;height:660" type="#_x0000_t75" stroked="false">
              <v:imagedata r:id="rId18" o:title=""/>
            </v:shape>
            <v:shape style="position:absolute;left:2033;top:3665;width:9109;height:270" coordorigin="2034,3665" coordsize="9109,270" path="m2270,3665l2258,3669,2034,3800,2258,3931,2270,3935,2270,3935,2281,3934,2291,3929,2299,3920,2303,3909,2302,3897,2297,3887,2289,3879,2204,3830,2093,3830,2093,3770,2205,3770,2289,3721,2297,3713,2302,3702,2303,3691,2299,3680,2291,3671,2281,3666,2281,3666,2270,3665xm11023,3800l10887,3879,10879,3887,10874,3897,10873,3909,10877,3920,10885,3929,10895,3934,10906,3935,10918,3931,11091,3830,11083,3830,11083,3826,11067,3826,11023,3800xm2205,3770l2093,3770,2093,3830,2204,3830,2197,3826,2109,3826,2109,3774,2197,3774,2205,3770xm10971,3770l2205,3770,2153,3800,2204,3830,10972,3830,11023,3800,10971,3770xm11091,3770l11083,3770,11083,3830,11091,3830,11142,3800,11091,3770xm2109,3774l2109,3826,2153,3800,2109,3774xm2153,3800l2109,3826,2197,3826,2153,3800xm11067,3774l11023,3800,11067,3826,11067,3774xm11083,3774l11067,3774,11067,3826,11083,3826,11083,3774xm2197,3774l2109,3774,2153,3800,2197,3774xm10906,3665l10895,3666,10885,3671,10877,3680,10873,3691,10874,3702,10879,3713,10887,3721,11023,3800,11067,3774,11083,3774,11083,3770,11091,3770,10918,3669,10906,3665xe" filled="true" fillcolor="#9bba58" stroked="false">
              <v:path arrowok="t"/>
              <v:fill type="solid"/>
            </v:shape>
            <v:shape style="position:absolute;left:2700;top:382;width:7912;height:1424" type="#_x0000_t202" filled="false" stroked="false">
              <v:textbox inset="0,0,0,0">
                <w:txbxContent>
                  <w:p>
                    <w:pPr>
                      <w:spacing w:line="652" w:lineRule="exact" w:before="0"/>
                      <w:ind w:left="-1" w:right="18" w:firstLine="0"/>
                      <w:jc w:val="center"/>
                      <w:rPr>
                        <w:rFonts w:ascii="Calibri"/>
                        <w:b/>
                        <w:sz w:val="64"/>
                      </w:rPr>
                    </w:pPr>
                    <w:r>
                      <w:rPr>
                        <w:rFonts w:ascii="Calibri"/>
                        <w:b/>
                        <w:sz w:val="64"/>
                      </w:rPr>
                      <w:t>HOUSING AUTHORITY OF</w:t>
                    </w:r>
                    <w:r>
                      <w:rPr>
                        <w:rFonts w:ascii="Calibri"/>
                        <w:b/>
                        <w:spacing w:val="-7"/>
                        <w:sz w:val="64"/>
                      </w:rPr>
                      <w:t> </w:t>
                    </w:r>
                    <w:r>
                      <w:rPr>
                        <w:rFonts w:ascii="Calibri"/>
                        <w:b/>
                        <w:sz w:val="64"/>
                      </w:rPr>
                      <w:t>THE</w:t>
                    </w:r>
                  </w:p>
                  <w:p>
                    <w:pPr>
                      <w:spacing w:line="770" w:lineRule="exact" w:before="1"/>
                      <w:ind w:left="4" w:right="18" w:firstLine="0"/>
                      <w:jc w:val="center"/>
                      <w:rPr>
                        <w:rFonts w:ascii="Calibri"/>
                        <w:b/>
                        <w:sz w:val="64"/>
                      </w:rPr>
                    </w:pPr>
                    <w:r>
                      <w:rPr>
                        <w:rFonts w:ascii="Calibri"/>
                        <w:b/>
                        <w:sz w:val="64"/>
                      </w:rPr>
                      <w:t>CITY OF MIDLAND</w:t>
                    </w:r>
                  </w:p>
                </w:txbxContent>
              </v:textbox>
              <w10:wrap type="none"/>
            </v:shape>
            <v:shape style="position:absolute;left:8735;top:3326;width:1981;height:320" type="#_x0000_t202" filled="false" stroked="false">
              <v:textbox inset="0,0,0,0">
                <w:txbxContent>
                  <w:p>
                    <w:pPr>
                      <w:spacing w:line="319" w:lineRule="exact" w:before="0"/>
                      <w:ind w:left="0" w:right="0" w:firstLine="0"/>
                      <w:jc w:val="left"/>
                      <w:rPr>
                        <w:rFonts w:ascii="Calibri"/>
                        <w:sz w:val="32"/>
                      </w:rPr>
                    </w:pPr>
                    <w:r>
                      <w:rPr>
                        <w:rFonts w:ascii="Calibri"/>
                        <w:color w:val="252525"/>
                        <w:sz w:val="32"/>
                      </w:rPr>
                      <w:t>Midland, Texas</w:t>
                    </w:r>
                  </w:p>
                </w:txbxContent>
              </v:textbox>
              <w10:wrap type="none"/>
            </v:shape>
            <v:shape style="position:absolute;left:4721;top:4005;width:3758;height:521" type="#_x0000_t202" filled="false" stroked="false">
              <v:textbox inset="0,0,0,0">
                <w:txbxContent>
                  <w:p>
                    <w:pPr>
                      <w:spacing w:line="521" w:lineRule="exact" w:before="0"/>
                      <w:ind w:left="0" w:right="0" w:firstLine="0"/>
                      <w:jc w:val="left"/>
                      <w:rPr>
                        <w:rFonts w:ascii="Calibri"/>
                        <w:b/>
                        <w:sz w:val="52"/>
                      </w:rPr>
                    </w:pPr>
                    <w:r>
                      <w:rPr>
                        <w:rFonts w:ascii="Calibri"/>
                        <w:b/>
                        <w:sz w:val="52"/>
                      </w:rPr>
                      <w:t>PUBLIC HOUSING</w:t>
                    </w:r>
                  </w:p>
                </w:txbxContent>
              </v:textbox>
              <w10:wrap type="none"/>
            </v:shape>
            <w10:wrap type="topAndBottom"/>
          </v:group>
        </w:pict>
      </w:r>
    </w:p>
    <w:p>
      <w:pPr>
        <w:spacing w:line="616" w:lineRule="exact" w:before="0"/>
        <w:ind w:left="4142" w:right="0" w:firstLine="0"/>
        <w:jc w:val="left"/>
        <w:rPr>
          <w:rFonts w:ascii="Calibri"/>
          <w:b/>
          <w:sz w:val="52"/>
        </w:rPr>
      </w:pPr>
      <w:r>
        <w:rPr>
          <w:rFonts w:ascii="Calibri"/>
          <w:b/>
          <w:sz w:val="52"/>
        </w:rPr>
        <w:t>SURVEY AND STUDY</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8"/>
        <w:rPr>
          <w:rFonts w:ascii="Calibri"/>
          <w:b/>
          <w:sz w:val="29"/>
        </w:rPr>
      </w:pPr>
      <w:r>
        <w:rPr/>
        <w:pict>
          <v:group style="position:absolute;margin-left:387pt;margin-top:20.078375pt;width:203.05pt;height:26.6pt;mso-position-horizontal-relative:page;mso-position-vertical-relative:paragraph;z-index:1192;mso-wrap-distance-left:0;mso-wrap-distance-right:0" coordorigin="7740,402" coordsize="4061,532">
            <v:shape style="position:absolute;left:7740;top:401;width:4061;height:495" type="#_x0000_t75" stroked="false">
              <v:imagedata r:id="rId19" o:title=""/>
            </v:shape>
            <v:shape style="position:absolute;left:7740;top:401;width:4061;height:532" type="#_x0000_t202" filled="false" stroked="false">
              <v:textbox inset="0,0,0,0">
                <w:txbxContent>
                  <w:p>
                    <w:pPr>
                      <w:spacing w:line="529" w:lineRule="exact" w:before="2"/>
                      <w:ind w:left="594" w:right="0" w:firstLine="0"/>
                      <w:jc w:val="left"/>
                      <w:rPr>
                        <w:rFonts w:ascii="Calibri"/>
                        <w:b/>
                        <w:sz w:val="44"/>
                      </w:rPr>
                    </w:pPr>
                    <w:r>
                      <w:rPr>
                        <w:rFonts w:ascii="Calibri"/>
                        <w:b/>
                        <w:sz w:val="44"/>
                      </w:rPr>
                      <w:t>INITIAL REPORT</w:t>
                    </w:r>
                  </w:p>
                </w:txbxContent>
              </v:textbox>
              <w10:wrap type="none"/>
            </v:shape>
            <w10:wrap type="topAndBottom"/>
          </v:group>
        </w:pict>
      </w:r>
    </w:p>
    <w:p>
      <w:pPr>
        <w:pStyle w:val="BodyText"/>
        <w:spacing w:before="1"/>
        <w:rPr>
          <w:rFonts w:ascii="Calibri"/>
          <w:b/>
          <w:sz w:val="5"/>
        </w:rPr>
      </w:pPr>
    </w:p>
    <w:p>
      <w:pPr>
        <w:pStyle w:val="BodyText"/>
        <w:ind w:left="1679"/>
        <w:rPr>
          <w:rFonts w:ascii="Calibri"/>
          <w:sz w:val="20"/>
        </w:rPr>
      </w:pPr>
      <w:r>
        <w:rPr>
          <w:rFonts w:ascii="Calibri"/>
          <w:sz w:val="20"/>
        </w:rPr>
        <w:pict>
          <v:group style="width:473.9pt;height:40.7pt;mso-position-horizontal-relative:char;mso-position-vertical-relative:line" coordorigin="0,0" coordsize="9478,814">
            <v:shape style="position:absolute;left:0;top:0;width:9478;height:814" type="#_x0000_t75" stroked="false">
              <v:imagedata r:id="rId20" o:title=""/>
            </v:shape>
            <v:shape style="position:absolute;left:1202;top:49;width:7298;height:716" type="#_x0000_t75" stroked="false">
              <v:imagedata r:id="rId21" o:title=""/>
            </v:shape>
            <v:shape style="position:absolute;left:0;top:0;width:9478;height:814" type="#_x0000_t202" filled="false" stroked="false">
              <v:textbox inset="0,0,0,0">
                <w:txbxContent>
                  <w:p>
                    <w:pPr>
                      <w:spacing w:before="114"/>
                      <w:ind w:left="1599" w:right="0" w:firstLine="0"/>
                      <w:jc w:val="left"/>
                      <w:rPr>
                        <w:rFonts w:ascii="Cambria"/>
                        <w:b/>
                        <w:sz w:val="56"/>
                      </w:rPr>
                    </w:pPr>
                    <w:r>
                      <w:rPr>
                        <w:rFonts w:ascii="Cambria"/>
                        <w:b/>
                        <w:sz w:val="56"/>
                      </w:rPr>
                      <w:t>UTILITY ALLOWANCES</w:t>
                    </w:r>
                  </w:p>
                </w:txbxContent>
              </v:textbox>
              <w10:wrap type="none"/>
            </v:shape>
          </v:group>
        </w:pict>
      </w:r>
      <w:r>
        <w:rPr>
          <w:rFonts w:ascii="Calibri"/>
          <w:sz w:val="20"/>
        </w:rPr>
      </w:r>
    </w:p>
    <w:p>
      <w:pPr>
        <w:pStyle w:val="BodyText"/>
        <w:spacing w:before="10"/>
        <w:rPr>
          <w:rFonts w:ascii="Calibri"/>
          <w:b/>
          <w:sz w:val="9"/>
        </w:rPr>
      </w:pPr>
      <w:r>
        <w:rPr/>
        <w:pict>
          <v:group style="position:absolute;margin-left:96.720001pt;margin-top:7.968242pt;width:265.350pt;height:49.8pt;mso-position-horizontal-relative:page;mso-position-vertical-relative:paragraph;z-index:1264;mso-wrap-distance-left:0;mso-wrap-distance-right:0" coordorigin="1934,159" coordsize="5307,996">
            <v:shape style="position:absolute;left:1934;top:159;width:5307;height:996" type="#_x0000_t75" stroked="false">
              <v:imagedata r:id="rId22" o:title=""/>
            </v:shape>
            <v:shape style="position:absolute;left:2076;top:159;width:4971;height:948" type="#_x0000_t75" stroked="false">
              <v:imagedata r:id="rId23" o:title=""/>
            </v:shape>
            <w10:wrap type="topAndBottom"/>
          </v:group>
        </w:pict>
      </w:r>
    </w:p>
    <w:p>
      <w:pPr>
        <w:spacing w:after="0"/>
        <w:rPr>
          <w:rFonts w:ascii="Calibri"/>
          <w:sz w:val="9"/>
        </w:rPr>
        <w:sectPr>
          <w:type w:val="continuous"/>
          <w:pgSz w:w="12240" w:h="15840"/>
          <w:pgMar w:top="720" w:bottom="280" w:left="260" w:right="20"/>
        </w:sectPr>
      </w:pPr>
    </w:p>
    <w:p>
      <w:pPr>
        <w:pStyle w:val="BodyText"/>
        <w:rPr>
          <w:rFonts w:ascii="Calibri"/>
          <w:b/>
          <w:sz w:val="20"/>
        </w:rPr>
      </w:pPr>
    </w:p>
    <w:p>
      <w:pPr>
        <w:pStyle w:val="BodyText"/>
        <w:spacing w:before="4"/>
        <w:rPr>
          <w:rFonts w:ascii="Calibri"/>
          <w:b/>
          <w:sz w:val="17"/>
        </w:rPr>
      </w:pPr>
    </w:p>
    <w:p>
      <w:pPr>
        <w:spacing w:after="0"/>
        <w:rPr>
          <w:rFonts w:ascii="Calibri"/>
          <w:sz w:val="17"/>
        </w:rPr>
        <w:sectPr>
          <w:pgSz w:w="12240" w:h="15840"/>
          <w:pgMar w:top="940" w:bottom="0" w:left="260" w:right="20"/>
        </w:sectPr>
      </w:pPr>
    </w:p>
    <w:p>
      <w:pPr>
        <w:spacing w:before="145"/>
        <w:ind w:left="714" w:right="0" w:firstLine="0"/>
        <w:jc w:val="left"/>
        <w:rPr>
          <w:b/>
          <w:sz w:val="18"/>
        </w:rPr>
      </w:pPr>
      <w:bookmarkStart w:name="0001b-Midland TX-PH Initial-Study Letter" w:id="2"/>
      <w:bookmarkEnd w:id="2"/>
      <w:r>
        <w:rPr/>
      </w:r>
      <w:r>
        <w:rPr>
          <w:b/>
          <w:color w:val="3B3D33"/>
          <w:sz w:val="18"/>
        </w:rPr>
        <w:t>3109 Lubbock Avenue</w:t>
      </w:r>
    </w:p>
    <w:p>
      <w:pPr>
        <w:spacing w:before="16"/>
        <w:ind w:left="708" w:right="0" w:firstLine="0"/>
        <w:jc w:val="left"/>
        <w:rPr>
          <w:b/>
          <w:sz w:val="18"/>
        </w:rPr>
      </w:pPr>
      <w:r>
        <w:rPr>
          <w:b/>
          <w:color w:val="3B3D33"/>
          <w:w w:val="95"/>
          <w:sz w:val="18"/>
        </w:rPr>
        <w:t>Fort Worth,Texas</w:t>
      </w:r>
      <w:r>
        <w:rPr>
          <w:b/>
          <w:color w:val="3B3D33"/>
          <w:spacing w:val="-37"/>
          <w:w w:val="95"/>
          <w:sz w:val="18"/>
        </w:rPr>
        <w:t> </w:t>
      </w:r>
      <w:r>
        <w:rPr>
          <w:b/>
          <w:color w:val="3B3D33"/>
          <w:w w:val="95"/>
          <w:sz w:val="18"/>
        </w:rPr>
        <w:t>76109</w:t>
      </w:r>
    </w:p>
    <w:p>
      <w:pPr>
        <w:spacing w:line="240" w:lineRule="auto" w:before="0"/>
        <w:rPr>
          <w:b/>
          <w:sz w:val="20"/>
        </w:rPr>
      </w:pPr>
      <w:r>
        <w:rPr/>
        <w:br w:type="column"/>
      </w:r>
      <w:r>
        <w:rPr>
          <w:b/>
          <w:sz w:val="20"/>
        </w:rPr>
      </w:r>
    </w:p>
    <w:p>
      <w:pPr>
        <w:spacing w:line="240" w:lineRule="auto" w:before="0"/>
        <w:rPr>
          <w:b/>
          <w:sz w:val="20"/>
        </w:rPr>
      </w:pPr>
    </w:p>
    <w:p>
      <w:pPr>
        <w:spacing w:line="240" w:lineRule="auto" w:before="0"/>
        <w:rPr>
          <w:b/>
          <w:sz w:val="20"/>
        </w:rPr>
      </w:pPr>
    </w:p>
    <w:p>
      <w:pPr>
        <w:spacing w:line="240" w:lineRule="auto" w:before="1"/>
        <w:rPr>
          <w:b/>
          <w:sz w:val="24"/>
        </w:rPr>
      </w:pPr>
    </w:p>
    <w:p>
      <w:pPr>
        <w:spacing w:before="0"/>
        <w:ind w:left="660" w:right="0" w:firstLine="0"/>
        <w:jc w:val="left"/>
        <w:rPr>
          <w:b/>
          <w:sz w:val="18"/>
        </w:rPr>
      </w:pPr>
      <w:r>
        <w:rPr/>
        <w:drawing>
          <wp:anchor distT="0" distB="0" distL="0" distR="0" allowOverlap="1" layoutInCell="1" locked="0" behindDoc="0" simplePos="0" relativeHeight="1408">
            <wp:simplePos x="0" y="0"/>
            <wp:positionH relativeFrom="page">
              <wp:posOffset>3024620</wp:posOffset>
            </wp:positionH>
            <wp:positionV relativeFrom="paragraph">
              <wp:posOffset>-905036</wp:posOffset>
            </wp:positionV>
            <wp:extent cx="1567303" cy="796974"/>
            <wp:effectExtent l="0" t="0" r="0" b="0"/>
            <wp:wrapNone/>
            <wp:docPr id="7" name="image18.jpeg" descr=""/>
            <wp:cNvGraphicFramePr>
              <a:graphicFrameLocks noChangeAspect="1"/>
            </wp:cNvGraphicFramePr>
            <a:graphic>
              <a:graphicData uri="http://schemas.openxmlformats.org/drawingml/2006/picture">
                <pic:pic>
                  <pic:nvPicPr>
                    <pic:cNvPr id="8" name="image18.jpeg"/>
                    <pic:cNvPicPr/>
                  </pic:nvPicPr>
                  <pic:blipFill>
                    <a:blip r:embed="rId24" cstate="print"/>
                    <a:stretch>
                      <a:fillRect/>
                    </a:stretch>
                  </pic:blipFill>
                  <pic:spPr>
                    <a:xfrm>
                      <a:off x="0" y="0"/>
                      <a:ext cx="1567303" cy="796974"/>
                    </a:xfrm>
                    <a:prstGeom prst="rect">
                      <a:avLst/>
                    </a:prstGeom>
                  </pic:spPr>
                </pic:pic>
              </a:graphicData>
            </a:graphic>
          </wp:anchor>
        </w:drawing>
      </w:r>
      <w:r>
        <w:rPr>
          <w:b/>
          <w:color w:val="3B3D33"/>
          <w:w w:val="95"/>
          <w:sz w:val="18"/>
        </w:rPr>
        <w:t>E-mail:</w:t>
      </w:r>
      <w:r>
        <w:rPr>
          <w:b/>
          <w:color w:val="3B3D33"/>
          <w:spacing w:val="-30"/>
          <w:w w:val="95"/>
          <w:sz w:val="18"/>
        </w:rPr>
        <w:t> </w:t>
      </w:r>
      <w:r>
        <w:rPr>
          <w:b/>
          <w:color w:val="3B3D33"/>
          <w:spacing w:val="-4"/>
          <w:w w:val="95"/>
          <w:sz w:val="18"/>
        </w:rPr>
        <w:t>ResidentLife</w:t>
      </w:r>
      <w:r>
        <w:rPr>
          <w:b/>
          <w:color w:val="5B5D50"/>
          <w:spacing w:val="-4"/>
          <w:w w:val="95"/>
          <w:sz w:val="18"/>
        </w:rPr>
        <w:t>@</w:t>
      </w:r>
      <w:r>
        <w:rPr>
          <w:b/>
          <w:color w:val="3B3D33"/>
          <w:spacing w:val="-4"/>
          <w:w w:val="95"/>
          <w:sz w:val="18"/>
        </w:rPr>
        <w:t>nel</w:t>
      </w:r>
      <w:r>
        <w:rPr>
          <w:b/>
          <w:color w:val="3B3D33"/>
          <w:spacing w:val="-24"/>
          <w:w w:val="95"/>
          <w:sz w:val="18"/>
        </w:rPr>
        <w:t> </w:t>
      </w:r>
      <w:r>
        <w:rPr>
          <w:b/>
          <w:color w:val="3B3D33"/>
          <w:spacing w:val="-6"/>
          <w:w w:val="95"/>
          <w:sz w:val="18"/>
        </w:rPr>
        <w:t>rod.com</w:t>
      </w:r>
      <w:r>
        <w:rPr>
          <w:b/>
          <w:color w:val="3B3D33"/>
          <w:spacing w:val="-29"/>
          <w:w w:val="95"/>
          <w:sz w:val="18"/>
        </w:rPr>
        <w:t> </w:t>
      </w:r>
      <w:r>
        <w:rPr>
          <w:color w:val="3B3D33"/>
          <w:w w:val="95"/>
          <w:sz w:val="18"/>
        </w:rPr>
        <w:t>·</w:t>
      </w:r>
      <w:r>
        <w:rPr>
          <w:color w:val="3B3D33"/>
          <w:spacing w:val="-26"/>
          <w:w w:val="95"/>
          <w:sz w:val="18"/>
        </w:rPr>
        <w:t> </w:t>
      </w:r>
      <w:r>
        <w:rPr>
          <w:b/>
          <w:color w:val="4B4D42"/>
          <w:w w:val="95"/>
          <w:sz w:val="18"/>
        </w:rPr>
        <w:t>Web</w:t>
      </w:r>
      <w:r>
        <w:rPr>
          <w:b/>
          <w:color w:val="4B4D42"/>
          <w:spacing w:val="-19"/>
          <w:w w:val="95"/>
          <w:sz w:val="18"/>
        </w:rPr>
        <w:t> </w:t>
      </w:r>
      <w:hyperlink r:id="rId8">
        <w:r>
          <w:rPr>
            <w:b/>
            <w:color w:val="4B4D42"/>
            <w:w w:val="95"/>
            <w:sz w:val="18"/>
          </w:rPr>
          <w:t>Site:www.nelrod.com</w:t>
        </w:r>
      </w:hyperlink>
    </w:p>
    <w:p>
      <w:pPr>
        <w:spacing w:before="94"/>
        <w:ind w:left="708" w:right="0" w:firstLine="0"/>
        <w:jc w:val="left"/>
        <w:rPr>
          <w:b/>
          <w:sz w:val="18"/>
        </w:rPr>
      </w:pPr>
      <w:r>
        <w:rPr/>
        <w:br w:type="column"/>
      </w:r>
      <w:r>
        <w:rPr>
          <w:b/>
          <w:color w:val="4B4D42"/>
          <w:w w:val="95"/>
          <w:sz w:val="18"/>
        </w:rPr>
        <w:t>Phone 817-922-9000</w:t>
      </w:r>
    </w:p>
    <w:p>
      <w:pPr>
        <w:spacing w:before="24"/>
        <w:ind w:left="968" w:right="0" w:firstLine="0"/>
        <w:jc w:val="left"/>
        <w:rPr>
          <w:b/>
          <w:sz w:val="18"/>
        </w:rPr>
      </w:pPr>
      <w:r>
        <w:rPr>
          <w:b/>
          <w:color w:val="3B3D33"/>
          <w:sz w:val="18"/>
        </w:rPr>
        <w:t>Fa</w:t>
      </w:r>
      <w:r>
        <w:rPr>
          <w:b/>
          <w:color w:val="5B5D50"/>
          <w:sz w:val="18"/>
        </w:rPr>
        <w:t>x </w:t>
      </w:r>
      <w:r>
        <w:rPr>
          <w:b/>
          <w:color w:val="3B3D33"/>
          <w:sz w:val="18"/>
        </w:rPr>
        <w:t>81</w:t>
      </w:r>
      <w:r>
        <w:rPr>
          <w:b/>
          <w:color w:val="5B5D50"/>
          <w:sz w:val="18"/>
        </w:rPr>
        <w:t>7</w:t>
      </w:r>
      <w:r>
        <w:rPr>
          <w:b/>
          <w:color w:val="3B3D33"/>
          <w:sz w:val="18"/>
        </w:rPr>
        <w:t>-922</w:t>
      </w:r>
      <w:r>
        <w:rPr>
          <w:b/>
          <w:color w:val="5B5D50"/>
          <w:sz w:val="18"/>
        </w:rPr>
        <w:t>-9</w:t>
      </w:r>
      <w:r>
        <w:rPr>
          <w:b/>
          <w:color w:val="3B3D33"/>
          <w:sz w:val="18"/>
        </w:rPr>
        <w:t>100</w:t>
      </w:r>
    </w:p>
    <w:p>
      <w:pPr>
        <w:spacing w:after="0"/>
        <w:jc w:val="left"/>
        <w:rPr>
          <w:sz w:val="18"/>
        </w:rPr>
        <w:sectPr>
          <w:type w:val="continuous"/>
          <w:pgSz w:w="12240" w:h="15840"/>
          <w:pgMar w:top="720" w:bottom="280" w:left="260" w:right="20"/>
          <w:cols w:num="3" w:equalWidth="0">
            <w:col w:w="2621" w:space="40"/>
            <w:col w:w="5583" w:space="142"/>
            <w:col w:w="3574"/>
          </w:cols>
        </w:sectPr>
      </w:pPr>
    </w:p>
    <w:p>
      <w:pPr>
        <w:spacing w:line="240" w:lineRule="auto" w:before="6"/>
        <w:rPr>
          <w:b/>
          <w:sz w:val="14"/>
        </w:rPr>
      </w:pPr>
      <w:r>
        <w:rPr/>
        <w:pict>
          <v:line style="position:absolute;mso-position-horizontal-relative:page;mso-position-vertical-relative:page;z-index:1432" from="0pt,787.308655pt" to="137.121884pt,787.308655pt" stroked="true" strokeweight=".721309pt" strokecolor="#000000">
            <v:stroke dashstyle="solid"/>
            <w10:wrap type="none"/>
          </v:line>
        </w:pict>
      </w:r>
    </w:p>
    <w:p>
      <w:pPr>
        <w:spacing w:before="94"/>
        <w:ind w:left="1080" w:right="0" w:firstLine="0"/>
        <w:jc w:val="left"/>
        <w:rPr>
          <w:sz w:val="22"/>
        </w:rPr>
      </w:pPr>
      <w:r>
        <w:rPr>
          <w:color w:val="3B3D33"/>
          <w:sz w:val="22"/>
        </w:rPr>
        <w:t>May l </w:t>
      </w:r>
      <w:r>
        <w:rPr>
          <w:rFonts w:ascii="Times New Roman"/>
          <w:color w:val="3B3D33"/>
          <w:sz w:val="21"/>
        </w:rPr>
        <w:t>l, </w:t>
      </w:r>
      <w:r>
        <w:rPr>
          <w:color w:val="3B3D33"/>
          <w:sz w:val="22"/>
        </w:rPr>
        <w:t>2018</w:t>
      </w:r>
    </w:p>
    <w:p>
      <w:pPr>
        <w:spacing w:line="240" w:lineRule="auto" w:before="3"/>
        <w:rPr>
          <w:sz w:val="26"/>
        </w:rPr>
      </w:pPr>
    </w:p>
    <w:p>
      <w:pPr>
        <w:spacing w:line="259" w:lineRule="auto" w:before="0"/>
        <w:ind w:left="1093" w:right="6275" w:hanging="9"/>
        <w:jc w:val="left"/>
        <w:rPr>
          <w:sz w:val="22"/>
        </w:rPr>
      </w:pPr>
      <w:r>
        <w:rPr>
          <w:color w:val="2A2B21"/>
          <w:w w:val="105"/>
          <w:sz w:val="22"/>
        </w:rPr>
        <w:t>Teressa</w:t>
      </w:r>
      <w:r>
        <w:rPr>
          <w:color w:val="2A2B21"/>
          <w:spacing w:val="-14"/>
          <w:w w:val="105"/>
          <w:sz w:val="22"/>
        </w:rPr>
        <w:t> </w:t>
      </w:r>
      <w:r>
        <w:rPr>
          <w:color w:val="3B3D33"/>
          <w:w w:val="105"/>
          <w:sz w:val="22"/>
        </w:rPr>
        <w:t>Thompson-Davis,</w:t>
      </w:r>
      <w:r>
        <w:rPr>
          <w:color w:val="3B3D33"/>
          <w:spacing w:val="-34"/>
          <w:w w:val="105"/>
          <w:sz w:val="22"/>
        </w:rPr>
        <w:t> </w:t>
      </w:r>
      <w:r>
        <w:rPr>
          <w:color w:val="3B3D33"/>
          <w:w w:val="105"/>
          <w:sz w:val="22"/>
        </w:rPr>
        <w:t>Executive</w:t>
      </w:r>
      <w:r>
        <w:rPr>
          <w:color w:val="3B3D33"/>
          <w:spacing w:val="-22"/>
          <w:w w:val="105"/>
          <w:sz w:val="22"/>
        </w:rPr>
        <w:t> </w:t>
      </w:r>
      <w:r>
        <w:rPr>
          <w:color w:val="3B3D33"/>
          <w:w w:val="105"/>
          <w:sz w:val="22"/>
        </w:rPr>
        <w:t>Director </w:t>
      </w:r>
      <w:r>
        <w:rPr>
          <w:color w:val="2A2B21"/>
          <w:w w:val="105"/>
          <w:sz w:val="22"/>
        </w:rPr>
        <w:t>Housing </w:t>
      </w:r>
      <w:r>
        <w:rPr>
          <w:color w:val="3B3D33"/>
          <w:w w:val="105"/>
          <w:sz w:val="22"/>
        </w:rPr>
        <w:t>Authority of the  City  of Midland 700 </w:t>
      </w:r>
      <w:r>
        <w:rPr>
          <w:b/>
          <w:color w:val="3B3D33"/>
          <w:w w:val="105"/>
          <w:sz w:val="21"/>
        </w:rPr>
        <w:t>W </w:t>
      </w:r>
      <w:r>
        <w:rPr>
          <w:color w:val="3B3D33"/>
          <w:w w:val="105"/>
          <w:sz w:val="22"/>
        </w:rPr>
        <w:t>Scharbauer</w:t>
      </w:r>
      <w:r>
        <w:rPr>
          <w:color w:val="3B3D33"/>
          <w:spacing w:val="-14"/>
          <w:w w:val="105"/>
          <w:sz w:val="22"/>
        </w:rPr>
        <w:t> </w:t>
      </w:r>
      <w:r>
        <w:rPr>
          <w:color w:val="3B3D33"/>
          <w:w w:val="105"/>
          <w:sz w:val="22"/>
        </w:rPr>
        <w:t>Dr</w:t>
      </w:r>
    </w:p>
    <w:p>
      <w:pPr>
        <w:spacing w:line="248" w:lineRule="exact" w:before="0"/>
        <w:ind w:left="1080" w:right="0" w:firstLine="0"/>
        <w:jc w:val="left"/>
        <w:rPr>
          <w:sz w:val="22"/>
        </w:rPr>
      </w:pPr>
      <w:r>
        <w:rPr>
          <w:color w:val="3B3D33"/>
          <w:sz w:val="22"/>
        </w:rPr>
        <w:t>Midland, TX 79705</w:t>
      </w:r>
    </w:p>
    <w:p>
      <w:pPr>
        <w:spacing w:line="240" w:lineRule="auto" w:before="2"/>
        <w:rPr>
          <w:sz w:val="23"/>
        </w:rPr>
      </w:pPr>
    </w:p>
    <w:p>
      <w:pPr>
        <w:tabs>
          <w:tab w:pos="2538" w:val="left" w:leader="none"/>
        </w:tabs>
        <w:spacing w:before="0"/>
        <w:ind w:left="1816" w:right="0" w:firstLine="0"/>
        <w:jc w:val="left"/>
        <w:rPr>
          <w:b/>
          <w:sz w:val="22"/>
        </w:rPr>
      </w:pPr>
      <w:r>
        <w:rPr>
          <w:b/>
          <w:color w:val="3B3D33"/>
          <w:sz w:val="22"/>
        </w:rPr>
        <w:t>Re:</w:t>
        <w:tab/>
        <w:t>Public Housing Utility Allowances Survey and Study -</w:t>
      </w:r>
      <w:r>
        <w:rPr>
          <w:b/>
          <w:color w:val="3B3D33"/>
          <w:spacing w:val="-16"/>
          <w:sz w:val="22"/>
        </w:rPr>
        <w:t> </w:t>
      </w:r>
      <w:r>
        <w:rPr>
          <w:b/>
          <w:color w:val="4B4D42"/>
          <w:sz w:val="22"/>
        </w:rPr>
        <w:t>2018</w:t>
      </w:r>
    </w:p>
    <w:p>
      <w:pPr>
        <w:spacing w:line="240" w:lineRule="auto" w:before="7"/>
        <w:rPr>
          <w:b/>
          <w:sz w:val="25"/>
        </w:rPr>
      </w:pPr>
    </w:p>
    <w:p>
      <w:pPr>
        <w:spacing w:before="1"/>
        <w:ind w:left="1101" w:right="0" w:firstLine="0"/>
        <w:jc w:val="both"/>
        <w:rPr>
          <w:sz w:val="22"/>
        </w:rPr>
      </w:pPr>
      <w:r>
        <w:rPr>
          <w:color w:val="3B3D33"/>
          <w:w w:val="110"/>
          <w:sz w:val="22"/>
        </w:rPr>
        <w:t>Dear Ms</w:t>
      </w:r>
      <w:r>
        <w:rPr>
          <w:color w:val="5B5D50"/>
          <w:w w:val="110"/>
          <w:sz w:val="22"/>
        </w:rPr>
        <w:t>. </w:t>
      </w:r>
      <w:r>
        <w:rPr>
          <w:color w:val="3B3D33"/>
          <w:w w:val="110"/>
          <w:sz w:val="22"/>
        </w:rPr>
        <w:t>Thompson-Davis:</w:t>
      </w:r>
    </w:p>
    <w:p>
      <w:pPr>
        <w:spacing w:line="240" w:lineRule="auto" w:before="4"/>
        <w:rPr>
          <w:sz w:val="24"/>
        </w:rPr>
      </w:pPr>
    </w:p>
    <w:p>
      <w:pPr>
        <w:spacing w:line="259" w:lineRule="auto" w:before="0"/>
        <w:ind w:left="1108" w:right="1458" w:firstLine="0"/>
        <w:jc w:val="both"/>
        <w:rPr>
          <w:sz w:val="22"/>
        </w:rPr>
      </w:pPr>
      <w:r>
        <w:rPr>
          <w:color w:val="3B3D33"/>
          <w:w w:val="105"/>
          <w:sz w:val="22"/>
        </w:rPr>
        <w:t>Residentlife Utility Allowances® is pleased to enclose a draft copy of </w:t>
      </w:r>
      <w:r>
        <w:rPr>
          <w:color w:val="2A2B21"/>
          <w:w w:val="105"/>
          <w:sz w:val="22"/>
        </w:rPr>
        <w:t>the </w:t>
      </w:r>
      <w:r>
        <w:rPr>
          <w:color w:val="3B3D33"/>
          <w:w w:val="105"/>
          <w:sz w:val="22"/>
        </w:rPr>
        <w:t>Public Housing Utility Allowances Survey and Study. The </w:t>
      </w:r>
      <w:r>
        <w:rPr>
          <w:color w:val="2A2B21"/>
          <w:w w:val="105"/>
          <w:sz w:val="22"/>
        </w:rPr>
        <w:t>Proposed </w:t>
      </w:r>
      <w:r>
        <w:rPr>
          <w:color w:val="3B3D33"/>
          <w:w w:val="105"/>
          <w:sz w:val="22"/>
        </w:rPr>
        <w:t>Utility Allowances are located in the Survey and Study Results section of your study analysis.</w:t>
      </w:r>
    </w:p>
    <w:p>
      <w:pPr>
        <w:spacing w:line="240" w:lineRule="auto" w:before="10"/>
        <w:rPr>
          <w:sz w:val="22"/>
        </w:rPr>
      </w:pPr>
    </w:p>
    <w:p>
      <w:pPr>
        <w:spacing w:line="249" w:lineRule="auto" w:before="0"/>
        <w:ind w:left="1123" w:right="1457" w:hanging="2"/>
        <w:jc w:val="both"/>
        <w:rPr>
          <w:sz w:val="22"/>
        </w:rPr>
      </w:pPr>
      <w:r>
        <w:rPr>
          <w:color w:val="3B3D33"/>
          <w:w w:val="105"/>
          <w:sz w:val="22"/>
        </w:rPr>
        <w:t>Residentlife Utility Allowances is putting our seal of  compliance  on the work we  perform </w:t>
      </w:r>
      <w:r>
        <w:rPr>
          <w:color w:val="2A2B21"/>
          <w:w w:val="105"/>
          <w:sz w:val="22"/>
        </w:rPr>
        <w:t>for </w:t>
      </w:r>
      <w:r>
        <w:rPr>
          <w:color w:val="3B3D33"/>
          <w:w w:val="105"/>
          <w:sz w:val="22"/>
        </w:rPr>
        <w:t>your agency certifying </w:t>
      </w:r>
      <w:r>
        <w:rPr>
          <w:color w:val="2A2B21"/>
          <w:w w:val="105"/>
          <w:sz w:val="22"/>
        </w:rPr>
        <w:t>that  </w:t>
      </w:r>
      <w:r>
        <w:rPr>
          <w:color w:val="3B3D33"/>
          <w:w w:val="105"/>
          <w:sz w:val="22"/>
        </w:rPr>
        <w:t>we  have  developed  your  Utility  Allowances  in compliance with HUD Regulations and guid elines</w:t>
      </w:r>
      <w:r>
        <w:rPr>
          <w:color w:val="5B5D50"/>
          <w:w w:val="105"/>
          <w:sz w:val="22"/>
        </w:rPr>
        <w:t>. </w:t>
      </w:r>
      <w:r>
        <w:rPr>
          <w:b/>
          <w:i/>
          <w:color w:val="3B3D33"/>
          <w:w w:val="105"/>
          <w:sz w:val="22"/>
        </w:rPr>
        <w:t>We </w:t>
      </w:r>
      <w:r>
        <w:rPr>
          <w:b/>
          <w:color w:val="4B4D42"/>
          <w:w w:val="105"/>
          <w:sz w:val="22"/>
        </w:rPr>
        <w:t>recommend </w:t>
      </w:r>
      <w:r>
        <w:rPr>
          <w:b/>
          <w:i/>
          <w:color w:val="3B3D33"/>
          <w:w w:val="105"/>
          <w:sz w:val="22"/>
        </w:rPr>
        <w:t>that you post </w:t>
      </w:r>
      <w:r>
        <w:rPr>
          <w:b/>
          <w:i/>
          <w:color w:val="4B4D42"/>
          <w:w w:val="105"/>
          <w:sz w:val="22"/>
        </w:rPr>
        <w:t>your </w:t>
      </w:r>
      <w:r>
        <w:rPr>
          <w:b/>
          <w:color w:val="3B3D33"/>
          <w:w w:val="105"/>
          <w:sz w:val="22"/>
        </w:rPr>
        <w:t>adopted </w:t>
      </w:r>
      <w:r>
        <w:rPr>
          <w:b/>
          <w:i/>
          <w:color w:val="3B3D33"/>
          <w:w w:val="105"/>
          <w:sz w:val="22"/>
        </w:rPr>
        <w:t>utility allowance </w:t>
      </w:r>
      <w:r>
        <w:rPr>
          <w:b/>
          <w:i/>
          <w:color w:val="4B4D42"/>
          <w:w w:val="105"/>
          <w:sz w:val="22"/>
        </w:rPr>
        <w:t>schedule(s) </w:t>
      </w:r>
      <w:r>
        <w:rPr>
          <w:b/>
          <w:color w:val="3B3D33"/>
          <w:w w:val="105"/>
          <w:sz w:val="22"/>
        </w:rPr>
        <w:t>on </w:t>
      </w:r>
      <w:r>
        <w:rPr>
          <w:b/>
          <w:i/>
          <w:color w:val="3B3D33"/>
          <w:w w:val="105"/>
          <w:sz w:val="22"/>
        </w:rPr>
        <w:t>your </w:t>
      </w:r>
      <w:r>
        <w:rPr>
          <w:b/>
          <w:color w:val="3B3D33"/>
          <w:w w:val="105"/>
          <w:sz w:val="22"/>
        </w:rPr>
        <w:t>webpage. We </w:t>
      </w:r>
      <w:r>
        <w:rPr>
          <w:b/>
          <w:i/>
          <w:color w:val="3B3D33"/>
          <w:w w:val="105"/>
          <w:sz w:val="22"/>
        </w:rPr>
        <w:t>have </w:t>
      </w:r>
      <w:r>
        <w:rPr>
          <w:b/>
          <w:color w:val="3B3D33"/>
          <w:w w:val="105"/>
          <w:sz w:val="22"/>
        </w:rPr>
        <w:t>made </w:t>
      </w:r>
      <w:r>
        <w:rPr>
          <w:b/>
          <w:i/>
          <w:color w:val="4B4D42"/>
          <w:w w:val="105"/>
          <w:sz w:val="22"/>
        </w:rPr>
        <w:t>this </w:t>
      </w:r>
      <w:r>
        <w:rPr>
          <w:b/>
          <w:i/>
          <w:color w:val="3B3D33"/>
          <w:w w:val="105"/>
          <w:sz w:val="22"/>
        </w:rPr>
        <w:t>process </w:t>
      </w:r>
      <w:r>
        <w:rPr>
          <w:b/>
          <w:i/>
          <w:color w:val="3B3D33"/>
          <w:w w:val="105"/>
          <w:sz w:val="22"/>
        </w:rPr>
        <w:t>easy for </w:t>
      </w:r>
      <w:r>
        <w:rPr>
          <w:b/>
          <w:i/>
          <w:color w:val="4B4D42"/>
          <w:w w:val="105"/>
          <w:sz w:val="22"/>
        </w:rPr>
        <w:t>you </w:t>
      </w:r>
      <w:r>
        <w:rPr>
          <w:b/>
          <w:i/>
          <w:color w:val="3B3D33"/>
          <w:w w:val="105"/>
          <w:sz w:val="22"/>
        </w:rPr>
        <w:t>by providing, by email</w:t>
      </w:r>
      <w:r>
        <w:rPr>
          <w:b/>
          <w:i/>
          <w:color w:val="5B5D50"/>
          <w:w w:val="105"/>
          <w:sz w:val="22"/>
        </w:rPr>
        <w:t>, </w:t>
      </w:r>
      <w:r>
        <w:rPr>
          <w:b/>
          <w:color w:val="3B3D33"/>
          <w:w w:val="105"/>
          <w:sz w:val="22"/>
        </w:rPr>
        <w:t>an </w:t>
      </w:r>
      <w:r>
        <w:rPr>
          <w:b/>
          <w:i/>
          <w:color w:val="3B3D33"/>
          <w:w w:val="105"/>
          <w:sz w:val="22"/>
        </w:rPr>
        <w:t>electronic version of your currently updated </w:t>
      </w:r>
      <w:r>
        <w:rPr>
          <w:b/>
          <w:i/>
          <w:color w:val="3B3D33"/>
          <w:w w:val="105"/>
          <w:sz w:val="22"/>
        </w:rPr>
        <w:t>Utility</w:t>
      </w:r>
      <w:r>
        <w:rPr>
          <w:b/>
          <w:i/>
          <w:color w:val="3B3D33"/>
          <w:spacing w:val="-9"/>
          <w:w w:val="105"/>
          <w:sz w:val="22"/>
        </w:rPr>
        <w:t> </w:t>
      </w:r>
      <w:r>
        <w:rPr>
          <w:b/>
          <w:i/>
          <w:color w:val="3B3D33"/>
          <w:w w:val="105"/>
          <w:sz w:val="22"/>
        </w:rPr>
        <w:t>Allowances</w:t>
      </w:r>
      <w:r>
        <w:rPr>
          <w:b/>
          <w:i/>
          <w:color w:val="3B3D33"/>
          <w:spacing w:val="-3"/>
          <w:w w:val="105"/>
          <w:sz w:val="22"/>
        </w:rPr>
        <w:t> </w:t>
      </w:r>
      <w:r>
        <w:rPr>
          <w:b/>
          <w:i/>
          <w:color w:val="4B4D42"/>
          <w:w w:val="105"/>
          <w:sz w:val="22"/>
        </w:rPr>
        <w:t>in</w:t>
      </w:r>
      <w:r>
        <w:rPr>
          <w:b/>
          <w:i/>
          <w:color w:val="4B4D42"/>
          <w:spacing w:val="-14"/>
          <w:w w:val="105"/>
          <w:sz w:val="22"/>
        </w:rPr>
        <w:t> </w:t>
      </w:r>
      <w:r>
        <w:rPr>
          <w:rFonts w:ascii="Times New Roman"/>
          <w:b/>
          <w:color w:val="3B3D33"/>
          <w:w w:val="105"/>
          <w:sz w:val="26"/>
        </w:rPr>
        <w:t>a</w:t>
      </w:r>
      <w:r>
        <w:rPr>
          <w:rFonts w:ascii="Times New Roman"/>
          <w:b/>
          <w:color w:val="3B3D33"/>
          <w:spacing w:val="2"/>
          <w:w w:val="105"/>
          <w:sz w:val="26"/>
        </w:rPr>
        <w:t> </w:t>
      </w:r>
      <w:r>
        <w:rPr>
          <w:b/>
          <w:i/>
          <w:color w:val="3B3D33"/>
          <w:w w:val="105"/>
          <w:sz w:val="22"/>
        </w:rPr>
        <w:t>pdf</w:t>
      </w:r>
      <w:r>
        <w:rPr>
          <w:b/>
          <w:i/>
          <w:color w:val="3B3D33"/>
          <w:spacing w:val="-15"/>
          <w:w w:val="105"/>
          <w:sz w:val="22"/>
        </w:rPr>
        <w:t> </w:t>
      </w:r>
      <w:r>
        <w:rPr>
          <w:b/>
          <w:i/>
          <w:color w:val="3B3D33"/>
          <w:w w:val="105"/>
          <w:sz w:val="22"/>
        </w:rPr>
        <w:t>format</w:t>
      </w:r>
      <w:r>
        <w:rPr>
          <w:b/>
          <w:i/>
          <w:color w:val="3B3D33"/>
          <w:spacing w:val="-16"/>
          <w:w w:val="105"/>
          <w:sz w:val="22"/>
        </w:rPr>
        <w:t> </w:t>
      </w:r>
      <w:r>
        <w:rPr>
          <w:b/>
          <w:i/>
          <w:color w:val="3B3D33"/>
          <w:w w:val="105"/>
          <w:sz w:val="22"/>
        </w:rPr>
        <w:t>that</w:t>
      </w:r>
      <w:r>
        <w:rPr>
          <w:b/>
          <w:i/>
          <w:color w:val="3B3D33"/>
          <w:spacing w:val="-14"/>
          <w:w w:val="105"/>
          <w:sz w:val="22"/>
        </w:rPr>
        <w:t> </w:t>
      </w:r>
      <w:r>
        <w:rPr>
          <w:b/>
          <w:i/>
          <w:color w:val="3B3D33"/>
          <w:w w:val="105"/>
          <w:sz w:val="22"/>
        </w:rPr>
        <w:t>is</w:t>
      </w:r>
      <w:r>
        <w:rPr>
          <w:b/>
          <w:i/>
          <w:color w:val="3B3D33"/>
          <w:spacing w:val="-23"/>
          <w:w w:val="105"/>
          <w:sz w:val="22"/>
        </w:rPr>
        <w:t> </w:t>
      </w:r>
      <w:r>
        <w:rPr>
          <w:b/>
          <w:i/>
          <w:color w:val="3B3D33"/>
          <w:w w:val="105"/>
          <w:sz w:val="22"/>
        </w:rPr>
        <w:t>ready</w:t>
      </w:r>
      <w:r>
        <w:rPr>
          <w:b/>
          <w:i/>
          <w:color w:val="3B3D33"/>
          <w:spacing w:val="-5"/>
          <w:w w:val="105"/>
          <w:sz w:val="22"/>
        </w:rPr>
        <w:t> </w:t>
      </w:r>
      <w:r>
        <w:rPr>
          <w:b/>
          <w:i/>
          <w:color w:val="3B3D33"/>
          <w:w w:val="105"/>
          <w:sz w:val="22"/>
        </w:rPr>
        <w:t>to</w:t>
      </w:r>
      <w:r>
        <w:rPr>
          <w:b/>
          <w:i/>
          <w:color w:val="3B3D33"/>
          <w:spacing w:val="-16"/>
          <w:w w:val="105"/>
          <w:sz w:val="22"/>
        </w:rPr>
        <w:t> </w:t>
      </w:r>
      <w:r>
        <w:rPr>
          <w:b/>
          <w:i/>
          <w:color w:val="3B3D33"/>
          <w:w w:val="105"/>
          <w:sz w:val="22"/>
        </w:rPr>
        <w:t>upload</w:t>
      </w:r>
      <w:r>
        <w:rPr>
          <w:b/>
          <w:i/>
          <w:color w:val="3B3D33"/>
          <w:spacing w:val="-5"/>
          <w:w w:val="105"/>
          <w:sz w:val="22"/>
        </w:rPr>
        <w:t> </w:t>
      </w:r>
      <w:r>
        <w:rPr>
          <w:b/>
          <w:i/>
          <w:color w:val="3B3D33"/>
          <w:w w:val="105"/>
          <w:sz w:val="22"/>
        </w:rPr>
        <w:t>directly</w:t>
      </w:r>
      <w:r>
        <w:rPr>
          <w:b/>
          <w:i/>
          <w:color w:val="3B3D33"/>
          <w:spacing w:val="-16"/>
          <w:w w:val="105"/>
          <w:sz w:val="22"/>
        </w:rPr>
        <w:t> </w:t>
      </w:r>
      <w:r>
        <w:rPr>
          <w:b/>
          <w:i/>
          <w:color w:val="3B3D33"/>
          <w:w w:val="105"/>
          <w:sz w:val="22"/>
        </w:rPr>
        <w:t>to</w:t>
      </w:r>
      <w:r>
        <w:rPr>
          <w:b/>
          <w:i/>
          <w:color w:val="3B3D33"/>
          <w:spacing w:val="-8"/>
          <w:w w:val="105"/>
          <w:sz w:val="22"/>
        </w:rPr>
        <w:t> </w:t>
      </w:r>
      <w:r>
        <w:rPr>
          <w:b/>
          <w:i/>
          <w:color w:val="3B3D33"/>
          <w:w w:val="105"/>
          <w:sz w:val="22"/>
        </w:rPr>
        <w:t>your</w:t>
      </w:r>
      <w:r>
        <w:rPr>
          <w:b/>
          <w:i/>
          <w:color w:val="3B3D33"/>
          <w:spacing w:val="-20"/>
          <w:w w:val="105"/>
          <w:sz w:val="22"/>
        </w:rPr>
        <w:t> </w:t>
      </w:r>
      <w:r>
        <w:rPr>
          <w:b/>
          <w:i/>
          <w:color w:val="3B3D33"/>
          <w:w w:val="105"/>
          <w:sz w:val="22"/>
        </w:rPr>
        <w:t>website</w:t>
      </w:r>
      <w:r>
        <w:rPr>
          <w:b/>
          <w:i/>
          <w:color w:val="3B3D33"/>
          <w:spacing w:val="-44"/>
          <w:w w:val="105"/>
          <w:sz w:val="22"/>
        </w:rPr>
        <w:t> </w:t>
      </w:r>
      <w:r>
        <w:rPr>
          <w:b/>
          <w:i/>
          <w:color w:val="7E7E72"/>
          <w:w w:val="105"/>
          <w:sz w:val="22"/>
        </w:rPr>
        <w:t>.</w:t>
      </w:r>
      <w:r>
        <w:rPr>
          <w:b/>
          <w:i/>
          <w:color w:val="7E7E72"/>
          <w:spacing w:val="42"/>
          <w:w w:val="105"/>
          <w:sz w:val="22"/>
        </w:rPr>
        <w:t> </w:t>
      </w:r>
      <w:r>
        <w:rPr>
          <w:color w:val="3B3D33"/>
          <w:w w:val="105"/>
          <w:sz w:val="22"/>
        </w:rPr>
        <w:t>This format displays our Seal of Certified Compliance assuring residents, Agency staff,</w:t>
      </w:r>
      <w:r>
        <w:rPr>
          <w:color w:val="3B3D33"/>
          <w:spacing w:val="-21"/>
          <w:w w:val="105"/>
          <w:sz w:val="22"/>
        </w:rPr>
        <w:t> </w:t>
      </w:r>
      <w:r>
        <w:rPr>
          <w:color w:val="3B3D33"/>
          <w:w w:val="105"/>
          <w:sz w:val="22"/>
        </w:rPr>
        <w:t>HUD</w:t>
      </w:r>
    </w:p>
    <w:p>
      <w:pPr>
        <w:spacing w:line="259" w:lineRule="auto" w:before="7"/>
        <w:ind w:left="1146" w:right="1456" w:hanging="7"/>
        <w:jc w:val="both"/>
        <w:rPr>
          <w:sz w:val="22"/>
        </w:rPr>
      </w:pPr>
      <w:r>
        <w:rPr>
          <w:color w:val="3B3D33"/>
          <w:w w:val="110"/>
          <w:sz w:val="22"/>
        </w:rPr>
        <w:t>representatives, or other interested parties, that an approved method was used to efficiently and accurately develop your utility allowances and</w:t>
      </w:r>
      <w:r>
        <w:rPr>
          <w:color w:val="3B3D33"/>
          <w:spacing w:val="66"/>
          <w:w w:val="110"/>
          <w:sz w:val="22"/>
        </w:rPr>
        <w:t> </w:t>
      </w:r>
      <w:r>
        <w:rPr>
          <w:color w:val="3B3D33"/>
          <w:w w:val="110"/>
          <w:sz w:val="22"/>
        </w:rPr>
        <w:t>that</w:t>
      </w:r>
      <w:r>
        <w:rPr>
          <w:color w:val="3B3D33"/>
          <w:spacing w:val="66"/>
          <w:w w:val="110"/>
          <w:sz w:val="22"/>
        </w:rPr>
        <w:t> </w:t>
      </w:r>
      <w:r>
        <w:rPr>
          <w:color w:val="3B3D33"/>
          <w:w w:val="110"/>
          <w:sz w:val="22"/>
        </w:rPr>
        <w:t>the</w:t>
      </w:r>
      <w:r>
        <w:rPr>
          <w:color w:val="3B3D33"/>
          <w:spacing w:val="66"/>
          <w:w w:val="110"/>
          <w:sz w:val="22"/>
        </w:rPr>
        <w:t> </w:t>
      </w:r>
      <w:r>
        <w:rPr>
          <w:color w:val="3B3D33"/>
          <w:w w:val="110"/>
          <w:sz w:val="22"/>
        </w:rPr>
        <w:t>utility allowances are current</w:t>
      </w:r>
      <w:r>
        <w:rPr>
          <w:color w:val="3B3D33"/>
          <w:spacing w:val="-44"/>
          <w:w w:val="110"/>
          <w:sz w:val="22"/>
        </w:rPr>
        <w:t> </w:t>
      </w:r>
      <w:r>
        <w:rPr>
          <w:color w:val="5B5D50"/>
          <w:w w:val="110"/>
          <w:sz w:val="22"/>
        </w:rPr>
        <w:t>.</w:t>
      </w:r>
    </w:p>
    <w:p>
      <w:pPr>
        <w:spacing w:line="240" w:lineRule="auto" w:before="6"/>
        <w:rPr>
          <w:sz w:val="21"/>
        </w:rPr>
      </w:pPr>
    </w:p>
    <w:p>
      <w:pPr>
        <w:spacing w:line="259" w:lineRule="auto" w:before="1"/>
        <w:ind w:left="1154" w:right="1406" w:hanging="4"/>
        <w:jc w:val="both"/>
        <w:rPr>
          <w:sz w:val="22"/>
        </w:rPr>
      </w:pPr>
      <w:r>
        <w:rPr>
          <w:color w:val="3B3D33"/>
          <w:w w:val="110"/>
          <w:sz w:val="22"/>
        </w:rPr>
        <w:t>HUD regulations state that the Agency shall give notice to all residents of proposed utility allowances, scheduled surcharges and revisions not less than 60 days before the proposed effective date of the </w:t>
      </w:r>
      <w:r>
        <w:rPr>
          <w:color w:val="3B3D33"/>
          <w:spacing w:val="-7"/>
          <w:w w:val="110"/>
          <w:sz w:val="22"/>
        </w:rPr>
        <w:t>allowances</w:t>
      </w:r>
      <w:r>
        <w:rPr>
          <w:color w:val="5B5D50"/>
          <w:spacing w:val="-7"/>
          <w:w w:val="110"/>
          <w:sz w:val="22"/>
        </w:rPr>
        <w:t>. </w:t>
      </w:r>
      <w:r>
        <w:rPr>
          <w:color w:val="3B3D33"/>
          <w:w w:val="110"/>
          <w:sz w:val="22"/>
        </w:rPr>
        <w:t>The Agency shall also provide all residents an opportunity to submit </w:t>
      </w:r>
      <w:r>
        <w:rPr>
          <w:color w:val="4B4D42"/>
          <w:w w:val="110"/>
          <w:sz w:val="22"/>
        </w:rPr>
        <w:t>wr</w:t>
      </w:r>
      <w:r>
        <w:rPr>
          <w:color w:val="2A2B21"/>
          <w:w w:val="110"/>
          <w:sz w:val="22"/>
        </w:rPr>
        <w:t>itten </w:t>
      </w:r>
      <w:r>
        <w:rPr>
          <w:color w:val="3B3D33"/>
          <w:w w:val="110"/>
          <w:sz w:val="22"/>
        </w:rPr>
        <w:t>comments during a period expiring not less than 30 days</w:t>
      </w:r>
      <w:r>
        <w:rPr>
          <w:color w:val="3B3D33"/>
          <w:spacing w:val="-20"/>
          <w:w w:val="110"/>
          <w:sz w:val="22"/>
        </w:rPr>
        <w:t> </w:t>
      </w:r>
      <w:r>
        <w:rPr>
          <w:color w:val="3B3D33"/>
          <w:w w:val="110"/>
          <w:sz w:val="22"/>
        </w:rPr>
        <w:t>before</w:t>
      </w:r>
      <w:r>
        <w:rPr>
          <w:color w:val="3B3D33"/>
          <w:spacing w:val="-5"/>
          <w:w w:val="110"/>
          <w:sz w:val="22"/>
        </w:rPr>
        <w:t> </w:t>
      </w:r>
      <w:r>
        <w:rPr>
          <w:color w:val="3B3D33"/>
          <w:w w:val="110"/>
          <w:sz w:val="22"/>
        </w:rPr>
        <w:t>the</w:t>
      </w:r>
      <w:r>
        <w:rPr>
          <w:color w:val="3B3D33"/>
          <w:spacing w:val="-15"/>
          <w:w w:val="110"/>
          <w:sz w:val="22"/>
        </w:rPr>
        <w:t> </w:t>
      </w:r>
      <w:r>
        <w:rPr>
          <w:color w:val="3B3D33"/>
          <w:w w:val="110"/>
          <w:sz w:val="22"/>
        </w:rPr>
        <w:t>proposed</w:t>
      </w:r>
      <w:r>
        <w:rPr>
          <w:color w:val="3B3D33"/>
          <w:spacing w:val="-16"/>
          <w:w w:val="110"/>
          <w:sz w:val="22"/>
        </w:rPr>
        <w:t> </w:t>
      </w:r>
      <w:r>
        <w:rPr>
          <w:color w:val="3B3D33"/>
          <w:w w:val="110"/>
          <w:sz w:val="22"/>
        </w:rPr>
        <w:t>effective</w:t>
      </w:r>
      <w:r>
        <w:rPr>
          <w:color w:val="3B3D33"/>
          <w:spacing w:val="-9"/>
          <w:w w:val="110"/>
          <w:sz w:val="22"/>
        </w:rPr>
        <w:t> </w:t>
      </w:r>
      <w:r>
        <w:rPr>
          <w:color w:val="3B3D33"/>
          <w:w w:val="110"/>
          <w:sz w:val="22"/>
        </w:rPr>
        <w:t>date</w:t>
      </w:r>
      <w:r>
        <w:rPr>
          <w:color w:val="3B3D33"/>
          <w:spacing w:val="-4"/>
          <w:w w:val="110"/>
          <w:sz w:val="22"/>
        </w:rPr>
        <w:t> </w:t>
      </w:r>
      <w:r>
        <w:rPr>
          <w:color w:val="3B3D33"/>
          <w:w w:val="110"/>
          <w:sz w:val="22"/>
        </w:rPr>
        <w:t>of</w:t>
      </w:r>
      <w:r>
        <w:rPr>
          <w:color w:val="3B3D33"/>
          <w:spacing w:val="-30"/>
          <w:w w:val="110"/>
          <w:sz w:val="22"/>
        </w:rPr>
        <w:t> </w:t>
      </w:r>
      <w:r>
        <w:rPr>
          <w:color w:val="4B4D42"/>
          <w:w w:val="110"/>
          <w:sz w:val="22"/>
        </w:rPr>
        <w:t>the</w:t>
      </w:r>
      <w:r>
        <w:rPr>
          <w:color w:val="4B4D42"/>
          <w:spacing w:val="-31"/>
          <w:w w:val="110"/>
          <w:sz w:val="22"/>
        </w:rPr>
        <w:t> </w:t>
      </w:r>
      <w:r>
        <w:rPr>
          <w:color w:val="3B3D33"/>
          <w:w w:val="110"/>
          <w:sz w:val="22"/>
        </w:rPr>
        <w:t>allowances.</w:t>
      </w:r>
    </w:p>
    <w:p>
      <w:pPr>
        <w:spacing w:line="240" w:lineRule="auto" w:before="8"/>
        <w:rPr>
          <w:sz w:val="21"/>
        </w:rPr>
      </w:pPr>
    </w:p>
    <w:p>
      <w:pPr>
        <w:spacing w:line="254" w:lineRule="auto" w:before="0"/>
        <w:ind w:left="1167" w:right="1404" w:firstLine="16"/>
        <w:jc w:val="both"/>
        <w:rPr>
          <w:sz w:val="22"/>
        </w:rPr>
      </w:pPr>
      <w:r>
        <w:rPr>
          <w:color w:val="3B3D33"/>
          <w:w w:val="110"/>
          <w:sz w:val="22"/>
        </w:rPr>
        <w:t>As</w:t>
      </w:r>
      <w:r>
        <w:rPr>
          <w:color w:val="3B3D33"/>
          <w:spacing w:val="-26"/>
          <w:w w:val="110"/>
          <w:sz w:val="22"/>
        </w:rPr>
        <w:t> </w:t>
      </w:r>
      <w:r>
        <w:rPr>
          <w:color w:val="3B3D33"/>
          <w:w w:val="110"/>
          <w:sz w:val="22"/>
        </w:rPr>
        <w:t>a</w:t>
      </w:r>
      <w:r>
        <w:rPr>
          <w:color w:val="3B3D33"/>
          <w:spacing w:val="-18"/>
          <w:w w:val="110"/>
          <w:sz w:val="22"/>
        </w:rPr>
        <w:t> </w:t>
      </w:r>
      <w:r>
        <w:rPr>
          <w:color w:val="3B3D33"/>
          <w:w w:val="110"/>
          <w:sz w:val="22"/>
        </w:rPr>
        <w:t>reminder:</w:t>
      </w:r>
      <w:r>
        <w:rPr>
          <w:color w:val="3B3D33"/>
          <w:spacing w:val="-31"/>
          <w:w w:val="110"/>
          <w:sz w:val="22"/>
        </w:rPr>
        <w:t> </w:t>
      </w:r>
      <w:r>
        <w:rPr>
          <w:color w:val="3B3D33"/>
          <w:w w:val="110"/>
          <w:sz w:val="22"/>
        </w:rPr>
        <w:t>HUD</w:t>
      </w:r>
      <w:r>
        <w:rPr>
          <w:color w:val="3B3D33"/>
          <w:spacing w:val="-32"/>
          <w:w w:val="110"/>
          <w:sz w:val="22"/>
        </w:rPr>
        <w:t> </w:t>
      </w:r>
      <w:r>
        <w:rPr>
          <w:color w:val="3B3D33"/>
          <w:w w:val="110"/>
          <w:sz w:val="22"/>
        </w:rPr>
        <w:t>regulations</w:t>
      </w:r>
      <w:r>
        <w:rPr>
          <w:color w:val="3B3D33"/>
          <w:spacing w:val="-17"/>
          <w:w w:val="110"/>
          <w:sz w:val="22"/>
        </w:rPr>
        <w:t> </w:t>
      </w:r>
      <w:r>
        <w:rPr>
          <w:color w:val="3B3D33"/>
          <w:w w:val="110"/>
          <w:sz w:val="22"/>
        </w:rPr>
        <w:t>state</w:t>
      </w:r>
      <w:r>
        <w:rPr>
          <w:color w:val="3B3D33"/>
          <w:spacing w:val="-31"/>
          <w:w w:val="110"/>
          <w:sz w:val="22"/>
        </w:rPr>
        <w:t> </w:t>
      </w:r>
      <w:r>
        <w:rPr>
          <w:color w:val="3B3D33"/>
          <w:w w:val="110"/>
          <w:sz w:val="22"/>
        </w:rPr>
        <w:t>that</w:t>
      </w:r>
      <w:r>
        <w:rPr>
          <w:color w:val="3B3D33"/>
          <w:spacing w:val="-26"/>
          <w:w w:val="110"/>
          <w:sz w:val="22"/>
        </w:rPr>
        <w:t> </w:t>
      </w:r>
      <w:r>
        <w:rPr>
          <w:color w:val="3B3D33"/>
          <w:w w:val="110"/>
          <w:sz w:val="22"/>
        </w:rPr>
        <w:t>housing</w:t>
      </w:r>
      <w:r>
        <w:rPr>
          <w:color w:val="3B3D33"/>
          <w:spacing w:val="-26"/>
          <w:w w:val="110"/>
          <w:sz w:val="22"/>
        </w:rPr>
        <w:t> </w:t>
      </w:r>
      <w:r>
        <w:rPr>
          <w:color w:val="3B3D33"/>
          <w:w w:val="110"/>
          <w:sz w:val="22"/>
        </w:rPr>
        <w:t>authorities</w:t>
      </w:r>
      <w:r>
        <w:rPr>
          <w:color w:val="3B3D33"/>
          <w:spacing w:val="-22"/>
          <w:w w:val="110"/>
          <w:sz w:val="22"/>
        </w:rPr>
        <w:t> </w:t>
      </w:r>
      <w:r>
        <w:rPr>
          <w:color w:val="3B3D33"/>
          <w:w w:val="110"/>
          <w:sz w:val="22"/>
        </w:rPr>
        <w:t>shall</w:t>
      </w:r>
      <w:r>
        <w:rPr>
          <w:color w:val="3B3D33"/>
          <w:spacing w:val="-31"/>
          <w:w w:val="110"/>
          <w:sz w:val="22"/>
        </w:rPr>
        <w:t> </w:t>
      </w:r>
      <w:r>
        <w:rPr>
          <w:b/>
          <w:color w:val="3B3D33"/>
          <w:w w:val="110"/>
          <w:sz w:val="22"/>
        </w:rPr>
        <w:t>review</w:t>
      </w:r>
      <w:r>
        <w:rPr>
          <w:b/>
          <w:color w:val="3B3D33"/>
          <w:spacing w:val="-24"/>
          <w:w w:val="110"/>
          <w:sz w:val="22"/>
        </w:rPr>
        <w:t> </w:t>
      </w:r>
      <w:r>
        <w:rPr>
          <w:b/>
          <w:color w:val="3B3D33"/>
          <w:w w:val="110"/>
          <w:sz w:val="22"/>
        </w:rPr>
        <w:t>allowances</w:t>
      </w:r>
      <w:r>
        <w:rPr>
          <w:b/>
          <w:color w:val="3B3D33"/>
          <w:spacing w:val="-14"/>
          <w:w w:val="110"/>
          <w:sz w:val="22"/>
        </w:rPr>
        <w:t> </w:t>
      </w:r>
      <w:r>
        <w:rPr>
          <w:b/>
          <w:color w:val="4B4D42"/>
          <w:w w:val="110"/>
          <w:sz w:val="22"/>
        </w:rPr>
        <w:t>at </w:t>
      </w:r>
      <w:r>
        <w:rPr>
          <w:b/>
          <w:color w:val="3B3D33"/>
          <w:w w:val="110"/>
          <w:sz w:val="22"/>
        </w:rPr>
        <w:t>least annually </w:t>
      </w:r>
      <w:r>
        <w:rPr>
          <w:color w:val="3B3D33"/>
          <w:w w:val="110"/>
          <w:sz w:val="22"/>
        </w:rPr>
        <w:t>and revise allowances established if there </w:t>
      </w:r>
      <w:r>
        <w:rPr>
          <w:color w:val="4B4D42"/>
          <w:w w:val="110"/>
          <w:sz w:val="22"/>
        </w:rPr>
        <w:t>has </w:t>
      </w:r>
      <w:r>
        <w:rPr>
          <w:color w:val="3B3D33"/>
          <w:w w:val="110"/>
          <w:sz w:val="22"/>
        </w:rPr>
        <w:t>been a </w:t>
      </w:r>
      <w:r>
        <w:rPr>
          <w:color w:val="2A2B21"/>
          <w:w w:val="110"/>
          <w:sz w:val="22"/>
        </w:rPr>
        <w:t>l </w:t>
      </w:r>
      <w:r>
        <w:rPr>
          <w:color w:val="3B3D33"/>
          <w:w w:val="110"/>
          <w:sz w:val="22"/>
        </w:rPr>
        <w:t>0% </w:t>
      </w:r>
      <w:r>
        <w:rPr>
          <w:color w:val="2A2B21"/>
          <w:w w:val="110"/>
          <w:sz w:val="22"/>
        </w:rPr>
        <w:t>increase </w:t>
      </w:r>
      <w:r>
        <w:rPr>
          <w:color w:val="3B3D33"/>
          <w:w w:val="110"/>
          <w:sz w:val="22"/>
        </w:rPr>
        <w:t>or decrease </w:t>
      </w:r>
      <w:r>
        <w:rPr>
          <w:color w:val="4B4D42"/>
          <w:w w:val="110"/>
          <w:sz w:val="22"/>
        </w:rPr>
        <w:t>in </w:t>
      </w:r>
      <w:r>
        <w:rPr>
          <w:color w:val="3B3D33"/>
          <w:w w:val="110"/>
          <w:sz w:val="22"/>
        </w:rPr>
        <w:t>utility rate and </w:t>
      </w:r>
      <w:r>
        <w:rPr>
          <w:color w:val="3B3D33"/>
          <w:spacing w:val="-4"/>
          <w:w w:val="110"/>
          <w:sz w:val="22"/>
        </w:rPr>
        <w:t>charges</w:t>
      </w:r>
      <w:r>
        <w:rPr>
          <w:color w:val="5B5D50"/>
          <w:spacing w:val="-4"/>
          <w:w w:val="110"/>
          <w:sz w:val="22"/>
        </w:rPr>
        <w:t>. </w:t>
      </w:r>
      <w:r>
        <w:rPr>
          <w:color w:val="3B3D33"/>
          <w:w w:val="110"/>
          <w:sz w:val="22"/>
        </w:rPr>
        <w:t>Please contact Residentlife Utility Allowa nc es</w:t>
      </w:r>
      <w:r>
        <w:rPr>
          <w:color w:val="5B5D50"/>
          <w:w w:val="110"/>
          <w:sz w:val="22"/>
        </w:rPr>
        <w:t>® </w:t>
      </w:r>
      <w:r>
        <w:rPr>
          <w:color w:val="3B3D33"/>
          <w:w w:val="110"/>
          <w:sz w:val="22"/>
        </w:rPr>
        <w:t>about this </w:t>
      </w:r>
      <w:r>
        <w:rPr>
          <w:color w:val="2A2B21"/>
          <w:w w:val="110"/>
          <w:sz w:val="22"/>
        </w:rPr>
        <w:t>time </w:t>
      </w:r>
      <w:r>
        <w:rPr>
          <w:color w:val="3B3D33"/>
          <w:w w:val="110"/>
          <w:sz w:val="22"/>
        </w:rPr>
        <w:t>next year to see if we can be of service for your annual</w:t>
      </w:r>
      <w:r>
        <w:rPr>
          <w:color w:val="3B3D33"/>
          <w:spacing w:val="-10"/>
          <w:w w:val="110"/>
          <w:sz w:val="22"/>
        </w:rPr>
        <w:t> </w:t>
      </w:r>
      <w:r>
        <w:rPr>
          <w:color w:val="3B3D33"/>
          <w:spacing w:val="-3"/>
          <w:w w:val="110"/>
          <w:sz w:val="22"/>
        </w:rPr>
        <w:t>review</w:t>
      </w:r>
      <w:r>
        <w:rPr>
          <w:color w:val="7E7E72"/>
          <w:spacing w:val="-3"/>
          <w:w w:val="110"/>
          <w:sz w:val="22"/>
        </w:rPr>
        <w:t>.</w:t>
      </w:r>
    </w:p>
    <w:p>
      <w:pPr>
        <w:spacing w:line="240" w:lineRule="auto" w:before="4"/>
        <w:rPr>
          <w:sz w:val="23"/>
        </w:rPr>
      </w:pPr>
    </w:p>
    <w:p>
      <w:pPr>
        <w:spacing w:line="264" w:lineRule="auto" w:before="0"/>
        <w:ind w:left="1190" w:right="1394" w:hanging="3"/>
        <w:jc w:val="both"/>
        <w:rPr>
          <w:sz w:val="22"/>
        </w:rPr>
      </w:pPr>
      <w:r>
        <w:rPr>
          <w:color w:val="3B3D33"/>
          <w:w w:val="105"/>
          <w:sz w:val="22"/>
        </w:rPr>
        <w:t>Note that notice of the availability of relief from surcharges or payment of utility supplier billings in excess of the allowances for resident-purchased utilities should be included in each notice to residents given </w:t>
      </w:r>
      <w:r>
        <w:rPr>
          <w:color w:val="2A2B21"/>
          <w:w w:val="105"/>
          <w:sz w:val="22"/>
        </w:rPr>
        <w:t>in </w:t>
      </w:r>
      <w:r>
        <w:rPr>
          <w:color w:val="3B3D33"/>
          <w:w w:val="105"/>
          <w:sz w:val="22"/>
        </w:rPr>
        <w:t>accordance </w:t>
      </w:r>
      <w:r>
        <w:rPr>
          <w:color w:val="4B4D42"/>
          <w:w w:val="105"/>
          <w:sz w:val="22"/>
        </w:rPr>
        <w:t>with </w:t>
      </w:r>
      <w:r>
        <w:rPr>
          <w:color w:val="3B3D33"/>
          <w:w w:val="105"/>
          <w:sz w:val="22"/>
        </w:rPr>
        <w:t>§965.502(c) and  in  the  information given to new </w:t>
      </w:r>
      <w:r>
        <w:rPr>
          <w:color w:val="4B4D42"/>
          <w:w w:val="105"/>
          <w:sz w:val="22"/>
        </w:rPr>
        <w:t>resid en </w:t>
      </w:r>
      <w:r>
        <w:rPr>
          <w:color w:val="2A2B21"/>
          <w:spacing w:val="7"/>
          <w:w w:val="105"/>
          <w:sz w:val="22"/>
        </w:rPr>
        <w:t>t</w:t>
      </w:r>
      <w:r>
        <w:rPr>
          <w:color w:val="4B4D42"/>
          <w:spacing w:val="7"/>
          <w:w w:val="105"/>
          <w:sz w:val="22"/>
        </w:rPr>
        <w:t>s</w:t>
      </w:r>
      <w:r>
        <w:rPr>
          <w:color w:val="4B4D42"/>
          <w:spacing w:val="-42"/>
          <w:w w:val="105"/>
          <w:sz w:val="22"/>
        </w:rPr>
        <w:t> </w:t>
      </w:r>
      <w:r>
        <w:rPr>
          <w:color w:val="3B3D33"/>
          <w:w w:val="105"/>
          <w:sz w:val="22"/>
        </w:rPr>
        <w:t>upon admission.</w:t>
      </w:r>
    </w:p>
    <w:p>
      <w:pPr>
        <w:spacing w:line="240" w:lineRule="auto" w:before="2"/>
        <w:rPr>
          <w:sz w:val="19"/>
        </w:rPr>
      </w:pPr>
    </w:p>
    <w:p>
      <w:pPr>
        <w:spacing w:line="266" w:lineRule="exact" w:before="0"/>
        <w:ind w:left="1192" w:right="0" w:firstLine="0"/>
        <w:jc w:val="both"/>
        <w:rPr>
          <w:sz w:val="26"/>
        </w:rPr>
      </w:pPr>
      <w:r>
        <w:rPr/>
        <w:pict>
          <v:shape style="position:absolute;margin-left:473.48999pt;margin-top:5.847839pt;width:65.25pt;height:29.4pt;mso-position-horizontal-relative:page;mso-position-vertical-relative:paragraph;z-index:-552112" type="#_x0000_t202" filled="false" stroked="false">
            <v:textbox inset="0,0,0,0">
              <w:txbxContent>
                <w:p>
                  <w:pPr>
                    <w:spacing w:line="588" w:lineRule="exact" w:before="0"/>
                    <w:ind w:left="0" w:right="0" w:firstLine="0"/>
                    <w:jc w:val="left"/>
                    <w:rPr>
                      <w:rFonts w:ascii="Times New Roman"/>
                      <w:i/>
                      <w:sz w:val="53"/>
                    </w:rPr>
                  </w:pPr>
                  <w:r>
                    <w:rPr>
                      <w:rFonts w:ascii="Times New Roman"/>
                      <w:i/>
                      <w:color w:val="3B3D33"/>
                      <w:w w:val="60"/>
                      <w:sz w:val="49"/>
                    </w:rPr>
                    <w:t>changes</w:t>
                  </w:r>
                  <w:r>
                    <w:rPr>
                      <w:rFonts w:ascii="Times New Roman"/>
                      <w:i/>
                      <w:color w:val="3B3D33"/>
                      <w:spacing w:val="-18"/>
                      <w:w w:val="60"/>
                      <w:sz w:val="49"/>
                    </w:rPr>
                    <w:t> </w:t>
                  </w:r>
                  <w:r>
                    <w:rPr>
                      <w:rFonts w:ascii="Times New Roman"/>
                      <w:i/>
                      <w:color w:val="3B3D33"/>
                      <w:w w:val="60"/>
                      <w:sz w:val="53"/>
                    </w:rPr>
                    <w:t>or</w:t>
                  </w:r>
                </w:p>
              </w:txbxContent>
            </v:textbox>
            <w10:wrap type="none"/>
          </v:shape>
        </w:pict>
      </w:r>
      <w:r>
        <w:rPr>
          <w:color w:val="2A2B21"/>
          <w:sz w:val="26"/>
        </w:rPr>
        <w:t>Please </w:t>
      </w:r>
      <w:r>
        <w:rPr>
          <w:color w:val="3B3D33"/>
          <w:sz w:val="26"/>
        </w:rPr>
        <w:t>carefully review this draft report for any identifiable problems, changes,</w:t>
      </w:r>
    </w:p>
    <w:p>
      <w:pPr>
        <w:spacing w:line="404" w:lineRule="exact" w:before="0"/>
        <w:ind w:left="1157" w:right="0" w:firstLine="0"/>
        <w:jc w:val="both"/>
        <w:rPr>
          <w:i/>
          <w:sz w:val="38"/>
        </w:rPr>
      </w:pPr>
      <w:r>
        <w:rPr>
          <w:i/>
          <w:color w:val="3B3D33"/>
          <w:sz w:val="20"/>
        </w:rPr>
        <w:t>corrections, </w:t>
      </w:r>
      <w:r>
        <w:rPr>
          <w:i/>
          <w:color w:val="3B3D33"/>
          <w:sz w:val="23"/>
        </w:rPr>
        <w:t>and/or special </w:t>
      </w:r>
      <w:r>
        <w:rPr>
          <w:i/>
          <w:color w:val="3B3D33"/>
          <w:sz w:val="26"/>
        </w:rPr>
        <w:t>needs and let me </w:t>
      </w:r>
      <w:r>
        <w:rPr>
          <w:i/>
          <w:color w:val="3B3D33"/>
          <w:sz w:val="30"/>
        </w:rPr>
        <w:t>know </w:t>
      </w:r>
      <w:r>
        <w:rPr>
          <w:i/>
          <w:color w:val="3B3D33"/>
          <w:sz w:val="31"/>
        </w:rPr>
        <w:t>if </w:t>
      </w:r>
      <w:r>
        <w:rPr>
          <w:i/>
          <w:color w:val="4B4D42"/>
          <w:sz w:val="34"/>
        </w:rPr>
        <w:t>you </w:t>
      </w:r>
      <w:r>
        <w:rPr>
          <w:i/>
          <w:color w:val="3B3D33"/>
          <w:sz w:val="34"/>
        </w:rPr>
        <w:t>have </w:t>
      </w:r>
      <w:r>
        <w:rPr>
          <w:i/>
          <w:color w:val="3B3D33"/>
          <w:sz w:val="38"/>
        </w:rPr>
        <w:t>any</w:t>
      </w:r>
    </w:p>
    <w:p>
      <w:pPr>
        <w:spacing w:line="203" w:lineRule="exact" w:before="256"/>
        <w:ind w:left="0" w:right="1067" w:firstLine="0"/>
        <w:jc w:val="center"/>
        <w:rPr>
          <w:i/>
          <w:sz w:val="21"/>
        </w:rPr>
      </w:pPr>
      <w:r>
        <w:rPr>
          <w:i/>
          <w:color w:val="3B3D33"/>
          <w:w w:val="95"/>
          <w:sz w:val="20"/>
        </w:rPr>
        <w:t>A Division </w:t>
      </w:r>
      <w:r>
        <w:rPr>
          <w:i/>
          <w:color w:val="3B3D33"/>
          <w:w w:val="95"/>
          <w:sz w:val="21"/>
        </w:rPr>
        <w:t>ofThe Ne/rodCom</w:t>
      </w:r>
    </w:p>
    <w:p>
      <w:pPr>
        <w:tabs>
          <w:tab w:pos="2405" w:val="left" w:leader="none"/>
        </w:tabs>
        <w:spacing w:line="157" w:lineRule="exact" w:before="0"/>
        <w:ind w:left="0" w:right="708" w:firstLine="0"/>
        <w:jc w:val="center"/>
        <w:rPr>
          <w:i/>
          <w:sz w:val="22"/>
        </w:rPr>
      </w:pPr>
      <w:r>
        <w:rPr>
          <w:i/>
          <w:color w:val="3B3D33"/>
          <w:sz w:val="18"/>
        </w:rPr>
        <w:t>Fort</w:t>
      </w:r>
      <w:r>
        <w:rPr>
          <w:i/>
          <w:color w:val="3B3D33"/>
          <w:spacing w:val="-43"/>
          <w:sz w:val="18"/>
        </w:rPr>
        <w:t> </w:t>
      </w:r>
      <w:r>
        <w:rPr>
          <w:i/>
          <w:color w:val="4B4D42"/>
          <w:sz w:val="18"/>
        </w:rPr>
        <w:t>Wo </w:t>
      </w:r>
      <w:r>
        <w:rPr>
          <w:i/>
          <w:color w:val="3B3D33"/>
          <w:sz w:val="21"/>
        </w:rPr>
        <w:t>th</w:t>
      </w:r>
      <w:r>
        <w:rPr>
          <w:i/>
          <w:color w:val="3B3D33"/>
          <w:spacing w:val="-22"/>
          <w:sz w:val="21"/>
        </w:rPr>
        <w:t> </w:t>
      </w:r>
      <w:r>
        <w:rPr>
          <w:i/>
          <w:color w:val="3B3D33"/>
          <w:w w:val="90"/>
          <w:sz w:val="20"/>
        </w:rPr>
        <w:t>Ti.</w:t>
        <w:tab/>
      </w:r>
      <w:r>
        <w:rPr>
          <w:i/>
          <w:color w:val="3B3D33"/>
          <w:sz w:val="22"/>
        </w:rPr>
        <w:t>pany</w:t>
      </w:r>
    </w:p>
    <w:p>
      <w:pPr>
        <w:tabs>
          <w:tab w:pos="462" w:val="left" w:leader="none"/>
        </w:tabs>
        <w:spacing w:line="185" w:lineRule="exact" w:before="0"/>
        <w:ind w:left="0" w:right="247" w:firstLine="0"/>
        <w:jc w:val="center"/>
        <w:rPr>
          <w:i/>
          <w:sz w:val="21"/>
        </w:rPr>
      </w:pPr>
      <w:r>
        <w:rPr>
          <w:i/>
          <w:color w:val="3B3D33"/>
          <w:w w:val="76"/>
          <w:sz w:val="21"/>
        </w:rPr>
        <w:t>r</w:t>
      </w:r>
      <w:r>
        <w:rPr>
          <w:i/>
          <w:color w:val="3B3D33"/>
          <w:spacing w:val="-9"/>
          <w:sz w:val="21"/>
        </w:rPr>
        <w:t> </w:t>
      </w:r>
      <w:r>
        <w:rPr>
          <w:color w:val="4B4D42"/>
          <w:w w:val="97"/>
          <w:sz w:val="21"/>
        </w:rPr>
        <w:t>,</w:t>
      </w:r>
      <w:r>
        <w:rPr>
          <w:color w:val="4B4D42"/>
          <w:sz w:val="21"/>
        </w:rPr>
        <w:tab/>
      </w:r>
      <w:r>
        <w:rPr>
          <w:i/>
          <w:color w:val="3B3D33"/>
          <w:spacing w:val="-1"/>
          <w:w w:val="98"/>
          <w:sz w:val="21"/>
        </w:rPr>
        <w:t>ex</w:t>
      </w:r>
      <w:r>
        <w:rPr>
          <w:i/>
          <w:color w:val="3B3D33"/>
          <w:spacing w:val="-114"/>
          <w:w w:val="98"/>
          <w:sz w:val="21"/>
        </w:rPr>
        <w:t>a</w:t>
      </w:r>
      <w:r>
        <w:rPr>
          <w:i/>
          <w:color w:val="5B5D50"/>
          <w:w w:val="87"/>
          <w:sz w:val="21"/>
        </w:rPr>
        <w:t>.</w:t>
      </w:r>
      <w:r>
        <w:rPr>
          <w:i/>
          <w:color w:val="5B5D50"/>
          <w:spacing w:val="-3"/>
          <w:sz w:val="21"/>
        </w:rPr>
        <w:t> </w:t>
      </w:r>
      <w:r>
        <w:rPr>
          <w:i/>
          <w:color w:val="3B3D33"/>
          <w:w w:val="98"/>
          <w:sz w:val="21"/>
        </w:rPr>
        <w:t>s</w:t>
      </w:r>
      <w:r>
        <w:rPr>
          <w:i/>
          <w:color w:val="3B3D33"/>
          <w:spacing w:val="-34"/>
          <w:sz w:val="21"/>
        </w:rPr>
        <w:t> </w:t>
      </w:r>
      <w:r>
        <w:rPr>
          <w:i/>
          <w:color w:val="4B4D42"/>
          <w:spacing w:val="-1"/>
          <w:w w:val="85"/>
          <w:sz w:val="21"/>
        </w:rPr>
        <w:t>Washington</w:t>
      </w:r>
      <w:r>
        <w:rPr>
          <w:i/>
          <w:color w:val="4B4D42"/>
          <w:w w:val="85"/>
          <w:sz w:val="21"/>
        </w:rPr>
        <w:t>,</w:t>
      </w:r>
      <w:r>
        <w:rPr>
          <w:i/>
          <w:color w:val="4B4D42"/>
          <w:spacing w:val="-24"/>
          <w:sz w:val="21"/>
        </w:rPr>
        <w:t> </w:t>
      </w:r>
      <w:r>
        <w:rPr>
          <w:i/>
          <w:color w:val="3B3D33"/>
          <w:spacing w:val="-1"/>
          <w:w w:val="79"/>
          <w:sz w:val="21"/>
        </w:rPr>
        <w:t>D.C</w:t>
      </w:r>
    </w:p>
    <w:p>
      <w:pPr>
        <w:spacing w:after="0" w:line="185" w:lineRule="exact"/>
        <w:jc w:val="center"/>
        <w:rPr>
          <w:sz w:val="21"/>
        </w:rPr>
        <w:sectPr>
          <w:type w:val="continuous"/>
          <w:pgSz w:w="12240" w:h="15840"/>
          <w:pgMar w:top="720" w:bottom="280" w:left="260" w:right="20"/>
        </w:sectPr>
      </w:pPr>
    </w:p>
    <w:p>
      <w:pPr>
        <w:spacing w:line="264" w:lineRule="auto" w:before="67"/>
        <w:ind w:left="1077" w:right="1508" w:hanging="3"/>
        <w:jc w:val="both"/>
        <w:rPr>
          <w:sz w:val="22"/>
        </w:rPr>
      </w:pPr>
      <w:r>
        <w:rPr/>
        <w:pict>
          <v:line style="position:absolute;mso-position-horizontal-relative:page;mso-position-vertical-relative:page;z-index:1504" from="0pt,787.308655pt" to="126.657319pt,787.308655pt" stroked="true" strokeweight=".721309pt" strokecolor="#000000">
            <v:stroke dashstyle="solid"/>
            <w10:wrap type="none"/>
          </v:line>
        </w:pict>
      </w:r>
      <w:r>
        <w:rPr>
          <w:color w:val="414238"/>
          <w:w w:val="105"/>
          <w:sz w:val="22"/>
        </w:rPr>
        <w:t>questions as soon as possible. If </w:t>
      </w:r>
      <w:r>
        <w:rPr>
          <w:color w:val="2D2D23"/>
          <w:w w:val="105"/>
          <w:sz w:val="22"/>
        </w:rPr>
        <w:t>no </w:t>
      </w:r>
      <w:r>
        <w:rPr>
          <w:color w:val="414238"/>
          <w:w w:val="105"/>
          <w:sz w:val="22"/>
        </w:rPr>
        <w:t>changes are  requested  this report  will serve  as a final</w:t>
      </w:r>
      <w:r>
        <w:rPr>
          <w:color w:val="414238"/>
          <w:spacing w:val="-29"/>
          <w:w w:val="105"/>
          <w:sz w:val="22"/>
        </w:rPr>
        <w:t> </w:t>
      </w:r>
      <w:r>
        <w:rPr>
          <w:color w:val="414238"/>
          <w:w w:val="105"/>
          <w:sz w:val="22"/>
        </w:rPr>
        <w:t>report.</w:t>
      </w:r>
      <w:r>
        <w:rPr>
          <w:color w:val="414238"/>
          <w:spacing w:val="32"/>
          <w:w w:val="105"/>
          <w:sz w:val="22"/>
        </w:rPr>
        <w:t> </w:t>
      </w:r>
      <w:r>
        <w:rPr>
          <w:b/>
          <w:color w:val="414238"/>
          <w:w w:val="105"/>
          <w:sz w:val="22"/>
        </w:rPr>
        <w:t>Please</w:t>
      </w:r>
      <w:r>
        <w:rPr>
          <w:b/>
          <w:color w:val="414238"/>
          <w:spacing w:val="-10"/>
          <w:w w:val="105"/>
          <w:sz w:val="22"/>
        </w:rPr>
        <w:t> </w:t>
      </w:r>
      <w:r>
        <w:rPr>
          <w:b/>
          <w:color w:val="414238"/>
          <w:w w:val="105"/>
          <w:sz w:val="22"/>
        </w:rPr>
        <w:t>see</w:t>
      </w:r>
      <w:r>
        <w:rPr>
          <w:b/>
          <w:color w:val="414238"/>
          <w:spacing w:val="-26"/>
          <w:w w:val="105"/>
          <w:sz w:val="22"/>
        </w:rPr>
        <w:t> </w:t>
      </w:r>
      <w:r>
        <w:rPr>
          <w:b/>
          <w:color w:val="414238"/>
          <w:w w:val="105"/>
          <w:sz w:val="22"/>
        </w:rPr>
        <w:t>the</w:t>
      </w:r>
      <w:r>
        <w:rPr>
          <w:b/>
          <w:color w:val="414238"/>
          <w:spacing w:val="-17"/>
          <w:w w:val="105"/>
          <w:sz w:val="22"/>
        </w:rPr>
        <w:t> </w:t>
      </w:r>
      <w:r>
        <w:rPr>
          <w:b/>
          <w:color w:val="414238"/>
          <w:w w:val="105"/>
          <w:sz w:val="22"/>
        </w:rPr>
        <w:t>attached</w:t>
      </w:r>
      <w:r>
        <w:rPr>
          <w:b/>
          <w:color w:val="414238"/>
          <w:spacing w:val="-13"/>
          <w:w w:val="105"/>
          <w:sz w:val="22"/>
        </w:rPr>
        <w:t> </w:t>
      </w:r>
      <w:r>
        <w:rPr>
          <w:b/>
          <w:color w:val="414238"/>
          <w:w w:val="105"/>
          <w:sz w:val="22"/>
        </w:rPr>
        <w:t>Closure</w:t>
      </w:r>
      <w:r>
        <w:rPr>
          <w:b/>
          <w:color w:val="414238"/>
          <w:spacing w:val="-6"/>
          <w:w w:val="105"/>
          <w:sz w:val="22"/>
        </w:rPr>
        <w:t> </w:t>
      </w:r>
      <w:r>
        <w:rPr>
          <w:b/>
          <w:color w:val="414238"/>
          <w:w w:val="105"/>
          <w:sz w:val="22"/>
        </w:rPr>
        <w:t>Acceptance</w:t>
      </w:r>
      <w:r>
        <w:rPr>
          <w:b/>
          <w:color w:val="414238"/>
          <w:spacing w:val="-1"/>
          <w:w w:val="105"/>
          <w:sz w:val="22"/>
        </w:rPr>
        <w:t> </w:t>
      </w:r>
      <w:r>
        <w:rPr>
          <w:b/>
          <w:color w:val="414238"/>
          <w:w w:val="105"/>
          <w:sz w:val="22"/>
        </w:rPr>
        <w:t>Statement,</w:t>
      </w:r>
      <w:r>
        <w:rPr>
          <w:b/>
          <w:color w:val="414238"/>
          <w:spacing w:val="5"/>
          <w:w w:val="105"/>
          <w:sz w:val="22"/>
        </w:rPr>
        <w:t> </w:t>
      </w:r>
      <w:r>
        <w:rPr>
          <w:b/>
          <w:color w:val="414238"/>
          <w:w w:val="105"/>
          <w:sz w:val="22"/>
        </w:rPr>
        <w:t>sign</w:t>
      </w:r>
      <w:r>
        <w:rPr>
          <w:b/>
          <w:color w:val="414238"/>
          <w:spacing w:val="-20"/>
          <w:w w:val="105"/>
          <w:sz w:val="22"/>
        </w:rPr>
        <w:t> </w:t>
      </w:r>
      <w:r>
        <w:rPr>
          <w:b/>
          <w:color w:val="414238"/>
          <w:w w:val="105"/>
          <w:sz w:val="22"/>
        </w:rPr>
        <w:t>and</w:t>
      </w:r>
      <w:r>
        <w:rPr>
          <w:b/>
          <w:color w:val="414238"/>
          <w:spacing w:val="-27"/>
          <w:w w:val="105"/>
          <w:sz w:val="22"/>
        </w:rPr>
        <w:t> </w:t>
      </w:r>
      <w:r>
        <w:rPr>
          <w:b/>
          <w:color w:val="414238"/>
          <w:w w:val="105"/>
          <w:sz w:val="22"/>
        </w:rPr>
        <w:t>return</w:t>
      </w:r>
      <w:r>
        <w:rPr>
          <w:b/>
          <w:color w:val="414238"/>
          <w:spacing w:val="-18"/>
          <w:w w:val="105"/>
          <w:sz w:val="22"/>
        </w:rPr>
        <w:t> </w:t>
      </w:r>
      <w:r>
        <w:rPr>
          <w:b/>
          <w:color w:val="414238"/>
          <w:w w:val="105"/>
          <w:sz w:val="22"/>
        </w:rPr>
        <w:t>as soon as possible </w:t>
      </w:r>
      <w:r>
        <w:rPr>
          <w:b/>
          <w:color w:val="414238"/>
          <w:w w:val="105"/>
          <w:sz w:val="22"/>
          <w:u w:val="thick" w:color="6E7062"/>
        </w:rPr>
        <w:t>and contract us regarding the Seal of Complianc </w:t>
      </w:r>
      <w:r>
        <w:rPr>
          <w:b/>
          <w:color w:val="414238"/>
          <w:spacing w:val="5"/>
          <w:w w:val="105"/>
          <w:sz w:val="22"/>
          <w:u w:val="thick" w:color="6E7062"/>
        </w:rPr>
        <w:t>e</w:t>
      </w:r>
      <w:r>
        <w:rPr>
          <w:b/>
          <w:color w:val="6E7062"/>
          <w:spacing w:val="5"/>
          <w:w w:val="105"/>
          <w:sz w:val="22"/>
          <w:u w:val="thick" w:color="6E7062"/>
        </w:rPr>
        <w:t>.</w:t>
      </w:r>
      <w:r>
        <w:rPr>
          <w:b/>
          <w:color w:val="6E7062"/>
          <w:spacing w:val="5"/>
          <w:w w:val="105"/>
          <w:sz w:val="22"/>
        </w:rPr>
        <w:t> </w:t>
      </w:r>
      <w:r>
        <w:rPr>
          <w:color w:val="414238"/>
          <w:w w:val="105"/>
          <w:sz w:val="22"/>
        </w:rPr>
        <w:t>You can contact me </w:t>
      </w:r>
      <w:r>
        <w:rPr>
          <w:color w:val="2D2D23"/>
          <w:w w:val="105"/>
          <w:sz w:val="22"/>
        </w:rPr>
        <w:t>at </w:t>
      </w:r>
      <w:r>
        <w:rPr>
          <w:color w:val="414238"/>
          <w:w w:val="105"/>
          <w:sz w:val="22"/>
        </w:rPr>
        <w:t>(817) 922-9000 ext </w:t>
      </w:r>
      <w:r>
        <w:rPr>
          <w:color w:val="2D2D23"/>
          <w:w w:val="105"/>
          <w:sz w:val="22"/>
        </w:rPr>
        <w:t>139 </w:t>
      </w:r>
      <w:r>
        <w:rPr>
          <w:color w:val="414238"/>
          <w:w w:val="105"/>
          <w:sz w:val="22"/>
        </w:rPr>
        <w:t>or </w:t>
      </w:r>
      <w:hyperlink r:id="rId25">
        <w:r>
          <w:rPr>
            <w:color w:val="414238"/>
            <w:w w:val="105"/>
            <w:sz w:val="22"/>
          </w:rPr>
          <w:t>cheryl@nelrod.com.</w:t>
        </w:r>
      </w:hyperlink>
      <w:r>
        <w:rPr>
          <w:color w:val="414238"/>
          <w:w w:val="105"/>
          <w:sz w:val="22"/>
        </w:rPr>
        <w:t> It </w:t>
      </w:r>
      <w:r>
        <w:rPr>
          <w:color w:val="2D2D23"/>
          <w:w w:val="105"/>
          <w:sz w:val="22"/>
        </w:rPr>
        <w:t>is </w:t>
      </w:r>
      <w:r>
        <w:rPr>
          <w:color w:val="414238"/>
          <w:w w:val="105"/>
          <w:sz w:val="22"/>
        </w:rPr>
        <w:t>a pleasure working with your agency.</w:t>
      </w:r>
    </w:p>
    <w:p>
      <w:pPr>
        <w:spacing w:line="240" w:lineRule="auto" w:before="6"/>
        <w:rPr>
          <w:sz w:val="24"/>
        </w:rPr>
      </w:pPr>
    </w:p>
    <w:p>
      <w:pPr>
        <w:spacing w:before="0"/>
        <w:ind w:left="1086" w:right="0" w:firstLine="0"/>
        <w:jc w:val="left"/>
        <w:rPr>
          <w:sz w:val="22"/>
        </w:rPr>
      </w:pPr>
      <w:r>
        <w:rPr/>
        <w:drawing>
          <wp:anchor distT="0" distB="0" distL="0" distR="0" allowOverlap="1" layoutInCell="1" locked="0" behindDoc="0" simplePos="0" relativeHeight="1480">
            <wp:simplePos x="0" y="0"/>
            <wp:positionH relativeFrom="page">
              <wp:posOffset>1063199</wp:posOffset>
            </wp:positionH>
            <wp:positionV relativeFrom="paragraph">
              <wp:posOffset>204322</wp:posOffset>
            </wp:positionV>
            <wp:extent cx="2049349" cy="667512"/>
            <wp:effectExtent l="0" t="0" r="0" b="0"/>
            <wp:wrapTopAndBottom/>
            <wp:docPr id="9" name="image19.jpeg" descr=""/>
            <wp:cNvGraphicFramePr>
              <a:graphicFrameLocks noChangeAspect="1"/>
            </wp:cNvGraphicFramePr>
            <a:graphic>
              <a:graphicData uri="http://schemas.openxmlformats.org/drawingml/2006/picture">
                <pic:pic>
                  <pic:nvPicPr>
                    <pic:cNvPr id="10" name="image19.jpeg"/>
                    <pic:cNvPicPr/>
                  </pic:nvPicPr>
                  <pic:blipFill>
                    <a:blip r:embed="rId26" cstate="print"/>
                    <a:stretch>
                      <a:fillRect/>
                    </a:stretch>
                  </pic:blipFill>
                  <pic:spPr>
                    <a:xfrm>
                      <a:off x="0" y="0"/>
                      <a:ext cx="2049349" cy="667512"/>
                    </a:xfrm>
                    <a:prstGeom prst="rect">
                      <a:avLst/>
                    </a:prstGeom>
                  </pic:spPr>
                </pic:pic>
              </a:graphicData>
            </a:graphic>
          </wp:anchor>
        </w:drawing>
      </w:r>
      <w:r>
        <w:rPr>
          <w:color w:val="414238"/>
          <w:w w:val="105"/>
          <w:sz w:val="22"/>
        </w:rPr>
        <w:t>Sincerely,</w:t>
      </w:r>
    </w:p>
    <w:p>
      <w:pPr>
        <w:spacing w:before="0"/>
        <w:ind w:left="1114" w:right="0" w:firstLine="0"/>
        <w:jc w:val="left"/>
        <w:rPr>
          <w:sz w:val="22"/>
        </w:rPr>
      </w:pPr>
      <w:r>
        <w:rPr>
          <w:color w:val="414238"/>
          <w:w w:val="110"/>
          <w:sz w:val="22"/>
        </w:rPr>
        <w:t>Cheryl Lord</w:t>
      </w:r>
    </w:p>
    <w:p>
      <w:pPr>
        <w:spacing w:line="520" w:lineRule="auto" w:before="6"/>
        <w:ind w:left="1129" w:right="5720" w:hanging="8"/>
        <w:jc w:val="left"/>
        <w:rPr>
          <w:sz w:val="22"/>
        </w:rPr>
      </w:pPr>
      <w:r>
        <w:rPr>
          <w:color w:val="414238"/>
          <w:w w:val="105"/>
          <w:sz w:val="22"/>
        </w:rPr>
        <w:t>Residentlife Utility Allowances® Director </w:t>
      </w:r>
      <w:r>
        <w:rPr>
          <w:color w:val="2D2D23"/>
          <w:w w:val="105"/>
          <w:sz w:val="22"/>
        </w:rPr>
        <w:t>Enclosure</w:t>
      </w:r>
    </w:p>
    <w:p>
      <w:pPr>
        <w:spacing w:line="171" w:lineRule="exact" w:before="0"/>
        <w:ind w:left="1133" w:right="0" w:firstLine="0"/>
        <w:jc w:val="left"/>
        <w:rPr>
          <w:sz w:val="18"/>
        </w:rPr>
      </w:pPr>
      <w:r>
        <w:rPr>
          <w:color w:val="414238"/>
          <w:w w:val="105"/>
          <w:sz w:val="18"/>
        </w:rPr>
        <w:t>Disclaimer: Residentlife Utility Allow a nc es</w:t>
      </w:r>
      <w:r>
        <w:rPr>
          <w:color w:val="5D5D50"/>
          <w:w w:val="105"/>
          <w:sz w:val="18"/>
        </w:rPr>
        <w:t>® </w:t>
      </w:r>
      <w:r>
        <w:rPr>
          <w:color w:val="414238"/>
          <w:w w:val="105"/>
          <w:sz w:val="18"/>
        </w:rPr>
        <w:t>will make any necessary corrections to work previously</w:t>
      </w:r>
    </w:p>
    <w:p>
      <w:pPr>
        <w:spacing w:line="261" w:lineRule="auto" w:before="10"/>
        <w:ind w:left="1141" w:right="1425" w:hanging="14"/>
        <w:jc w:val="both"/>
        <w:rPr>
          <w:sz w:val="18"/>
        </w:rPr>
      </w:pPr>
      <w:r>
        <w:rPr>
          <w:color w:val="414238"/>
          <w:w w:val="110"/>
          <w:sz w:val="18"/>
        </w:rPr>
        <w:t>performed prior to submission of final report. It is important </w:t>
      </w:r>
      <w:r>
        <w:rPr>
          <w:color w:val="2D2D23"/>
          <w:w w:val="110"/>
          <w:sz w:val="18"/>
        </w:rPr>
        <w:t>to </w:t>
      </w:r>
      <w:r>
        <w:rPr>
          <w:color w:val="414238"/>
          <w:w w:val="110"/>
          <w:sz w:val="18"/>
        </w:rPr>
        <w:t>note that many local communities have different</w:t>
      </w:r>
      <w:r>
        <w:rPr>
          <w:color w:val="414238"/>
          <w:spacing w:val="-19"/>
          <w:w w:val="110"/>
          <w:sz w:val="18"/>
        </w:rPr>
        <w:t> </w:t>
      </w:r>
      <w:r>
        <w:rPr>
          <w:color w:val="414238"/>
          <w:w w:val="110"/>
          <w:sz w:val="18"/>
        </w:rPr>
        <w:t>rate</w:t>
      </w:r>
      <w:r>
        <w:rPr>
          <w:color w:val="414238"/>
          <w:spacing w:val="-25"/>
          <w:w w:val="110"/>
          <w:sz w:val="18"/>
        </w:rPr>
        <w:t> </w:t>
      </w:r>
      <w:r>
        <w:rPr>
          <w:color w:val="414238"/>
          <w:w w:val="110"/>
          <w:sz w:val="18"/>
        </w:rPr>
        <w:t>struc</w:t>
      </w:r>
      <w:r>
        <w:rPr>
          <w:color w:val="414238"/>
          <w:spacing w:val="-5"/>
          <w:w w:val="110"/>
          <w:sz w:val="18"/>
        </w:rPr>
        <w:t> </w:t>
      </w:r>
      <w:r>
        <w:rPr>
          <w:color w:val="414238"/>
          <w:w w:val="110"/>
          <w:sz w:val="18"/>
        </w:rPr>
        <w:t>ture</w:t>
      </w:r>
      <w:r>
        <w:rPr>
          <w:color w:val="414238"/>
          <w:spacing w:val="-15"/>
          <w:w w:val="110"/>
          <w:sz w:val="18"/>
        </w:rPr>
        <w:t> </w:t>
      </w:r>
      <w:r>
        <w:rPr>
          <w:color w:val="414238"/>
          <w:spacing w:val="-6"/>
          <w:w w:val="110"/>
          <w:sz w:val="18"/>
        </w:rPr>
        <w:t>s</w:t>
      </w:r>
      <w:r>
        <w:rPr>
          <w:color w:val="5D5D50"/>
          <w:spacing w:val="-6"/>
          <w:w w:val="110"/>
          <w:sz w:val="18"/>
        </w:rPr>
        <w:t>,</w:t>
      </w:r>
      <w:r>
        <w:rPr>
          <w:color w:val="5D5D50"/>
          <w:spacing w:val="-18"/>
          <w:w w:val="110"/>
          <w:sz w:val="18"/>
        </w:rPr>
        <w:t> </w:t>
      </w:r>
      <w:r>
        <w:rPr>
          <w:color w:val="414238"/>
          <w:w w:val="110"/>
          <w:sz w:val="18"/>
        </w:rPr>
        <w:t>weather</w:t>
      </w:r>
      <w:r>
        <w:rPr>
          <w:color w:val="414238"/>
          <w:spacing w:val="-11"/>
          <w:w w:val="110"/>
          <w:sz w:val="18"/>
        </w:rPr>
        <w:t> </w:t>
      </w:r>
      <w:r>
        <w:rPr>
          <w:color w:val="414238"/>
          <w:w w:val="110"/>
          <w:sz w:val="18"/>
        </w:rPr>
        <w:t>patterns,</w:t>
      </w:r>
      <w:r>
        <w:rPr>
          <w:color w:val="414238"/>
          <w:spacing w:val="-15"/>
          <w:w w:val="110"/>
          <w:sz w:val="18"/>
        </w:rPr>
        <w:t> </w:t>
      </w:r>
      <w:r>
        <w:rPr>
          <w:color w:val="414238"/>
          <w:w w:val="110"/>
          <w:sz w:val="18"/>
        </w:rPr>
        <w:t>types</w:t>
      </w:r>
      <w:r>
        <w:rPr>
          <w:color w:val="414238"/>
          <w:spacing w:val="-19"/>
          <w:w w:val="110"/>
          <w:sz w:val="18"/>
        </w:rPr>
        <w:t> </w:t>
      </w:r>
      <w:r>
        <w:rPr>
          <w:color w:val="414238"/>
          <w:w w:val="110"/>
          <w:sz w:val="18"/>
        </w:rPr>
        <w:t>of</w:t>
      </w:r>
      <w:r>
        <w:rPr>
          <w:color w:val="414238"/>
          <w:spacing w:val="-5"/>
          <w:w w:val="110"/>
          <w:sz w:val="18"/>
        </w:rPr>
        <w:t> </w:t>
      </w:r>
      <w:r>
        <w:rPr>
          <w:color w:val="414238"/>
          <w:w w:val="110"/>
          <w:sz w:val="18"/>
        </w:rPr>
        <w:t>c</w:t>
      </w:r>
      <w:r>
        <w:rPr>
          <w:color w:val="414238"/>
          <w:spacing w:val="-41"/>
          <w:w w:val="110"/>
          <w:sz w:val="18"/>
        </w:rPr>
        <w:t> </w:t>
      </w:r>
      <w:r>
        <w:rPr>
          <w:color w:val="414238"/>
          <w:w w:val="110"/>
          <w:sz w:val="18"/>
        </w:rPr>
        <w:t>harge</w:t>
      </w:r>
      <w:r>
        <w:rPr>
          <w:color w:val="414238"/>
          <w:spacing w:val="-38"/>
          <w:w w:val="110"/>
          <w:sz w:val="18"/>
        </w:rPr>
        <w:t> </w:t>
      </w:r>
      <w:r>
        <w:rPr>
          <w:color w:val="414238"/>
          <w:spacing w:val="-7"/>
          <w:w w:val="110"/>
          <w:sz w:val="18"/>
        </w:rPr>
        <w:t>s</w:t>
      </w:r>
      <w:r>
        <w:rPr>
          <w:color w:val="5D5D50"/>
          <w:spacing w:val="-7"/>
          <w:w w:val="110"/>
          <w:sz w:val="18"/>
        </w:rPr>
        <w:t>,</w:t>
      </w:r>
      <w:r>
        <w:rPr>
          <w:color w:val="5D5D50"/>
          <w:spacing w:val="-24"/>
          <w:w w:val="110"/>
          <w:sz w:val="18"/>
        </w:rPr>
        <w:t> </w:t>
      </w:r>
      <w:r>
        <w:rPr>
          <w:color w:val="414238"/>
          <w:w w:val="110"/>
          <w:sz w:val="18"/>
        </w:rPr>
        <w:t>etc.</w:t>
      </w:r>
      <w:r>
        <w:rPr>
          <w:color w:val="414238"/>
          <w:spacing w:val="10"/>
          <w:w w:val="110"/>
          <w:sz w:val="18"/>
        </w:rPr>
        <w:t> </w:t>
      </w:r>
      <w:r>
        <w:rPr>
          <w:color w:val="414238"/>
          <w:w w:val="110"/>
          <w:sz w:val="18"/>
        </w:rPr>
        <w:t>Residentlife</w:t>
      </w:r>
      <w:r>
        <w:rPr>
          <w:color w:val="414238"/>
          <w:spacing w:val="-9"/>
          <w:w w:val="110"/>
          <w:sz w:val="18"/>
        </w:rPr>
        <w:t> </w:t>
      </w:r>
      <w:r>
        <w:rPr>
          <w:color w:val="414238"/>
          <w:w w:val="110"/>
          <w:sz w:val="18"/>
        </w:rPr>
        <w:t>Utility</w:t>
      </w:r>
      <w:r>
        <w:rPr>
          <w:color w:val="414238"/>
          <w:spacing w:val="-14"/>
          <w:w w:val="110"/>
          <w:sz w:val="18"/>
        </w:rPr>
        <w:t> </w:t>
      </w:r>
      <w:r>
        <w:rPr>
          <w:color w:val="414238"/>
          <w:w w:val="110"/>
          <w:sz w:val="18"/>
        </w:rPr>
        <w:t>Allowances®</w:t>
      </w:r>
      <w:r>
        <w:rPr>
          <w:color w:val="414238"/>
          <w:spacing w:val="-19"/>
          <w:w w:val="110"/>
          <w:sz w:val="18"/>
        </w:rPr>
        <w:t> </w:t>
      </w:r>
      <w:r>
        <w:rPr>
          <w:color w:val="414238"/>
          <w:w w:val="110"/>
          <w:sz w:val="18"/>
        </w:rPr>
        <w:t>has</w:t>
      </w:r>
      <w:r>
        <w:rPr>
          <w:color w:val="414238"/>
          <w:spacing w:val="-25"/>
          <w:w w:val="110"/>
          <w:sz w:val="18"/>
        </w:rPr>
        <w:t> </w:t>
      </w:r>
      <w:r>
        <w:rPr>
          <w:color w:val="414238"/>
          <w:w w:val="110"/>
          <w:sz w:val="18"/>
        </w:rPr>
        <w:t>made every </w:t>
      </w:r>
      <w:r>
        <w:rPr>
          <w:i/>
          <w:color w:val="414238"/>
          <w:w w:val="110"/>
          <w:sz w:val="18"/>
        </w:rPr>
        <w:t>effort </w:t>
      </w:r>
      <w:r>
        <w:rPr>
          <w:color w:val="414238"/>
          <w:w w:val="110"/>
          <w:sz w:val="18"/>
        </w:rPr>
        <w:t>to be as accurate as possible, but will not be held responsible for changes </w:t>
      </w:r>
      <w:r>
        <w:rPr>
          <w:color w:val="2D2D23"/>
          <w:w w:val="110"/>
          <w:sz w:val="18"/>
        </w:rPr>
        <w:t>involving </w:t>
      </w:r>
      <w:r>
        <w:rPr>
          <w:color w:val="414238"/>
          <w:w w:val="110"/>
          <w:sz w:val="18"/>
        </w:rPr>
        <w:t>different methodologies, rate struc tures </w:t>
      </w:r>
      <w:r>
        <w:rPr>
          <w:color w:val="5D5D50"/>
          <w:w w:val="110"/>
          <w:sz w:val="18"/>
        </w:rPr>
        <w:t>, </w:t>
      </w:r>
      <w:r>
        <w:rPr>
          <w:color w:val="414238"/>
          <w:w w:val="110"/>
          <w:sz w:val="18"/>
        </w:rPr>
        <w:t>regulatory changes, omission and/or misinformation of cost calculation data from </w:t>
      </w:r>
      <w:r>
        <w:rPr>
          <w:color w:val="2D2D23"/>
          <w:w w:val="110"/>
          <w:sz w:val="18"/>
        </w:rPr>
        <w:t>utility </w:t>
      </w:r>
      <w:r>
        <w:rPr>
          <w:color w:val="414238"/>
          <w:w w:val="110"/>
          <w:sz w:val="18"/>
        </w:rPr>
        <w:t>provid </w:t>
      </w:r>
      <w:r>
        <w:rPr>
          <w:color w:val="414238"/>
          <w:spacing w:val="-4"/>
          <w:w w:val="110"/>
          <w:sz w:val="18"/>
        </w:rPr>
        <w:t>ers</w:t>
      </w:r>
      <w:r>
        <w:rPr>
          <w:color w:val="5D5D50"/>
          <w:spacing w:val="-4"/>
          <w:w w:val="110"/>
          <w:sz w:val="18"/>
        </w:rPr>
        <w:t>, </w:t>
      </w:r>
      <w:r>
        <w:rPr>
          <w:color w:val="414238"/>
          <w:w w:val="110"/>
          <w:sz w:val="18"/>
        </w:rPr>
        <w:t>selection of most advantageous cost calculation methodology in areas with multiple costing methods</w:t>
      </w:r>
      <w:r>
        <w:rPr>
          <w:color w:val="5D5D50"/>
          <w:w w:val="110"/>
          <w:sz w:val="18"/>
        </w:rPr>
        <w:t>, </w:t>
      </w:r>
      <w:r>
        <w:rPr>
          <w:color w:val="414238"/>
          <w:w w:val="110"/>
          <w:sz w:val="18"/>
        </w:rPr>
        <w:t>and inaccurate allowances resulting from </w:t>
      </w:r>
      <w:r>
        <w:rPr>
          <w:color w:val="2D2D23"/>
          <w:w w:val="110"/>
          <w:sz w:val="18"/>
        </w:rPr>
        <w:t>lack </w:t>
      </w:r>
      <w:r>
        <w:rPr>
          <w:color w:val="414238"/>
          <w:w w:val="110"/>
          <w:sz w:val="18"/>
        </w:rPr>
        <w:t>of information or data  not provided by the</w:t>
      </w:r>
      <w:r>
        <w:rPr>
          <w:color w:val="414238"/>
          <w:spacing w:val="-24"/>
          <w:w w:val="110"/>
          <w:sz w:val="18"/>
        </w:rPr>
        <w:t> </w:t>
      </w:r>
      <w:r>
        <w:rPr>
          <w:color w:val="414238"/>
          <w:w w:val="110"/>
          <w:sz w:val="18"/>
        </w:rPr>
        <w:t>agency.</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6"/>
        <w:rPr>
          <w:sz w:val="16"/>
        </w:rPr>
      </w:pPr>
    </w:p>
    <w:p>
      <w:pPr>
        <w:spacing w:before="0"/>
        <w:ind w:left="1180" w:right="0" w:firstLine="0"/>
        <w:jc w:val="left"/>
        <w:rPr>
          <w:sz w:val="15"/>
        </w:rPr>
      </w:pPr>
      <w:r>
        <w:rPr>
          <w:color w:val="414238"/>
          <w:sz w:val="15"/>
        </w:rPr>
        <w:t>Z:</w:t>
      </w:r>
      <w:r>
        <w:rPr>
          <w:color w:val="5D5D50"/>
          <w:sz w:val="15"/>
        </w:rPr>
        <w:t>\ </w:t>
      </w:r>
      <w:r>
        <w:rPr>
          <w:color w:val="414238"/>
          <w:sz w:val="15"/>
        </w:rPr>
        <w:t>2018 </w:t>
      </w:r>
      <w:r>
        <w:rPr>
          <w:color w:val="5D5D50"/>
          <w:sz w:val="15"/>
        </w:rPr>
        <w:t>\ </w:t>
      </w:r>
      <w:r>
        <w:rPr>
          <w:color w:val="414238"/>
          <w:sz w:val="15"/>
        </w:rPr>
        <w:t>2018 Allowanc es</w:t>
      </w:r>
      <w:r>
        <w:rPr>
          <w:color w:val="6E7062"/>
          <w:sz w:val="15"/>
        </w:rPr>
        <w:t>_</w:t>
      </w:r>
      <w:r>
        <w:rPr>
          <w:color w:val="414238"/>
          <w:sz w:val="15"/>
        </w:rPr>
        <w:t>Utility</w:t>
      </w:r>
      <w:r>
        <w:rPr>
          <w:color w:val="5D5D50"/>
          <w:sz w:val="15"/>
        </w:rPr>
        <w:t>\ </w:t>
      </w:r>
      <w:r>
        <w:rPr>
          <w:color w:val="414238"/>
          <w:sz w:val="15"/>
        </w:rPr>
        <w:t>Agen </w:t>
      </w:r>
      <w:r>
        <w:rPr>
          <w:color w:val="5D5D50"/>
          <w:sz w:val="15"/>
        </w:rPr>
        <w:t>c </w:t>
      </w:r>
      <w:r>
        <w:rPr>
          <w:color w:val="414238"/>
          <w:sz w:val="15"/>
        </w:rPr>
        <w:t>y UA Studies 2018</w:t>
      </w:r>
      <w:r>
        <w:rPr>
          <w:color w:val="5D5D50"/>
          <w:sz w:val="15"/>
        </w:rPr>
        <w:t>\ </w:t>
      </w:r>
      <w:r>
        <w:rPr>
          <w:color w:val="414238"/>
          <w:sz w:val="15"/>
        </w:rPr>
        <w:t>Midla </w:t>
      </w:r>
      <w:r>
        <w:rPr>
          <w:color w:val="5D5D50"/>
          <w:sz w:val="15"/>
        </w:rPr>
        <w:t>n</w:t>
      </w:r>
      <w:r>
        <w:rPr>
          <w:color w:val="414238"/>
          <w:sz w:val="15"/>
        </w:rPr>
        <w:t>d</w:t>
      </w:r>
      <w:r>
        <w:rPr>
          <w:color w:val="5D5D50"/>
          <w:sz w:val="15"/>
        </w:rPr>
        <w:t>, </w:t>
      </w:r>
      <w:r>
        <w:rPr>
          <w:color w:val="414238"/>
          <w:sz w:val="15"/>
        </w:rPr>
        <w:t>TX</w:t>
      </w:r>
      <w:r>
        <w:rPr>
          <w:color w:val="5D5D50"/>
          <w:sz w:val="15"/>
        </w:rPr>
        <w:t>\ </w:t>
      </w:r>
      <w:r>
        <w:rPr>
          <w:color w:val="414238"/>
          <w:sz w:val="15"/>
        </w:rPr>
        <w:t>Mid </w:t>
      </w:r>
      <w:r>
        <w:rPr>
          <w:color w:val="5D5D50"/>
          <w:sz w:val="15"/>
        </w:rPr>
        <w:t>l</w:t>
      </w:r>
      <w:r>
        <w:rPr>
          <w:color w:val="414238"/>
          <w:sz w:val="15"/>
        </w:rPr>
        <w:t>a nd TX-PH-</w:t>
      </w:r>
      <w:r>
        <w:rPr>
          <w:color w:val="5D5D50"/>
          <w:sz w:val="15"/>
        </w:rPr>
        <w:t>U</w:t>
      </w:r>
      <w:r>
        <w:rPr>
          <w:color w:val="414238"/>
          <w:sz w:val="15"/>
        </w:rPr>
        <w:t>A NEW Study </w:t>
      </w:r>
      <w:r>
        <w:rPr>
          <w:color w:val="5D5D50"/>
          <w:sz w:val="15"/>
        </w:rPr>
        <w:t>-</w:t>
      </w:r>
      <w:r>
        <w:rPr>
          <w:color w:val="414238"/>
          <w:sz w:val="15"/>
        </w:rPr>
        <w:t>Letter-Ma </w:t>
      </w:r>
      <w:r>
        <w:rPr>
          <w:color w:val="5D5D50"/>
          <w:sz w:val="15"/>
        </w:rPr>
        <w:t>y </w:t>
      </w:r>
      <w:r>
        <w:rPr>
          <w:color w:val="414238"/>
          <w:sz w:val="15"/>
        </w:rPr>
        <w:t>2018.doc </w:t>
      </w:r>
      <w:r>
        <w:rPr>
          <w:color w:val="5D5D50"/>
          <w:sz w:val="15"/>
        </w:rPr>
        <w:t>x</w:t>
      </w:r>
    </w:p>
    <w:p>
      <w:pPr>
        <w:spacing w:after="0"/>
        <w:jc w:val="left"/>
        <w:rPr>
          <w:sz w:val="15"/>
        </w:rPr>
        <w:sectPr>
          <w:pgSz w:w="12240" w:h="15840"/>
          <w:pgMar w:top="1400" w:bottom="0" w:left="260" w:right="20"/>
        </w:sectPr>
      </w:pPr>
    </w:p>
    <w:p>
      <w:pPr>
        <w:spacing w:line="20" w:lineRule="exact"/>
        <w:ind w:left="-30" w:right="0" w:firstLine="0"/>
        <w:rPr>
          <w:sz w:val="2"/>
        </w:rPr>
      </w:pPr>
      <w:r>
        <w:rPr>
          <w:sz w:val="2"/>
        </w:rPr>
        <w:pict>
          <v:group style="width:70.4pt;height:.1pt;mso-position-horizontal-relative:char;mso-position-vertical-relative:line" coordorigin="0,0" coordsize="1408,2">
            <v:line style="position:absolute" from="0,0" to="1407,0" stroked="true" strokeweight="0pt" strokecolor="#c1efcf">
              <v:stroke dashstyle="solid"/>
            </v:line>
          </v:group>
        </w:pict>
      </w:r>
      <w:r>
        <w:rPr>
          <w:sz w:val="2"/>
        </w:rPr>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0"/>
        <w:rPr>
          <w:sz w:val="20"/>
        </w:rPr>
      </w:pPr>
    </w:p>
    <w:p>
      <w:pPr>
        <w:spacing w:before="1"/>
        <w:ind w:left="728" w:right="0" w:firstLine="0"/>
        <w:jc w:val="left"/>
        <w:rPr>
          <w:sz w:val="17"/>
        </w:rPr>
      </w:pPr>
      <w:r>
        <w:rPr>
          <w:color w:val="243826"/>
          <w:w w:val="105"/>
          <w:sz w:val="17"/>
        </w:rPr>
        <w:t>3109 Lubbock Avenue</w:t>
      </w:r>
    </w:p>
    <w:p>
      <w:pPr>
        <w:spacing w:before="35"/>
        <w:ind w:left="729" w:right="0" w:firstLine="0"/>
        <w:jc w:val="left"/>
        <w:rPr>
          <w:sz w:val="17"/>
        </w:rPr>
      </w:pPr>
      <w:r>
        <w:rPr>
          <w:color w:val="243826"/>
          <w:w w:val="105"/>
          <w:sz w:val="17"/>
        </w:rPr>
        <w:t>FortWorth,Texas </w:t>
      </w:r>
      <w:r>
        <w:rPr>
          <w:color w:val="344D38"/>
          <w:w w:val="105"/>
          <w:sz w:val="17"/>
        </w:rPr>
        <w:t>76109</w:t>
      </w:r>
    </w:p>
    <w:p>
      <w:pPr>
        <w:spacing w:line="240" w:lineRule="auto" w:before="0"/>
        <w:rPr>
          <w:sz w:val="20"/>
        </w:rPr>
      </w:pPr>
      <w:r>
        <w:rPr/>
        <w:br w:type="column"/>
      </w:r>
      <w:r>
        <w:rPr>
          <w:sz w:val="20"/>
        </w:rPr>
      </w:r>
    </w:p>
    <w:p>
      <w:pPr>
        <w:spacing w:line="240" w:lineRule="auto" w:before="0"/>
        <w:rPr>
          <w:sz w:val="20"/>
        </w:rPr>
      </w:pPr>
    </w:p>
    <w:p>
      <w:pPr>
        <w:spacing w:line="240" w:lineRule="auto" w:before="0"/>
        <w:rPr>
          <w:sz w:val="20"/>
        </w:rPr>
      </w:pPr>
    </w:p>
    <w:p>
      <w:pPr>
        <w:spacing w:line="240" w:lineRule="auto" w:before="7"/>
        <w:rPr>
          <w:sz w:val="14"/>
        </w:rPr>
      </w:pPr>
      <w:r>
        <w:rPr/>
        <w:drawing>
          <wp:anchor distT="0" distB="0" distL="0" distR="0" allowOverlap="1" layoutInCell="1" locked="0" behindDoc="0" simplePos="0" relativeHeight="1552">
            <wp:simplePos x="0" y="0"/>
            <wp:positionH relativeFrom="page">
              <wp:posOffset>3024620</wp:posOffset>
            </wp:positionH>
            <wp:positionV relativeFrom="paragraph">
              <wp:posOffset>131928</wp:posOffset>
            </wp:positionV>
            <wp:extent cx="1564458" cy="795527"/>
            <wp:effectExtent l="0" t="0" r="0" b="0"/>
            <wp:wrapTopAndBottom/>
            <wp:docPr id="11" name="image20.jpeg" descr=""/>
            <wp:cNvGraphicFramePr>
              <a:graphicFrameLocks noChangeAspect="1"/>
            </wp:cNvGraphicFramePr>
            <a:graphic>
              <a:graphicData uri="http://schemas.openxmlformats.org/drawingml/2006/picture">
                <pic:pic>
                  <pic:nvPicPr>
                    <pic:cNvPr id="12" name="image20.jpeg"/>
                    <pic:cNvPicPr/>
                  </pic:nvPicPr>
                  <pic:blipFill>
                    <a:blip r:embed="rId27" cstate="print"/>
                    <a:stretch>
                      <a:fillRect/>
                    </a:stretch>
                  </pic:blipFill>
                  <pic:spPr>
                    <a:xfrm>
                      <a:off x="0" y="0"/>
                      <a:ext cx="1564458" cy="795527"/>
                    </a:xfrm>
                    <a:prstGeom prst="rect">
                      <a:avLst/>
                    </a:prstGeom>
                  </pic:spPr>
                </pic:pic>
              </a:graphicData>
            </a:graphic>
          </wp:anchor>
        </w:drawing>
      </w:r>
    </w:p>
    <w:p>
      <w:pPr>
        <w:spacing w:line="240" w:lineRule="auto" w:before="6"/>
        <w:rPr>
          <w:sz w:val="14"/>
        </w:rPr>
      </w:pPr>
    </w:p>
    <w:p>
      <w:pPr>
        <w:spacing w:before="0"/>
        <w:ind w:left="660" w:right="0" w:firstLine="0"/>
        <w:jc w:val="left"/>
        <w:rPr>
          <w:sz w:val="17"/>
        </w:rPr>
      </w:pPr>
      <w:r>
        <w:rPr>
          <w:color w:val="243826"/>
          <w:sz w:val="17"/>
        </w:rPr>
        <w:t>E-mail: Re</w:t>
      </w:r>
      <w:r>
        <w:rPr>
          <w:color w:val="425E48"/>
          <w:sz w:val="17"/>
        </w:rPr>
        <w:t>s</w:t>
      </w:r>
      <w:r>
        <w:rPr>
          <w:color w:val="243826"/>
          <w:sz w:val="17"/>
        </w:rPr>
        <w:t>identLife  </w:t>
      </w:r>
      <w:r>
        <w:rPr>
          <w:color w:val="425E48"/>
          <w:sz w:val="17"/>
        </w:rPr>
        <w:t>@</w:t>
      </w:r>
      <w:r>
        <w:rPr>
          <w:color w:val="243826"/>
          <w:sz w:val="17"/>
        </w:rPr>
        <w:t>nelrod.com   · </w:t>
      </w:r>
      <w:r>
        <w:rPr>
          <w:color w:val="344D38"/>
          <w:sz w:val="17"/>
        </w:rPr>
        <w:t>Web </w:t>
      </w:r>
      <w:hyperlink r:id="rId8">
        <w:r>
          <w:rPr>
            <w:color w:val="344D38"/>
            <w:sz w:val="17"/>
          </w:rPr>
          <w:t>Site:www.nelrod.com</w:t>
        </w:r>
      </w:hyperlink>
    </w:p>
    <w:p>
      <w:pPr>
        <w:spacing w:line="240" w:lineRule="auto" w:before="6"/>
        <w:rPr>
          <w:sz w:val="21"/>
        </w:rPr>
      </w:pPr>
    </w:p>
    <w:p>
      <w:pPr>
        <w:pStyle w:val="Heading3"/>
        <w:spacing w:line="240" w:lineRule="auto" w:before="1"/>
        <w:ind w:left="651" w:right="0"/>
        <w:jc w:val="left"/>
        <w:rPr>
          <w:rFonts w:ascii="Arial"/>
        </w:rPr>
      </w:pPr>
      <w:r>
        <w:rPr>
          <w:rFonts w:ascii="Arial"/>
          <w:color w:val="243826"/>
          <w:w w:val="105"/>
        </w:rPr>
        <w:t>Closure</w:t>
      </w:r>
      <w:r>
        <w:rPr>
          <w:rFonts w:ascii="Arial"/>
          <w:color w:val="243826"/>
          <w:spacing w:val="-52"/>
          <w:w w:val="105"/>
        </w:rPr>
        <w:t> </w:t>
      </w:r>
      <w:r>
        <w:rPr>
          <w:rFonts w:ascii="Arial"/>
          <w:color w:val="243826"/>
          <w:w w:val="105"/>
        </w:rPr>
        <w:t>Acceptance Statement</w:t>
      </w:r>
    </w:p>
    <w:p>
      <w:pPr>
        <w:spacing w:line="240" w:lineRule="auto" w:before="0"/>
        <w:rPr>
          <w:b/>
          <w:sz w:val="18"/>
        </w:rPr>
      </w:pPr>
      <w:r>
        <w:rPr/>
        <w:br w:type="column"/>
      </w:r>
      <w:r>
        <w:rPr>
          <w:b/>
          <w:sz w:val="18"/>
        </w:rPr>
      </w: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0"/>
        <w:rPr>
          <w:b/>
          <w:sz w:val="18"/>
        </w:rPr>
      </w:pPr>
    </w:p>
    <w:p>
      <w:pPr>
        <w:spacing w:line="240" w:lineRule="auto" w:before="2"/>
        <w:rPr>
          <w:b/>
          <w:sz w:val="20"/>
        </w:rPr>
      </w:pPr>
    </w:p>
    <w:p>
      <w:pPr>
        <w:spacing w:before="0"/>
        <w:ind w:left="728" w:right="0" w:firstLine="0"/>
        <w:jc w:val="left"/>
        <w:rPr>
          <w:sz w:val="17"/>
        </w:rPr>
      </w:pPr>
      <w:r>
        <w:rPr>
          <w:color w:val="243826"/>
          <w:w w:val="105"/>
          <w:sz w:val="17"/>
        </w:rPr>
        <w:t>Phone </w:t>
      </w:r>
      <w:r>
        <w:rPr>
          <w:color w:val="344D38"/>
          <w:w w:val="105"/>
          <w:sz w:val="17"/>
        </w:rPr>
        <w:t>817-922-9000</w:t>
      </w:r>
    </w:p>
    <w:p>
      <w:pPr>
        <w:spacing w:before="35"/>
        <w:ind w:left="980" w:right="0" w:firstLine="0"/>
        <w:jc w:val="left"/>
        <w:rPr>
          <w:sz w:val="17"/>
        </w:rPr>
      </w:pPr>
      <w:r>
        <w:rPr>
          <w:color w:val="243826"/>
          <w:sz w:val="17"/>
        </w:rPr>
        <w:t>Fax </w:t>
      </w:r>
      <w:r>
        <w:rPr>
          <w:color w:val="344D38"/>
          <w:sz w:val="17"/>
        </w:rPr>
        <w:t>817-922-9100</w:t>
      </w:r>
    </w:p>
    <w:p>
      <w:pPr>
        <w:spacing w:after="0"/>
        <w:jc w:val="left"/>
        <w:rPr>
          <w:sz w:val="17"/>
        </w:rPr>
        <w:sectPr>
          <w:pgSz w:w="12240" w:h="15840"/>
          <w:pgMar w:top="40" w:bottom="0" w:left="260" w:right="20"/>
          <w:cols w:num="3" w:equalWidth="0">
            <w:col w:w="2635" w:space="40"/>
            <w:col w:w="5581" w:space="131"/>
            <w:col w:w="3573"/>
          </w:cols>
        </w:sectPr>
      </w:pPr>
    </w:p>
    <w:p>
      <w:pPr>
        <w:spacing w:line="240" w:lineRule="auto" w:before="0"/>
        <w:rPr>
          <w:sz w:val="20"/>
        </w:rPr>
      </w:pPr>
    </w:p>
    <w:p>
      <w:pPr>
        <w:spacing w:line="240" w:lineRule="auto" w:before="7"/>
        <w:rPr>
          <w:sz w:val="20"/>
        </w:rPr>
      </w:pPr>
    </w:p>
    <w:p>
      <w:pPr>
        <w:pStyle w:val="BodyText"/>
        <w:spacing w:before="93"/>
        <w:ind w:left="1100"/>
        <w:rPr>
          <w:rFonts w:ascii="Arial"/>
        </w:rPr>
      </w:pPr>
      <w:r>
        <w:rPr>
          <w:rFonts w:ascii="Arial"/>
          <w:color w:val="243826"/>
          <w:w w:val="105"/>
        </w:rPr>
        <w:t>Residentlife Utility Allowances Director</w:t>
      </w:r>
    </w:p>
    <w:p>
      <w:pPr>
        <w:spacing w:line="240" w:lineRule="auto" w:before="10"/>
        <w:rPr>
          <w:sz w:val="24"/>
        </w:rPr>
      </w:pPr>
    </w:p>
    <w:p>
      <w:pPr>
        <w:tabs>
          <w:tab w:pos="2545" w:val="left" w:leader="none"/>
        </w:tabs>
        <w:spacing w:before="0"/>
        <w:ind w:left="1824" w:right="0" w:firstLine="0"/>
        <w:jc w:val="left"/>
        <w:rPr>
          <w:b/>
          <w:sz w:val="22"/>
        </w:rPr>
      </w:pPr>
      <w:r>
        <w:rPr>
          <w:b/>
          <w:color w:val="243826"/>
          <w:sz w:val="22"/>
        </w:rPr>
        <w:t>Re:</w:t>
        <w:tab/>
        <w:t>Public Housing </w:t>
      </w:r>
      <w:r>
        <w:rPr>
          <w:b/>
          <w:color w:val="344D38"/>
          <w:sz w:val="22"/>
        </w:rPr>
        <w:t>Utility </w:t>
      </w:r>
      <w:r>
        <w:rPr>
          <w:b/>
          <w:color w:val="243826"/>
          <w:sz w:val="22"/>
        </w:rPr>
        <w:t>Allowances Survey and Study -</w:t>
      </w:r>
      <w:r>
        <w:rPr>
          <w:b/>
          <w:color w:val="243826"/>
          <w:spacing w:val="-16"/>
          <w:sz w:val="22"/>
        </w:rPr>
        <w:t> </w:t>
      </w:r>
      <w:r>
        <w:rPr>
          <w:b/>
          <w:color w:val="243826"/>
          <w:sz w:val="22"/>
        </w:rPr>
        <w:t>2018</w:t>
      </w:r>
    </w:p>
    <w:p>
      <w:pPr>
        <w:spacing w:line="240" w:lineRule="auto" w:before="3"/>
        <w:rPr>
          <w:b/>
          <w:sz w:val="14"/>
        </w:rPr>
      </w:pPr>
    </w:p>
    <w:p>
      <w:pPr>
        <w:spacing w:after="0" w:line="240" w:lineRule="auto"/>
        <w:rPr>
          <w:sz w:val="14"/>
        </w:rPr>
        <w:sectPr>
          <w:type w:val="continuous"/>
          <w:pgSz w:w="12240" w:h="15840"/>
          <w:pgMar w:top="720" w:bottom="280" w:left="260" w:right="20"/>
        </w:sectPr>
      </w:pPr>
    </w:p>
    <w:p>
      <w:pPr>
        <w:spacing w:before="93"/>
        <w:ind w:left="1107" w:right="0" w:firstLine="0"/>
        <w:jc w:val="left"/>
        <w:rPr>
          <w:sz w:val="20"/>
        </w:rPr>
      </w:pPr>
      <w:r>
        <w:rPr>
          <w:color w:val="243826"/>
          <w:w w:val="105"/>
          <w:sz w:val="23"/>
        </w:rPr>
        <w:t>Upon signing this Closure Statement </w:t>
      </w:r>
      <w:r>
        <w:rPr>
          <w:color w:val="243826"/>
          <w:w w:val="105"/>
          <w:sz w:val="20"/>
        </w:rPr>
        <w:t>I, _ _ _ _</w:t>
      </w:r>
    </w:p>
    <w:p>
      <w:pPr>
        <w:spacing w:before="121"/>
        <w:ind w:left="123" w:right="0" w:firstLine="0"/>
        <w:jc w:val="left"/>
        <w:rPr>
          <w:sz w:val="20"/>
        </w:rPr>
      </w:pPr>
      <w:r>
        <w:rPr/>
        <w:br w:type="column"/>
      </w:r>
      <w:r>
        <w:rPr>
          <w:color w:val="243826"/>
          <w:w w:val="105"/>
          <w:sz w:val="20"/>
        </w:rPr>
        <w:t>_ _ _</w:t>
      </w:r>
    </w:p>
    <w:p>
      <w:pPr>
        <w:spacing w:before="121"/>
        <w:ind w:left="123" w:right="0" w:firstLine="0"/>
        <w:jc w:val="left"/>
        <w:rPr>
          <w:sz w:val="20"/>
        </w:rPr>
      </w:pPr>
      <w:r>
        <w:rPr/>
        <w:br w:type="column"/>
      </w:r>
      <w:r>
        <w:rPr>
          <w:color w:val="243826"/>
          <w:w w:val="105"/>
          <w:sz w:val="20"/>
        </w:rPr>
        <w:t>_ _ _</w:t>
      </w:r>
    </w:p>
    <w:p>
      <w:pPr>
        <w:spacing w:before="93"/>
        <w:ind w:left="123" w:right="0" w:firstLine="0"/>
        <w:jc w:val="left"/>
        <w:rPr>
          <w:sz w:val="23"/>
        </w:rPr>
      </w:pPr>
      <w:r>
        <w:rPr/>
        <w:br w:type="column"/>
      </w:r>
      <w:r>
        <w:rPr>
          <w:color w:val="425E48"/>
          <w:w w:val="105"/>
          <w:sz w:val="20"/>
        </w:rPr>
        <w:t>_ </w:t>
      </w:r>
      <w:r>
        <w:rPr>
          <w:color w:val="243826"/>
          <w:w w:val="105"/>
          <w:sz w:val="20"/>
        </w:rPr>
        <w:t>_ _ , </w:t>
      </w:r>
      <w:r>
        <w:rPr>
          <w:color w:val="243826"/>
          <w:w w:val="105"/>
          <w:sz w:val="23"/>
        </w:rPr>
        <w:t>on behalf of</w:t>
      </w:r>
    </w:p>
    <w:p>
      <w:pPr>
        <w:spacing w:after="0"/>
        <w:jc w:val="left"/>
        <w:rPr>
          <w:sz w:val="23"/>
        </w:rPr>
        <w:sectPr>
          <w:type w:val="continuous"/>
          <w:pgSz w:w="12240" w:h="15840"/>
          <w:pgMar w:top="720" w:bottom="280" w:left="260" w:right="20"/>
          <w:cols w:num="4" w:equalWidth="0">
            <w:col w:w="6350" w:space="40"/>
            <w:col w:w="798" w:space="39"/>
            <w:col w:w="798" w:space="39"/>
            <w:col w:w="3896"/>
          </w:cols>
        </w:sectPr>
      </w:pPr>
    </w:p>
    <w:p>
      <w:pPr>
        <w:spacing w:line="254" w:lineRule="auto" w:before="10"/>
        <w:ind w:left="1111" w:right="1492" w:hanging="4"/>
        <w:jc w:val="both"/>
        <w:rPr>
          <w:sz w:val="23"/>
        </w:rPr>
      </w:pPr>
      <w:r>
        <w:rPr/>
        <w:pict>
          <v:line style="position:absolute;mso-position-horizontal-relative:page;mso-position-vertical-relative:page;z-index:1672" from="0pt,785.866089pt" to="178.619296pt,785.866089pt" stroked="true" strokeweight=".721309pt" strokecolor="#000000">
            <v:stroke dashstyle="solid"/>
            <w10:wrap type="none"/>
          </v:line>
        </w:pict>
      </w:r>
      <w:r>
        <w:rPr>
          <w:color w:val="243826"/>
          <w:w w:val="105"/>
          <w:sz w:val="23"/>
        </w:rPr>
        <w:t>the</w:t>
      </w:r>
      <w:r>
        <w:rPr>
          <w:color w:val="243826"/>
          <w:spacing w:val="-14"/>
          <w:w w:val="105"/>
          <w:sz w:val="23"/>
        </w:rPr>
        <w:t> </w:t>
      </w:r>
      <w:r>
        <w:rPr>
          <w:b/>
          <w:color w:val="243826"/>
          <w:w w:val="105"/>
          <w:sz w:val="22"/>
        </w:rPr>
        <w:t>Housing</w:t>
      </w:r>
      <w:r>
        <w:rPr>
          <w:b/>
          <w:color w:val="243826"/>
          <w:spacing w:val="3"/>
          <w:w w:val="105"/>
          <w:sz w:val="22"/>
        </w:rPr>
        <w:t> </w:t>
      </w:r>
      <w:r>
        <w:rPr>
          <w:b/>
          <w:color w:val="243826"/>
          <w:w w:val="105"/>
          <w:sz w:val="22"/>
        </w:rPr>
        <w:t>Authority</w:t>
      </w:r>
      <w:r>
        <w:rPr>
          <w:b/>
          <w:color w:val="243826"/>
          <w:spacing w:val="-21"/>
          <w:w w:val="105"/>
          <w:sz w:val="22"/>
        </w:rPr>
        <w:t> </w:t>
      </w:r>
      <w:r>
        <w:rPr>
          <w:b/>
          <w:color w:val="243826"/>
          <w:w w:val="105"/>
          <w:sz w:val="22"/>
        </w:rPr>
        <w:t>of</w:t>
      </w:r>
      <w:r>
        <w:rPr>
          <w:b/>
          <w:color w:val="243826"/>
          <w:spacing w:val="-23"/>
          <w:w w:val="105"/>
          <w:sz w:val="22"/>
        </w:rPr>
        <w:t> </w:t>
      </w:r>
      <w:r>
        <w:rPr>
          <w:b/>
          <w:color w:val="243826"/>
          <w:w w:val="105"/>
          <w:sz w:val="22"/>
        </w:rPr>
        <w:t>the</w:t>
      </w:r>
      <w:r>
        <w:rPr>
          <w:b/>
          <w:color w:val="243826"/>
          <w:spacing w:val="-27"/>
          <w:w w:val="105"/>
          <w:sz w:val="22"/>
        </w:rPr>
        <w:t> </w:t>
      </w:r>
      <w:r>
        <w:rPr>
          <w:b/>
          <w:color w:val="243826"/>
          <w:w w:val="105"/>
          <w:sz w:val="22"/>
        </w:rPr>
        <w:t>City</w:t>
      </w:r>
      <w:r>
        <w:rPr>
          <w:b/>
          <w:color w:val="243826"/>
          <w:spacing w:val="-12"/>
          <w:w w:val="105"/>
          <w:sz w:val="22"/>
        </w:rPr>
        <w:t> </w:t>
      </w:r>
      <w:r>
        <w:rPr>
          <w:b/>
          <w:color w:val="243826"/>
          <w:w w:val="105"/>
          <w:sz w:val="22"/>
        </w:rPr>
        <w:t>of</w:t>
      </w:r>
      <w:r>
        <w:rPr>
          <w:b/>
          <w:color w:val="243826"/>
          <w:spacing w:val="-28"/>
          <w:w w:val="105"/>
          <w:sz w:val="22"/>
        </w:rPr>
        <w:t> </w:t>
      </w:r>
      <w:r>
        <w:rPr>
          <w:b/>
          <w:color w:val="243826"/>
          <w:w w:val="105"/>
          <w:sz w:val="22"/>
        </w:rPr>
        <w:t>Midland,</w:t>
      </w:r>
      <w:r>
        <w:rPr>
          <w:b/>
          <w:color w:val="243826"/>
          <w:spacing w:val="-23"/>
          <w:w w:val="105"/>
          <w:sz w:val="22"/>
        </w:rPr>
        <w:t> </w:t>
      </w:r>
      <w:r>
        <w:rPr>
          <w:rFonts w:ascii="Times New Roman"/>
          <w:b/>
          <w:color w:val="243826"/>
          <w:w w:val="105"/>
          <w:sz w:val="23"/>
        </w:rPr>
        <w:t>TX</w:t>
      </w:r>
      <w:r>
        <w:rPr>
          <w:rFonts w:ascii="Times New Roman"/>
          <w:b/>
          <w:color w:val="243826"/>
          <w:spacing w:val="-31"/>
          <w:w w:val="105"/>
          <w:sz w:val="23"/>
        </w:rPr>
        <w:t> </w:t>
      </w:r>
      <w:r>
        <w:rPr>
          <w:color w:val="243826"/>
          <w:w w:val="105"/>
          <w:sz w:val="23"/>
        </w:rPr>
        <w:t>acknowledge</w:t>
      </w:r>
      <w:r>
        <w:rPr>
          <w:color w:val="243826"/>
          <w:spacing w:val="-17"/>
          <w:w w:val="105"/>
          <w:sz w:val="23"/>
        </w:rPr>
        <w:t> </w:t>
      </w:r>
      <w:r>
        <w:rPr>
          <w:color w:val="243826"/>
          <w:w w:val="105"/>
          <w:sz w:val="23"/>
        </w:rPr>
        <w:t>receipt</w:t>
      </w:r>
      <w:r>
        <w:rPr>
          <w:color w:val="243826"/>
          <w:spacing w:val="-14"/>
          <w:w w:val="105"/>
          <w:sz w:val="23"/>
        </w:rPr>
        <w:t> </w:t>
      </w:r>
      <w:r>
        <w:rPr>
          <w:color w:val="243826"/>
          <w:w w:val="105"/>
          <w:sz w:val="23"/>
        </w:rPr>
        <w:t>of</w:t>
      </w:r>
      <w:r>
        <w:rPr>
          <w:color w:val="243826"/>
          <w:spacing w:val="-12"/>
          <w:w w:val="105"/>
          <w:sz w:val="23"/>
        </w:rPr>
        <w:t> </w:t>
      </w:r>
      <w:r>
        <w:rPr>
          <w:color w:val="243826"/>
          <w:w w:val="105"/>
          <w:sz w:val="23"/>
        </w:rPr>
        <w:t>the</w:t>
      </w:r>
      <w:r>
        <w:rPr>
          <w:color w:val="243826"/>
          <w:spacing w:val="-17"/>
          <w:w w:val="105"/>
          <w:sz w:val="23"/>
        </w:rPr>
        <w:t> </w:t>
      </w:r>
      <w:r>
        <w:rPr>
          <w:color w:val="243826"/>
          <w:w w:val="105"/>
          <w:sz w:val="23"/>
        </w:rPr>
        <w:t>draft</w:t>
      </w:r>
      <w:r>
        <w:rPr>
          <w:color w:val="243826"/>
          <w:spacing w:val="-27"/>
          <w:w w:val="105"/>
          <w:sz w:val="23"/>
        </w:rPr>
        <w:t> </w:t>
      </w:r>
      <w:r>
        <w:rPr>
          <w:color w:val="243826"/>
          <w:w w:val="105"/>
          <w:sz w:val="23"/>
        </w:rPr>
        <w:t>survey study</w:t>
      </w:r>
      <w:r>
        <w:rPr>
          <w:color w:val="243826"/>
          <w:spacing w:val="-14"/>
          <w:w w:val="105"/>
          <w:sz w:val="23"/>
        </w:rPr>
        <w:t> </w:t>
      </w:r>
      <w:r>
        <w:rPr>
          <w:color w:val="243826"/>
          <w:w w:val="105"/>
          <w:sz w:val="23"/>
        </w:rPr>
        <w:t>report.</w:t>
      </w:r>
    </w:p>
    <w:p>
      <w:pPr>
        <w:spacing w:line="240" w:lineRule="auto" w:before="4"/>
        <w:rPr>
          <w:sz w:val="21"/>
        </w:rPr>
      </w:pPr>
    </w:p>
    <w:p>
      <w:pPr>
        <w:pStyle w:val="BodyText"/>
        <w:spacing w:line="252" w:lineRule="auto"/>
        <w:ind w:left="1110" w:right="1479" w:firstLine="3"/>
        <w:jc w:val="both"/>
        <w:rPr>
          <w:rFonts w:ascii="Arial"/>
        </w:rPr>
      </w:pPr>
      <w:r>
        <w:rPr>
          <w:rFonts w:ascii="Arial"/>
          <w:color w:val="243826"/>
          <w:w w:val="105"/>
          <w:sz w:val="20"/>
        </w:rPr>
        <w:t>I, </w:t>
      </w:r>
      <w:r>
        <w:rPr>
          <w:rFonts w:ascii="Arial"/>
          <w:color w:val="243826"/>
          <w:w w:val="105"/>
        </w:rPr>
        <w:t>or a member of our agency staff, have reviewed this draft report and have requested edits, changes or additions if needed. Our agency now accepts  this survey  study report as final. This does not mean that  we will adopt  these results as our  Agency's </w:t>
      </w:r>
      <w:r>
        <w:rPr>
          <w:rFonts w:ascii="Arial"/>
          <w:color w:val="243826"/>
          <w:spacing w:val="5"/>
          <w:w w:val="105"/>
        </w:rPr>
        <w:t>ac</w:t>
      </w:r>
      <w:r>
        <w:rPr>
          <w:rFonts w:ascii="Arial"/>
          <w:color w:val="243826"/>
          <w:spacing w:val="-56"/>
          <w:w w:val="105"/>
        </w:rPr>
        <w:t> </w:t>
      </w:r>
      <w:r>
        <w:rPr>
          <w:rFonts w:ascii="Arial"/>
          <w:color w:val="243826"/>
          <w:w w:val="105"/>
        </w:rPr>
        <w:t>tua</w:t>
      </w:r>
      <w:r>
        <w:rPr>
          <w:rFonts w:ascii="Arial"/>
          <w:color w:val="081F0C"/>
          <w:w w:val="105"/>
        </w:rPr>
        <w:t>l </w:t>
      </w:r>
      <w:r>
        <w:rPr>
          <w:rFonts w:ascii="Arial"/>
          <w:color w:val="243826"/>
          <w:w w:val="105"/>
        </w:rPr>
        <w:t>allowances.</w:t>
      </w:r>
    </w:p>
    <w:p>
      <w:pPr>
        <w:spacing w:line="240" w:lineRule="auto" w:before="7"/>
        <w:rPr>
          <w:sz w:val="22"/>
        </w:rPr>
      </w:pPr>
    </w:p>
    <w:p>
      <w:pPr>
        <w:pStyle w:val="BodyText"/>
        <w:ind w:left="1115"/>
        <w:jc w:val="both"/>
        <w:rPr>
          <w:rFonts w:ascii="Arial"/>
        </w:rPr>
      </w:pPr>
      <w:r>
        <w:rPr>
          <w:rFonts w:ascii="Arial"/>
          <w:color w:val="243826"/>
          <w:w w:val="105"/>
        </w:rPr>
        <w:t>Signed</w:t>
      </w:r>
    </w:p>
    <w:p>
      <w:pPr>
        <w:spacing w:line="240" w:lineRule="auto" w:before="0"/>
        <w:rPr>
          <w:sz w:val="20"/>
        </w:rPr>
      </w:pPr>
    </w:p>
    <w:p>
      <w:pPr>
        <w:spacing w:line="240" w:lineRule="auto" w:before="0"/>
        <w:rPr>
          <w:sz w:val="20"/>
        </w:rPr>
      </w:pPr>
    </w:p>
    <w:p>
      <w:pPr>
        <w:spacing w:line="240" w:lineRule="auto" w:before="0"/>
        <w:rPr>
          <w:sz w:val="21"/>
        </w:rPr>
      </w:pPr>
      <w:r>
        <w:rPr/>
        <w:pict>
          <v:line style="position:absolute;mso-position-horizontal-relative:page;mso-position-vertical-relative:paragraph;z-index:1576;mso-wrap-distance-left:0;mso-wrap-distance-right:0" from="321.1539pt,14.247176pt" to="453.945619pt,14.247176pt" stroked="true" strokeweight=".360654pt" strokecolor="#000000">
            <v:stroke dashstyle="solid"/>
            <w10:wrap type="topAndBottom"/>
          </v:line>
        </w:pict>
      </w:r>
      <w:r>
        <w:rPr/>
        <w:pict>
          <v:line style="position:absolute;mso-position-horizontal-relative:page;mso-position-vertical-relative:paragraph;z-index:1600;mso-wrap-distance-left:0;mso-wrap-distance-right:0" from="69.282639pt,14.968485pt" to="268.470217pt,14.968485pt" stroked="true" strokeweight=".360654pt" strokecolor="#000000">
            <v:stroke dashstyle="solid"/>
            <w10:wrap type="topAndBottom"/>
          </v:line>
        </w:pict>
      </w:r>
    </w:p>
    <w:p>
      <w:pPr>
        <w:pStyle w:val="BodyText"/>
        <w:tabs>
          <w:tab w:pos="6893" w:val="left" w:leader="none"/>
        </w:tabs>
        <w:spacing w:before="5"/>
        <w:ind w:left="1129"/>
        <w:jc w:val="both"/>
        <w:rPr>
          <w:rFonts w:ascii="Arial"/>
        </w:rPr>
      </w:pPr>
      <w:r>
        <w:rPr>
          <w:rFonts w:ascii="Arial"/>
          <w:color w:val="243826"/>
        </w:rPr>
        <w:t>Signature</w:t>
        <w:tab/>
      </w:r>
      <w:r>
        <w:rPr>
          <w:rFonts w:ascii="Arial"/>
          <w:color w:val="243826"/>
          <w:position w:val="2"/>
        </w:rPr>
        <w:t>Title</w:t>
      </w:r>
    </w:p>
    <w:p>
      <w:pPr>
        <w:spacing w:line="240" w:lineRule="auto" w:before="0"/>
        <w:rPr>
          <w:sz w:val="20"/>
        </w:rPr>
      </w:pPr>
    </w:p>
    <w:p>
      <w:pPr>
        <w:spacing w:line="240" w:lineRule="auto" w:before="0"/>
        <w:rPr>
          <w:sz w:val="20"/>
        </w:rPr>
      </w:pPr>
    </w:p>
    <w:p>
      <w:pPr>
        <w:spacing w:line="240" w:lineRule="auto" w:before="3"/>
        <w:rPr>
          <w:sz w:val="22"/>
        </w:rPr>
      </w:pPr>
      <w:r>
        <w:rPr/>
        <w:pict>
          <v:line style="position:absolute;mso-position-horizontal-relative:page;mso-position-vertical-relative:paragraph;z-index:1624;mso-wrap-distance-left:0;mso-wrap-distance-right:0" from="321.51474pt,14.976245pt" to="455.028153pt,14.976245pt" stroked="true" strokeweight=".360654pt" strokecolor="#000000">
            <v:stroke dashstyle="solid"/>
            <w10:wrap type="topAndBottom"/>
          </v:line>
        </w:pict>
      </w:r>
      <w:r>
        <w:rPr/>
        <w:pict>
          <v:line style="position:absolute;mso-position-horizontal-relative:page;mso-position-vertical-relative:paragraph;z-index:1648;mso-wrap-distance-left:0;mso-wrap-distance-right:0" from="69.282639pt,15.697554pt" to="268.470217pt,15.697554pt" stroked="true" strokeweight=".360654pt" strokecolor="#000000">
            <v:stroke dashstyle="solid"/>
            <w10:wrap type="topAndBottom"/>
          </v:line>
        </w:pict>
      </w:r>
    </w:p>
    <w:p>
      <w:pPr>
        <w:pStyle w:val="BodyText"/>
        <w:tabs>
          <w:tab w:pos="6910" w:val="left" w:leader="none"/>
        </w:tabs>
        <w:spacing w:before="1"/>
        <w:ind w:left="1143"/>
        <w:jc w:val="both"/>
        <w:rPr>
          <w:rFonts w:ascii="Arial"/>
        </w:rPr>
      </w:pPr>
      <w:r>
        <w:rPr>
          <w:rFonts w:ascii="Arial"/>
          <w:color w:val="243826"/>
          <w:w w:val="105"/>
        </w:rPr>
        <w:t>Print</w:t>
      </w:r>
      <w:r>
        <w:rPr>
          <w:rFonts w:ascii="Arial"/>
          <w:color w:val="243826"/>
          <w:spacing w:val="-20"/>
          <w:w w:val="105"/>
        </w:rPr>
        <w:t> </w:t>
      </w:r>
      <w:r>
        <w:rPr>
          <w:rFonts w:ascii="Arial"/>
          <w:color w:val="243826"/>
          <w:w w:val="105"/>
        </w:rPr>
        <w:t>Name</w:t>
        <w:tab/>
      </w:r>
      <w:r>
        <w:rPr>
          <w:rFonts w:ascii="Arial"/>
          <w:color w:val="243826"/>
          <w:w w:val="105"/>
          <w:position w:val="1"/>
        </w:rPr>
        <w:t>Date</w:t>
      </w:r>
    </w:p>
    <w:p>
      <w:pPr>
        <w:spacing w:line="240" w:lineRule="auto" w:before="0"/>
        <w:rPr>
          <w:sz w:val="26"/>
        </w:rPr>
      </w:pPr>
    </w:p>
    <w:p>
      <w:pPr>
        <w:spacing w:line="240" w:lineRule="auto" w:before="0"/>
        <w:rPr>
          <w:sz w:val="26"/>
        </w:rPr>
      </w:pPr>
    </w:p>
    <w:p>
      <w:pPr>
        <w:spacing w:before="211"/>
        <w:ind w:left="0" w:right="270" w:firstLine="0"/>
        <w:jc w:val="center"/>
        <w:rPr>
          <w:b/>
          <w:sz w:val="27"/>
        </w:rPr>
      </w:pPr>
      <w:r>
        <w:rPr>
          <w:b/>
          <w:color w:val="243826"/>
          <w:w w:val="105"/>
          <w:sz w:val="27"/>
        </w:rPr>
        <w:t>Please sign and  fax to:</w:t>
      </w:r>
    </w:p>
    <w:p>
      <w:pPr>
        <w:spacing w:before="35"/>
        <w:ind w:left="0" w:right="281" w:firstLine="0"/>
        <w:jc w:val="center"/>
        <w:rPr>
          <w:b/>
          <w:sz w:val="27"/>
        </w:rPr>
      </w:pPr>
      <w:r>
        <w:rPr>
          <w:b/>
          <w:color w:val="243826"/>
          <w:w w:val="105"/>
          <w:sz w:val="27"/>
        </w:rPr>
        <w:t>The Nelrod Company - (817) 922-9100</w:t>
      </w:r>
    </w:p>
    <w:p>
      <w:pPr>
        <w:spacing w:before="36"/>
        <w:ind w:left="0" w:right="263" w:firstLine="0"/>
        <w:jc w:val="center"/>
        <w:rPr>
          <w:b/>
          <w:sz w:val="27"/>
        </w:rPr>
      </w:pPr>
      <w:r>
        <w:rPr>
          <w:b/>
          <w:color w:val="243826"/>
          <w:sz w:val="27"/>
        </w:rPr>
        <w:t>within 30 days</w:t>
      </w:r>
    </w:p>
    <w:p>
      <w:pPr>
        <w:spacing w:line="240" w:lineRule="auto" w:before="0"/>
        <w:rPr>
          <w:b/>
          <w:sz w:val="20"/>
        </w:rPr>
      </w:pPr>
    </w:p>
    <w:p>
      <w:pPr>
        <w:spacing w:line="240" w:lineRule="auto" w:before="4"/>
        <w:rPr>
          <w:b/>
          <w:sz w:val="17"/>
        </w:rPr>
      </w:pPr>
    </w:p>
    <w:p>
      <w:pPr>
        <w:spacing w:before="92"/>
        <w:ind w:left="7905" w:right="0" w:firstLine="0"/>
        <w:jc w:val="left"/>
        <w:rPr>
          <w:b/>
          <w:sz w:val="22"/>
        </w:rPr>
      </w:pPr>
      <w:r>
        <w:rPr>
          <w:b/>
          <w:color w:val="344D38"/>
          <w:sz w:val="26"/>
          <w:u w:val="thick" w:color="344D38"/>
        </w:rPr>
        <w:t>Job#</w:t>
      </w:r>
      <w:r>
        <w:rPr>
          <w:b/>
          <w:color w:val="344D38"/>
          <w:sz w:val="26"/>
        </w:rPr>
        <w:t> </w:t>
      </w:r>
      <w:r>
        <w:rPr>
          <w:b/>
          <w:color w:val="344D38"/>
          <w:sz w:val="22"/>
          <w:u w:val="thick" w:color="344D38"/>
        </w:rPr>
        <w:t>1553-RU-001</w:t>
      </w:r>
    </w:p>
    <w:p>
      <w:pPr>
        <w:spacing w:line="240" w:lineRule="auto" w:before="0"/>
        <w:rPr>
          <w:b/>
          <w:sz w:val="28"/>
        </w:rPr>
      </w:pPr>
    </w:p>
    <w:p>
      <w:pPr>
        <w:spacing w:line="240" w:lineRule="auto" w:before="11"/>
        <w:rPr>
          <w:b/>
          <w:sz w:val="41"/>
        </w:rPr>
      </w:pPr>
    </w:p>
    <w:p>
      <w:pPr>
        <w:spacing w:line="283" w:lineRule="auto" w:before="0"/>
        <w:ind w:left="1178" w:right="1869" w:firstLine="1"/>
        <w:jc w:val="left"/>
        <w:rPr>
          <w:sz w:val="16"/>
        </w:rPr>
      </w:pPr>
      <w:r>
        <w:rPr>
          <w:color w:val="243826"/>
          <w:sz w:val="16"/>
        </w:rPr>
        <w:t>Z:\ 2018\ </w:t>
      </w:r>
      <w:r>
        <w:rPr>
          <w:color w:val="425E48"/>
          <w:sz w:val="16"/>
        </w:rPr>
        <w:t>2</w:t>
      </w:r>
      <w:r>
        <w:rPr>
          <w:color w:val="243826"/>
          <w:sz w:val="16"/>
        </w:rPr>
        <w:t>018 </w:t>
      </w:r>
      <w:r>
        <w:rPr>
          <w:color w:val="344D38"/>
          <w:sz w:val="16"/>
        </w:rPr>
        <w:t>Allowances_Uti</w:t>
      </w:r>
      <w:r>
        <w:rPr>
          <w:color w:val="081F0C"/>
          <w:sz w:val="16"/>
        </w:rPr>
        <w:t>l</w:t>
      </w:r>
      <w:r>
        <w:rPr>
          <w:color w:val="243826"/>
          <w:sz w:val="16"/>
        </w:rPr>
        <w:t>ity\ Agency UA  </w:t>
      </w:r>
      <w:r>
        <w:rPr>
          <w:color w:val="344D38"/>
          <w:sz w:val="16"/>
        </w:rPr>
        <w:t>Studies  </w:t>
      </w:r>
      <w:r>
        <w:rPr>
          <w:color w:val="243826"/>
          <w:sz w:val="16"/>
        </w:rPr>
        <w:t>2018\Midland,  TX\Midland  </w:t>
      </w:r>
      <w:r>
        <w:rPr>
          <w:color w:val="243826"/>
          <w:spacing w:val="-6"/>
          <w:sz w:val="16"/>
        </w:rPr>
        <w:t>TX</w:t>
      </w:r>
      <w:r>
        <w:rPr>
          <w:color w:val="425E48"/>
          <w:spacing w:val="-6"/>
          <w:sz w:val="16"/>
        </w:rPr>
        <w:t>-</w:t>
      </w:r>
      <w:r>
        <w:rPr>
          <w:color w:val="243826"/>
          <w:spacing w:val="-6"/>
          <w:sz w:val="16"/>
        </w:rPr>
        <w:t>PH</w:t>
      </w:r>
      <w:r>
        <w:rPr>
          <w:color w:val="425E48"/>
          <w:spacing w:val="-6"/>
          <w:sz w:val="16"/>
        </w:rPr>
        <w:t>-</w:t>
      </w:r>
      <w:r>
        <w:rPr>
          <w:color w:val="243826"/>
          <w:spacing w:val="-6"/>
          <w:sz w:val="16"/>
        </w:rPr>
        <w:t>UA</w:t>
      </w:r>
      <w:r>
        <w:rPr>
          <w:color w:val="243826"/>
          <w:spacing w:val="31"/>
          <w:sz w:val="16"/>
        </w:rPr>
        <w:t> </w:t>
      </w:r>
      <w:r>
        <w:rPr>
          <w:color w:val="243826"/>
          <w:sz w:val="16"/>
        </w:rPr>
        <w:t>NEW  Stud y-Le tter </w:t>
      </w:r>
      <w:r>
        <w:rPr>
          <w:color w:val="425E48"/>
          <w:spacing w:val="-3"/>
          <w:sz w:val="16"/>
        </w:rPr>
        <w:t>-</w:t>
      </w:r>
      <w:r>
        <w:rPr>
          <w:color w:val="243826"/>
          <w:spacing w:val="-3"/>
          <w:sz w:val="16"/>
        </w:rPr>
        <w:t>Ma </w:t>
      </w:r>
      <w:r>
        <w:rPr>
          <w:color w:val="243826"/>
          <w:sz w:val="16"/>
        </w:rPr>
        <w:t>y </w:t>
      </w:r>
      <w:r>
        <w:rPr>
          <w:color w:val="344D38"/>
          <w:sz w:val="16"/>
        </w:rPr>
        <w:t>2018.docx</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8"/>
        <w:rPr>
          <w:sz w:val="19"/>
        </w:rPr>
      </w:pPr>
    </w:p>
    <w:p>
      <w:pPr>
        <w:spacing w:line="252" w:lineRule="auto" w:before="0"/>
        <w:ind w:left="4227" w:right="4925" w:firstLine="31"/>
        <w:jc w:val="center"/>
        <w:rPr>
          <w:i/>
          <w:sz w:val="22"/>
        </w:rPr>
      </w:pPr>
      <w:r>
        <w:rPr>
          <w:i/>
          <w:color w:val="243826"/>
          <w:w w:val="95"/>
          <w:sz w:val="20"/>
        </w:rPr>
        <w:t>A</w:t>
      </w:r>
      <w:r>
        <w:rPr>
          <w:i/>
          <w:color w:val="243826"/>
          <w:spacing w:val="-14"/>
          <w:w w:val="95"/>
          <w:sz w:val="20"/>
        </w:rPr>
        <w:t> </w:t>
      </w:r>
      <w:r>
        <w:rPr>
          <w:i/>
          <w:color w:val="243826"/>
          <w:w w:val="95"/>
          <w:sz w:val="20"/>
        </w:rPr>
        <w:t>Division</w:t>
      </w:r>
      <w:r>
        <w:rPr>
          <w:i/>
          <w:color w:val="243826"/>
          <w:spacing w:val="-34"/>
          <w:w w:val="95"/>
          <w:sz w:val="20"/>
        </w:rPr>
        <w:t> </w:t>
      </w:r>
      <w:r>
        <w:rPr>
          <w:i/>
          <w:color w:val="243826"/>
          <w:w w:val="95"/>
          <w:sz w:val="20"/>
        </w:rPr>
        <w:t>ofThe</w:t>
      </w:r>
      <w:r>
        <w:rPr>
          <w:i/>
          <w:color w:val="243826"/>
          <w:spacing w:val="-39"/>
          <w:w w:val="95"/>
          <w:sz w:val="20"/>
        </w:rPr>
        <w:t> </w:t>
      </w:r>
      <w:r>
        <w:rPr>
          <w:i/>
          <w:color w:val="243826"/>
          <w:w w:val="95"/>
          <w:sz w:val="20"/>
        </w:rPr>
        <w:t>Ne/rod</w:t>
      </w:r>
      <w:r>
        <w:rPr>
          <w:i/>
          <w:color w:val="243826"/>
          <w:spacing w:val="-39"/>
          <w:w w:val="95"/>
          <w:sz w:val="20"/>
        </w:rPr>
        <w:t> </w:t>
      </w:r>
      <w:r>
        <w:rPr>
          <w:i/>
          <w:color w:val="243826"/>
          <w:w w:val="95"/>
          <w:sz w:val="20"/>
        </w:rPr>
        <w:t>Company</w:t>
      </w:r>
      <w:r>
        <w:rPr>
          <w:i/>
          <w:color w:val="344D38"/>
          <w:w w:val="95"/>
          <w:sz w:val="20"/>
        </w:rPr>
        <w:t> </w:t>
      </w:r>
      <w:r>
        <w:rPr>
          <w:i/>
          <w:color w:val="344D38"/>
          <w:w w:val="90"/>
          <w:sz w:val="20"/>
        </w:rPr>
        <w:t>Fort</w:t>
      </w:r>
      <w:r>
        <w:rPr>
          <w:i/>
          <w:color w:val="344D38"/>
          <w:spacing w:val="-27"/>
          <w:w w:val="90"/>
          <w:sz w:val="20"/>
        </w:rPr>
        <w:t> </w:t>
      </w:r>
      <w:r>
        <w:rPr>
          <w:i/>
          <w:color w:val="243826"/>
          <w:spacing w:val="-4"/>
          <w:w w:val="90"/>
          <w:sz w:val="20"/>
        </w:rPr>
        <w:t>Worth,Texas</w:t>
      </w:r>
      <w:r>
        <w:rPr>
          <w:i/>
          <w:color w:val="425E48"/>
          <w:spacing w:val="-4"/>
          <w:w w:val="90"/>
          <w:sz w:val="20"/>
        </w:rPr>
        <w:t>.</w:t>
      </w:r>
      <w:r>
        <w:rPr>
          <w:i/>
          <w:color w:val="425E48"/>
          <w:spacing w:val="-32"/>
          <w:w w:val="90"/>
          <w:sz w:val="20"/>
        </w:rPr>
        <w:t> </w:t>
      </w:r>
      <w:r>
        <w:rPr>
          <w:i/>
          <w:color w:val="344D38"/>
          <w:w w:val="90"/>
          <w:sz w:val="20"/>
        </w:rPr>
        <w:t>Washington,</w:t>
      </w:r>
      <w:r>
        <w:rPr>
          <w:i/>
          <w:color w:val="344D38"/>
          <w:spacing w:val="-27"/>
          <w:w w:val="90"/>
          <w:sz w:val="20"/>
        </w:rPr>
        <w:t> </w:t>
      </w:r>
      <w:r>
        <w:rPr>
          <w:i/>
          <w:color w:val="243826"/>
          <w:w w:val="90"/>
          <w:sz w:val="22"/>
        </w:rPr>
        <w:t>D.C</w:t>
      </w:r>
    </w:p>
    <w:p>
      <w:pPr>
        <w:spacing w:after="0" w:line="252" w:lineRule="auto"/>
        <w:jc w:val="center"/>
        <w:rPr>
          <w:sz w:val="22"/>
        </w:rPr>
        <w:sectPr>
          <w:type w:val="continuous"/>
          <w:pgSz w:w="12240" w:h="15840"/>
          <w:pgMar w:top="720" w:bottom="280" w:left="260" w:right="20"/>
        </w:sectPr>
      </w:pPr>
    </w:p>
    <w:p>
      <w:pPr>
        <w:spacing w:before="79"/>
        <w:ind w:left="1545" w:right="1069" w:firstLine="0"/>
        <w:jc w:val="center"/>
        <w:rPr>
          <w:rFonts w:ascii="Verdana"/>
          <w:i/>
          <w:sz w:val="28"/>
        </w:rPr>
      </w:pPr>
      <w:bookmarkStart w:name="0001c-Midland TX-PH Initial-TOC" w:id="3"/>
      <w:bookmarkEnd w:id="3"/>
      <w:r>
        <w:rPr/>
      </w:r>
      <w:r>
        <w:rPr>
          <w:rFonts w:ascii="Verdana"/>
          <w:i/>
          <w:sz w:val="28"/>
        </w:rPr>
        <w:t>TABLE OF</w:t>
      </w:r>
      <w:r>
        <w:rPr>
          <w:rFonts w:ascii="Verdana"/>
          <w:i/>
          <w:spacing w:val="-52"/>
          <w:sz w:val="28"/>
        </w:rPr>
        <w:t> </w:t>
      </w:r>
      <w:r>
        <w:rPr>
          <w:rFonts w:ascii="Verdana"/>
          <w:i/>
          <w:sz w:val="28"/>
        </w:rPr>
        <w:t>CONTENTS</w:t>
      </w:r>
    </w:p>
    <w:sdt>
      <w:sdtPr>
        <w:docPartObj>
          <w:docPartGallery w:val="Table of Contents"/>
          <w:docPartUnique/>
        </w:docPartObj>
      </w:sdtPr>
      <w:sdtEndPr/>
      <w:sdtContent>
        <w:p>
          <w:pPr>
            <w:pStyle w:val="TOC1"/>
            <w:tabs>
              <w:tab w:pos="10902" w:val="right" w:leader="dot"/>
            </w:tabs>
            <w:spacing w:before="690"/>
            <w:rPr>
              <w:b w:val="0"/>
            </w:rPr>
          </w:pPr>
          <w:hyperlink w:history="true" w:anchor="_TOC_250012">
            <w:r>
              <w:rPr>
                <w:spacing w:val="-3"/>
                <w:w w:val="51"/>
              </w:rPr>
              <w:t>I</w:t>
            </w:r>
            <w:r>
              <w:rPr>
                <w:w w:val="84"/>
              </w:rPr>
              <w:t>n</w:t>
            </w:r>
            <w:r>
              <w:rPr>
                <w:spacing w:val="-2"/>
                <w:w w:val="65"/>
              </w:rPr>
              <w:t>t</w:t>
            </w:r>
            <w:r>
              <w:rPr>
                <w:w w:val="86"/>
              </w:rPr>
              <w:t>ro</w:t>
            </w:r>
            <w:r>
              <w:rPr>
                <w:spacing w:val="-4"/>
                <w:w w:val="86"/>
              </w:rPr>
              <w:t>d</w:t>
            </w:r>
            <w:r>
              <w:rPr>
                <w:w w:val="84"/>
              </w:rPr>
              <w:t>u</w:t>
            </w:r>
            <w:r>
              <w:rPr>
                <w:spacing w:val="-4"/>
                <w:w w:val="108"/>
              </w:rPr>
              <w:t>c</w:t>
            </w:r>
            <w:r>
              <w:rPr>
                <w:w w:val="79"/>
              </w:rPr>
              <w:t>ti</w:t>
            </w:r>
            <w:r>
              <w:rPr>
                <w:spacing w:val="-3"/>
                <w:w w:val="79"/>
              </w:rPr>
              <w:t>o</w:t>
            </w:r>
            <w:r>
              <w:rPr>
                <w:w w:val="84"/>
              </w:rPr>
              <w:t>n</w:t>
            </w:r>
            <w:r>
              <w:rPr>
                <w:b w:val="0"/>
                <w:w w:val="78"/>
              </w:rPr>
              <w:t> </w:t>
            </w:r>
            <w:r>
              <w:rPr>
                <w:b w:val="0"/>
              </w:rPr>
              <w:tab/>
            </w:r>
            <w:r>
              <w:rPr>
                <w:b w:val="0"/>
                <w:w w:val="87"/>
              </w:rPr>
              <w:t>1</w:t>
            </w:r>
          </w:hyperlink>
        </w:p>
        <w:p>
          <w:pPr>
            <w:pStyle w:val="TOC1"/>
            <w:tabs>
              <w:tab w:pos="10902" w:val="right" w:leader="dot"/>
            </w:tabs>
            <w:rPr>
              <w:b w:val="0"/>
            </w:rPr>
          </w:pPr>
          <w:hyperlink w:history="true" w:anchor="_TOC_250011">
            <w:r>
              <w:rPr/>
              <w:t>Objectives</w:t>
            </w:r>
            <w:r>
              <w:rPr>
                <w:spacing w:val="-23"/>
              </w:rPr>
              <w:t> </w:t>
            </w:r>
            <w:r>
              <w:rPr/>
              <w:t>and</w:t>
            </w:r>
            <w:r>
              <w:rPr>
                <w:spacing w:val="-21"/>
              </w:rPr>
              <w:t> </w:t>
            </w:r>
            <w:r>
              <w:rPr/>
              <w:t>Methodology</w:t>
              <w:tab/>
            </w:r>
            <w:r>
              <w:rPr>
                <w:b w:val="0"/>
              </w:rPr>
              <w:t>2</w:t>
            </w:r>
          </w:hyperlink>
        </w:p>
        <w:p>
          <w:pPr>
            <w:pStyle w:val="TOC1"/>
            <w:tabs>
              <w:tab w:pos="10902" w:val="right" w:leader="dot"/>
            </w:tabs>
            <w:spacing w:before="285"/>
            <w:rPr>
              <w:b w:val="0"/>
            </w:rPr>
          </w:pPr>
          <w:hyperlink w:history="true" w:anchor="_TOC_250010">
            <w:r>
              <w:rPr>
                <w:w w:val="95"/>
              </w:rPr>
              <w:t>Survey and</w:t>
            </w:r>
            <w:r>
              <w:rPr>
                <w:spacing w:val="-34"/>
                <w:w w:val="95"/>
              </w:rPr>
              <w:t> </w:t>
            </w:r>
            <w:r>
              <w:rPr>
                <w:w w:val="95"/>
              </w:rPr>
              <w:t>Study</w:t>
            </w:r>
            <w:r>
              <w:rPr>
                <w:spacing w:val="-18"/>
                <w:w w:val="95"/>
              </w:rPr>
              <w:t> </w:t>
            </w:r>
            <w:r>
              <w:rPr>
                <w:w w:val="95"/>
              </w:rPr>
              <w:t>Results</w:t>
              <w:tab/>
            </w:r>
            <w:r>
              <w:rPr>
                <w:b w:val="0"/>
                <w:w w:val="95"/>
              </w:rPr>
              <w:t>7</w:t>
            </w:r>
          </w:hyperlink>
        </w:p>
        <w:p>
          <w:pPr>
            <w:pStyle w:val="TOC2"/>
            <w:tabs>
              <w:tab w:pos="10902" w:val="right" w:leader="dot"/>
            </w:tabs>
            <w:spacing w:before="284"/>
          </w:pPr>
          <w:r>
            <w:rPr/>
            <w:t>Chart</w:t>
          </w:r>
          <w:r>
            <w:rPr>
              <w:spacing w:val="-24"/>
            </w:rPr>
            <w:t> </w:t>
          </w:r>
          <w:r>
            <w:rPr/>
            <w:t>1</w:t>
          </w:r>
          <w:r>
            <w:rPr>
              <w:spacing w:val="-26"/>
            </w:rPr>
            <w:t> </w:t>
          </w:r>
          <w:r>
            <w:rPr/>
            <w:t>-</w:t>
          </w:r>
          <w:r>
            <w:rPr>
              <w:spacing w:val="-23"/>
            </w:rPr>
            <w:t> </w:t>
          </w:r>
          <w:r>
            <w:rPr/>
            <w:t>Proposed</w:t>
          </w:r>
          <w:r>
            <w:rPr>
              <w:spacing w:val="-23"/>
            </w:rPr>
            <w:t> </w:t>
          </w:r>
          <w:r>
            <w:rPr/>
            <w:t>Monthly</w:t>
          </w:r>
          <w:r>
            <w:rPr>
              <w:spacing w:val="-24"/>
            </w:rPr>
            <w:t> </w:t>
          </w:r>
          <w:r>
            <w:rPr/>
            <w:t>Utility</w:t>
          </w:r>
          <w:r>
            <w:rPr>
              <w:spacing w:val="-24"/>
            </w:rPr>
            <w:t> </w:t>
          </w:r>
          <w:r>
            <w:rPr/>
            <w:t>Allowances</w:t>
            <w:tab/>
            <w:t>9</w:t>
          </w:r>
        </w:p>
        <w:p>
          <w:pPr>
            <w:pStyle w:val="TOC2"/>
            <w:tabs>
              <w:tab w:pos="10904" w:val="right" w:leader="dot"/>
            </w:tabs>
          </w:pPr>
          <w:hyperlink w:history="true" w:anchor="_TOC_250009">
            <w:r>
              <w:rPr>
                <w:w w:val="53"/>
              </w:rPr>
              <w:t>I</w:t>
            </w:r>
            <w:r>
              <w:rPr>
                <w:spacing w:val="-2"/>
                <w:w w:val="96"/>
              </w:rPr>
              <w:t>n</w:t>
            </w:r>
            <w:r>
              <w:rPr>
                <w:spacing w:val="-2"/>
                <w:w w:val="110"/>
              </w:rPr>
              <w:t>d</w:t>
            </w:r>
            <w:r>
              <w:rPr>
                <w:spacing w:val="-1"/>
                <w:w w:val="87"/>
              </w:rPr>
              <w:t>i</w:t>
            </w:r>
            <w:r>
              <w:rPr>
                <w:spacing w:val="-4"/>
                <w:w w:val="87"/>
              </w:rPr>
              <w:t>v</w:t>
            </w:r>
            <w:r>
              <w:rPr>
                <w:spacing w:val="-1"/>
                <w:w w:val="97"/>
              </w:rPr>
              <w:t>id</w:t>
            </w:r>
            <w:r>
              <w:rPr>
                <w:spacing w:val="-4"/>
                <w:w w:val="97"/>
              </w:rPr>
              <w:t>u</w:t>
            </w:r>
            <w:r>
              <w:rPr>
                <w:spacing w:val="-2"/>
                <w:w w:val="113"/>
              </w:rPr>
              <w:t>a</w:t>
            </w:r>
            <w:r>
              <w:rPr>
                <w:w w:val="73"/>
              </w:rPr>
              <w:t>l</w:t>
            </w:r>
            <w:r>
              <w:rPr>
                <w:spacing w:val="-18"/>
              </w:rPr>
              <w:t> </w:t>
            </w:r>
            <w:r>
              <w:rPr>
                <w:spacing w:val="-3"/>
                <w:w w:val="87"/>
              </w:rPr>
              <w:t>R</w:t>
            </w:r>
            <w:r>
              <w:rPr>
                <w:spacing w:val="-4"/>
                <w:w w:val="109"/>
              </w:rPr>
              <w:t>e</w:t>
            </w:r>
            <w:r>
              <w:rPr>
                <w:spacing w:val="-1"/>
                <w:w w:val="73"/>
              </w:rPr>
              <w:t>l</w:t>
            </w:r>
            <w:r>
              <w:rPr>
                <w:spacing w:val="0"/>
                <w:w w:val="73"/>
              </w:rPr>
              <w:t>i</w:t>
            </w:r>
            <w:r>
              <w:rPr>
                <w:spacing w:val="-4"/>
                <w:w w:val="109"/>
              </w:rPr>
              <w:t>e</w:t>
            </w:r>
            <w:r>
              <w:rPr>
                <w:w w:val="89"/>
              </w:rPr>
              <w:t>f</w:t>
            </w:r>
            <w:r>
              <w:rPr>
                <w:spacing w:val="-18"/>
              </w:rPr>
              <w:t> </w:t>
            </w:r>
            <w:r>
              <w:rPr>
                <w:w w:val="78"/>
              </w:rPr>
              <w:t>–</w:t>
            </w:r>
            <w:r>
              <w:rPr>
                <w:spacing w:val="-19"/>
              </w:rPr>
              <w:t> </w:t>
            </w:r>
            <w:r>
              <w:rPr>
                <w:w w:val="109"/>
              </w:rPr>
              <w:t>M</w:t>
            </w:r>
            <w:r>
              <w:rPr>
                <w:spacing w:val="-4"/>
                <w:w w:val="109"/>
              </w:rPr>
              <w:t>e</w:t>
            </w:r>
            <w:r>
              <w:rPr>
                <w:spacing w:val="-2"/>
                <w:w w:val="110"/>
              </w:rPr>
              <w:t>d</w:t>
            </w:r>
            <w:r>
              <w:rPr>
                <w:spacing w:val="0"/>
                <w:w w:val="73"/>
              </w:rPr>
              <w:t>i</w:t>
            </w:r>
            <w:r>
              <w:rPr>
                <w:spacing w:val="-3"/>
                <w:w w:val="124"/>
              </w:rPr>
              <w:t>c</w:t>
            </w:r>
            <w:r>
              <w:rPr>
                <w:spacing w:val="-2"/>
                <w:w w:val="113"/>
              </w:rPr>
              <w:t>a</w:t>
            </w:r>
            <w:r>
              <w:rPr>
                <w:w w:val="73"/>
              </w:rPr>
              <w:t>l</w:t>
            </w:r>
            <w:r>
              <w:rPr>
                <w:spacing w:val="-18"/>
              </w:rPr>
              <w:t> </w:t>
            </w:r>
            <w:r>
              <w:rPr>
                <w:spacing w:val="-4"/>
                <w:w w:val="84"/>
              </w:rPr>
              <w:t>E</w:t>
            </w:r>
            <w:r>
              <w:rPr>
                <w:spacing w:val="-2"/>
                <w:w w:val="109"/>
              </w:rPr>
              <w:t>q</w:t>
            </w:r>
            <w:r>
              <w:rPr>
                <w:spacing w:val="-4"/>
                <w:w w:val="96"/>
              </w:rPr>
              <w:t>u</w:t>
            </w:r>
            <w:r>
              <w:rPr>
                <w:spacing w:val="0"/>
                <w:w w:val="73"/>
              </w:rPr>
              <w:t>i</w:t>
            </w:r>
            <w:r>
              <w:rPr>
                <w:spacing w:val="-4"/>
                <w:w w:val="109"/>
              </w:rPr>
              <w:t>p</w:t>
            </w:r>
            <w:r>
              <w:rPr>
                <w:w w:val="101"/>
              </w:rPr>
              <w:t>m</w:t>
            </w:r>
            <w:r>
              <w:rPr>
                <w:spacing w:val="-4"/>
                <w:w w:val="101"/>
              </w:rPr>
              <w:t>e</w:t>
            </w:r>
            <w:r>
              <w:rPr>
                <w:w w:val="96"/>
              </w:rPr>
              <w:t>n</w:t>
            </w:r>
            <w:r>
              <w:rPr>
                <w:w w:val="86"/>
              </w:rPr>
              <w:t>t</w:t>
            </w:r>
            <w:r>
              <w:rPr>
                <w:spacing w:val="-17"/>
              </w:rPr>
              <w:t> </w:t>
            </w:r>
            <w:r>
              <w:rPr>
                <w:spacing w:val="-5"/>
                <w:w w:val="108"/>
              </w:rPr>
              <w:t>A</w:t>
            </w:r>
            <w:r>
              <w:rPr>
                <w:spacing w:val="-1"/>
                <w:w w:val="73"/>
              </w:rPr>
              <w:t>ll</w:t>
            </w:r>
            <w:r>
              <w:rPr>
                <w:spacing w:val="-3"/>
                <w:w w:val="108"/>
              </w:rPr>
              <w:t>o</w:t>
            </w:r>
            <w:r>
              <w:rPr>
                <w:spacing w:val="-2"/>
                <w:w w:val="101"/>
              </w:rPr>
              <w:t>w</w:t>
            </w:r>
            <w:r>
              <w:rPr>
                <w:spacing w:val="-2"/>
                <w:w w:val="113"/>
              </w:rPr>
              <w:t>a</w:t>
            </w:r>
            <w:r>
              <w:rPr>
                <w:w w:val="96"/>
              </w:rPr>
              <w:t>n</w:t>
            </w:r>
            <w:r>
              <w:rPr>
                <w:w w:val="116"/>
              </w:rPr>
              <w:t>c</w:t>
            </w:r>
            <w:r>
              <w:rPr>
                <w:spacing w:val="-2"/>
                <w:w w:val="116"/>
              </w:rPr>
              <w:t>e</w:t>
            </w:r>
            <w:r>
              <w:rPr>
                <w:w w:val="74"/>
              </w:rPr>
              <w:t>s</w:t>
            </w:r>
            <w:r>
              <w:rPr>
                <w:w w:val="78"/>
              </w:rPr>
              <w:t> </w:t>
            </w:r>
            <w:r>
              <w:rPr/>
              <w:tab/>
            </w:r>
            <w:r>
              <w:rPr>
                <w:spacing w:val="-1"/>
                <w:w w:val="87"/>
              </w:rPr>
              <w:t>10</w:t>
            </w:r>
          </w:hyperlink>
        </w:p>
        <w:p>
          <w:pPr>
            <w:pStyle w:val="TOC1"/>
            <w:tabs>
              <w:tab w:pos="10904" w:val="right" w:leader="dot"/>
            </w:tabs>
            <w:rPr>
              <w:b w:val="0"/>
            </w:rPr>
          </w:pPr>
          <w:hyperlink w:history="true" w:anchor="_TOC_250008">
            <w:r>
              <w:rPr>
                <w:w w:val="95"/>
              </w:rPr>
              <w:t>Monthly</w:t>
            </w:r>
            <w:r>
              <w:rPr>
                <w:spacing w:val="-29"/>
                <w:w w:val="95"/>
              </w:rPr>
              <w:t> </w:t>
            </w:r>
            <w:r>
              <w:rPr>
                <w:w w:val="95"/>
              </w:rPr>
              <w:t>Consumption</w:t>
            </w:r>
            <w:r>
              <w:rPr>
                <w:spacing w:val="-29"/>
                <w:w w:val="95"/>
              </w:rPr>
              <w:t> </w:t>
            </w:r>
            <w:r>
              <w:rPr>
                <w:w w:val="95"/>
              </w:rPr>
              <w:t>Totals</w:t>
            </w:r>
            <w:r>
              <w:rPr>
                <w:spacing w:val="-29"/>
                <w:w w:val="95"/>
              </w:rPr>
              <w:t> </w:t>
            </w:r>
            <w:r>
              <w:rPr>
                <w:w w:val="95"/>
              </w:rPr>
              <w:t>&amp;</w:t>
            </w:r>
            <w:r>
              <w:rPr>
                <w:spacing w:val="-32"/>
                <w:w w:val="95"/>
              </w:rPr>
              <w:t> </w:t>
            </w:r>
            <w:r>
              <w:rPr>
                <w:w w:val="95"/>
              </w:rPr>
              <w:t>Building</w:t>
            </w:r>
            <w:r>
              <w:rPr>
                <w:spacing w:val="-30"/>
                <w:w w:val="95"/>
              </w:rPr>
              <w:t> </w:t>
            </w:r>
            <w:r>
              <w:rPr>
                <w:w w:val="95"/>
              </w:rPr>
              <w:t>Type</w:t>
            </w:r>
            <w:r>
              <w:rPr>
                <w:spacing w:val="-30"/>
                <w:w w:val="95"/>
              </w:rPr>
              <w:t> </w:t>
            </w:r>
            <w:r>
              <w:rPr>
                <w:w w:val="95"/>
              </w:rPr>
              <w:t>Descriptions</w:t>
              <w:tab/>
            </w:r>
            <w:r>
              <w:rPr>
                <w:b w:val="0"/>
                <w:w w:val="95"/>
              </w:rPr>
              <w:t>11</w:t>
            </w:r>
          </w:hyperlink>
        </w:p>
        <w:p>
          <w:pPr>
            <w:pStyle w:val="TOC1"/>
            <w:tabs>
              <w:tab w:pos="10904" w:val="right" w:leader="dot"/>
            </w:tabs>
            <w:spacing w:before="285"/>
            <w:rPr>
              <w:b w:val="0"/>
            </w:rPr>
          </w:pPr>
          <w:hyperlink w:history="true" w:anchor="_TOC_250007">
            <w:r>
              <w:rPr>
                <w:w w:val="95"/>
              </w:rPr>
              <w:t>Utility</w:t>
            </w:r>
            <w:r>
              <w:rPr>
                <w:spacing w:val="-23"/>
                <w:w w:val="95"/>
              </w:rPr>
              <w:t> </w:t>
            </w:r>
            <w:r>
              <w:rPr>
                <w:w w:val="95"/>
              </w:rPr>
              <w:t>Allowance</w:t>
            </w:r>
            <w:r>
              <w:rPr>
                <w:spacing w:val="-24"/>
                <w:w w:val="95"/>
              </w:rPr>
              <w:t> </w:t>
            </w:r>
            <w:r>
              <w:rPr>
                <w:w w:val="95"/>
              </w:rPr>
              <w:t>Cost</w:t>
            </w:r>
            <w:r>
              <w:rPr>
                <w:spacing w:val="-23"/>
                <w:w w:val="95"/>
              </w:rPr>
              <w:t> </w:t>
            </w:r>
            <w:r>
              <w:rPr>
                <w:w w:val="95"/>
              </w:rPr>
              <w:t>of</w:t>
            </w:r>
            <w:r>
              <w:rPr>
                <w:spacing w:val="-23"/>
                <w:w w:val="95"/>
              </w:rPr>
              <w:t> </w:t>
            </w:r>
            <w:r>
              <w:rPr>
                <w:w w:val="95"/>
              </w:rPr>
              <w:t>Consumption</w:t>
            </w:r>
            <w:r>
              <w:rPr>
                <w:spacing w:val="-21"/>
                <w:w w:val="95"/>
              </w:rPr>
              <w:t> </w:t>
            </w:r>
            <w:r>
              <w:rPr>
                <w:w w:val="95"/>
              </w:rPr>
              <w:t>Calculations</w:t>
              <w:tab/>
            </w:r>
            <w:r>
              <w:rPr>
                <w:b w:val="0"/>
                <w:w w:val="95"/>
              </w:rPr>
              <w:t>14</w:t>
            </w:r>
          </w:hyperlink>
        </w:p>
        <w:p>
          <w:pPr>
            <w:pStyle w:val="TOC2"/>
            <w:tabs>
              <w:tab w:pos="10904" w:val="right" w:leader="dot"/>
            </w:tabs>
            <w:spacing w:before="285"/>
          </w:pPr>
          <w:r>
            <w:rPr/>
            <w:t>Hillcrest Manor</w:t>
          </w:r>
          <w:r>
            <w:rPr>
              <w:spacing w:val="-47"/>
            </w:rPr>
            <w:t> </w:t>
          </w:r>
          <w:r>
            <w:rPr/>
            <w:t>–</w:t>
          </w:r>
          <w:r>
            <w:rPr>
              <w:spacing w:val="-24"/>
            </w:rPr>
            <w:t> </w:t>
          </w:r>
          <w:r>
            <w:rPr/>
            <w:t>High-Rise</w:t>
            <w:tab/>
            <w:t>15</w:t>
          </w:r>
        </w:p>
        <w:p>
          <w:pPr>
            <w:pStyle w:val="TOC2"/>
            <w:tabs>
              <w:tab w:pos="10904" w:val="right" w:leader="dot"/>
            </w:tabs>
            <w:spacing w:before="1"/>
          </w:pPr>
          <w:r>
            <w:rPr/>
            <w:t>Hillcrest</w:t>
          </w:r>
          <w:r>
            <w:rPr>
              <w:spacing w:val="-25"/>
            </w:rPr>
            <w:t> </w:t>
          </w:r>
          <w:r>
            <w:rPr/>
            <w:t>Manor</w:t>
          </w:r>
          <w:r>
            <w:rPr>
              <w:spacing w:val="-24"/>
            </w:rPr>
            <w:t> </w:t>
          </w:r>
          <w:r>
            <w:rPr/>
            <w:t>–</w:t>
          </w:r>
          <w:r>
            <w:rPr>
              <w:spacing w:val="-23"/>
            </w:rPr>
            <w:t> </w:t>
          </w:r>
          <w:r>
            <w:rPr/>
            <w:t>Row</w:t>
          </w:r>
          <w:r>
            <w:rPr>
              <w:spacing w:val="-25"/>
            </w:rPr>
            <w:t> </w:t>
          </w:r>
          <w:r>
            <w:rPr/>
            <w:t>House/Townhouse</w:t>
            <w:tab/>
            <w:t>16</w:t>
          </w:r>
        </w:p>
        <w:p>
          <w:pPr>
            <w:pStyle w:val="TOC2"/>
            <w:tabs>
              <w:tab w:pos="10904" w:val="right" w:leader="dot"/>
            </w:tabs>
          </w:pPr>
          <w:r>
            <w:rPr/>
            <w:t>Hillcrest Manor</w:t>
          </w:r>
          <w:r>
            <w:rPr>
              <w:spacing w:val="-46"/>
            </w:rPr>
            <w:t> </w:t>
          </w:r>
          <w:r>
            <w:rPr/>
            <w:t>–</w:t>
          </w:r>
          <w:r>
            <w:rPr>
              <w:spacing w:val="-22"/>
            </w:rPr>
            <w:t> </w:t>
          </w:r>
          <w:r>
            <w:rPr/>
            <w:t>Semi-Detached</w:t>
            <w:tab/>
            <w:t>17</w:t>
          </w:r>
        </w:p>
        <w:p>
          <w:pPr>
            <w:pStyle w:val="TOC1"/>
            <w:tabs>
              <w:tab w:pos="10904" w:val="right" w:leader="dot"/>
            </w:tabs>
            <w:rPr>
              <w:b w:val="0"/>
            </w:rPr>
          </w:pPr>
          <w:hyperlink w:history="true" w:anchor="_TOC_250006">
            <w:r>
              <w:rPr>
                <w:w w:val="95"/>
              </w:rPr>
              <w:t>Support</w:t>
            </w:r>
            <w:r>
              <w:rPr>
                <w:spacing w:val="-16"/>
                <w:w w:val="95"/>
              </w:rPr>
              <w:t> </w:t>
            </w:r>
            <w:r>
              <w:rPr>
                <w:w w:val="95"/>
              </w:rPr>
              <w:t>Documentation</w:t>
              <w:tab/>
            </w:r>
            <w:r>
              <w:rPr>
                <w:b w:val="0"/>
                <w:w w:val="95"/>
              </w:rPr>
              <w:t>18</w:t>
            </w:r>
          </w:hyperlink>
        </w:p>
        <w:p>
          <w:pPr>
            <w:pStyle w:val="TOC3"/>
            <w:tabs>
              <w:tab w:pos="10904" w:val="right" w:leader="dot"/>
            </w:tabs>
            <w:spacing w:before="285"/>
          </w:pPr>
          <w:hyperlink w:history="true" w:anchor="_TOC_250005">
            <w:r>
              <w:rPr/>
              <w:t>Utility</w:t>
            </w:r>
            <w:r>
              <w:rPr>
                <w:spacing w:val="-25"/>
              </w:rPr>
              <w:t> </w:t>
            </w:r>
            <w:r>
              <w:rPr/>
              <w:t>Provider</w:t>
            </w:r>
            <w:r>
              <w:rPr>
                <w:spacing w:val="-21"/>
              </w:rPr>
              <w:t> </w:t>
            </w:r>
            <w:r>
              <w:rPr/>
              <w:t>Rates</w:t>
            </w:r>
            <w:r>
              <w:rPr>
                <w:spacing w:val="-25"/>
              </w:rPr>
              <w:t> </w:t>
            </w:r>
            <w:r>
              <w:rPr/>
              <w:t>and</w:t>
            </w:r>
            <w:r>
              <w:rPr>
                <w:spacing w:val="-22"/>
              </w:rPr>
              <w:t> </w:t>
            </w:r>
            <w:r>
              <w:rPr/>
              <w:t>Charges</w:t>
              <w:tab/>
              <w:t>19</w:t>
            </w:r>
          </w:hyperlink>
        </w:p>
        <w:p>
          <w:pPr>
            <w:pStyle w:val="TOC3"/>
            <w:tabs>
              <w:tab w:pos="10904" w:val="right" w:leader="dot"/>
            </w:tabs>
            <w:spacing w:before="1"/>
          </w:pPr>
          <w:hyperlink w:history="true" w:anchor="_TOC_250004">
            <w:r>
              <w:rPr/>
              <w:t>Utility</w:t>
            </w:r>
            <w:r>
              <w:rPr>
                <w:spacing w:val="-25"/>
              </w:rPr>
              <w:t> </w:t>
            </w:r>
            <w:r>
              <w:rPr/>
              <w:t>Provider</w:t>
            </w:r>
            <w:r>
              <w:rPr>
                <w:spacing w:val="-22"/>
              </w:rPr>
              <w:t> </w:t>
            </w:r>
            <w:r>
              <w:rPr/>
              <w:t>Documentation</w:t>
              <w:tab/>
              <w:t>21</w:t>
            </w:r>
          </w:hyperlink>
        </w:p>
        <w:p>
          <w:pPr>
            <w:pStyle w:val="TOC3"/>
            <w:tabs>
              <w:tab w:pos="10904" w:val="right" w:leader="dot"/>
            </w:tabs>
          </w:pPr>
          <w:r>
            <w:rPr/>
            <w:t>Development</w:t>
          </w:r>
          <w:r>
            <w:rPr>
              <w:spacing w:val="-25"/>
            </w:rPr>
            <w:t> </w:t>
          </w:r>
          <w:r>
            <w:rPr/>
            <w:t>Characteristics</w:t>
          </w:r>
          <w:r>
            <w:rPr>
              <w:spacing w:val="-22"/>
            </w:rPr>
            <w:t> </w:t>
          </w:r>
          <w:r>
            <w:rPr/>
            <w:t>Charts</w:t>
            <w:tab/>
            <w:t>26</w:t>
          </w:r>
        </w:p>
        <w:p>
          <w:pPr>
            <w:pStyle w:val="TOC3"/>
            <w:tabs>
              <w:tab w:pos="10904" w:val="right" w:leader="dot"/>
            </w:tabs>
            <w:spacing w:before="1"/>
          </w:pPr>
          <w:r>
            <w:rPr/>
            <w:t>Customization</w:t>
          </w:r>
          <w:r>
            <w:rPr>
              <w:spacing w:val="-38"/>
            </w:rPr>
            <w:t> </w:t>
          </w:r>
          <w:r>
            <w:rPr/>
            <w:t>for</w:t>
          </w:r>
          <w:r>
            <w:rPr>
              <w:spacing w:val="-39"/>
            </w:rPr>
            <w:t> </w:t>
          </w:r>
          <w:r>
            <w:rPr>
              <w:spacing w:val="-3"/>
            </w:rPr>
            <w:t>Base</w:t>
          </w:r>
          <w:r>
            <w:rPr>
              <w:spacing w:val="-38"/>
            </w:rPr>
            <w:t> </w:t>
          </w:r>
          <w:r>
            <w:rPr/>
            <w:t>REM/Rate</w:t>
          </w:r>
          <w:r>
            <w:rPr>
              <w:spacing w:val="-41"/>
            </w:rPr>
            <w:t> </w:t>
          </w:r>
          <w:r>
            <w:rPr/>
            <w:t>Models</w:t>
          </w:r>
          <w:r>
            <w:rPr>
              <w:spacing w:val="-38"/>
            </w:rPr>
            <w:t> </w:t>
          </w:r>
          <w:r>
            <w:rPr/>
            <w:t>and</w:t>
          </w:r>
          <w:r>
            <w:rPr>
              <w:spacing w:val="-39"/>
            </w:rPr>
            <w:t> </w:t>
          </w:r>
          <w:r>
            <w:rPr/>
            <w:t>Building</w:t>
          </w:r>
          <w:r>
            <w:rPr>
              <w:spacing w:val="-38"/>
            </w:rPr>
            <w:t> </w:t>
          </w:r>
          <w:r>
            <w:rPr/>
            <w:t>Type</w:t>
          </w:r>
          <w:r>
            <w:rPr>
              <w:spacing w:val="-40"/>
            </w:rPr>
            <w:t> </w:t>
          </w:r>
          <w:r>
            <w:rPr/>
            <w:t>Descriptions</w:t>
            <w:tab/>
            <w:t>28</w:t>
          </w:r>
        </w:p>
        <w:p>
          <w:pPr>
            <w:pStyle w:val="TOC3"/>
            <w:tabs>
              <w:tab w:pos="10904" w:val="right" w:leader="dot"/>
            </w:tabs>
            <w:spacing w:before="3"/>
          </w:pPr>
          <w:hyperlink w:history="true" w:anchor="_TOC_250003">
            <w:r>
              <w:rPr/>
              <w:t>Development</w:t>
            </w:r>
            <w:r>
              <w:rPr>
                <w:spacing w:val="-23"/>
              </w:rPr>
              <w:t> </w:t>
            </w:r>
            <w:r>
              <w:rPr/>
              <w:t>Reports</w:t>
              <w:tab/>
              <w:t>30</w:t>
            </w:r>
          </w:hyperlink>
        </w:p>
        <w:p>
          <w:pPr>
            <w:pStyle w:val="TOC3"/>
            <w:tabs>
              <w:tab w:pos="10904" w:val="right" w:leader="dot"/>
            </w:tabs>
            <w:spacing w:before="2"/>
          </w:pPr>
          <w:hyperlink w:history="true" w:anchor="_TOC_250002">
            <w:r>
              <w:rPr/>
              <w:t>Currently Adopted</w:t>
            </w:r>
            <w:r>
              <w:rPr>
                <w:spacing w:val="-44"/>
              </w:rPr>
              <w:t> </w:t>
            </w:r>
            <w:r>
              <w:rPr/>
              <w:t>Utility</w:t>
            </w:r>
            <w:r>
              <w:rPr>
                <w:spacing w:val="-23"/>
              </w:rPr>
              <w:t> </w:t>
            </w:r>
            <w:r>
              <w:rPr/>
              <w:t>Allowances</w:t>
              <w:tab/>
              <w:t>37</w:t>
            </w:r>
          </w:hyperlink>
        </w:p>
        <w:p>
          <w:pPr>
            <w:pStyle w:val="TOC3"/>
            <w:tabs>
              <w:tab w:pos="10904" w:val="right" w:leader="dot"/>
            </w:tabs>
          </w:pPr>
          <w:r>
            <w:rPr/>
            <w:t>Local</w:t>
          </w:r>
          <w:r>
            <w:rPr>
              <w:spacing w:val="-22"/>
            </w:rPr>
            <w:t> </w:t>
          </w:r>
          <w:r>
            <w:rPr/>
            <w:t>Climatological</w:t>
          </w:r>
          <w:r>
            <w:rPr>
              <w:spacing w:val="-22"/>
            </w:rPr>
            <w:t> </w:t>
          </w:r>
          <w:r>
            <w:rPr/>
            <w:t>Data</w:t>
          </w:r>
          <w:r>
            <w:rPr>
              <w:spacing w:val="-20"/>
            </w:rPr>
            <w:t> </w:t>
          </w:r>
          <w:r>
            <w:rPr/>
            <w:t>–</w:t>
          </w:r>
          <w:r>
            <w:rPr>
              <w:spacing w:val="-22"/>
            </w:rPr>
            <w:t> </w:t>
          </w:r>
          <w:r>
            <w:rPr>
              <w:spacing w:val="-3"/>
            </w:rPr>
            <w:t>Annual</w:t>
          </w:r>
          <w:r>
            <w:rPr>
              <w:spacing w:val="-22"/>
            </w:rPr>
            <w:t> </w:t>
          </w:r>
          <w:r>
            <w:rPr/>
            <w:t>Summary</w:t>
            <w:tab/>
            <w:t>39</w:t>
          </w:r>
        </w:p>
        <w:p>
          <w:pPr>
            <w:pStyle w:val="TOC3"/>
            <w:tabs>
              <w:tab w:pos="10902" w:val="right" w:leader="dot"/>
            </w:tabs>
            <w:spacing w:before="1"/>
          </w:pPr>
          <w:hyperlink w:history="true" w:anchor="_TOC_250001">
            <w:r>
              <w:rPr>
                <w:spacing w:val="1"/>
                <w:w w:val="53"/>
              </w:rPr>
              <w:t>I</w:t>
            </w:r>
            <w:r>
              <w:rPr>
                <w:w w:val="96"/>
              </w:rPr>
              <w:t>n</w:t>
            </w:r>
            <w:r>
              <w:rPr>
                <w:spacing w:val="-4"/>
                <w:w w:val="86"/>
              </w:rPr>
              <w:t>t</w:t>
            </w:r>
            <w:r>
              <w:rPr>
                <w:w w:val="99"/>
              </w:rPr>
              <w:t>rod</w:t>
            </w:r>
            <w:r>
              <w:rPr>
                <w:spacing w:val="-1"/>
                <w:w w:val="96"/>
              </w:rPr>
              <w:t>u</w:t>
            </w:r>
            <w:r>
              <w:rPr>
                <w:w w:val="107"/>
              </w:rPr>
              <w:t>c</w:t>
            </w:r>
            <w:r>
              <w:rPr>
                <w:spacing w:val="-2"/>
                <w:w w:val="107"/>
              </w:rPr>
              <w:t>t</w:t>
            </w:r>
            <w:r>
              <w:rPr>
                <w:spacing w:val="0"/>
                <w:w w:val="73"/>
              </w:rPr>
              <w:t>i</w:t>
            </w:r>
            <w:r>
              <w:rPr>
                <w:spacing w:val="-3"/>
                <w:w w:val="108"/>
              </w:rPr>
              <w:t>o</w:t>
            </w:r>
            <w:r>
              <w:rPr>
                <w:w w:val="96"/>
              </w:rPr>
              <w:t>n</w:t>
            </w:r>
            <w:r>
              <w:rPr>
                <w:spacing w:val="-16"/>
              </w:rPr>
              <w:t> </w:t>
            </w:r>
            <w:r>
              <w:rPr>
                <w:spacing w:val="-2"/>
                <w:w w:val="86"/>
              </w:rPr>
              <w:t>t</w:t>
            </w:r>
            <w:r>
              <w:rPr>
                <w:w w:val="108"/>
              </w:rPr>
              <w:t>o</w:t>
            </w:r>
            <w:r>
              <w:rPr>
                <w:spacing w:val="-19"/>
              </w:rPr>
              <w:t> </w:t>
            </w:r>
            <w:r>
              <w:rPr>
                <w:w w:val="86"/>
              </w:rPr>
              <w:t>R</w:t>
            </w:r>
            <w:r>
              <w:rPr>
                <w:spacing w:val="-2"/>
                <w:w w:val="86"/>
              </w:rPr>
              <w:t>E</w:t>
            </w:r>
            <w:r>
              <w:rPr>
                <w:w w:val="98"/>
              </w:rPr>
              <w:t>M/</w:t>
            </w:r>
            <w:r>
              <w:rPr>
                <w:spacing w:val="-2"/>
                <w:w w:val="98"/>
              </w:rPr>
              <w:t>R</w:t>
            </w:r>
            <w:r>
              <w:rPr>
                <w:w w:val="113"/>
              </w:rPr>
              <w:t>a</w:t>
            </w:r>
            <w:r>
              <w:rPr>
                <w:spacing w:val="-2"/>
                <w:w w:val="86"/>
              </w:rPr>
              <w:t>t</w:t>
            </w:r>
            <w:r>
              <w:rPr>
                <w:w w:val="109"/>
              </w:rPr>
              <w:t>e</w:t>
            </w:r>
            <w:r>
              <w:rPr>
                <w:spacing w:val="-18"/>
              </w:rPr>
              <w:t> </w:t>
            </w:r>
            <w:r>
              <w:rPr>
                <w:spacing w:val="-1"/>
                <w:w w:val="89"/>
              </w:rPr>
              <w:t>S</w:t>
            </w:r>
            <w:r>
              <w:rPr>
                <w:w w:val="89"/>
              </w:rPr>
              <w:t>o</w:t>
            </w:r>
            <w:r>
              <w:rPr>
                <w:w w:val="87"/>
              </w:rPr>
              <w:t>f</w:t>
            </w:r>
            <w:r>
              <w:rPr>
                <w:spacing w:val="-2"/>
                <w:w w:val="87"/>
              </w:rPr>
              <w:t>t</w:t>
            </w:r>
            <w:r>
              <w:rPr>
                <w:spacing w:val="-1"/>
                <w:w w:val="106"/>
              </w:rPr>
              <w:t>w</w:t>
            </w:r>
            <w:r>
              <w:rPr>
                <w:spacing w:val="0"/>
                <w:w w:val="106"/>
              </w:rPr>
              <w:t>a</w:t>
            </w:r>
            <w:r>
              <w:rPr>
                <w:w w:val="93"/>
              </w:rPr>
              <w:t>re</w:t>
            </w:r>
            <w:r>
              <w:rPr>
                <w:spacing w:val="-20"/>
              </w:rPr>
              <w:t> </w:t>
            </w:r>
            <w:r>
              <w:rPr>
                <w:w w:val="94"/>
              </w:rPr>
              <w:t>Pr</w:t>
            </w:r>
            <w:r>
              <w:rPr>
                <w:spacing w:val="-2"/>
                <w:w w:val="94"/>
              </w:rPr>
              <w:t>o</w:t>
            </w:r>
            <w:r>
              <w:rPr>
                <w:w w:val="108"/>
              </w:rPr>
              <w:t>g</w:t>
            </w:r>
            <w:r>
              <w:rPr>
                <w:w w:val="95"/>
              </w:rPr>
              <w:t>r</w:t>
            </w:r>
            <w:r>
              <w:rPr>
                <w:spacing w:val="-2"/>
                <w:w w:val="95"/>
              </w:rPr>
              <w:t>a</w:t>
            </w:r>
            <w:r>
              <w:rPr>
                <w:w w:val="96"/>
              </w:rPr>
              <w:t>m</w:t>
            </w:r>
            <w:r>
              <w:rPr>
                <w:w w:val="78"/>
              </w:rPr>
              <w:t> </w:t>
            </w:r>
            <w:r>
              <w:rPr/>
              <w:tab/>
            </w:r>
            <w:r>
              <w:rPr>
                <w:spacing w:val="-1"/>
                <w:w w:val="87"/>
              </w:rPr>
              <w:t>48</w:t>
            </w:r>
          </w:hyperlink>
        </w:p>
        <w:p>
          <w:pPr>
            <w:pStyle w:val="TOC3"/>
            <w:tabs>
              <w:tab w:pos="10902" w:val="right" w:leader="dot"/>
            </w:tabs>
          </w:pPr>
          <w:hyperlink w:history="true" w:anchor="_TOC_250000">
            <w:r>
              <w:rPr/>
              <w:t>REM/Rate Software</w:t>
            </w:r>
            <w:r>
              <w:rPr>
                <w:spacing w:val="-39"/>
              </w:rPr>
              <w:t> </w:t>
            </w:r>
            <w:r>
              <w:rPr/>
              <w:t>Default</w:t>
            </w:r>
            <w:r>
              <w:rPr>
                <w:spacing w:val="-20"/>
              </w:rPr>
              <w:t> </w:t>
            </w:r>
            <w:r>
              <w:rPr/>
              <w:t>Audit</w:t>
              <w:tab/>
              <w:t>52</w:t>
            </w:r>
          </w:hyperlink>
        </w:p>
        <w:p>
          <w:pPr>
            <w:pStyle w:val="TOC4"/>
            <w:tabs>
              <w:tab w:pos="10902" w:val="right" w:leader="dot"/>
            </w:tabs>
          </w:pPr>
          <w:r>
            <w:rPr/>
            <w:t>HUD</w:t>
          </w:r>
          <w:r>
            <w:rPr>
              <w:spacing w:val="-40"/>
            </w:rPr>
            <w:t> </w:t>
          </w:r>
          <w:r>
            <w:rPr/>
            <w:t>Regulations:</w:t>
          </w:r>
          <w:r>
            <w:rPr>
              <w:spacing w:val="-40"/>
            </w:rPr>
            <w:t> </w:t>
          </w:r>
          <w:r>
            <w:rPr/>
            <w:t>24CFR</w:t>
          </w:r>
          <w:r>
            <w:rPr>
              <w:spacing w:val="-39"/>
            </w:rPr>
            <w:t> </w:t>
          </w:r>
          <w:r>
            <w:rPr/>
            <w:t>965,</w:t>
          </w:r>
          <w:r>
            <w:rPr>
              <w:spacing w:val="-40"/>
            </w:rPr>
            <w:t> </w:t>
          </w:r>
          <w:r>
            <w:rPr/>
            <w:t>Subpart</w:t>
          </w:r>
          <w:r>
            <w:rPr>
              <w:spacing w:val="-39"/>
            </w:rPr>
            <w:t> </w:t>
          </w:r>
          <w:r>
            <w:rPr/>
            <w:t>E</w:t>
          </w:r>
          <w:r>
            <w:rPr>
              <w:spacing w:val="-38"/>
            </w:rPr>
            <w:t> </w:t>
          </w:r>
          <w:r>
            <w:rPr/>
            <w:t>–</w:t>
          </w:r>
          <w:r>
            <w:rPr>
              <w:spacing w:val="-39"/>
            </w:rPr>
            <w:t> </w:t>
          </w:r>
          <w:r>
            <w:rPr/>
            <w:t>Resident</w:t>
          </w:r>
          <w:r>
            <w:rPr>
              <w:spacing w:val="-38"/>
            </w:rPr>
            <w:t> </w:t>
          </w:r>
          <w:r>
            <w:rPr/>
            <w:t>Allowances</w:t>
          </w:r>
          <w:r>
            <w:rPr>
              <w:spacing w:val="-38"/>
            </w:rPr>
            <w:t> </w:t>
          </w:r>
          <w:r>
            <w:rPr/>
            <w:t>for</w:t>
          </w:r>
          <w:r>
            <w:rPr>
              <w:spacing w:val="-39"/>
            </w:rPr>
            <w:t> </w:t>
          </w:r>
          <w:r>
            <w:rPr/>
            <w:t>Utilities</w:t>
            <w:tab/>
            <w:t>57</w:t>
          </w:r>
        </w:p>
        <w:p>
          <w:pPr>
            <w:pStyle w:val="TOC3"/>
            <w:tabs>
              <w:tab w:pos="10902" w:val="right" w:leader="dot"/>
            </w:tabs>
          </w:pPr>
          <w:r>
            <w:rPr/>
            <w:t>Sample Notice</w:t>
          </w:r>
          <w:r>
            <w:rPr>
              <w:spacing w:val="-44"/>
            </w:rPr>
            <w:t> </w:t>
          </w:r>
          <w:r>
            <w:rPr/>
            <w:t>and</w:t>
          </w:r>
          <w:r>
            <w:rPr>
              <w:spacing w:val="-23"/>
            </w:rPr>
            <w:t> </w:t>
          </w:r>
          <w:r>
            <w:rPr/>
            <w:t>Instructions</w:t>
            <w:tab/>
            <w:t>62</w:t>
          </w:r>
        </w:p>
      </w:sdtContent>
    </w:sdt>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r>
        <w:rPr/>
        <w:pict>
          <v:line style="position:absolute;mso-position-horizontal-relative:page;mso-position-vertical-relative:paragraph;z-index:1696;mso-wrap-distance-left:0;mso-wrap-distance-right:0" from="90pt,13.659888pt" to="558pt,13.659888pt" stroked="true" strokeweight="2.85pt" strokecolor="#4f81bc">
            <v:stroke dashstyle="solid"/>
            <w10:wrap type="topAndBottom"/>
          </v:line>
        </w:pict>
      </w:r>
    </w:p>
    <w:p>
      <w:pPr>
        <w:spacing w:before="115"/>
        <w:ind w:left="7450" w:right="0" w:firstLine="0"/>
        <w:jc w:val="left"/>
        <w:rPr>
          <w:rFonts w:ascii="Verdana"/>
          <w:sz w:val="24"/>
        </w:rPr>
      </w:pPr>
      <w:r>
        <w:rPr>
          <w:rFonts w:ascii="Verdana"/>
          <w:w w:val="95"/>
          <w:sz w:val="24"/>
        </w:rPr>
        <w:t>ResidentLife Utility Allowances</w:t>
      </w:r>
    </w:p>
    <w:p>
      <w:pPr>
        <w:spacing w:after="0"/>
        <w:jc w:val="left"/>
        <w:rPr>
          <w:rFonts w:ascii="Verdana"/>
          <w:sz w:val="24"/>
        </w:rPr>
        <w:sectPr>
          <w:pgSz w:w="12240" w:h="15840"/>
          <w:pgMar w:top="640" w:bottom="280" w:left="260" w:right="20"/>
        </w:sectPr>
      </w:pPr>
    </w:p>
    <w:p>
      <w:pPr>
        <w:pStyle w:val="Heading9"/>
        <w:spacing w:before="79"/>
        <w:ind w:left="5193" w:firstLine="0"/>
        <w:rPr>
          <w:i/>
        </w:rPr>
      </w:pPr>
      <w:bookmarkStart w:name="_TOC_250012" w:id="4"/>
      <w:bookmarkStart w:name="0001d-Midland TX-PH Initial-Intro" w:id="5"/>
      <w:r>
        <w:rPr>
          <w:i w:val="0"/>
        </w:rPr>
      </w:r>
      <w:r>
        <w:rPr>
          <w:i/>
          <w:spacing w:val="0"/>
          <w:w w:val="53"/>
        </w:rPr>
        <w:t>I</w:t>
      </w:r>
      <w:r>
        <w:rPr>
          <w:i/>
          <w:w w:val="99"/>
        </w:rPr>
        <w:t>N</w:t>
      </w:r>
      <w:r>
        <w:rPr>
          <w:i/>
          <w:spacing w:val="-2"/>
          <w:w w:val="69"/>
        </w:rPr>
        <w:t>T</w:t>
      </w:r>
      <w:r>
        <w:rPr>
          <w:i/>
          <w:w w:val="99"/>
        </w:rPr>
        <w:t>R</w:t>
      </w:r>
      <w:r>
        <w:rPr>
          <w:i/>
          <w:spacing w:val="-2"/>
          <w:w w:val="99"/>
        </w:rPr>
        <w:t>O</w:t>
      </w:r>
      <w:r>
        <w:rPr>
          <w:i/>
          <w:spacing w:val="-1"/>
          <w:w w:val="94"/>
        </w:rPr>
        <w:t>DUC</w:t>
      </w:r>
      <w:r>
        <w:rPr>
          <w:i/>
          <w:spacing w:val="-2"/>
          <w:w w:val="94"/>
        </w:rPr>
        <w:t>T</w:t>
      </w:r>
      <w:r>
        <w:rPr>
          <w:i/>
          <w:spacing w:val="-2"/>
          <w:w w:val="53"/>
        </w:rPr>
        <w:t>I</w:t>
      </w:r>
      <w:r>
        <w:rPr>
          <w:i/>
          <w:spacing w:val="-2"/>
          <w:w w:val="110"/>
        </w:rPr>
        <w:t>O</w:t>
      </w:r>
      <w:bookmarkEnd w:id="4"/>
      <w:r>
        <w:rPr>
          <w:i/>
          <w:w w:val="99"/>
        </w:rPr>
        <w:t>N</w:t>
      </w:r>
    </w:p>
    <w:p>
      <w:pPr>
        <w:pStyle w:val="BodyText"/>
        <w:spacing w:before="8"/>
        <w:rPr>
          <w:i/>
          <w:sz w:val="32"/>
        </w:rPr>
      </w:pPr>
    </w:p>
    <w:p>
      <w:pPr>
        <w:spacing w:line="242" w:lineRule="auto" w:before="0"/>
        <w:ind w:left="1540" w:right="1055" w:firstLine="0"/>
        <w:jc w:val="both"/>
        <w:rPr>
          <w:rFonts w:ascii="Verdana"/>
          <w:sz w:val="22"/>
        </w:rPr>
      </w:pPr>
      <w:r>
        <w:rPr>
          <w:rFonts w:ascii="Verdana"/>
          <w:w w:val="95"/>
          <w:sz w:val="22"/>
        </w:rPr>
        <w:t>Public</w:t>
      </w:r>
      <w:r>
        <w:rPr>
          <w:rFonts w:ascii="Verdana"/>
          <w:spacing w:val="-7"/>
          <w:w w:val="95"/>
          <w:sz w:val="22"/>
        </w:rPr>
        <w:t> </w:t>
      </w:r>
      <w:r>
        <w:rPr>
          <w:rFonts w:ascii="Verdana"/>
          <w:w w:val="95"/>
          <w:sz w:val="22"/>
        </w:rPr>
        <w:t>Housing</w:t>
      </w:r>
      <w:r>
        <w:rPr>
          <w:rFonts w:ascii="Verdana"/>
          <w:spacing w:val="-6"/>
          <w:w w:val="95"/>
          <w:sz w:val="22"/>
        </w:rPr>
        <w:t> </w:t>
      </w:r>
      <w:r>
        <w:rPr>
          <w:rFonts w:ascii="Verdana"/>
          <w:w w:val="95"/>
          <w:sz w:val="22"/>
        </w:rPr>
        <w:t>Authorities</w:t>
      </w:r>
      <w:r>
        <w:rPr>
          <w:rFonts w:ascii="Verdana"/>
          <w:spacing w:val="-7"/>
          <w:w w:val="95"/>
          <w:sz w:val="22"/>
        </w:rPr>
        <w:t> </w:t>
      </w:r>
      <w:r>
        <w:rPr>
          <w:rFonts w:ascii="Verdana"/>
          <w:w w:val="95"/>
          <w:sz w:val="22"/>
        </w:rPr>
        <w:t>are</w:t>
      </w:r>
      <w:r>
        <w:rPr>
          <w:rFonts w:ascii="Verdana"/>
          <w:spacing w:val="-7"/>
          <w:w w:val="95"/>
          <w:sz w:val="22"/>
        </w:rPr>
        <w:t> </w:t>
      </w:r>
      <w:r>
        <w:rPr>
          <w:rFonts w:ascii="Verdana"/>
          <w:w w:val="95"/>
          <w:sz w:val="22"/>
        </w:rPr>
        <w:t>responsible</w:t>
      </w:r>
      <w:r>
        <w:rPr>
          <w:rFonts w:ascii="Verdana"/>
          <w:spacing w:val="-7"/>
          <w:w w:val="95"/>
          <w:sz w:val="22"/>
        </w:rPr>
        <w:t> </w:t>
      </w:r>
      <w:r>
        <w:rPr>
          <w:rFonts w:ascii="Verdana"/>
          <w:w w:val="95"/>
          <w:sz w:val="22"/>
        </w:rPr>
        <w:t>for</w:t>
      </w:r>
      <w:r>
        <w:rPr>
          <w:rFonts w:ascii="Verdana"/>
          <w:spacing w:val="-7"/>
          <w:w w:val="95"/>
          <w:sz w:val="22"/>
        </w:rPr>
        <w:t> </w:t>
      </w:r>
      <w:r>
        <w:rPr>
          <w:rFonts w:ascii="Verdana"/>
          <w:w w:val="95"/>
          <w:sz w:val="22"/>
        </w:rPr>
        <w:t>establishing</w:t>
      </w:r>
      <w:r>
        <w:rPr>
          <w:rFonts w:ascii="Verdana"/>
          <w:spacing w:val="-8"/>
          <w:w w:val="95"/>
          <w:sz w:val="22"/>
        </w:rPr>
        <w:t> </w:t>
      </w:r>
      <w:r>
        <w:rPr>
          <w:rFonts w:ascii="Verdana"/>
          <w:w w:val="95"/>
          <w:sz w:val="22"/>
        </w:rPr>
        <w:t>allowances</w:t>
      </w:r>
      <w:r>
        <w:rPr>
          <w:rFonts w:ascii="Verdana"/>
          <w:spacing w:val="-7"/>
          <w:w w:val="95"/>
          <w:sz w:val="22"/>
        </w:rPr>
        <w:t> </w:t>
      </w:r>
      <w:r>
        <w:rPr>
          <w:rFonts w:ascii="Verdana"/>
          <w:w w:val="95"/>
          <w:sz w:val="22"/>
        </w:rPr>
        <w:t>for</w:t>
      </w:r>
      <w:r>
        <w:rPr>
          <w:rFonts w:ascii="Verdana"/>
          <w:spacing w:val="-7"/>
          <w:w w:val="95"/>
          <w:sz w:val="22"/>
        </w:rPr>
        <w:t> </w:t>
      </w:r>
      <w:r>
        <w:rPr>
          <w:rFonts w:ascii="Verdana"/>
          <w:w w:val="95"/>
          <w:sz w:val="22"/>
        </w:rPr>
        <w:t>utilities</w:t>
      </w:r>
      <w:r>
        <w:rPr>
          <w:rFonts w:ascii="Verdana"/>
          <w:spacing w:val="-6"/>
          <w:w w:val="95"/>
          <w:sz w:val="22"/>
        </w:rPr>
        <w:t> </w:t>
      </w:r>
      <w:r>
        <w:rPr>
          <w:rFonts w:ascii="Verdana"/>
          <w:spacing w:val="-3"/>
          <w:w w:val="95"/>
          <w:sz w:val="22"/>
        </w:rPr>
        <w:t>(natural </w:t>
      </w:r>
      <w:r>
        <w:rPr>
          <w:rFonts w:ascii="Verdana"/>
          <w:sz w:val="22"/>
        </w:rPr>
        <w:t>gas,</w:t>
      </w:r>
      <w:r>
        <w:rPr>
          <w:rFonts w:ascii="Verdana"/>
          <w:spacing w:val="-47"/>
          <w:sz w:val="22"/>
        </w:rPr>
        <w:t> </w:t>
      </w:r>
      <w:r>
        <w:rPr>
          <w:rFonts w:ascii="Verdana"/>
          <w:sz w:val="22"/>
        </w:rPr>
        <w:t>electricity,</w:t>
      </w:r>
      <w:r>
        <w:rPr>
          <w:rFonts w:ascii="Verdana"/>
          <w:spacing w:val="-46"/>
          <w:sz w:val="22"/>
        </w:rPr>
        <w:t> </w:t>
      </w:r>
      <w:r>
        <w:rPr>
          <w:rFonts w:ascii="Verdana"/>
          <w:sz w:val="22"/>
        </w:rPr>
        <w:t>water,</w:t>
      </w:r>
      <w:r>
        <w:rPr>
          <w:rFonts w:ascii="Verdana"/>
          <w:spacing w:val="-47"/>
          <w:sz w:val="22"/>
        </w:rPr>
        <w:t> </w:t>
      </w:r>
      <w:r>
        <w:rPr>
          <w:rFonts w:ascii="Verdana"/>
          <w:sz w:val="22"/>
        </w:rPr>
        <w:t>etc.)</w:t>
      </w:r>
      <w:r>
        <w:rPr>
          <w:rFonts w:ascii="Verdana"/>
          <w:spacing w:val="-46"/>
          <w:sz w:val="22"/>
        </w:rPr>
        <w:t> </w:t>
      </w:r>
      <w:r>
        <w:rPr>
          <w:rFonts w:ascii="Verdana"/>
          <w:sz w:val="22"/>
        </w:rPr>
        <w:t>purchased</w:t>
      </w:r>
      <w:r>
        <w:rPr>
          <w:rFonts w:ascii="Verdana"/>
          <w:spacing w:val="-46"/>
          <w:sz w:val="22"/>
        </w:rPr>
        <w:t> </w:t>
      </w:r>
      <w:r>
        <w:rPr>
          <w:rFonts w:ascii="Verdana"/>
          <w:sz w:val="22"/>
        </w:rPr>
        <w:t>directly</w:t>
      </w:r>
      <w:r>
        <w:rPr>
          <w:rFonts w:ascii="Verdana"/>
          <w:spacing w:val="-47"/>
          <w:sz w:val="22"/>
        </w:rPr>
        <w:t> </w:t>
      </w:r>
      <w:r>
        <w:rPr>
          <w:rFonts w:ascii="Verdana"/>
          <w:sz w:val="22"/>
        </w:rPr>
        <w:t>by</w:t>
      </w:r>
      <w:r>
        <w:rPr>
          <w:rFonts w:ascii="Verdana"/>
          <w:spacing w:val="-46"/>
          <w:sz w:val="22"/>
        </w:rPr>
        <w:t> </w:t>
      </w:r>
      <w:r>
        <w:rPr>
          <w:rFonts w:ascii="Verdana"/>
          <w:sz w:val="22"/>
        </w:rPr>
        <w:t>residents</w:t>
      </w:r>
      <w:r>
        <w:rPr>
          <w:rFonts w:ascii="Verdana"/>
          <w:spacing w:val="-45"/>
          <w:sz w:val="22"/>
        </w:rPr>
        <w:t> </w:t>
      </w:r>
      <w:r>
        <w:rPr>
          <w:rFonts w:ascii="Verdana"/>
          <w:sz w:val="22"/>
        </w:rPr>
        <w:t>from</w:t>
      </w:r>
      <w:r>
        <w:rPr>
          <w:rFonts w:ascii="Verdana"/>
          <w:spacing w:val="-46"/>
          <w:sz w:val="22"/>
        </w:rPr>
        <w:t> </w:t>
      </w:r>
      <w:r>
        <w:rPr>
          <w:rFonts w:ascii="Verdana"/>
          <w:sz w:val="22"/>
        </w:rPr>
        <w:t>utility</w:t>
      </w:r>
      <w:r>
        <w:rPr>
          <w:rFonts w:ascii="Verdana"/>
          <w:spacing w:val="-44"/>
          <w:sz w:val="22"/>
        </w:rPr>
        <w:t> </w:t>
      </w:r>
      <w:r>
        <w:rPr>
          <w:rFonts w:ascii="Verdana"/>
          <w:sz w:val="22"/>
        </w:rPr>
        <w:t>providers.</w:t>
      </w:r>
      <w:r>
        <w:rPr>
          <w:rFonts w:ascii="Verdana"/>
          <w:spacing w:val="-12"/>
          <w:sz w:val="22"/>
        </w:rPr>
        <w:t> </w:t>
      </w:r>
      <w:r>
        <w:rPr>
          <w:rFonts w:ascii="Verdana"/>
          <w:sz w:val="22"/>
        </w:rPr>
        <w:t>These allowances</w:t>
      </w:r>
      <w:r>
        <w:rPr>
          <w:rFonts w:ascii="Verdana"/>
          <w:spacing w:val="-11"/>
          <w:sz w:val="22"/>
        </w:rPr>
        <w:t> </w:t>
      </w:r>
      <w:r>
        <w:rPr>
          <w:rFonts w:ascii="Verdana"/>
          <w:sz w:val="22"/>
        </w:rPr>
        <w:t>represent</w:t>
      </w:r>
      <w:r>
        <w:rPr>
          <w:rFonts w:ascii="Verdana"/>
          <w:spacing w:val="-11"/>
          <w:sz w:val="22"/>
        </w:rPr>
        <w:t> </w:t>
      </w:r>
      <w:r>
        <w:rPr>
          <w:rFonts w:ascii="Verdana"/>
          <w:sz w:val="22"/>
        </w:rPr>
        <w:t>fixed</w:t>
      </w:r>
      <w:r>
        <w:rPr>
          <w:rFonts w:ascii="Verdana"/>
          <w:spacing w:val="-11"/>
          <w:sz w:val="22"/>
        </w:rPr>
        <w:t> </w:t>
      </w:r>
      <w:r>
        <w:rPr>
          <w:rFonts w:ascii="Verdana"/>
          <w:sz w:val="22"/>
        </w:rPr>
        <w:t>dollar</w:t>
      </w:r>
      <w:r>
        <w:rPr>
          <w:rFonts w:ascii="Verdana"/>
          <w:spacing w:val="-11"/>
          <w:sz w:val="22"/>
        </w:rPr>
        <w:t> </w:t>
      </w:r>
      <w:r>
        <w:rPr>
          <w:rFonts w:ascii="Verdana"/>
          <w:sz w:val="22"/>
        </w:rPr>
        <w:t>amounts</w:t>
      </w:r>
      <w:r>
        <w:rPr>
          <w:rFonts w:ascii="Verdana"/>
          <w:spacing w:val="-11"/>
          <w:sz w:val="22"/>
        </w:rPr>
        <w:t> </w:t>
      </w:r>
      <w:r>
        <w:rPr>
          <w:rFonts w:ascii="Verdana"/>
          <w:sz w:val="22"/>
        </w:rPr>
        <w:t>that</w:t>
      </w:r>
      <w:r>
        <w:rPr>
          <w:rFonts w:ascii="Verdana"/>
          <w:spacing w:val="-11"/>
          <w:sz w:val="22"/>
        </w:rPr>
        <w:t> </w:t>
      </w:r>
      <w:r>
        <w:rPr>
          <w:rFonts w:ascii="Verdana"/>
          <w:sz w:val="22"/>
        </w:rPr>
        <w:t>are</w:t>
      </w:r>
      <w:r>
        <w:rPr>
          <w:rFonts w:ascii="Verdana"/>
          <w:spacing w:val="-11"/>
          <w:sz w:val="22"/>
        </w:rPr>
        <w:t> </w:t>
      </w:r>
      <w:r>
        <w:rPr>
          <w:rFonts w:ascii="Verdana"/>
          <w:sz w:val="22"/>
        </w:rPr>
        <w:t>deducted</w:t>
      </w:r>
      <w:r>
        <w:rPr>
          <w:rFonts w:ascii="Verdana"/>
          <w:spacing w:val="-11"/>
          <w:sz w:val="22"/>
        </w:rPr>
        <w:t> </w:t>
      </w:r>
      <w:r>
        <w:rPr>
          <w:rFonts w:ascii="Verdana"/>
          <w:sz w:val="22"/>
        </w:rPr>
        <w:t>from</w:t>
      </w:r>
      <w:r>
        <w:rPr>
          <w:rFonts w:ascii="Verdana"/>
          <w:spacing w:val="-12"/>
          <w:sz w:val="22"/>
        </w:rPr>
        <w:t> </w:t>
      </w:r>
      <w:r>
        <w:rPr>
          <w:rFonts w:ascii="Verdana"/>
          <w:sz w:val="22"/>
        </w:rPr>
        <w:t>residents'</w:t>
      </w:r>
      <w:r>
        <w:rPr>
          <w:rFonts w:ascii="Verdana"/>
          <w:spacing w:val="-12"/>
          <w:sz w:val="22"/>
        </w:rPr>
        <w:t> </w:t>
      </w:r>
      <w:r>
        <w:rPr>
          <w:rFonts w:ascii="Verdana"/>
          <w:sz w:val="22"/>
        </w:rPr>
        <w:t>monthly Total Tenant</w:t>
      </w:r>
      <w:r>
        <w:rPr>
          <w:rFonts w:ascii="Verdana"/>
          <w:spacing w:val="-41"/>
          <w:sz w:val="22"/>
        </w:rPr>
        <w:t> </w:t>
      </w:r>
      <w:r>
        <w:rPr>
          <w:rFonts w:ascii="Verdana"/>
          <w:sz w:val="22"/>
        </w:rPr>
        <w:t>Payment.</w:t>
      </w:r>
    </w:p>
    <w:p>
      <w:pPr>
        <w:pStyle w:val="BodyText"/>
        <w:spacing w:before="1"/>
        <w:rPr>
          <w:sz w:val="22"/>
        </w:rPr>
      </w:pPr>
    </w:p>
    <w:p>
      <w:pPr>
        <w:spacing w:line="242" w:lineRule="auto" w:before="1"/>
        <w:ind w:left="1540" w:right="1054" w:firstLine="0"/>
        <w:jc w:val="both"/>
        <w:rPr>
          <w:rFonts w:ascii="Verdana"/>
          <w:sz w:val="22"/>
        </w:rPr>
      </w:pPr>
      <w:r>
        <w:rPr>
          <w:rFonts w:ascii="Verdana"/>
          <w:sz w:val="22"/>
        </w:rPr>
        <w:t>Allowances are established for each dwelling unit category and unit size and should approximate</w:t>
      </w:r>
      <w:r>
        <w:rPr>
          <w:rFonts w:ascii="Verdana"/>
          <w:spacing w:val="-29"/>
          <w:sz w:val="22"/>
        </w:rPr>
        <w:t> </w:t>
      </w:r>
      <w:r>
        <w:rPr>
          <w:rFonts w:ascii="Verdana"/>
          <w:sz w:val="22"/>
        </w:rPr>
        <w:t>reasonable</w:t>
      </w:r>
      <w:r>
        <w:rPr>
          <w:rFonts w:ascii="Verdana"/>
          <w:spacing w:val="-29"/>
          <w:sz w:val="22"/>
        </w:rPr>
        <w:t> </w:t>
      </w:r>
      <w:r>
        <w:rPr>
          <w:rFonts w:ascii="Verdana"/>
          <w:sz w:val="22"/>
        </w:rPr>
        <w:t>consumption</w:t>
      </w:r>
      <w:r>
        <w:rPr>
          <w:rFonts w:ascii="Verdana"/>
          <w:spacing w:val="-30"/>
          <w:sz w:val="22"/>
        </w:rPr>
        <w:t> </w:t>
      </w:r>
      <w:r>
        <w:rPr>
          <w:rFonts w:ascii="Verdana"/>
          <w:sz w:val="22"/>
        </w:rPr>
        <w:t>by</w:t>
      </w:r>
      <w:r>
        <w:rPr>
          <w:rFonts w:ascii="Verdana"/>
          <w:spacing w:val="-31"/>
          <w:sz w:val="22"/>
        </w:rPr>
        <w:t> </w:t>
      </w:r>
      <w:r>
        <w:rPr>
          <w:rFonts w:ascii="Verdana"/>
          <w:sz w:val="22"/>
        </w:rPr>
        <w:t>an</w:t>
      </w:r>
      <w:r>
        <w:rPr>
          <w:rFonts w:ascii="Verdana"/>
          <w:spacing w:val="-30"/>
          <w:sz w:val="22"/>
        </w:rPr>
        <w:t> </w:t>
      </w:r>
      <w:r>
        <w:rPr>
          <w:rFonts w:ascii="Verdana"/>
          <w:sz w:val="22"/>
        </w:rPr>
        <w:t>energy-conservative</w:t>
      </w:r>
      <w:r>
        <w:rPr>
          <w:rFonts w:ascii="Verdana"/>
          <w:spacing w:val="-31"/>
          <w:sz w:val="22"/>
        </w:rPr>
        <w:t> </w:t>
      </w:r>
      <w:r>
        <w:rPr>
          <w:rFonts w:ascii="Verdana"/>
          <w:sz w:val="22"/>
        </w:rPr>
        <w:t>household</w:t>
      </w:r>
      <w:r>
        <w:rPr>
          <w:rFonts w:ascii="Verdana"/>
          <w:spacing w:val="-30"/>
          <w:sz w:val="22"/>
        </w:rPr>
        <w:t> </w:t>
      </w:r>
      <w:r>
        <w:rPr>
          <w:rFonts w:ascii="Verdana"/>
          <w:sz w:val="22"/>
        </w:rPr>
        <w:t>of</w:t>
      </w:r>
      <w:r>
        <w:rPr>
          <w:rFonts w:ascii="Verdana"/>
          <w:spacing w:val="-30"/>
          <w:sz w:val="22"/>
        </w:rPr>
        <w:t> </w:t>
      </w:r>
      <w:r>
        <w:rPr>
          <w:rFonts w:ascii="Verdana"/>
          <w:sz w:val="22"/>
        </w:rPr>
        <w:t>modest circumstances consistent with requirements of a safe, sanitary and healthful living environment.</w:t>
      </w:r>
      <w:r>
        <w:rPr>
          <w:rFonts w:ascii="Verdana"/>
          <w:spacing w:val="-30"/>
          <w:sz w:val="22"/>
        </w:rPr>
        <w:t> </w:t>
      </w:r>
      <w:r>
        <w:rPr>
          <w:rFonts w:ascii="Verdana"/>
          <w:sz w:val="22"/>
        </w:rPr>
        <w:t>Additionally,</w:t>
      </w:r>
      <w:r>
        <w:rPr>
          <w:rFonts w:ascii="Verdana"/>
          <w:spacing w:val="-55"/>
          <w:sz w:val="22"/>
        </w:rPr>
        <w:t> </w:t>
      </w:r>
      <w:r>
        <w:rPr>
          <w:rFonts w:ascii="Verdana"/>
          <w:sz w:val="22"/>
        </w:rPr>
        <w:t>Housing</w:t>
      </w:r>
      <w:r>
        <w:rPr>
          <w:rFonts w:ascii="Verdana"/>
          <w:spacing w:val="-54"/>
          <w:sz w:val="22"/>
        </w:rPr>
        <w:t> </w:t>
      </w:r>
      <w:r>
        <w:rPr>
          <w:rFonts w:ascii="Verdana"/>
          <w:sz w:val="22"/>
        </w:rPr>
        <w:t>Agencies</w:t>
      </w:r>
      <w:r>
        <w:rPr>
          <w:rFonts w:ascii="Verdana"/>
          <w:spacing w:val="-55"/>
          <w:sz w:val="22"/>
        </w:rPr>
        <w:t> </w:t>
      </w:r>
      <w:r>
        <w:rPr>
          <w:rFonts w:ascii="Verdana"/>
          <w:sz w:val="22"/>
        </w:rPr>
        <w:t>are</w:t>
      </w:r>
      <w:r>
        <w:rPr>
          <w:rFonts w:ascii="Verdana"/>
          <w:spacing w:val="-54"/>
          <w:sz w:val="22"/>
        </w:rPr>
        <w:t> </w:t>
      </w:r>
      <w:r>
        <w:rPr>
          <w:rFonts w:ascii="Verdana"/>
          <w:sz w:val="22"/>
        </w:rPr>
        <w:t>allowed</w:t>
      </w:r>
      <w:r>
        <w:rPr>
          <w:rFonts w:ascii="Verdana"/>
          <w:spacing w:val="-54"/>
          <w:sz w:val="22"/>
        </w:rPr>
        <w:t> </w:t>
      </w:r>
      <w:r>
        <w:rPr>
          <w:rFonts w:ascii="Verdana"/>
          <w:sz w:val="22"/>
        </w:rPr>
        <w:t>to</w:t>
      </w:r>
      <w:r>
        <w:rPr>
          <w:rFonts w:ascii="Verdana"/>
          <w:spacing w:val="-55"/>
          <w:sz w:val="22"/>
        </w:rPr>
        <w:t> </w:t>
      </w:r>
      <w:r>
        <w:rPr>
          <w:rFonts w:ascii="Verdana"/>
          <w:sz w:val="22"/>
        </w:rPr>
        <w:t>provide</w:t>
      </w:r>
      <w:r>
        <w:rPr>
          <w:rFonts w:ascii="Verdana"/>
          <w:spacing w:val="-55"/>
          <w:sz w:val="22"/>
        </w:rPr>
        <w:t> </w:t>
      </w:r>
      <w:r>
        <w:rPr>
          <w:rFonts w:ascii="Verdana"/>
          <w:sz w:val="22"/>
        </w:rPr>
        <w:t>monthly</w:t>
      </w:r>
      <w:r>
        <w:rPr>
          <w:rFonts w:ascii="Verdana"/>
          <w:spacing w:val="-55"/>
          <w:sz w:val="22"/>
        </w:rPr>
        <w:t> </w:t>
      </w:r>
      <w:r>
        <w:rPr>
          <w:rFonts w:ascii="Verdana"/>
          <w:sz w:val="22"/>
        </w:rPr>
        <w:t>or</w:t>
      </w:r>
      <w:r>
        <w:rPr>
          <w:rFonts w:ascii="Verdana"/>
          <w:spacing w:val="-54"/>
          <w:sz w:val="22"/>
        </w:rPr>
        <w:t> </w:t>
      </w:r>
      <w:r>
        <w:rPr>
          <w:rFonts w:ascii="Verdana"/>
          <w:sz w:val="22"/>
        </w:rPr>
        <w:t>quarterly consumption</w:t>
      </w:r>
      <w:r>
        <w:rPr>
          <w:rFonts w:ascii="Verdana"/>
          <w:spacing w:val="-41"/>
          <w:sz w:val="22"/>
        </w:rPr>
        <w:t> </w:t>
      </w:r>
      <w:r>
        <w:rPr>
          <w:rFonts w:ascii="Verdana"/>
          <w:sz w:val="22"/>
        </w:rPr>
        <w:t>allowances</w:t>
      </w:r>
      <w:r>
        <w:rPr>
          <w:rFonts w:ascii="Verdana"/>
          <w:spacing w:val="-41"/>
          <w:sz w:val="22"/>
        </w:rPr>
        <w:t> </w:t>
      </w:r>
      <w:r>
        <w:rPr>
          <w:rFonts w:ascii="Verdana"/>
          <w:sz w:val="22"/>
        </w:rPr>
        <w:t>for</w:t>
      </w:r>
      <w:r>
        <w:rPr>
          <w:rFonts w:ascii="Verdana"/>
          <w:spacing w:val="-41"/>
          <w:sz w:val="22"/>
        </w:rPr>
        <w:t> </w:t>
      </w:r>
      <w:r>
        <w:rPr>
          <w:rFonts w:ascii="Verdana"/>
          <w:sz w:val="22"/>
        </w:rPr>
        <w:t>PHA-furnished</w:t>
      </w:r>
      <w:r>
        <w:rPr>
          <w:rFonts w:ascii="Verdana"/>
          <w:spacing w:val="-42"/>
          <w:sz w:val="22"/>
        </w:rPr>
        <w:t> </w:t>
      </w:r>
      <w:r>
        <w:rPr>
          <w:rFonts w:ascii="Verdana"/>
          <w:sz w:val="22"/>
        </w:rPr>
        <w:t>utilities</w:t>
      </w:r>
      <w:r>
        <w:rPr>
          <w:rFonts w:ascii="Verdana"/>
          <w:spacing w:val="-41"/>
          <w:sz w:val="22"/>
        </w:rPr>
        <w:t> </w:t>
      </w:r>
      <w:r>
        <w:rPr>
          <w:rFonts w:ascii="Verdana"/>
          <w:sz w:val="22"/>
        </w:rPr>
        <w:t>where</w:t>
      </w:r>
      <w:r>
        <w:rPr>
          <w:rFonts w:ascii="Verdana"/>
          <w:spacing w:val="-41"/>
          <w:sz w:val="22"/>
        </w:rPr>
        <w:t> </w:t>
      </w:r>
      <w:r>
        <w:rPr>
          <w:rFonts w:ascii="Verdana"/>
          <w:sz w:val="22"/>
        </w:rPr>
        <w:t>dwelling</w:t>
      </w:r>
      <w:r>
        <w:rPr>
          <w:rFonts w:ascii="Verdana"/>
          <w:spacing w:val="-42"/>
          <w:sz w:val="22"/>
        </w:rPr>
        <w:t> </w:t>
      </w:r>
      <w:r>
        <w:rPr>
          <w:rFonts w:ascii="Verdana"/>
          <w:sz w:val="22"/>
        </w:rPr>
        <w:t>units</w:t>
      </w:r>
      <w:r>
        <w:rPr>
          <w:rFonts w:ascii="Verdana"/>
          <w:spacing w:val="-42"/>
          <w:sz w:val="22"/>
        </w:rPr>
        <w:t> </w:t>
      </w:r>
      <w:r>
        <w:rPr>
          <w:rFonts w:ascii="Verdana"/>
          <w:sz w:val="22"/>
        </w:rPr>
        <w:t>are</w:t>
      </w:r>
      <w:r>
        <w:rPr>
          <w:rFonts w:ascii="Verdana"/>
          <w:spacing w:val="-42"/>
          <w:sz w:val="22"/>
        </w:rPr>
        <w:t> </w:t>
      </w:r>
      <w:r>
        <w:rPr>
          <w:rFonts w:ascii="Verdana"/>
          <w:sz w:val="22"/>
        </w:rPr>
        <w:t>individually check-metered,</w:t>
      </w:r>
      <w:r>
        <w:rPr>
          <w:rFonts w:ascii="Verdana"/>
          <w:spacing w:val="-22"/>
          <w:sz w:val="22"/>
        </w:rPr>
        <w:t> </w:t>
      </w:r>
      <w:r>
        <w:rPr>
          <w:rFonts w:ascii="Verdana"/>
          <w:sz w:val="22"/>
        </w:rPr>
        <w:t>and</w:t>
      </w:r>
      <w:r>
        <w:rPr>
          <w:rFonts w:ascii="Verdana"/>
          <w:spacing w:val="-22"/>
          <w:sz w:val="22"/>
        </w:rPr>
        <w:t> </w:t>
      </w:r>
      <w:r>
        <w:rPr>
          <w:rFonts w:ascii="Verdana"/>
          <w:sz w:val="22"/>
        </w:rPr>
        <w:t>residents</w:t>
      </w:r>
      <w:r>
        <w:rPr>
          <w:rFonts w:ascii="Verdana"/>
          <w:spacing w:val="-21"/>
          <w:sz w:val="22"/>
        </w:rPr>
        <w:t> </w:t>
      </w:r>
      <w:r>
        <w:rPr>
          <w:rFonts w:ascii="Verdana"/>
          <w:sz w:val="22"/>
        </w:rPr>
        <w:t>may</w:t>
      </w:r>
      <w:r>
        <w:rPr>
          <w:rFonts w:ascii="Verdana"/>
          <w:spacing w:val="-22"/>
          <w:sz w:val="22"/>
        </w:rPr>
        <w:t> </w:t>
      </w:r>
      <w:r>
        <w:rPr>
          <w:rFonts w:ascii="Verdana"/>
          <w:sz w:val="22"/>
        </w:rPr>
        <w:t>be</w:t>
      </w:r>
      <w:r>
        <w:rPr>
          <w:rFonts w:ascii="Verdana"/>
          <w:spacing w:val="-21"/>
          <w:sz w:val="22"/>
        </w:rPr>
        <w:t> </w:t>
      </w:r>
      <w:r>
        <w:rPr>
          <w:rFonts w:ascii="Verdana"/>
          <w:sz w:val="22"/>
        </w:rPr>
        <w:t>surcharged</w:t>
      </w:r>
      <w:r>
        <w:rPr>
          <w:rFonts w:ascii="Verdana"/>
          <w:spacing w:val="-21"/>
          <w:sz w:val="22"/>
        </w:rPr>
        <w:t> </w:t>
      </w:r>
      <w:r>
        <w:rPr>
          <w:rFonts w:ascii="Verdana"/>
          <w:sz w:val="22"/>
        </w:rPr>
        <w:t>for</w:t>
      </w:r>
      <w:r>
        <w:rPr>
          <w:rFonts w:ascii="Verdana"/>
          <w:spacing w:val="-22"/>
          <w:sz w:val="22"/>
        </w:rPr>
        <w:t> </w:t>
      </w:r>
      <w:r>
        <w:rPr>
          <w:rFonts w:ascii="Verdana"/>
          <w:sz w:val="22"/>
        </w:rPr>
        <w:t>excess</w:t>
      </w:r>
      <w:r>
        <w:rPr>
          <w:rFonts w:ascii="Verdana"/>
          <w:spacing w:val="-21"/>
          <w:sz w:val="22"/>
        </w:rPr>
        <w:t> </w:t>
      </w:r>
      <w:r>
        <w:rPr>
          <w:rFonts w:ascii="Verdana"/>
          <w:sz w:val="22"/>
        </w:rPr>
        <w:t>usage.</w:t>
      </w:r>
    </w:p>
    <w:p>
      <w:pPr>
        <w:pStyle w:val="BodyText"/>
        <w:spacing w:before="10"/>
        <w:rPr>
          <w:sz w:val="21"/>
        </w:rPr>
      </w:pPr>
    </w:p>
    <w:p>
      <w:pPr>
        <w:spacing w:line="242" w:lineRule="auto" w:before="0"/>
        <w:ind w:left="1540" w:right="1054" w:firstLine="0"/>
        <w:jc w:val="both"/>
        <w:rPr>
          <w:rFonts w:ascii="Verdana"/>
          <w:sz w:val="22"/>
        </w:rPr>
      </w:pPr>
      <w:r>
        <w:rPr>
          <w:rFonts w:ascii="Verdana"/>
          <w:sz w:val="22"/>
        </w:rPr>
        <w:t>Housing </w:t>
      </w:r>
      <w:r>
        <w:rPr>
          <w:rFonts w:ascii="Verdana"/>
          <w:spacing w:val="-3"/>
          <w:sz w:val="22"/>
        </w:rPr>
        <w:t>Agencies </w:t>
      </w:r>
      <w:r>
        <w:rPr>
          <w:rFonts w:ascii="Verdana"/>
          <w:sz w:val="22"/>
        </w:rPr>
        <w:t>shall review allowances at least annually and revise established </w:t>
      </w:r>
      <w:r>
        <w:rPr>
          <w:rFonts w:ascii="Verdana"/>
          <w:w w:val="90"/>
          <w:sz w:val="22"/>
        </w:rPr>
        <w:t>allowances</w:t>
      </w:r>
      <w:r>
        <w:rPr>
          <w:rFonts w:ascii="Verdana"/>
          <w:spacing w:val="-32"/>
          <w:w w:val="90"/>
          <w:sz w:val="22"/>
        </w:rPr>
        <w:t> </w:t>
      </w:r>
      <w:r>
        <w:rPr>
          <w:rFonts w:ascii="Verdana"/>
          <w:w w:val="90"/>
          <w:sz w:val="22"/>
        </w:rPr>
        <w:t>if</w:t>
      </w:r>
      <w:r>
        <w:rPr>
          <w:rFonts w:ascii="Verdana"/>
          <w:spacing w:val="-31"/>
          <w:w w:val="90"/>
          <w:sz w:val="22"/>
        </w:rPr>
        <w:t> </w:t>
      </w:r>
      <w:r>
        <w:rPr>
          <w:rFonts w:ascii="Verdana"/>
          <w:w w:val="90"/>
          <w:sz w:val="22"/>
        </w:rPr>
        <w:t>there</w:t>
      </w:r>
      <w:r>
        <w:rPr>
          <w:rFonts w:ascii="Verdana"/>
          <w:spacing w:val="-31"/>
          <w:w w:val="90"/>
          <w:sz w:val="22"/>
        </w:rPr>
        <w:t> </w:t>
      </w:r>
      <w:r>
        <w:rPr>
          <w:rFonts w:ascii="Verdana"/>
          <w:b/>
          <w:w w:val="90"/>
          <w:sz w:val="22"/>
        </w:rPr>
        <w:t>has</w:t>
      </w:r>
      <w:r>
        <w:rPr>
          <w:rFonts w:ascii="Verdana"/>
          <w:b/>
          <w:spacing w:val="-31"/>
          <w:w w:val="90"/>
          <w:sz w:val="22"/>
        </w:rPr>
        <w:t> </w:t>
      </w:r>
      <w:r>
        <w:rPr>
          <w:rFonts w:ascii="Verdana"/>
          <w:b/>
          <w:w w:val="90"/>
          <w:sz w:val="22"/>
        </w:rPr>
        <w:t>been</w:t>
      </w:r>
      <w:r>
        <w:rPr>
          <w:rFonts w:ascii="Verdana"/>
          <w:b/>
          <w:spacing w:val="-31"/>
          <w:w w:val="90"/>
          <w:sz w:val="22"/>
        </w:rPr>
        <w:t> </w:t>
      </w:r>
      <w:r>
        <w:rPr>
          <w:rFonts w:ascii="Verdana"/>
          <w:b/>
          <w:w w:val="90"/>
          <w:sz w:val="22"/>
        </w:rPr>
        <w:t>a</w:t>
      </w:r>
      <w:r>
        <w:rPr>
          <w:rFonts w:ascii="Verdana"/>
          <w:b/>
          <w:spacing w:val="-30"/>
          <w:w w:val="90"/>
          <w:sz w:val="22"/>
        </w:rPr>
        <w:t> </w:t>
      </w:r>
      <w:r>
        <w:rPr>
          <w:rFonts w:ascii="Verdana"/>
          <w:b/>
          <w:w w:val="90"/>
          <w:sz w:val="22"/>
        </w:rPr>
        <w:t>ten</w:t>
      </w:r>
      <w:r>
        <w:rPr>
          <w:rFonts w:ascii="Verdana"/>
          <w:b/>
          <w:spacing w:val="-31"/>
          <w:w w:val="90"/>
          <w:sz w:val="22"/>
        </w:rPr>
        <w:t> </w:t>
      </w:r>
      <w:r>
        <w:rPr>
          <w:rFonts w:ascii="Verdana"/>
          <w:b/>
          <w:w w:val="90"/>
          <w:sz w:val="22"/>
        </w:rPr>
        <w:t>percent</w:t>
      </w:r>
      <w:r>
        <w:rPr>
          <w:rFonts w:ascii="Verdana"/>
          <w:b/>
          <w:spacing w:val="-28"/>
          <w:w w:val="90"/>
          <w:sz w:val="22"/>
        </w:rPr>
        <w:t> </w:t>
      </w:r>
      <w:r>
        <w:rPr>
          <w:rFonts w:ascii="Verdana"/>
          <w:b/>
          <w:w w:val="90"/>
          <w:sz w:val="22"/>
        </w:rPr>
        <w:t>(10%)</w:t>
      </w:r>
      <w:r>
        <w:rPr>
          <w:rFonts w:ascii="Verdana"/>
          <w:b/>
          <w:spacing w:val="-31"/>
          <w:w w:val="90"/>
          <w:sz w:val="22"/>
        </w:rPr>
        <w:t> </w:t>
      </w:r>
      <w:r>
        <w:rPr>
          <w:rFonts w:ascii="Verdana"/>
          <w:b/>
          <w:w w:val="90"/>
          <w:sz w:val="22"/>
        </w:rPr>
        <w:t>increase</w:t>
      </w:r>
      <w:r>
        <w:rPr>
          <w:rFonts w:ascii="Verdana"/>
          <w:b/>
          <w:spacing w:val="-29"/>
          <w:w w:val="90"/>
          <w:sz w:val="22"/>
        </w:rPr>
        <w:t> </w:t>
      </w:r>
      <w:r>
        <w:rPr>
          <w:rFonts w:ascii="Verdana"/>
          <w:b/>
          <w:w w:val="90"/>
          <w:sz w:val="22"/>
        </w:rPr>
        <w:t>or</w:t>
      </w:r>
      <w:r>
        <w:rPr>
          <w:rFonts w:ascii="Verdana"/>
          <w:b/>
          <w:spacing w:val="-31"/>
          <w:w w:val="90"/>
          <w:sz w:val="22"/>
        </w:rPr>
        <w:t> </w:t>
      </w:r>
      <w:r>
        <w:rPr>
          <w:rFonts w:ascii="Verdana"/>
          <w:b/>
          <w:w w:val="90"/>
          <w:sz w:val="22"/>
        </w:rPr>
        <w:t>decrease</w:t>
      </w:r>
      <w:r>
        <w:rPr>
          <w:rFonts w:ascii="Verdana"/>
          <w:b/>
          <w:spacing w:val="-29"/>
          <w:w w:val="90"/>
          <w:sz w:val="22"/>
        </w:rPr>
        <w:t> </w:t>
      </w:r>
      <w:r>
        <w:rPr>
          <w:rFonts w:ascii="Verdana"/>
          <w:b/>
          <w:w w:val="90"/>
          <w:sz w:val="22"/>
        </w:rPr>
        <w:t>in</w:t>
      </w:r>
      <w:r>
        <w:rPr>
          <w:rFonts w:ascii="Verdana"/>
          <w:b/>
          <w:spacing w:val="-29"/>
          <w:w w:val="90"/>
          <w:sz w:val="22"/>
        </w:rPr>
        <w:t> </w:t>
      </w:r>
      <w:r>
        <w:rPr>
          <w:rFonts w:ascii="Verdana"/>
          <w:b/>
          <w:w w:val="90"/>
          <w:sz w:val="22"/>
          <w:u w:val="single"/>
        </w:rPr>
        <w:t>utility</w:t>
      </w:r>
      <w:r>
        <w:rPr>
          <w:rFonts w:ascii="Verdana"/>
          <w:b/>
          <w:spacing w:val="-29"/>
          <w:w w:val="90"/>
          <w:sz w:val="22"/>
          <w:u w:val="single"/>
        </w:rPr>
        <w:t> </w:t>
      </w:r>
      <w:r>
        <w:rPr>
          <w:rFonts w:ascii="Verdana"/>
          <w:b/>
          <w:w w:val="90"/>
          <w:sz w:val="22"/>
          <w:u w:val="single"/>
        </w:rPr>
        <w:t>rates</w:t>
      </w:r>
      <w:r>
        <w:rPr>
          <w:rFonts w:ascii="Verdana"/>
          <w:b/>
          <w:spacing w:val="-30"/>
          <w:w w:val="90"/>
          <w:sz w:val="22"/>
        </w:rPr>
        <w:t> </w:t>
      </w:r>
      <w:r>
        <w:rPr>
          <w:rFonts w:ascii="Verdana"/>
          <w:b/>
          <w:w w:val="90"/>
          <w:sz w:val="22"/>
        </w:rPr>
        <w:t>and </w:t>
      </w:r>
      <w:r>
        <w:rPr>
          <w:rFonts w:ascii="Verdana"/>
          <w:b/>
          <w:sz w:val="22"/>
        </w:rPr>
        <w:t>charges</w:t>
      </w:r>
      <w:r>
        <w:rPr>
          <w:rFonts w:ascii="Verdana"/>
          <w:b/>
          <w:spacing w:val="-38"/>
          <w:sz w:val="22"/>
        </w:rPr>
        <w:t> </w:t>
      </w:r>
      <w:r>
        <w:rPr>
          <w:rFonts w:ascii="Verdana"/>
          <w:b/>
          <w:sz w:val="22"/>
        </w:rPr>
        <w:t>since</w:t>
      </w:r>
      <w:r>
        <w:rPr>
          <w:rFonts w:ascii="Verdana"/>
          <w:b/>
          <w:spacing w:val="-39"/>
          <w:sz w:val="22"/>
        </w:rPr>
        <w:t> </w:t>
      </w:r>
      <w:r>
        <w:rPr>
          <w:rFonts w:ascii="Verdana"/>
          <w:b/>
          <w:sz w:val="22"/>
        </w:rPr>
        <w:t>the</w:t>
      </w:r>
      <w:r>
        <w:rPr>
          <w:rFonts w:ascii="Verdana"/>
          <w:b/>
          <w:spacing w:val="-37"/>
          <w:sz w:val="22"/>
        </w:rPr>
        <w:t> </w:t>
      </w:r>
      <w:r>
        <w:rPr>
          <w:rFonts w:ascii="Verdana"/>
          <w:b/>
          <w:sz w:val="22"/>
        </w:rPr>
        <w:t>last</w:t>
      </w:r>
      <w:r>
        <w:rPr>
          <w:rFonts w:ascii="Verdana"/>
          <w:b/>
          <w:spacing w:val="-38"/>
          <w:sz w:val="22"/>
        </w:rPr>
        <w:t> </w:t>
      </w:r>
      <w:r>
        <w:rPr>
          <w:rFonts w:ascii="Verdana"/>
          <w:b/>
          <w:sz w:val="22"/>
        </w:rPr>
        <w:t>time</w:t>
      </w:r>
      <w:r>
        <w:rPr>
          <w:rFonts w:ascii="Verdana"/>
          <w:b/>
          <w:spacing w:val="-39"/>
          <w:sz w:val="22"/>
        </w:rPr>
        <w:t> </w:t>
      </w:r>
      <w:r>
        <w:rPr>
          <w:rFonts w:ascii="Verdana"/>
          <w:b/>
          <w:sz w:val="22"/>
        </w:rPr>
        <w:t>the</w:t>
      </w:r>
      <w:r>
        <w:rPr>
          <w:rFonts w:ascii="Verdana"/>
          <w:b/>
          <w:spacing w:val="-38"/>
          <w:sz w:val="22"/>
        </w:rPr>
        <w:t> </w:t>
      </w:r>
      <w:r>
        <w:rPr>
          <w:rFonts w:ascii="Verdana"/>
          <w:b/>
          <w:sz w:val="22"/>
        </w:rPr>
        <w:t>utility</w:t>
      </w:r>
      <w:r>
        <w:rPr>
          <w:rFonts w:ascii="Verdana"/>
          <w:b/>
          <w:spacing w:val="-39"/>
          <w:sz w:val="22"/>
        </w:rPr>
        <w:t> </w:t>
      </w:r>
      <w:r>
        <w:rPr>
          <w:rFonts w:ascii="Verdana"/>
          <w:b/>
          <w:sz w:val="22"/>
        </w:rPr>
        <w:t>allowances</w:t>
      </w:r>
      <w:r>
        <w:rPr>
          <w:rFonts w:ascii="Verdana"/>
          <w:b/>
          <w:spacing w:val="-39"/>
          <w:sz w:val="22"/>
        </w:rPr>
        <w:t> </w:t>
      </w:r>
      <w:r>
        <w:rPr>
          <w:rFonts w:ascii="Verdana"/>
          <w:b/>
          <w:sz w:val="22"/>
        </w:rPr>
        <w:t>were</w:t>
      </w:r>
      <w:r>
        <w:rPr>
          <w:rFonts w:ascii="Verdana"/>
          <w:b/>
          <w:spacing w:val="-39"/>
          <w:sz w:val="22"/>
        </w:rPr>
        <w:t> </w:t>
      </w:r>
      <w:r>
        <w:rPr>
          <w:rFonts w:ascii="Verdana"/>
          <w:b/>
          <w:sz w:val="22"/>
        </w:rPr>
        <w:t>adjusted</w:t>
      </w:r>
      <w:r>
        <w:rPr>
          <w:rFonts w:ascii="Verdana"/>
          <w:sz w:val="22"/>
        </w:rPr>
        <w:t>.</w:t>
      </w:r>
    </w:p>
    <w:p>
      <w:pPr>
        <w:pStyle w:val="BodyText"/>
        <w:spacing w:before="3"/>
        <w:rPr>
          <w:sz w:val="22"/>
        </w:rPr>
      </w:pPr>
    </w:p>
    <w:p>
      <w:pPr>
        <w:spacing w:line="242" w:lineRule="auto" w:before="1"/>
        <w:ind w:left="1540" w:right="1052" w:firstLine="0"/>
        <w:jc w:val="both"/>
        <w:rPr>
          <w:rFonts w:ascii="Verdana" w:hAnsi="Verdana"/>
          <w:sz w:val="22"/>
        </w:rPr>
      </w:pPr>
      <w:r>
        <w:rPr>
          <w:rFonts w:ascii="Verdana" w:hAnsi="Verdana"/>
          <w:w w:val="95"/>
          <w:sz w:val="22"/>
        </w:rPr>
        <w:t>The</w:t>
      </w:r>
      <w:r>
        <w:rPr>
          <w:rFonts w:ascii="Verdana" w:hAnsi="Verdana"/>
          <w:spacing w:val="-46"/>
          <w:w w:val="95"/>
          <w:sz w:val="22"/>
        </w:rPr>
        <w:t> </w:t>
      </w:r>
      <w:r>
        <w:rPr>
          <w:rFonts w:ascii="Verdana" w:hAnsi="Verdana"/>
          <w:b/>
          <w:w w:val="95"/>
          <w:sz w:val="22"/>
        </w:rPr>
        <w:t>Housing</w:t>
      </w:r>
      <w:r>
        <w:rPr>
          <w:rFonts w:ascii="Verdana" w:hAnsi="Verdana"/>
          <w:b/>
          <w:spacing w:val="-44"/>
          <w:w w:val="95"/>
          <w:sz w:val="22"/>
        </w:rPr>
        <w:t> </w:t>
      </w:r>
      <w:r>
        <w:rPr>
          <w:rFonts w:ascii="Verdana" w:hAnsi="Verdana"/>
          <w:b/>
          <w:w w:val="95"/>
          <w:sz w:val="22"/>
        </w:rPr>
        <w:t>Authority</w:t>
      </w:r>
      <w:r>
        <w:rPr>
          <w:rFonts w:ascii="Verdana" w:hAnsi="Verdana"/>
          <w:b/>
          <w:spacing w:val="-42"/>
          <w:w w:val="95"/>
          <w:sz w:val="22"/>
        </w:rPr>
        <w:t> </w:t>
      </w:r>
      <w:r>
        <w:rPr>
          <w:rFonts w:ascii="Verdana" w:hAnsi="Verdana"/>
          <w:b/>
          <w:w w:val="95"/>
          <w:sz w:val="22"/>
        </w:rPr>
        <w:t>of</w:t>
      </w:r>
      <w:r>
        <w:rPr>
          <w:rFonts w:ascii="Verdana" w:hAnsi="Verdana"/>
          <w:b/>
          <w:spacing w:val="-42"/>
          <w:w w:val="95"/>
          <w:sz w:val="22"/>
        </w:rPr>
        <w:t> </w:t>
      </w:r>
      <w:r>
        <w:rPr>
          <w:rFonts w:ascii="Verdana" w:hAnsi="Verdana"/>
          <w:b/>
          <w:w w:val="95"/>
          <w:sz w:val="22"/>
        </w:rPr>
        <w:t>the</w:t>
      </w:r>
      <w:r>
        <w:rPr>
          <w:rFonts w:ascii="Verdana" w:hAnsi="Verdana"/>
          <w:b/>
          <w:spacing w:val="-45"/>
          <w:w w:val="95"/>
          <w:sz w:val="22"/>
        </w:rPr>
        <w:t> </w:t>
      </w:r>
      <w:r>
        <w:rPr>
          <w:rFonts w:ascii="Verdana" w:hAnsi="Verdana"/>
          <w:b/>
          <w:w w:val="95"/>
          <w:sz w:val="22"/>
        </w:rPr>
        <w:t>City</w:t>
      </w:r>
      <w:r>
        <w:rPr>
          <w:rFonts w:ascii="Verdana" w:hAnsi="Verdana"/>
          <w:b/>
          <w:spacing w:val="-45"/>
          <w:w w:val="95"/>
          <w:sz w:val="22"/>
        </w:rPr>
        <w:t> </w:t>
      </w:r>
      <w:r>
        <w:rPr>
          <w:rFonts w:ascii="Verdana" w:hAnsi="Verdana"/>
          <w:b/>
          <w:w w:val="95"/>
          <w:sz w:val="22"/>
        </w:rPr>
        <w:t>of</w:t>
      </w:r>
      <w:r>
        <w:rPr>
          <w:rFonts w:ascii="Verdana" w:hAnsi="Verdana"/>
          <w:b/>
          <w:spacing w:val="-43"/>
          <w:w w:val="95"/>
          <w:sz w:val="22"/>
        </w:rPr>
        <w:t> </w:t>
      </w:r>
      <w:r>
        <w:rPr>
          <w:rFonts w:ascii="Verdana" w:hAnsi="Verdana"/>
          <w:b/>
          <w:w w:val="95"/>
          <w:sz w:val="22"/>
        </w:rPr>
        <w:t>Midland,</w:t>
      </w:r>
      <w:r>
        <w:rPr>
          <w:rFonts w:ascii="Verdana" w:hAnsi="Verdana"/>
          <w:b/>
          <w:spacing w:val="-44"/>
          <w:w w:val="95"/>
          <w:sz w:val="22"/>
        </w:rPr>
        <w:t> </w:t>
      </w:r>
      <w:r>
        <w:rPr>
          <w:rFonts w:ascii="Verdana" w:hAnsi="Verdana"/>
          <w:b/>
          <w:w w:val="95"/>
          <w:sz w:val="22"/>
        </w:rPr>
        <w:t>TX</w:t>
      </w:r>
      <w:r>
        <w:rPr>
          <w:rFonts w:ascii="Verdana" w:hAnsi="Verdana"/>
          <w:b/>
          <w:spacing w:val="-43"/>
          <w:w w:val="95"/>
          <w:sz w:val="22"/>
        </w:rPr>
        <w:t> </w:t>
      </w:r>
      <w:r>
        <w:rPr>
          <w:rFonts w:ascii="Verdana" w:hAnsi="Verdana"/>
          <w:w w:val="95"/>
          <w:sz w:val="22"/>
        </w:rPr>
        <w:t>has</w:t>
      </w:r>
      <w:r>
        <w:rPr>
          <w:rFonts w:ascii="Verdana" w:hAnsi="Verdana"/>
          <w:spacing w:val="-45"/>
          <w:w w:val="95"/>
          <w:sz w:val="22"/>
        </w:rPr>
        <w:t> </w:t>
      </w:r>
      <w:r>
        <w:rPr>
          <w:rFonts w:ascii="Verdana" w:hAnsi="Verdana"/>
          <w:w w:val="95"/>
          <w:sz w:val="22"/>
        </w:rPr>
        <w:t>recognized</w:t>
      </w:r>
      <w:r>
        <w:rPr>
          <w:rFonts w:ascii="Verdana" w:hAnsi="Verdana"/>
          <w:spacing w:val="-45"/>
          <w:w w:val="95"/>
          <w:sz w:val="22"/>
        </w:rPr>
        <w:t> </w:t>
      </w:r>
      <w:r>
        <w:rPr>
          <w:rFonts w:ascii="Verdana" w:hAnsi="Verdana"/>
          <w:w w:val="95"/>
          <w:sz w:val="22"/>
        </w:rPr>
        <w:t>the</w:t>
      </w:r>
      <w:r>
        <w:rPr>
          <w:rFonts w:ascii="Verdana" w:hAnsi="Verdana"/>
          <w:spacing w:val="-46"/>
          <w:w w:val="95"/>
          <w:sz w:val="22"/>
        </w:rPr>
        <w:t> </w:t>
      </w:r>
      <w:r>
        <w:rPr>
          <w:rFonts w:ascii="Verdana" w:hAnsi="Verdana"/>
          <w:w w:val="95"/>
          <w:sz w:val="22"/>
        </w:rPr>
        <w:t>need</w:t>
      </w:r>
      <w:r>
        <w:rPr>
          <w:rFonts w:ascii="Verdana" w:hAnsi="Verdana"/>
          <w:spacing w:val="-46"/>
          <w:w w:val="95"/>
          <w:sz w:val="22"/>
        </w:rPr>
        <w:t> </w:t>
      </w:r>
      <w:r>
        <w:rPr>
          <w:rFonts w:ascii="Verdana" w:hAnsi="Verdana"/>
          <w:w w:val="95"/>
          <w:sz w:val="22"/>
        </w:rPr>
        <w:t>for</w:t>
      </w:r>
      <w:r>
        <w:rPr>
          <w:rFonts w:ascii="Verdana" w:hAnsi="Verdana"/>
          <w:spacing w:val="-46"/>
          <w:w w:val="95"/>
          <w:sz w:val="22"/>
        </w:rPr>
        <w:t> </w:t>
      </w:r>
      <w:r>
        <w:rPr>
          <w:rFonts w:ascii="Verdana" w:hAnsi="Verdana"/>
          <w:w w:val="95"/>
          <w:sz w:val="22"/>
        </w:rPr>
        <w:t>a</w:t>
      </w:r>
      <w:r>
        <w:rPr>
          <w:rFonts w:ascii="Verdana" w:hAnsi="Verdana"/>
          <w:spacing w:val="-45"/>
          <w:w w:val="95"/>
          <w:sz w:val="22"/>
        </w:rPr>
        <w:t> </w:t>
      </w:r>
      <w:r>
        <w:rPr>
          <w:rFonts w:ascii="Verdana" w:hAnsi="Verdana"/>
          <w:w w:val="95"/>
          <w:sz w:val="22"/>
        </w:rPr>
        <w:t>review</w:t>
      </w:r>
      <w:r>
        <w:rPr>
          <w:rFonts w:ascii="Verdana" w:hAnsi="Verdana"/>
          <w:spacing w:val="-45"/>
          <w:w w:val="95"/>
          <w:sz w:val="22"/>
        </w:rPr>
        <w:t> </w:t>
      </w:r>
      <w:r>
        <w:rPr>
          <w:rFonts w:ascii="Verdana" w:hAnsi="Verdana"/>
          <w:w w:val="95"/>
          <w:sz w:val="22"/>
        </w:rPr>
        <w:t>and </w:t>
      </w:r>
      <w:r>
        <w:rPr>
          <w:rFonts w:ascii="Verdana" w:hAnsi="Verdana"/>
          <w:sz w:val="22"/>
        </w:rPr>
        <w:t>update</w:t>
      </w:r>
      <w:r>
        <w:rPr>
          <w:rFonts w:ascii="Verdana" w:hAnsi="Verdana"/>
          <w:spacing w:val="-45"/>
          <w:sz w:val="22"/>
        </w:rPr>
        <w:t> </w:t>
      </w:r>
      <w:r>
        <w:rPr>
          <w:rFonts w:ascii="Verdana" w:hAnsi="Verdana"/>
          <w:sz w:val="22"/>
        </w:rPr>
        <w:t>of</w:t>
      </w:r>
      <w:r>
        <w:rPr>
          <w:rFonts w:ascii="Verdana" w:hAnsi="Verdana"/>
          <w:spacing w:val="-45"/>
          <w:sz w:val="22"/>
        </w:rPr>
        <w:t> </w:t>
      </w:r>
      <w:r>
        <w:rPr>
          <w:rFonts w:ascii="Verdana" w:hAnsi="Verdana"/>
          <w:sz w:val="22"/>
        </w:rPr>
        <w:t>its</w:t>
      </w:r>
      <w:r>
        <w:rPr>
          <w:rFonts w:ascii="Verdana" w:hAnsi="Verdana"/>
          <w:spacing w:val="-43"/>
          <w:sz w:val="22"/>
        </w:rPr>
        <w:t> </w:t>
      </w:r>
      <w:r>
        <w:rPr>
          <w:rFonts w:ascii="Verdana" w:hAnsi="Verdana"/>
          <w:sz w:val="22"/>
        </w:rPr>
        <w:t>Public</w:t>
      </w:r>
      <w:r>
        <w:rPr>
          <w:rFonts w:ascii="Verdana" w:hAnsi="Verdana"/>
          <w:spacing w:val="-45"/>
          <w:sz w:val="22"/>
        </w:rPr>
        <w:t> </w:t>
      </w:r>
      <w:r>
        <w:rPr>
          <w:rFonts w:ascii="Verdana" w:hAnsi="Verdana"/>
          <w:spacing w:val="-3"/>
          <w:sz w:val="22"/>
        </w:rPr>
        <w:t>Housing</w:t>
      </w:r>
      <w:r>
        <w:rPr>
          <w:rFonts w:ascii="Verdana" w:hAnsi="Verdana"/>
          <w:spacing w:val="-45"/>
          <w:sz w:val="22"/>
        </w:rPr>
        <w:t> </w:t>
      </w:r>
      <w:r>
        <w:rPr>
          <w:rFonts w:ascii="Verdana" w:hAnsi="Verdana"/>
          <w:sz w:val="22"/>
        </w:rPr>
        <w:t>consumptions</w:t>
      </w:r>
      <w:r>
        <w:rPr>
          <w:rFonts w:ascii="Verdana" w:hAnsi="Verdana"/>
          <w:spacing w:val="-45"/>
          <w:sz w:val="22"/>
        </w:rPr>
        <w:t> </w:t>
      </w:r>
      <w:r>
        <w:rPr>
          <w:rFonts w:ascii="Verdana" w:hAnsi="Verdana"/>
          <w:sz w:val="22"/>
        </w:rPr>
        <w:t>and</w:t>
      </w:r>
      <w:r>
        <w:rPr>
          <w:rFonts w:ascii="Verdana" w:hAnsi="Verdana"/>
          <w:spacing w:val="-44"/>
          <w:sz w:val="22"/>
        </w:rPr>
        <w:t> </w:t>
      </w:r>
      <w:r>
        <w:rPr>
          <w:rFonts w:ascii="Verdana" w:hAnsi="Verdana"/>
          <w:sz w:val="22"/>
        </w:rPr>
        <w:t>utility</w:t>
      </w:r>
      <w:r>
        <w:rPr>
          <w:rFonts w:ascii="Verdana" w:hAnsi="Verdana"/>
          <w:spacing w:val="-44"/>
          <w:sz w:val="22"/>
        </w:rPr>
        <w:t> </w:t>
      </w:r>
      <w:r>
        <w:rPr>
          <w:rFonts w:ascii="Verdana" w:hAnsi="Verdana"/>
          <w:sz w:val="22"/>
        </w:rPr>
        <w:t>allowances</w:t>
      </w:r>
      <w:r>
        <w:rPr>
          <w:rFonts w:ascii="Verdana" w:hAnsi="Verdana"/>
          <w:spacing w:val="-45"/>
          <w:sz w:val="22"/>
        </w:rPr>
        <w:t> </w:t>
      </w:r>
      <w:r>
        <w:rPr>
          <w:rFonts w:ascii="Verdana" w:hAnsi="Verdana"/>
          <w:sz w:val="22"/>
        </w:rPr>
        <w:t>and</w:t>
      </w:r>
      <w:r>
        <w:rPr>
          <w:rFonts w:ascii="Verdana" w:hAnsi="Verdana"/>
          <w:spacing w:val="-44"/>
          <w:sz w:val="22"/>
        </w:rPr>
        <w:t> </w:t>
      </w:r>
      <w:r>
        <w:rPr>
          <w:rFonts w:ascii="Verdana" w:hAnsi="Verdana"/>
          <w:sz w:val="22"/>
        </w:rPr>
        <w:t>has</w:t>
      </w:r>
      <w:r>
        <w:rPr>
          <w:rFonts w:ascii="Verdana" w:hAnsi="Verdana"/>
          <w:spacing w:val="-45"/>
          <w:sz w:val="22"/>
        </w:rPr>
        <w:t> </w:t>
      </w:r>
      <w:r>
        <w:rPr>
          <w:rFonts w:ascii="Verdana" w:hAnsi="Verdana"/>
          <w:sz w:val="22"/>
        </w:rPr>
        <w:t>contracted</w:t>
      </w:r>
      <w:r>
        <w:rPr>
          <w:rFonts w:ascii="Verdana" w:hAnsi="Verdana"/>
          <w:spacing w:val="-44"/>
          <w:sz w:val="22"/>
        </w:rPr>
        <w:t> </w:t>
      </w:r>
      <w:r>
        <w:rPr>
          <w:rFonts w:ascii="Verdana" w:hAnsi="Verdana"/>
          <w:sz w:val="22"/>
        </w:rPr>
        <w:t>with ResidentLife</w:t>
      </w:r>
      <w:r>
        <w:rPr>
          <w:rFonts w:ascii="Verdana" w:hAnsi="Verdana"/>
          <w:spacing w:val="-31"/>
          <w:sz w:val="22"/>
        </w:rPr>
        <w:t> </w:t>
      </w:r>
      <w:r>
        <w:rPr>
          <w:rFonts w:ascii="Verdana" w:hAnsi="Verdana"/>
          <w:sz w:val="22"/>
        </w:rPr>
        <w:t>Utility</w:t>
      </w:r>
      <w:r>
        <w:rPr>
          <w:rFonts w:ascii="Verdana" w:hAnsi="Verdana"/>
          <w:spacing w:val="-32"/>
          <w:sz w:val="22"/>
        </w:rPr>
        <w:t> </w:t>
      </w:r>
      <w:r>
        <w:rPr>
          <w:rFonts w:ascii="Verdana" w:hAnsi="Verdana"/>
          <w:sz w:val="22"/>
        </w:rPr>
        <w:t>Allowances</w:t>
      </w:r>
      <w:r>
        <w:rPr>
          <w:rFonts w:ascii="Verdana" w:hAnsi="Verdana"/>
          <w:position w:val="6"/>
          <w:sz w:val="14"/>
        </w:rPr>
        <w:t>®</w:t>
      </w:r>
      <w:r>
        <w:rPr>
          <w:rFonts w:ascii="Verdana" w:hAnsi="Verdana"/>
          <w:spacing w:val="-4"/>
          <w:position w:val="6"/>
          <w:sz w:val="14"/>
        </w:rPr>
        <w:t> </w:t>
      </w:r>
      <w:r>
        <w:rPr>
          <w:rFonts w:ascii="Verdana" w:hAnsi="Verdana"/>
          <w:sz w:val="22"/>
        </w:rPr>
        <w:t>to</w:t>
      </w:r>
      <w:r>
        <w:rPr>
          <w:rFonts w:ascii="Verdana" w:hAnsi="Verdana"/>
          <w:spacing w:val="-32"/>
          <w:sz w:val="22"/>
        </w:rPr>
        <w:t> </w:t>
      </w:r>
      <w:r>
        <w:rPr>
          <w:rFonts w:ascii="Verdana" w:hAnsi="Verdana"/>
          <w:sz w:val="22"/>
        </w:rPr>
        <w:t>develop</w:t>
      </w:r>
      <w:r>
        <w:rPr>
          <w:rFonts w:ascii="Verdana" w:hAnsi="Verdana"/>
          <w:spacing w:val="-30"/>
          <w:sz w:val="22"/>
        </w:rPr>
        <w:t> </w:t>
      </w:r>
      <w:r>
        <w:rPr>
          <w:rFonts w:ascii="Verdana" w:hAnsi="Verdana"/>
          <w:sz w:val="22"/>
        </w:rPr>
        <w:t>updated</w:t>
      </w:r>
      <w:r>
        <w:rPr>
          <w:rFonts w:ascii="Verdana" w:hAnsi="Verdana"/>
          <w:spacing w:val="-31"/>
          <w:sz w:val="22"/>
        </w:rPr>
        <w:t> </w:t>
      </w:r>
      <w:r>
        <w:rPr>
          <w:rFonts w:ascii="Verdana" w:hAnsi="Verdana"/>
          <w:sz w:val="22"/>
        </w:rPr>
        <w:t>utility</w:t>
      </w:r>
      <w:r>
        <w:rPr>
          <w:rFonts w:ascii="Verdana" w:hAnsi="Verdana"/>
          <w:spacing w:val="-32"/>
          <w:sz w:val="22"/>
        </w:rPr>
        <w:t> </w:t>
      </w:r>
      <w:r>
        <w:rPr>
          <w:rFonts w:ascii="Verdana" w:hAnsi="Verdana"/>
          <w:sz w:val="22"/>
        </w:rPr>
        <w:t>allowances</w:t>
      </w:r>
      <w:r>
        <w:rPr>
          <w:rFonts w:ascii="Verdana" w:hAnsi="Verdana"/>
          <w:spacing w:val="-31"/>
          <w:sz w:val="22"/>
        </w:rPr>
        <w:t> </w:t>
      </w:r>
      <w:r>
        <w:rPr>
          <w:rFonts w:ascii="Verdana" w:hAnsi="Verdana"/>
          <w:sz w:val="22"/>
        </w:rPr>
        <w:t>for</w:t>
      </w:r>
      <w:r>
        <w:rPr>
          <w:rFonts w:ascii="Verdana" w:hAnsi="Verdana"/>
          <w:spacing w:val="-32"/>
          <w:sz w:val="22"/>
        </w:rPr>
        <w:t> </w:t>
      </w:r>
      <w:r>
        <w:rPr>
          <w:rFonts w:ascii="Verdana" w:hAnsi="Verdana"/>
          <w:sz w:val="22"/>
        </w:rPr>
        <w:t>each</w:t>
      </w:r>
      <w:r>
        <w:rPr>
          <w:rFonts w:ascii="Verdana" w:hAnsi="Verdana"/>
          <w:spacing w:val="-31"/>
          <w:sz w:val="22"/>
        </w:rPr>
        <w:t> </w:t>
      </w:r>
      <w:r>
        <w:rPr>
          <w:rFonts w:ascii="Verdana" w:hAnsi="Verdana"/>
          <w:sz w:val="22"/>
        </w:rPr>
        <w:t>dwelling unit</w:t>
      </w:r>
      <w:r>
        <w:rPr>
          <w:rFonts w:ascii="Verdana" w:hAnsi="Verdana"/>
          <w:spacing w:val="-10"/>
          <w:sz w:val="22"/>
        </w:rPr>
        <w:t> </w:t>
      </w:r>
      <w:r>
        <w:rPr>
          <w:rFonts w:ascii="Verdana" w:hAnsi="Verdana"/>
          <w:sz w:val="22"/>
        </w:rPr>
        <w:t>category</w:t>
      </w:r>
      <w:r>
        <w:rPr>
          <w:rFonts w:ascii="Verdana" w:hAnsi="Verdana"/>
          <w:spacing w:val="-10"/>
          <w:sz w:val="22"/>
        </w:rPr>
        <w:t> </w:t>
      </w:r>
      <w:r>
        <w:rPr>
          <w:rFonts w:ascii="Verdana" w:hAnsi="Verdana"/>
          <w:sz w:val="22"/>
        </w:rPr>
        <w:t>and</w:t>
      </w:r>
      <w:r>
        <w:rPr>
          <w:rFonts w:ascii="Verdana" w:hAnsi="Verdana"/>
          <w:spacing w:val="-10"/>
          <w:sz w:val="22"/>
        </w:rPr>
        <w:t> </w:t>
      </w:r>
      <w:r>
        <w:rPr>
          <w:rFonts w:ascii="Verdana" w:hAnsi="Verdana"/>
          <w:sz w:val="22"/>
        </w:rPr>
        <w:t>unit</w:t>
      </w:r>
      <w:r>
        <w:rPr>
          <w:rFonts w:ascii="Verdana" w:hAnsi="Verdana"/>
          <w:spacing w:val="-8"/>
          <w:sz w:val="22"/>
        </w:rPr>
        <w:t> </w:t>
      </w:r>
      <w:r>
        <w:rPr>
          <w:rFonts w:ascii="Verdana" w:hAnsi="Verdana"/>
          <w:sz w:val="22"/>
        </w:rPr>
        <w:t>size</w:t>
      </w:r>
      <w:r>
        <w:rPr>
          <w:rFonts w:ascii="Verdana" w:hAnsi="Verdana"/>
          <w:spacing w:val="-7"/>
          <w:sz w:val="22"/>
        </w:rPr>
        <w:t> </w:t>
      </w:r>
      <w:r>
        <w:rPr>
          <w:rFonts w:ascii="Verdana" w:hAnsi="Verdana"/>
          <w:spacing w:val="-3"/>
          <w:sz w:val="22"/>
        </w:rPr>
        <w:t>for</w:t>
      </w:r>
      <w:r>
        <w:rPr>
          <w:rFonts w:ascii="Verdana" w:hAnsi="Verdana"/>
          <w:spacing w:val="-8"/>
          <w:sz w:val="22"/>
        </w:rPr>
        <w:t> </w:t>
      </w:r>
      <w:r>
        <w:rPr>
          <w:rFonts w:ascii="Verdana" w:hAnsi="Verdana"/>
          <w:sz w:val="22"/>
        </w:rPr>
        <w:t>100</w:t>
      </w:r>
      <w:r>
        <w:rPr>
          <w:rFonts w:ascii="Verdana" w:hAnsi="Verdana"/>
          <w:spacing w:val="-8"/>
          <w:sz w:val="22"/>
        </w:rPr>
        <w:t> </w:t>
      </w:r>
      <w:r>
        <w:rPr>
          <w:rFonts w:ascii="Verdana" w:hAnsi="Verdana"/>
          <w:sz w:val="22"/>
        </w:rPr>
        <w:t>units</w:t>
      </w:r>
      <w:r>
        <w:rPr>
          <w:rFonts w:ascii="Verdana" w:hAnsi="Verdana"/>
          <w:spacing w:val="-10"/>
          <w:sz w:val="22"/>
        </w:rPr>
        <w:t> </w:t>
      </w:r>
      <w:r>
        <w:rPr>
          <w:rFonts w:ascii="Verdana" w:hAnsi="Verdana"/>
          <w:sz w:val="22"/>
        </w:rPr>
        <w:t>at</w:t>
      </w:r>
      <w:r>
        <w:rPr>
          <w:rFonts w:ascii="Verdana" w:hAnsi="Verdana"/>
          <w:spacing w:val="-10"/>
          <w:sz w:val="22"/>
        </w:rPr>
        <w:t> </w:t>
      </w:r>
      <w:r>
        <w:rPr>
          <w:rFonts w:ascii="Verdana" w:hAnsi="Verdana"/>
          <w:sz w:val="22"/>
        </w:rPr>
        <w:t>1</w:t>
      </w:r>
      <w:r>
        <w:rPr>
          <w:rFonts w:ascii="Verdana" w:hAnsi="Verdana"/>
          <w:spacing w:val="-8"/>
          <w:sz w:val="22"/>
        </w:rPr>
        <w:t> </w:t>
      </w:r>
      <w:r>
        <w:rPr>
          <w:rFonts w:ascii="Verdana" w:hAnsi="Verdana"/>
          <w:sz w:val="22"/>
        </w:rPr>
        <w:t>development</w:t>
      </w:r>
      <w:r>
        <w:rPr>
          <w:rFonts w:ascii="Verdana" w:hAnsi="Verdana"/>
          <w:spacing w:val="-8"/>
          <w:sz w:val="22"/>
        </w:rPr>
        <w:t> </w:t>
      </w:r>
      <w:r>
        <w:rPr>
          <w:rFonts w:ascii="Verdana" w:hAnsi="Verdana"/>
          <w:sz w:val="22"/>
        </w:rPr>
        <w:t>where</w:t>
      </w:r>
      <w:r>
        <w:rPr>
          <w:rFonts w:ascii="Verdana" w:hAnsi="Verdana"/>
          <w:spacing w:val="-9"/>
          <w:sz w:val="22"/>
        </w:rPr>
        <w:t> </w:t>
      </w:r>
      <w:r>
        <w:rPr>
          <w:rFonts w:ascii="Verdana" w:hAnsi="Verdana"/>
          <w:sz w:val="22"/>
        </w:rPr>
        <w:t>the</w:t>
      </w:r>
      <w:r>
        <w:rPr>
          <w:rFonts w:ascii="Verdana" w:hAnsi="Verdana"/>
          <w:spacing w:val="-10"/>
          <w:sz w:val="22"/>
        </w:rPr>
        <w:t> </w:t>
      </w:r>
      <w:r>
        <w:rPr>
          <w:rFonts w:ascii="Verdana" w:hAnsi="Verdana"/>
          <w:sz w:val="22"/>
        </w:rPr>
        <w:t>electric</w:t>
      </w:r>
      <w:r>
        <w:rPr>
          <w:rFonts w:ascii="Verdana" w:hAnsi="Verdana"/>
          <w:spacing w:val="-9"/>
          <w:sz w:val="22"/>
        </w:rPr>
        <w:t> </w:t>
      </w:r>
      <w:r>
        <w:rPr>
          <w:rFonts w:ascii="Verdana" w:hAnsi="Verdana"/>
          <w:sz w:val="22"/>
        </w:rPr>
        <w:t>utility</w:t>
      </w:r>
      <w:r>
        <w:rPr>
          <w:rFonts w:ascii="Verdana" w:hAnsi="Verdana"/>
          <w:spacing w:val="-10"/>
          <w:sz w:val="22"/>
        </w:rPr>
        <w:t> </w:t>
      </w:r>
      <w:r>
        <w:rPr>
          <w:rFonts w:ascii="Verdana" w:hAnsi="Verdana"/>
          <w:sz w:val="22"/>
        </w:rPr>
        <w:t>is resident-paid.</w:t>
      </w:r>
      <w:r>
        <w:rPr>
          <w:rFonts w:ascii="Verdana" w:hAnsi="Verdana"/>
          <w:spacing w:val="47"/>
          <w:sz w:val="22"/>
        </w:rPr>
        <w:t> </w:t>
      </w:r>
      <w:r>
        <w:rPr>
          <w:rFonts w:ascii="Verdana" w:hAnsi="Verdana"/>
          <w:sz w:val="22"/>
        </w:rPr>
        <w:t>This</w:t>
      </w:r>
      <w:r>
        <w:rPr>
          <w:rFonts w:ascii="Verdana" w:hAnsi="Verdana"/>
          <w:spacing w:val="-15"/>
          <w:sz w:val="22"/>
        </w:rPr>
        <w:t> </w:t>
      </w:r>
      <w:r>
        <w:rPr>
          <w:rFonts w:ascii="Verdana" w:hAnsi="Verdana"/>
          <w:sz w:val="22"/>
        </w:rPr>
        <w:t>study</w:t>
      </w:r>
      <w:r>
        <w:rPr>
          <w:rFonts w:ascii="Verdana" w:hAnsi="Verdana"/>
          <w:spacing w:val="-15"/>
          <w:sz w:val="22"/>
        </w:rPr>
        <w:t> </w:t>
      </w:r>
      <w:r>
        <w:rPr>
          <w:rFonts w:ascii="Verdana" w:hAnsi="Verdana"/>
          <w:sz w:val="22"/>
        </w:rPr>
        <w:t>will</w:t>
      </w:r>
      <w:r>
        <w:rPr>
          <w:rFonts w:ascii="Verdana" w:hAnsi="Verdana"/>
          <w:spacing w:val="-15"/>
          <w:sz w:val="22"/>
        </w:rPr>
        <w:t> </w:t>
      </w:r>
      <w:r>
        <w:rPr>
          <w:rFonts w:ascii="Verdana" w:hAnsi="Verdana"/>
          <w:sz w:val="22"/>
        </w:rPr>
        <w:t>utilize</w:t>
      </w:r>
      <w:r>
        <w:rPr>
          <w:rFonts w:ascii="Verdana" w:hAnsi="Verdana"/>
          <w:spacing w:val="-16"/>
          <w:sz w:val="22"/>
        </w:rPr>
        <w:t> </w:t>
      </w:r>
      <w:r>
        <w:rPr>
          <w:rFonts w:ascii="Verdana" w:hAnsi="Verdana"/>
          <w:sz w:val="22"/>
        </w:rPr>
        <w:t>an</w:t>
      </w:r>
      <w:r>
        <w:rPr>
          <w:rFonts w:ascii="Verdana" w:hAnsi="Verdana"/>
          <w:spacing w:val="-16"/>
          <w:sz w:val="22"/>
        </w:rPr>
        <w:t> </w:t>
      </w:r>
      <w:r>
        <w:rPr>
          <w:rFonts w:ascii="Verdana" w:hAnsi="Verdana"/>
          <w:sz w:val="22"/>
        </w:rPr>
        <w:t>Engineering-based</w:t>
      </w:r>
      <w:r>
        <w:rPr>
          <w:rFonts w:ascii="Verdana" w:hAnsi="Verdana"/>
          <w:spacing w:val="-15"/>
          <w:sz w:val="22"/>
        </w:rPr>
        <w:t> </w:t>
      </w:r>
      <w:r>
        <w:rPr>
          <w:rFonts w:ascii="Verdana" w:hAnsi="Verdana"/>
          <w:sz w:val="22"/>
        </w:rPr>
        <w:t>methodology</w:t>
      </w:r>
      <w:r>
        <w:rPr>
          <w:rFonts w:ascii="Verdana" w:hAnsi="Verdana"/>
          <w:spacing w:val="-15"/>
          <w:sz w:val="22"/>
        </w:rPr>
        <w:t> </w:t>
      </w:r>
      <w:r>
        <w:rPr>
          <w:rFonts w:ascii="Verdana" w:hAnsi="Verdana"/>
          <w:sz w:val="22"/>
        </w:rPr>
        <w:t>to</w:t>
      </w:r>
      <w:r>
        <w:rPr>
          <w:rFonts w:ascii="Verdana" w:hAnsi="Verdana"/>
          <w:spacing w:val="-17"/>
          <w:sz w:val="22"/>
        </w:rPr>
        <w:t> </w:t>
      </w:r>
      <w:r>
        <w:rPr>
          <w:rFonts w:ascii="Verdana" w:hAnsi="Verdana"/>
          <w:sz w:val="22"/>
        </w:rPr>
        <w:t>determine </w:t>
      </w:r>
      <w:r>
        <w:rPr>
          <w:rFonts w:ascii="Verdana" w:hAnsi="Verdana"/>
          <w:w w:val="95"/>
          <w:sz w:val="22"/>
        </w:rPr>
        <w:t>monthly</w:t>
      </w:r>
      <w:r>
        <w:rPr>
          <w:rFonts w:ascii="Verdana" w:hAnsi="Verdana"/>
          <w:spacing w:val="-25"/>
          <w:w w:val="95"/>
          <w:sz w:val="22"/>
        </w:rPr>
        <w:t> </w:t>
      </w:r>
      <w:r>
        <w:rPr>
          <w:rFonts w:ascii="Verdana" w:hAnsi="Verdana"/>
          <w:w w:val="95"/>
          <w:sz w:val="22"/>
        </w:rPr>
        <w:t>utility</w:t>
      </w:r>
      <w:r>
        <w:rPr>
          <w:rFonts w:ascii="Verdana" w:hAnsi="Verdana"/>
          <w:spacing w:val="-25"/>
          <w:w w:val="95"/>
          <w:sz w:val="22"/>
        </w:rPr>
        <w:t> </w:t>
      </w:r>
      <w:r>
        <w:rPr>
          <w:rFonts w:ascii="Verdana" w:hAnsi="Verdana"/>
          <w:w w:val="95"/>
          <w:sz w:val="22"/>
        </w:rPr>
        <w:t>consumptions.</w:t>
      </w:r>
      <w:r>
        <w:rPr>
          <w:rFonts w:ascii="Verdana" w:hAnsi="Verdana"/>
          <w:spacing w:val="28"/>
          <w:w w:val="95"/>
          <w:sz w:val="22"/>
        </w:rPr>
        <w:t> </w:t>
      </w:r>
      <w:r>
        <w:rPr>
          <w:rFonts w:ascii="Verdana" w:hAnsi="Verdana"/>
          <w:w w:val="95"/>
          <w:sz w:val="22"/>
        </w:rPr>
        <w:t>ResidentLife</w:t>
      </w:r>
      <w:r>
        <w:rPr>
          <w:rFonts w:ascii="Verdana" w:hAnsi="Verdana"/>
          <w:spacing w:val="-23"/>
          <w:w w:val="95"/>
          <w:sz w:val="22"/>
        </w:rPr>
        <w:t> </w:t>
      </w:r>
      <w:r>
        <w:rPr>
          <w:rFonts w:ascii="Verdana" w:hAnsi="Verdana"/>
          <w:w w:val="95"/>
          <w:sz w:val="22"/>
        </w:rPr>
        <w:t>Utility</w:t>
      </w:r>
      <w:r>
        <w:rPr>
          <w:rFonts w:ascii="Verdana" w:hAnsi="Verdana"/>
          <w:spacing w:val="-23"/>
          <w:w w:val="95"/>
          <w:sz w:val="22"/>
        </w:rPr>
        <w:t> </w:t>
      </w:r>
      <w:r>
        <w:rPr>
          <w:rFonts w:ascii="Verdana" w:hAnsi="Verdana"/>
          <w:w w:val="95"/>
          <w:sz w:val="22"/>
        </w:rPr>
        <w:t>Allowances</w:t>
      </w:r>
      <w:r>
        <w:rPr>
          <w:rFonts w:ascii="Verdana" w:hAnsi="Verdana"/>
          <w:spacing w:val="-23"/>
          <w:w w:val="95"/>
          <w:sz w:val="22"/>
        </w:rPr>
        <w:t> </w:t>
      </w:r>
      <w:r>
        <w:rPr>
          <w:rFonts w:ascii="Verdana" w:hAnsi="Verdana"/>
          <w:w w:val="95"/>
          <w:sz w:val="22"/>
        </w:rPr>
        <w:t>will</w:t>
      </w:r>
      <w:r>
        <w:rPr>
          <w:rFonts w:ascii="Verdana" w:hAnsi="Verdana"/>
          <w:spacing w:val="-23"/>
          <w:w w:val="95"/>
          <w:sz w:val="22"/>
        </w:rPr>
        <w:t> </w:t>
      </w:r>
      <w:r>
        <w:rPr>
          <w:rFonts w:ascii="Verdana" w:hAnsi="Verdana"/>
          <w:w w:val="95"/>
          <w:sz w:val="22"/>
        </w:rPr>
        <w:t>conduct</w:t>
      </w:r>
      <w:r>
        <w:rPr>
          <w:rFonts w:ascii="Verdana" w:hAnsi="Verdana"/>
          <w:spacing w:val="-24"/>
          <w:w w:val="95"/>
          <w:sz w:val="22"/>
        </w:rPr>
        <w:t> </w:t>
      </w:r>
      <w:r>
        <w:rPr>
          <w:rFonts w:ascii="Verdana" w:hAnsi="Verdana"/>
          <w:w w:val="95"/>
          <w:sz w:val="22"/>
        </w:rPr>
        <w:t>a</w:t>
      </w:r>
      <w:r>
        <w:rPr>
          <w:rFonts w:ascii="Verdana" w:hAnsi="Verdana"/>
          <w:spacing w:val="-24"/>
          <w:w w:val="95"/>
          <w:sz w:val="22"/>
        </w:rPr>
        <w:t> </w:t>
      </w:r>
      <w:r>
        <w:rPr>
          <w:rFonts w:ascii="Verdana" w:hAnsi="Verdana"/>
          <w:w w:val="95"/>
          <w:sz w:val="22"/>
        </w:rPr>
        <w:t>Public</w:t>
      </w:r>
      <w:r>
        <w:rPr>
          <w:rFonts w:ascii="Verdana" w:hAnsi="Verdana"/>
          <w:spacing w:val="-23"/>
          <w:w w:val="95"/>
          <w:sz w:val="22"/>
        </w:rPr>
        <w:t> </w:t>
      </w:r>
      <w:r>
        <w:rPr>
          <w:rFonts w:ascii="Verdana" w:hAnsi="Verdana"/>
          <w:w w:val="95"/>
          <w:sz w:val="22"/>
        </w:rPr>
        <w:t>Housing </w:t>
      </w:r>
      <w:r>
        <w:rPr>
          <w:rFonts w:ascii="Verdana" w:hAnsi="Verdana"/>
          <w:sz w:val="22"/>
        </w:rPr>
        <w:t>Utility</w:t>
      </w:r>
      <w:r>
        <w:rPr>
          <w:rFonts w:ascii="Verdana" w:hAnsi="Verdana"/>
          <w:spacing w:val="-43"/>
          <w:sz w:val="22"/>
        </w:rPr>
        <w:t> </w:t>
      </w:r>
      <w:r>
        <w:rPr>
          <w:rFonts w:ascii="Verdana" w:hAnsi="Verdana"/>
          <w:sz w:val="22"/>
        </w:rPr>
        <w:t>Allowance</w:t>
      </w:r>
      <w:r>
        <w:rPr>
          <w:rFonts w:ascii="Verdana" w:hAnsi="Verdana"/>
          <w:spacing w:val="-44"/>
          <w:sz w:val="22"/>
        </w:rPr>
        <w:t> </w:t>
      </w:r>
      <w:r>
        <w:rPr>
          <w:rFonts w:ascii="Verdana" w:hAnsi="Verdana"/>
          <w:sz w:val="22"/>
        </w:rPr>
        <w:t>Survey</w:t>
      </w:r>
      <w:r>
        <w:rPr>
          <w:rFonts w:ascii="Verdana" w:hAnsi="Verdana"/>
          <w:spacing w:val="-44"/>
          <w:sz w:val="22"/>
        </w:rPr>
        <w:t> </w:t>
      </w:r>
      <w:r>
        <w:rPr>
          <w:rFonts w:ascii="Verdana" w:hAnsi="Verdana"/>
          <w:sz w:val="22"/>
        </w:rPr>
        <w:t>and</w:t>
      </w:r>
      <w:r>
        <w:rPr>
          <w:rFonts w:ascii="Verdana" w:hAnsi="Verdana"/>
          <w:spacing w:val="-44"/>
          <w:sz w:val="22"/>
        </w:rPr>
        <w:t> </w:t>
      </w:r>
      <w:r>
        <w:rPr>
          <w:rFonts w:ascii="Verdana" w:hAnsi="Verdana"/>
          <w:sz w:val="22"/>
        </w:rPr>
        <w:t>Study</w:t>
      </w:r>
      <w:r>
        <w:rPr>
          <w:rFonts w:ascii="Verdana" w:hAnsi="Verdana"/>
          <w:spacing w:val="-44"/>
          <w:sz w:val="22"/>
        </w:rPr>
        <w:t> </w:t>
      </w:r>
      <w:r>
        <w:rPr>
          <w:rFonts w:ascii="Verdana" w:hAnsi="Verdana"/>
          <w:sz w:val="22"/>
        </w:rPr>
        <w:t>based</w:t>
      </w:r>
      <w:r>
        <w:rPr>
          <w:rFonts w:ascii="Verdana" w:hAnsi="Verdana"/>
          <w:spacing w:val="-44"/>
          <w:sz w:val="22"/>
        </w:rPr>
        <w:t> </w:t>
      </w:r>
      <w:r>
        <w:rPr>
          <w:rFonts w:ascii="Verdana" w:hAnsi="Verdana"/>
          <w:sz w:val="22"/>
        </w:rPr>
        <w:t>on</w:t>
      </w:r>
      <w:r>
        <w:rPr>
          <w:rFonts w:ascii="Verdana" w:hAnsi="Verdana"/>
          <w:spacing w:val="-44"/>
          <w:sz w:val="22"/>
        </w:rPr>
        <w:t> </w:t>
      </w:r>
      <w:r>
        <w:rPr>
          <w:rFonts w:ascii="Verdana" w:hAnsi="Verdana"/>
          <w:sz w:val="22"/>
        </w:rPr>
        <w:t>the</w:t>
      </w:r>
      <w:r>
        <w:rPr>
          <w:rFonts w:ascii="Verdana" w:hAnsi="Verdana"/>
          <w:spacing w:val="-44"/>
          <w:sz w:val="22"/>
        </w:rPr>
        <w:t> </w:t>
      </w:r>
      <w:r>
        <w:rPr>
          <w:rFonts w:ascii="Verdana" w:hAnsi="Verdana"/>
          <w:sz w:val="22"/>
        </w:rPr>
        <w:t>following:</w:t>
      </w:r>
      <w:r>
        <w:rPr>
          <w:rFonts w:ascii="Verdana" w:hAnsi="Verdana"/>
          <w:spacing w:val="-45"/>
          <w:sz w:val="22"/>
        </w:rPr>
        <w:t> </w:t>
      </w:r>
      <w:r>
        <w:rPr>
          <w:rFonts w:ascii="Verdana" w:hAnsi="Verdana"/>
          <w:sz w:val="22"/>
        </w:rPr>
        <w:t>(1)</w:t>
      </w:r>
      <w:r>
        <w:rPr>
          <w:rFonts w:ascii="Verdana" w:hAnsi="Verdana"/>
          <w:spacing w:val="-45"/>
          <w:sz w:val="22"/>
        </w:rPr>
        <w:t> </w:t>
      </w:r>
      <w:r>
        <w:rPr>
          <w:rFonts w:ascii="Verdana" w:hAnsi="Verdana"/>
          <w:sz w:val="22"/>
        </w:rPr>
        <w:t>a</w:t>
      </w:r>
      <w:r>
        <w:rPr>
          <w:rFonts w:ascii="Verdana" w:hAnsi="Verdana"/>
          <w:spacing w:val="-44"/>
          <w:sz w:val="22"/>
        </w:rPr>
        <w:t> </w:t>
      </w:r>
      <w:r>
        <w:rPr>
          <w:rFonts w:ascii="Verdana" w:hAnsi="Verdana"/>
          <w:sz w:val="22"/>
        </w:rPr>
        <w:t>fair</w:t>
      </w:r>
      <w:r>
        <w:rPr>
          <w:rFonts w:ascii="Verdana" w:hAnsi="Verdana"/>
          <w:spacing w:val="-44"/>
          <w:sz w:val="22"/>
        </w:rPr>
        <w:t> </w:t>
      </w:r>
      <w:r>
        <w:rPr>
          <w:rFonts w:ascii="Verdana" w:hAnsi="Verdana"/>
          <w:sz w:val="22"/>
        </w:rPr>
        <w:t>estimate</w:t>
      </w:r>
      <w:r>
        <w:rPr>
          <w:rFonts w:ascii="Verdana" w:hAnsi="Verdana"/>
          <w:spacing w:val="-44"/>
          <w:sz w:val="22"/>
        </w:rPr>
        <w:t> </w:t>
      </w:r>
      <w:r>
        <w:rPr>
          <w:rFonts w:ascii="Verdana" w:hAnsi="Verdana"/>
          <w:sz w:val="22"/>
        </w:rPr>
        <w:t>of</w:t>
      </w:r>
      <w:r>
        <w:rPr>
          <w:rFonts w:ascii="Verdana" w:hAnsi="Verdana"/>
          <w:spacing w:val="-44"/>
          <w:sz w:val="22"/>
        </w:rPr>
        <w:t> </w:t>
      </w:r>
      <w:r>
        <w:rPr>
          <w:rFonts w:ascii="Verdana" w:hAnsi="Verdana"/>
          <w:sz w:val="22"/>
        </w:rPr>
        <w:t>the</w:t>
      </w:r>
      <w:r>
        <w:rPr>
          <w:rFonts w:ascii="Verdana" w:hAnsi="Verdana"/>
          <w:spacing w:val="-44"/>
          <w:sz w:val="22"/>
        </w:rPr>
        <w:t> </w:t>
      </w:r>
      <w:r>
        <w:rPr>
          <w:rFonts w:ascii="Verdana" w:hAnsi="Verdana"/>
          <w:sz w:val="22"/>
        </w:rPr>
        <w:t>work and</w:t>
      </w:r>
      <w:r>
        <w:rPr>
          <w:rFonts w:ascii="Verdana" w:hAnsi="Verdana"/>
          <w:spacing w:val="-28"/>
          <w:sz w:val="22"/>
        </w:rPr>
        <w:t> </w:t>
      </w:r>
      <w:r>
        <w:rPr>
          <w:rFonts w:ascii="Verdana" w:hAnsi="Verdana"/>
          <w:sz w:val="22"/>
        </w:rPr>
        <w:t>cost</w:t>
      </w:r>
      <w:r>
        <w:rPr>
          <w:rFonts w:ascii="Verdana" w:hAnsi="Verdana"/>
          <w:spacing w:val="-29"/>
          <w:sz w:val="22"/>
        </w:rPr>
        <w:t> </w:t>
      </w:r>
      <w:r>
        <w:rPr>
          <w:rFonts w:ascii="Verdana" w:hAnsi="Verdana"/>
          <w:sz w:val="22"/>
        </w:rPr>
        <w:t>required</w:t>
      </w:r>
      <w:r>
        <w:rPr>
          <w:rFonts w:ascii="Verdana" w:hAnsi="Verdana"/>
          <w:spacing w:val="-28"/>
          <w:sz w:val="22"/>
        </w:rPr>
        <w:t> </w:t>
      </w:r>
      <w:r>
        <w:rPr>
          <w:rFonts w:ascii="Verdana" w:hAnsi="Verdana"/>
          <w:sz w:val="22"/>
        </w:rPr>
        <w:t>to</w:t>
      </w:r>
      <w:r>
        <w:rPr>
          <w:rFonts w:ascii="Verdana" w:hAnsi="Verdana"/>
          <w:spacing w:val="-29"/>
          <w:sz w:val="22"/>
        </w:rPr>
        <w:t> </w:t>
      </w:r>
      <w:r>
        <w:rPr>
          <w:rFonts w:ascii="Verdana" w:hAnsi="Verdana"/>
          <w:sz w:val="22"/>
        </w:rPr>
        <w:t>conduct</w:t>
      </w:r>
      <w:r>
        <w:rPr>
          <w:rFonts w:ascii="Verdana" w:hAnsi="Verdana"/>
          <w:spacing w:val="-29"/>
          <w:sz w:val="22"/>
        </w:rPr>
        <w:t> </w:t>
      </w:r>
      <w:r>
        <w:rPr>
          <w:rFonts w:ascii="Verdana" w:hAnsi="Verdana"/>
          <w:sz w:val="22"/>
        </w:rPr>
        <w:t>the</w:t>
      </w:r>
      <w:r>
        <w:rPr>
          <w:rFonts w:ascii="Verdana" w:hAnsi="Verdana"/>
          <w:spacing w:val="-28"/>
          <w:sz w:val="22"/>
        </w:rPr>
        <w:t> </w:t>
      </w:r>
      <w:r>
        <w:rPr>
          <w:rFonts w:ascii="Verdana" w:hAnsi="Verdana"/>
          <w:sz w:val="22"/>
        </w:rPr>
        <w:t>survey</w:t>
      </w:r>
      <w:r>
        <w:rPr>
          <w:rFonts w:ascii="Verdana" w:hAnsi="Verdana"/>
          <w:spacing w:val="-29"/>
          <w:sz w:val="22"/>
        </w:rPr>
        <w:t> </w:t>
      </w:r>
      <w:r>
        <w:rPr>
          <w:rFonts w:ascii="Verdana" w:hAnsi="Verdana"/>
          <w:sz w:val="22"/>
        </w:rPr>
        <w:t>and</w:t>
      </w:r>
      <w:r>
        <w:rPr>
          <w:rFonts w:ascii="Verdana" w:hAnsi="Verdana"/>
          <w:spacing w:val="-31"/>
          <w:sz w:val="22"/>
        </w:rPr>
        <w:t> </w:t>
      </w:r>
      <w:r>
        <w:rPr>
          <w:rFonts w:ascii="Verdana" w:hAnsi="Verdana"/>
          <w:sz w:val="22"/>
        </w:rPr>
        <w:t>study,</w:t>
      </w:r>
      <w:r>
        <w:rPr>
          <w:rFonts w:ascii="Verdana" w:hAnsi="Verdana"/>
          <w:spacing w:val="-27"/>
          <w:sz w:val="22"/>
        </w:rPr>
        <w:t> </w:t>
      </w:r>
      <w:r>
        <w:rPr>
          <w:rFonts w:ascii="Verdana" w:hAnsi="Verdana"/>
          <w:sz w:val="22"/>
        </w:rPr>
        <w:t>(2)</w:t>
      </w:r>
      <w:r>
        <w:rPr>
          <w:rFonts w:ascii="Verdana" w:hAnsi="Verdana"/>
          <w:spacing w:val="-30"/>
          <w:sz w:val="22"/>
        </w:rPr>
        <w:t> </w:t>
      </w:r>
      <w:r>
        <w:rPr>
          <w:rFonts w:ascii="Verdana" w:hAnsi="Verdana"/>
          <w:sz w:val="22"/>
        </w:rPr>
        <w:t>an</w:t>
      </w:r>
      <w:r>
        <w:rPr>
          <w:rFonts w:ascii="Verdana" w:hAnsi="Verdana"/>
          <w:spacing w:val="-28"/>
          <w:sz w:val="22"/>
        </w:rPr>
        <w:t> </w:t>
      </w:r>
      <w:r>
        <w:rPr>
          <w:rFonts w:ascii="Verdana" w:hAnsi="Verdana"/>
          <w:sz w:val="22"/>
        </w:rPr>
        <w:t>experienced</w:t>
      </w:r>
      <w:r>
        <w:rPr>
          <w:rFonts w:ascii="Verdana" w:hAnsi="Verdana"/>
          <w:spacing w:val="-28"/>
          <w:sz w:val="22"/>
        </w:rPr>
        <w:t> </w:t>
      </w:r>
      <w:r>
        <w:rPr>
          <w:rFonts w:ascii="Verdana" w:hAnsi="Verdana"/>
          <w:sz w:val="22"/>
        </w:rPr>
        <w:t>consulting</w:t>
      </w:r>
      <w:r>
        <w:rPr>
          <w:rFonts w:ascii="Verdana" w:hAnsi="Verdana"/>
          <w:spacing w:val="-28"/>
          <w:sz w:val="22"/>
        </w:rPr>
        <w:t> </w:t>
      </w:r>
      <w:r>
        <w:rPr>
          <w:rFonts w:ascii="Verdana" w:hAnsi="Verdana"/>
          <w:sz w:val="22"/>
        </w:rPr>
        <w:t>team that</w:t>
      </w:r>
      <w:r>
        <w:rPr>
          <w:rFonts w:ascii="Verdana" w:hAnsi="Verdana"/>
          <w:spacing w:val="-49"/>
          <w:sz w:val="22"/>
        </w:rPr>
        <w:t> </w:t>
      </w:r>
      <w:r>
        <w:rPr>
          <w:rFonts w:ascii="Verdana" w:hAnsi="Verdana"/>
          <w:sz w:val="22"/>
        </w:rPr>
        <w:t>has</w:t>
      </w:r>
      <w:r>
        <w:rPr>
          <w:rFonts w:ascii="Verdana" w:hAnsi="Verdana"/>
          <w:spacing w:val="-48"/>
          <w:sz w:val="22"/>
        </w:rPr>
        <w:t> </w:t>
      </w:r>
      <w:r>
        <w:rPr>
          <w:rFonts w:ascii="Verdana" w:hAnsi="Verdana"/>
          <w:sz w:val="22"/>
        </w:rPr>
        <w:t>extensive</w:t>
      </w:r>
      <w:r>
        <w:rPr>
          <w:rFonts w:ascii="Verdana" w:hAnsi="Verdana"/>
          <w:spacing w:val="-48"/>
          <w:sz w:val="22"/>
        </w:rPr>
        <w:t> </w:t>
      </w:r>
      <w:r>
        <w:rPr>
          <w:rFonts w:ascii="Verdana" w:hAnsi="Verdana"/>
          <w:sz w:val="22"/>
        </w:rPr>
        <w:t>working</w:t>
      </w:r>
      <w:r>
        <w:rPr>
          <w:rFonts w:ascii="Verdana" w:hAnsi="Verdana"/>
          <w:spacing w:val="-49"/>
          <w:sz w:val="22"/>
        </w:rPr>
        <w:t> </w:t>
      </w:r>
      <w:r>
        <w:rPr>
          <w:rFonts w:ascii="Verdana" w:hAnsi="Verdana"/>
          <w:sz w:val="22"/>
        </w:rPr>
        <w:t>knowledge</w:t>
      </w:r>
      <w:r>
        <w:rPr>
          <w:rFonts w:ascii="Verdana" w:hAnsi="Verdana"/>
          <w:spacing w:val="-48"/>
          <w:sz w:val="22"/>
        </w:rPr>
        <w:t> </w:t>
      </w:r>
      <w:r>
        <w:rPr>
          <w:rFonts w:ascii="Verdana" w:hAnsi="Verdana"/>
          <w:sz w:val="22"/>
        </w:rPr>
        <w:t>of</w:t>
      </w:r>
      <w:r>
        <w:rPr>
          <w:rFonts w:ascii="Verdana" w:hAnsi="Verdana"/>
          <w:spacing w:val="-49"/>
          <w:sz w:val="22"/>
        </w:rPr>
        <w:t> </w:t>
      </w:r>
      <w:r>
        <w:rPr>
          <w:rFonts w:ascii="Verdana" w:hAnsi="Verdana"/>
          <w:sz w:val="22"/>
        </w:rPr>
        <w:t>PHA</w:t>
      </w:r>
      <w:r>
        <w:rPr>
          <w:rFonts w:ascii="Verdana" w:hAnsi="Verdana"/>
          <w:spacing w:val="-49"/>
          <w:sz w:val="22"/>
        </w:rPr>
        <w:t> </w:t>
      </w:r>
      <w:r>
        <w:rPr>
          <w:rFonts w:ascii="Verdana" w:hAnsi="Verdana"/>
          <w:sz w:val="22"/>
        </w:rPr>
        <w:t>operations,</w:t>
      </w:r>
      <w:r>
        <w:rPr>
          <w:rFonts w:ascii="Verdana" w:hAnsi="Verdana"/>
          <w:spacing w:val="-50"/>
          <w:sz w:val="22"/>
        </w:rPr>
        <w:t> </w:t>
      </w:r>
      <w:r>
        <w:rPr>
          <w:rFonts w:ascii="Verdana" w:hAnsi="Verdana"/>
          <w:sz w:val="22"/>
        </w:rPr>
        <w:t>utility</w:t>
      </w:r>
      <w:r>
        <w:rPr>
          <w:rFonts w:ascii="Verdana" w:hAnsi="Verdana"/>
          <w:spacing w:val="-50"/>
          <w:sz w:val="22"/>
        </w:rPr>
        <w:t> </w:t>
      </w:r>
      <w:r>
        <w:rPr>
          <w:rFonts w:ascii="Verdana" w:hAnsi="Verdana"/>
          <w:sz w:val="22"/>
        </w:rPr>
        <w:t>allowance</w:t>
      </w:r>
      <w:r>
        <w:rPr>
          <w:rFonts w:ascii="Verdana" w:hAnsi="Verdana"/>
          <w:spacing w:val="-48"/>
          <w:sz w:val="22"/>
        </w:rPr>
        <w:t> </w:t>
      </w:r>
      <w:r>
        <w:rPr>
          <w:rFonts w:ascii="Verdana" w:hAnsi="Verdana"/>
          <w:sz w:val="22"/>
        </w:rPr>
        <w:t>development, and</w:t>
      </w:r>
      <w:r>
        <w:rPr>
          <w:rFonts w:ascii="Verdana" w:hAnsi="Verdana"/>
          <w:spacing w:val="-20"/>
          <w:sz w:val="22"/>
        </w:rPr>
        <w:t> </w:t>
      </w:r>
      <w:r>
        <w:rPr>
          <w:rFonts w:ascii="Verdana" w:hAnsi="Verdana"/>
          <w:sz w:val="22"/>
        </w:rPr>
        <w:t>application</w:t>
      </w:r>
      <w:r>
        <w:rPr>
          <w:rFonts w:ascii="Verdana" w:hAnsi="Verdana"/>
          <w:spacing w:val="-21"/>
          <w:sz w:val="22"/>
        </w:rPr>
        <w:t> </w:t>
      </w:r>
      <w:r>
        <w:rPr>
          <w:rFonts w:ascii="Verdana" w:hAnsi="Verdana"/>
          <w:sz w:val="22"/>
        </w:rPr>
        <w:t>experience,</w:t>
      </w:r>
      <w:r>
        <w:rPr>
          <w:rFonts w:ascii="Verdana" w:hAnsi="Verdana"/>
          <w:spacing w:val="-20"/>
          <w:sz w:val="22"/>
        </w:rPr>
        <w:t> </w:t>
      </w:r>
      <w:r>
        <w:rPr>
          <w:rFonts w:ascii="Verdana" w:hAnsi="Verdana"/>
          <w:sz w:val="22"/>
        </w:rPr>
        <w:t>and</w:t>
      </w:r>
      <w:r>
        <w:rPr>
          <w:rFonts w:ascii="Verdana" w:hAnsi="Verdana"/>
          <w:spacing w:val="-18"/>
          <w:sz w:val="22"/>
        </w:rPr>
        <w:t> </w:t>
      </w:r>
      <w:r>
        <w:rPr>
          <w:rFonts w:ascii="Verdana" w:hAnsi="Verdana"/>
          <w:sz w:val="22"/>
        </w:rPr>
        <w:t>(3)</w:t>
      </w:r>
      <w:r>
        <w:rPr>
          <w:rFonts w:ascii="Verdana" w:hAnsi="Verdana"/>
          <w:spacing w:val="-20"/>
          <w:sz w:val="22"/>
        </w:rPr>
        <w:t> </w:t>
      </w:r>
      <w:r>
        <w:rPr>
          <w:rFonts w:ascii="Verdana" w:hAnsi="Verdana"/>
          <w:sz w:val="22"/>
        </w:rPr>
        <w:t>quality</w:t>
      </w:r>
      <w:r>
        <w:rPr>
          <w:rFonts w:ascii="Verdana" w:hAnsi="Verdana"/>
          <w:spacing w:val="-21"/>
          <w:sz w:val="22"/>
        </w:rPr>
        <w:t> </w:t>
      </w:r>
      <w:r>
        <w:rPr>
          <w:rFonts w:ascii="Verdana" w:hAnsi="Verdana"/>
          <w:sz w:val="22"/>
        </w:rPr>
        <w:t>client</w:t>
      </w:r>
      <w:r>
        <w:rPr>
          <w:rFonts w:ascii="Verdana" w:hAnsi="Verdana"/>
          <w:spacing w:val="-20"/>
          <w:sz w:val="22"/>
        </w:rPr>
        <w:t> </w:t>
      </w:r>
      <w:r>
        <w:rPr>
          <w:rFonts w:ascii="Verdana" w:hAnsi="Verdana"/>
          <w:sz w:val="22"/>
        </w:rPr>
        <w:t>service.</w:t>
      </w:r>
    </w:p>
    <w:p>
      <w:pPr>
        <w:pStyle w:val="BodyText"/>
        <w:spacing w:before="10"/>
        <w:rPr>
          <w:sz w:val="21"/>
        </w:rPr>
      </w:pPr>
    </w:p>
    <w:p>
      <w:pPr>
        <w:spacing w:line="242" w:lineRule="auto" w:before="1"/>
        <w:ind w:left="1540" w:right="1052" w:firstLine="0"/>
        <w:jc w:val="both"/>
        <w:rPr>
          <w:rFonts w:ascii="Verdana"/>
          <w:sz w:val="22"/>
        </w:rPr>
      </w:pPr>
      <w:r>
        <w:rPr>
          <w:rFonts w:ascii="Verdana"/>
          <w:sz w:val="22"/>
        </w:rPr>
        <w:t>Our</w:t>
      </w:r>
      <w:r>
        <w:rPr>
          <w:rFonts w:ascii="Verdana"/>
          <w:spacing w:val="-41"/>
          <w:sz w:val="22"/>
        </w:rPr>
        <w:t> </w:t>
      </w:r>
      <w:r>
        <w:rPr>
          <w:rFonts w:ascii="Verdana"/>
          <w:sz w:val="22"/>
        </w:rPr>
        <w:t>goals</w:t>
      </w:r>
      <w:r>
        <w:rPr>
          <w:rFonts w:ascii="Verdana"/>
          <w:spacing w:val="-42"/>
          <w:sz w:val="22"/>
        </w:rPr>
        <w:t> </w:t>
      </w:r>
      <w:r>
        <w:rPr>
          <w:rFonts w:ascii="Verdana"/>
          <w:sz w:val="22"/>
        </w:rPr>
        <w:t>in</w:t>
      </w:r>
      <w:r>
        <w:rPr>
          <w:rFonts w:ascii="Verdana"/>
          <w:spacing w:val="-42"/>
          <w:sz w:val="22"/>
        </w:rPr>
        <w:t> </w:t>
      </w:r>
      <w:r>
        <w:rPr>
          <w:rFonts w:ascii="Verdana"/>
          <w:sz w:val="22"/>
        </w:rPr>
        <w:t>undertaking</w:t>
      </w:r>
      <w:r>
        <w:rPr>
          <w:rFonts w:ascii="Verdana"/>
          <w:spacing w:val="-42"/>
          <w:sz w:val="22"/>
        </w:rPr>
        <w:t> </w:t>
      </w:r>
      <w:r>
        <w:rPr>
          <w:rFonts w:ascii="Verdana"/>
          <w:sz w:val="22"/>
        </w:rPr>
        <w:t>this</w:t>
      </w:r>
      <w:r>
        <w:rPr>
          <w:rFonts w:ascii="Verdana"/>
          <w:spacing w:val="-42"/>
          <w:sz w:val="22"/>
        </w:rPr>
        <w:t> </w:t>
      </w:r>
      <w:r>
        <w:rPr>
          <w:rFonts w:ascii="Verdana"/>
          <w:sz w:val="22"/>
        </w:rPr>
        <w:t>work</w:t>
      </w:r>
      <w:r>
        <w:rPr>
          <w:rFonts w:ascii="Verdana"/>
          <w:spacing w:val="-44"/>
          <w:sz w:val="22"/>
        </w:rPr>
        <w:t> </w:t>
      </w:r>
      <w:r>
        <w:rPr>
          <w:rFonts w:ascii="Verdana"/>
          <w:sz w:val="22"/>
        </w:rPr>
        <w:t>are:</w:t>
      </w:r>
      <w:r>
        <w:rPr>
          <w:rFonts w:ascii="Verdana"/>
          <w:spacing w:val="-43"/>
          <w:sz w:val="22"/>
        </w:rPr>
        <w:t> </w:t>
      </w:r>
      <w:r>
        <w:rPr>
          <w:rFonts w:ascii="Verdana"/>
          <w:sz w:val="22"/>
        </w:rPr>
        <w:t>(1)</w:t>
      </w:r>
      <w:r>
        <w:rPr>
          <w:rFonts w:ascii="Verdana"/>
          <w:spacing w:val="-43"/>
          <w:sz w:val="22"/>
        </w:rPr>
        <w:t> </w:t>
      </w:r>
      <w:r>
        <w:rPr>
          <w:rFonts w:ascii="Verdana"/>
          <w:sz w:val="22"/>
        </w:rPr>
        <w:t>to</w:t>
      </w:r>
      <w:r>
        <w:rPr>
          <w:rFonts w:ascii="Verdana"/>
          <w:spacing w:val="-41"/>
          <w:sz w:val="22"/>
        </w:rPr>
        <w:t> </w:t>
      </w:r>
      <w:r>
        <w:rPr>
          <w:rFonts w:ascii="Verdana"/>
          <w:sz w:val="22"/>
        </w:rPr>
        <w:t>deliver</w:t>
      </w:r>
      <w:r>
        <w:rPr>
          <w:rFonts w:ascii="Verdana"/>
          <w:spacing w:val="-41"/>
          <w:sz w:val="22"/>
        </w:rPr>
        <w:t> </w:t>
      </w:r>
      <w:r>
        <w:rPr>
          <w:rFonts w:ascii="Verdana"/>
          <w:sz w:val="22"/>
        </w:rPr>
        <w:t>practical</w:t>
      </w:r>
      <w:r>
        <w:rPr>
          <w:rFonts w:ascii="Verdana"/>
          <w:spacing w:val="-41"/>
          <w:sz w:val="22"/>
        </w:rPr>
        <w:t> </w:t>
      </w:r>
      <w:r>
        <w:rPr>
          <w:rFonts w:ascii="Verdana"/>
          <w:sz w:val="22"/>
        </w:rPr>
        <w:t>products</w:t>
      </w:r>
      <w:r>
        <w:rPr>
          <w:rFonts w:ascii="Verdana"/>
          <w:spacing w:val="-42"/>
          <w:sz w:val="22"/>
        </w:rPr>
        <w:t> </w:t>
      </w:r>
      <w:r>
        <w:rPr>
          <w:rFonts w:ascii="Verdana"/>
          <w:sz w:val="22"/>
        </w:rPr>
        <w:t>that</w:t>
      </w:r>
      <w:r>
        <w:rPr>
          <w:rFonts w:ascii="Verdana"/>
          <w:spacing w:val="-42"/>
          <w:sz w:val="22"/>
        </w:rPr>
        <w:t> </w:t>
      </w:r>
      <w:r>
        <w:rPr>
          <w:rFonts w:ascii="Verdana"/>
          <w:sz w:val="22"/>
        </w:rPr>
        <w:t>staff</w:t>
      </w:r>
      <w:r>
        <w:rPr>
          <w:rFonts w:ascii="Verdana"/>
          <w:spacing w:val="-43"/>
          <w:sz w:val="22"/>
        </w:rPr>
        <w:t> </w:t>
      </w:r>
      <w:r>
        <w:rPr>
          <w:rFonts w:ascii="Verdana"/>
          <w:sz w:val="22"/>
        </w:rPr>
        <w:t>can</w:t>
      </w:r>
      <w:r>
        <w:rPr>
          <w:rFonts w:ascii="Verdana"/>
          <w:spacing w:val="-42"/>
          <w:sz w:val="22"/>
        </w:rPr>
        <w:t> </w:t>
      </w:r>
      <w:r>
        <w:rPr>
          <w:rFonts w:ascii="Verdana"/>
          <w:sz w:val="22"/>
        </w:rPr>
        <w:t>use in</w:t>
      </w:r>
      <w:r>
        <w:rPr>
          <w:rFonts w:ascii="Verdana"/>
          <w:spacing w:val="-26"/>
          <w:sz w:val="22"/>
        </w:rPr>
        <w:t> </w:t>
      </w:r>
      <w:r>
        <w:rPr>
          <w:rFonts w:ascii="Verdana"/>
          <w:sz w:val="22"/>
        </w:rPr>
        <w:t>completing</w:t>
      </w:r>
      <w:r>
        <w:rPr>
          <w:rFonts w:ascii="Verdana"/>
          <w:spacing w:val="-26"/>
          <w:sz w:val="22"/>
        </w:rPr>
        <w:t> </w:t>
      </w:r>
      <w:r>
        <w:rPr>
          <w:rFonts w:ascii="Verdana"/>
          <w:sz w:val="22"/>
        </w:rPr>
        <w:t>their</w:t>
      </w:r>
      <w:r>
        <w:rPr>
          <w:rFonts w:ascii="Verdana"/>
          <w:spacing w:val="-26"/>
          <w:sz w:val="22"/>
        </w:rPr>
        <w:t> </w:t>
      </w:r>
      <w:r>
        <w:rPr>
          <w:rFonts w:ascii="Verdana"/>
          <w:sz w:val="22"/>
        </w:rPr>
        <w:t>day-to-day</w:t>
      </w:r>
      <w:r>
        <w:rPr>
          <w:rFonts w:ascii="Verdana"/>
          <w:spacing w:val="-26"/>
          <w:sz w:val="22"/>
        </w:rPr>
        <w:t> </w:t>
      </w:r>
      <w:r>
        <w:rPr>
          <w:rFonts w:ascii="Verdana"/>
          <w:sz w:val="22"/>
        </w:rPr>
        <w:t>activities,</w:t>
      </w:r>
      <w:r>
        <w:rPr>
          <w:rFonts w:ascii="Verdana"/>
          <w:spacing w:val="-25"/>
          <w:sz w:val="22"/>
        </w:rPr>
        <w:t> </w:t>
      </w:r>
      <w:r>
        <w:rPr>
          <w:rFonts w:ascii="Verdana"/>
          <w:sz w:val="22"/>
        </w:rPr>
        <w:t>(2)</w:t>
      </w:r>
      <w:r>
        <w:rPr>
          <w:rFonts w:ascii="Verdana"/>
          <w:spacing w:val="-24"/>
          <w:sz w:val="22"/>
        </w:rPr>
        <w:t> </w:t>
      </w:r>
      <w:r>
        <w:rPr>
          <w:rFonts w:ascii="Verdana"/>
          <w:sz w:val="22"/>
        </w:rPr>
        <w:t>to</w:t>
      </w:r>
      <w:r>
        <w:rPr>
          <w:rFonts w:ascii="Verdana"/>
          <w:spacing w:val="-26"/>
          <w:sz w:val="22"/>
        </w:rPr>
        <w:t> </w:t>
      </w:r>
      <w:r>
        <w:rPr>
          <w:rFonts w:ascii="Verdana"/>
          <w:sz w:val="22"/>
        </w:rPr>
        <w:t>write</w:t>
      </w:r>
      <w:r>
        <w:rPr>
          <w:rFonts w:ascii="Verdana"/>
          <w:spacing w:val="-26"/>
          <w:sz w:val="22"/>
        </w:rPr>
        <w:t> </w:t>
      </w:r>
      <w:r>
        <w:rPr>
          <w:rFonts w:ascii="Verdana"/>
          <w:sz w:val="22"/>
        </w:rPr>
        <w:t>and</w:t>
      </w:r>
      <w:r>
        <w:rPr>
          <w:rFonts w:ascii="Verdana"/>
          <w:spacing w:val="-26"/>
          <w:sz w:val="22"/>
        </w:rPr>
        <w:t> </w:t>
      </w:r>
      <w:r>
        <w:rPr>
          <w:rFonts w:ascii="Verdana"/>
          <w:sz w:val="22"/>
        </w:rPr>
        <w:t>communicate</w:t>
      </w:r>
      <w:r>
        <w:rPr>
          <w:rFonts w:ascii="Verdana"/>
          <w:spacing w:val="-27"/>
          <w:sz w:val="22"/>
        </w:rPr>
        <w:t> </w:t>
      </w:r>
      <w:r>
        <w:rPr>
          <w:rFonts w:ascii="Verdana"/>
          <w:sz w:val="22"/>
        </w:rPr>
        <w:t>clearly</w:t>
      </w:r>
      <w:r>
        <w:rPr>
          <w:rFonts w:ascii="Verdana"/>
          <w:spacing w:val="-26"/>
          <w:sz w:val="22"/>
        </w:rPr>
        <w:t> </w:t>
      </w:r>
      <w:r>
        <w:rPr>
          <w:rFonts w:ascii="Verdana"/>
          <w:sz w:val="22"/>
        </w:rPr>
        <w:t>in</w:t>
      </w:r>
      <w:r>
        <w:rPr>
          <w:rFonts w:ascii="Verdana"/>
          <w:spacing w:val="-26"/>
          <w:sz w:val="22"/>
        </w:rPr>
        <w:t> </w:t>
      </w:r>
      <w:r>
        <w:rPr>
          <w:rFonts w:ascii="Verdana"/>
          <w:sz w:val="22"/>
        </w:rPr>
        <w:t>order to</w:t>
      </w:r>
      <w:r>
        <w:rPr>
          <w:rFonts w:ascii="Verdana"/>
          <w:spacing w:val="-43"/>
          <w:sz w:val="22"/>
        </w:rPr>
        <w:t> </w:t>
      </w:r>
      <w:r>
        <w:rPr>
          <w:rFonts w:ascii="Verdana"/>
          <w:sz w:val="22"/>
        </w:rPr>
        <w:t>be</w:t>
      </w:r>
      <w:r>
        <w:rPr>
          <w:rFonts w:ascii="Verdana"/>
          <w:spacing w:val="-42"/>
          <w:sz w:val="22"/>
        </w:rPr>
        <w:t> </w:t>
      </w:r>
      <w:r>
        <w:rPr>
          <w:rFonts w:ascii="Verdana"/>
          <w:sz w:val="22"/>
        </w:rPr>
        <w:t>accurate</w:t>
      </w:r>
      <w:r>
        <w:rPr>
          <w:rFonts w:ascii="Verdana"/>
          <w:spacing w:val="-42"/>
          <w:sz w:val="22"/>
        </w:rPr>
        <w:t> </w:t>
      </w:r>
      <w:r>
        <w:rPr>
          <w:rFonts w:ascii="Verdana"/>
          <w:sz w:val="22"/>
        </w:rPr>
        <w:t>in</w:t>
      </w:r>
      <w:r>
        <w:rPr>
          <w:rFonts w:ascii="Verdana"/>
          <w:spacing w:val="-43"/>
          <w:sz w:val="22"/>
        </w:rPr>
        <w:t> </w:t>
      </w:r>
      <w:r>
        <w:rPr>
          <w:rFonts w:ascii="Verdana"/>
          <w:sz w:val="22"/>
        </w:rPr>
        <w:t>what</w:t>
      </w:r>
      <w:r>
        <w:rPr>
          <w:rFonts w:ascii="Verdana"/>
          <w:spacing w:val="-45"/>
          <w:sz w:val="22"/>
        </w:rPr>
        <w:t> </w:t>
      </w:r>
      <w:r>
        <w:rPr>
          <w:rFonts w:ascii="Verdana"/>
          <w:sz w:val="22"/>
        </w:rPr>
        <w:t>we</w:t>
      </w:r>
      <w:r>
        <w:rPr>
          <w:rFonts w:ascii="Verdana"/>
          <w:spacing w:val="-42"/>
          <w:sz w:val="22"/>
        </w:rPr>
        <w:t> </w:t>
      </w:r>
      <w:r>
        <w:rPr>
          <w:rFonts w:ascii="Verdana"/>
          <w:sz w:val="22"/>
        </w:rPr>
        <w:t>write</w:t>
      </w:r>
      <w:r>
        <w:rPr>
          <w:rFonts w:ascii="Verdana"/>
          <w:spacing w:val="-42"/>
          <w:sz w:val="22"/>
        </w:rPr>
        <w:t> </w:t>
      </w:r>
      <w:r>
        <w:rPr>
          <w:rFonts w:ascii="Verdana"/>
          <w:sz w:val="22"/>
        </w:rPr>
        <w:t>and</w:t>
      </w:r>
      <w:r>
        <w:rPr>
          <w:rFonts w:ascii="Verdana"/>
          <w:spacing w:val="-42"/>
          <w:sz w:val="22"/>
        </w:rPr>
        <w:t> </w:t>
      </w:r>
      <w:r>
        <w:rPr>
          <w:rFonts w:ascii="Verdana"/>
          <w:sz w:val="22"/>
        </w:rPr>
        <w:t>say</w:t>
      </w:r>
      <w:r>
        <w:rPr>
          <w:rFonts w:ascii="Verdana"/>
          <w:spacing w:val="-43"/>
          <w:sz w:val="22"/>
        </w:rPr>
        <w:t> </w:t>
      </w:r>
      <w:r>
        <w:rPr>
          <w:rFonts w:ascii="Verdana"/>
          <w:sz w:val="22"/>
        </w:rPr>
        <w:t>with</w:t>
      </w:r>
      <w:r>
        <w:rPr>
          <w:rFonts w:ascii="Verdana"/>
          <w:spacing w:val="-43"/>
          <w:sz w:val="22"/>
        </w:rPr>
        <w:t> </w:t>
      </w:r>
      <w:r>
        <w:rPr>
          <w:rFonts w:ascii="Verdana"/>
          <w:sz w:val="22"/>
        </w:rPr>
        <w:t>regard</w:t>
      </w:r>
      <w:r>
        <w:rPr>
          <w:rFonts w:ascii="Verdana"/>
          <w:spacing w:val="-42"/>
          <w:sz w:val="22"/>
        </w:rPr>
        <w:t> </w:t>
      </w:r>
      <w:r>
        <w:rPr>
          <w:rFonts w:ascii="Verdana"/>
          <w:sz w:val="22"/>
        </w:rPr>
        <w:t>to</w:t>
      </w:r>
      <w:r>
        <w:rPr>
          <w:rFonts w:ascii="Verdana"/>
          <w:spacing w:val="-43"/>
          <w:sz w:val="22"/>
        </w:rPr>
        <w:t> </w:t>
      </w:r>
      <w:r>
        <w:rPr>
          <w:rFonts w:ascii="Verdana"/>
          <w:sz w:val="22"/>
        </w:rPr>
        <w:t>analysis,</w:t>
      </w:r>
      <w:r>
        <w:rPr>
          <w:rFonts w:ascii="Verdana"/>
          <w:spacing w:val="-43"/>
          <w:sz w:val="22"/>
        </w:rPr>
        <w:t> </w:t>
      </w:r>
      <w:r>
        <w:rPr>
          <w:rFonts w:ascii="Verdana"/>
          <w:sz w:val="22"/>
        </w:rPr>
        <w:t>description</w:t>
      </w:r>
      <w:r>
        <w:rPr>
          <w:rFonts w:ascii="Verdana"/>
          <w:spacing w:val="-43"/>
          <w:sz w:val="22"/>
        </w:rPr>
        <w:t> </w:t>
      </w:r>
      <w:r>
        <w:rPr>
          <w:rFonts w:ascii="Verdana"/>
          <w:sz w:val="22"/>
        </w:rPr>
        <w:t>of</w:t>
      </w:r>
      <w:r>
        <w:rPr>
          <w:rFonts w:ascii="Verdana"/>
          <w:spacing w:val="-42"/>
          <w:sz w:val="22"/>
        </w:rPr>
        <w:t> </w:t>
      </w:r>
      <w:r>
        <w:rPr>
          <w:rFonts w:ascii="Verdana"/>
          <w:sz w:val="22"/>
        </w:rPr>
        <w:t>conditions, and</w:t>
      </w:r>
      <w:r>
        <w:rPr>
          <w:rFonts w:ascii="Verdana"/>
          <w:spacing w:val="-9"/>
          <w:sz w:val="22"/>
        </w:rPr>
        <w:t> </w:t>
      </w:r>
      <w:r>
        <w:rPr>
          <w:rFonts w:ascii="Verdana"/>
          <w:sz w:val="22"/>
        </w:rPr>
        <w:t>costs,</w:t>
      </w:r>
      <w:r>
        <w:rPr>
          <w:rFonts w:ascii="Verdana"/>
          <w:spacing w:val="-8"/>
          <w:sz w:val="22"/>
        </w:rPr>
        <w:t> </w:t>
      </w:r>
      <w:r>
        <w:rPr>
          <w:rFonts w:ascii="Verdana"/>
          <w:sz w:val="22"/>
        </w:rPr>
        <w:t>(3)</w:t>
      </w:r>
      <w:r>
        <w:rPr>
          <w:rFonts w:ascii="Verdana"/>
          <w:spacing w:val="-9"/>
          <w:sz w:val="22"/>
        </w:rPr>
        <w:t> </w:t>
      </w:r>
      <w:r>
        <w:rPr>
          <w:rFonts w:ascii="Verdana"/>
          <w:sz w:val="22"/>
        </w:rPr>
        <w:t>not</w:t>
      </w:r>
      <w:r>
        <w:rPr>
          <w:rFonts w:ascii="Verdana"/>
          <w:spacing w:val="-9"/>
          <w:sz w:val="22"/>
        </w:rPr>
        <w:t> </w:t>
      </w:r>
      <w:r>
        <w:rPr>
          <w:rFonts w:ascii="Verdana"/>
          <w:sz w:val="22"/>
        </w:rPr>
        <w:t>to</w:t>
      </w:r>
      <w:r>
        <w:rPr>
          <w:rFonts w:ascii="Verdana"/>
          <w:spacing w:val="-10"/>
          <w:sz w:val="22"/>
        </w:rPr>
        <w:t> </w:t>
      </w:r>
      <w:r>
        <w:rPr>
          <w:rFonts w:ascii="Verdana"/>
          <w:sz w:val="22"/>
        </w:rPr>
        <w:t>recommend</w:t>
      </w:r>
      <w:r>
        <w:rPr>
          <w:rFonts w:ascii="Verdana"/>
          <w:spacing w:val="-9"/>
          <w:sz w:val="22"/>
        </w:rPr>
        <w:t> </w:t>
      </w:r>
      <w:r>
        <w:rPr>
          <w:rFonts w:ascii="Verdana"/>
          <w:sz w:val="22"/>
        </w:rPr>
        <w:t>a</w:t>
      </w:r>
      <w:r>
        <w:rPr>
          <w:rFonts w:ascii="Verdana"/>
          <w:spacing w:val="-9"/>
          <w:sz w:val="22"/>
        </w:rPr>
        <w:t> </w:t>
      </w:r>
      <w:r>
        <w:rPr>
          <w:rFonts w:ascii="Verdana"/>
          <w:sz w:val="22"/>
        </w:rPr>
        <w:t>change</w:t>
      </w:r>
      <w:r>
        <w:rPr>
          <w:rFonts w:ascii="Verdana"/>
          <w:spacing w:val="-11"/>
          <w:sz w:val="22"/>
        </w:rPr>
        <w:t> </w:t>
      </w:r>
      <w:r>
        <w:rPr>
          <w:rFonts w:ascii="Verdana"/>
          <w:sz w:val="22"/>
        </w:rPr>
        <w:t>unless</w:t>
      </w:r>
      <w:r>
        <w:rPr>
          <w:rFonts w:ascii="Verdana"/>
          <w:spacing w:val="-9"/>
          <w:sz w:val="22"/>
        </w:rPr>
        <w:t> </w:t>
      </w:r>
      <w:r>
        <w:rPr>
          <w:rFonts w:ascii="Verdana"/>
          <w:sz w:val="22"/>
        </w:rPr>
        <w:t>it</w:t>
      </w:r>
      <w:r>
        <w:rPr>
          <w:rFonts w:ascii="Verdana"/>
          <w:spacing w:val="-9"/>
          <w:sz w:val="22"/>
        </w:rPr>
        <w:t> </w:t>
      </w:r>
      <w:r>
        <w:rPr>
          <w:rFonts w:ascii="Verdana"/>
          <w:sz w:val="22"/>
        </w:rPr>
        <w:t>has</w:t>
      </w:r>
      <w:r>
        <w:rPr>
          <w:rFonts w:ascii="Verdana"/>
          <w:spacing w:val="-9"/>
          <w:sz w:val="22"/>
        </w:rPr>
        <w:t> </w:t>
      </w:r>
      <w:r>
        <w:rPr>
          <w:rFonts w:ascii="Verdana"/>
          <w:sz w:val="22"/>
        </w:rPr>
        <w:t>a</w:t>
      </w:r>
      <w:r>
        <w:rPr>
          <w:rFonts w:ascii="Verdana"/>
          <w:spacing w:val="-9"/>
          <w:sz w:val="22"/>
        </w:rPr>
        <w:t> </w:t>
      </w:r>
      <w:r>
        <w:rPr>
          <w:rFonts w:ascii="Verdana"/>
          <w:sz w:val="22"/>
        </w:rPr>
        <w:t>clear</w:t>
      </w:r>
      <w:r>
        <w:rPr>
          <w:rFonts w:ascii="Verdana"/>
          <w:spacing w:val="-8"/>
          <w:sz w:val="22"/>
        </w:rPr>
        <w:t> </w:t>
      </w:r>
      <w:r>
        <w:rPr>
          <w:rFonts w:ascii="Verdana"/>
          <w:sz w:val="22"/>
        </w:rPr>
        <w:t>benefit</w:t>
      </w:r>
      <w:r>
        <w:rPr>
          <w:rFonts w:ascii="Verdana"/>
          <w:spacing w:val="-9"/>
          <w:sz w:val="22"/>
        </w:rPr>
        <w:t> </w:t>
      </w:r>
      <w:r>
        <w:rPr>
          <w:rFonts w:ascii="Verdana"/>
          <w:sz w:val="22"/>
        </w:rPr>
        <w:t>to</w:t>
      </w:r>
      <w:r>
        <w:rPr>
          <w:rFonts w:ascii="Verdana"/>
          <w:spacing w:val="-10"/>
          <w:sz w:val="22"/>
        </w:rPr>
        <w:t> </w:t>
      </w:r>
      <w:r>
        <w:rPr>
          <w:rFonts w:ascii="Verdana"/>
          <w:sz w:val="22"/>
        </w:rPr>
        <w:t>the</w:t>
      </w:r>
      <w:r>
        <w:rPr>
          <w:rFonts w:ascii="Verdana"/>
          <w:spacing w:val="-9"/>
          <w:sz w:val="22"/>
        </w:rPr>
        <w:t> </w:t>
      </w:r>
      <w:r>
        <w:rPr>
          <w:rFonts w:ascii="Verdana"/>
          <w:sz w:val="22"/>
        </w:rPr>
        <w:t>agency and</w:t>
      </w:r>
      <w:r>
        <w:rPr>
          <w:rFonts w:ascii="Verdana"/>
          <w:spacing w:val="-47"/>
          <w:sz w:val="22"/>
        </w:rPr>
        <w:t> </w:t>
      </w:r>
      <w:r>
        <w:rPr>
          <w:rFonts w:ascii="Verdana"/>
          <w:sz w:val="22"/>
        </w:rPr>
        <w:t>residents,</w:t>
      </w:r>
      <w:r>
        <w:rPr>
          <w:rFonts w:ascii="Verdana"/>
          <w:spacing w:val="-47"/>
          <w:sz w:val="22"/>
        </w:rPr>
        <w:t> </w:t>
      </w:r>
      <w:r>
        <w:rPr>
          <w:rFonts w:ascii="Verdana"/>
          <w:sz w:val="22"/>
        </w:rPr>
        <w:t>and</w:t>
      </w:r>
      <w:r>
        <w:rPr>
          <w:rFonts w:ascii="Verdana"/>
          <w:spacing w:val="-47"/>
          <w:sz w:val="22"/>
        </w:rPr>
        <w:t> </w:t>
      </w:r>
      <w:r>
        <w:rPr>
          <w:rFonts w:ascii="Verdana"/>
          <w:sz w:val="22"/>
        </w:rPr>
        <w:t>(4)</w:t>
      </w:r>
      <w:r>
        <w:rPr>
          <w:rFonts w:ascii="Verdana"/>
          <w:spacing w:val="-46"/>
          <w:sz w:val="22"/>
        </w:rPr>
        <w:t> </w:t>
      </w:r>
      <w:r>
        <w:rPr>
          <w:rFonts w:ascii="Verdana"/>
          <w:sz w:val="22"/>
        </w:rPr>
        <w:t>to</w:t>
      </w:r>
      <w:r>
        <w:rPr>
          <w:rFonts w:ascii="Verdana"/>
          <w:spacing w:val="-47"/>
          <w:sz w:val="22"/>
        </w:rPr>
        <w:t> </w:t>
      </w:r>
      <w:r>
        <w:rPr>
          <w:rFonts w:ascii="Verdana"/>
          <w:sz w:val="22"/>
        </w:rPr>
        <w:t>work</w:t>
      </w:r>
      <w:r>
        <w:rPr>
          <w:rFonts w:ascii="Verdana"/>
          <w:spacing w:val="-47"/>
          <w:sz w:val="22"/>
        </w:rPr>
        <w:t> </w:t>
      </w:r>
      <w:r>
        <w:rPr>
          <w:rFonts w:ascii="Verdana"/>
          <w:sz w:val="22"/>
        </w:rPr>
        <w:t>with</w:t>
      </w:r>
      <w:r>
        <w:rPr>
          <w:rFonts w:ascii="Verdana"/>
          <w:spacing w:val="-47"/>
          <w:sz w:val="22"/>
        </w:rPr>
        <w:t> </w:t>
      </w:r>
      <w:r>
        <w:rPr>
          <w:rFonts w:ascii="Verdana"/>
          <w:sz w:val="22"/>
        </w:rPr>
        <w:t>the</w:t>
      </w:r>
      <w:r>
        <w:rPr>
          <w:rFonts w:ascii="Verdana"/>
          <w:spacing w:val="-47"/>
          <w:sz w:val="22"/>
        </w:rPr>
        <w:t> </w:t>
      </w:r>
      <w:r>
        <w:rPr>
          <w:rFonts w:ascii="Verdana"/>
          <w:sz w:val="22"/>
        </w:rPr>
        <w:t>Executive</w:t>
      </w:r>
      <w:r>
        <w:rPr>
          <w:rFonts w:ascii="Verdana"/>
          <w:spacing w:val="-47"/>
          <w:sz w:val="22"/>
        </w:rPr>
        <w:t> </w:t>
      </w:r>
      <w:r>
        <w:rPr>
          <w:rFonts w:ascii="Verdana"/>
          <w:sz w:val="22"/>
        </w:rPr>
        <w:t>Director,</w:t>
      </w:r>
      <w:r>
        <w:rPr>
          <w:rFonts w:ascii="Verdana"/>
          <w:spacing w:val="-46"/>
          <w:sz w:val="22"/>
        </w:rPr>
        <w:t> </w:t>
      </w:r>
      <w:r>
        <w:rPr>
          <w:rFonts w:ascii="Verdana"/>
          <w:sz w:val="22"/>
        </w:rPr>
        <w:t>Agency</w:t>
      </w:r>
      <w:r>
        <w:rPr>
          <w:rFonts w:ascii="Verdana"/>
          <w:spacing w:val="-47"/>
          <w:sz w:val="22"/>
        </w:rPr>
        <w:t> </w:t>
      </w:r>
      <w:r>
        <w:rPr>
          <w:rFonts w:ascii="Verdana"/>
          <w:sz w:val="22"/>
        </w:rPr>
        <w:t>staff,</w:t>
      </w:r>
      <w:r>
        <w:rPr>
          <w:rFonts w:ascii="Verdana"/>
          <w:spacing w:val="-47"/>
          <w:sz w:val="22"/>
        </w:rPr>
        <w:t> </w:t>
      </w:r>
      <w:r>
        <w:rPr>
          <w:rFonts w:ascii="Verdana"/>
          <w:sz w:val="22"/>
        </w:rPr>
        <w:t>Commissioners, and residents in an open and professional manner and include their input to the maximum extent</w:t>
      </w:r>
      <w:r>
        <w:rPr>
          <w:rFonts w:ascii="Verdana"/>
          <w:spacing w:val="-39"/>
          <w:sz w:val="22"/>
        </w:rPr>
        <w:t> </w:t>
      </w:r>
      <w:r>
        <w:rPr>
          <w:rFonts w:ascii="Verdana"/>
          <w:sz w:val="22"/>
        </w:rPr>
        <w:t>possible.</w:t>
      </w:r>
    </w:p>
    <w:p>
      <w:pPr>
        <w:pStyle w:val="BodyText"/>
        <w:spacing w:before="12"/>
        <w:rPr>
          <w:sz w:val="21"/>
        </w:rPr>
      </w:pPr>
    </w:p>
    <w:p>
      <w:pPr>
        <w:spacing w:line="242" w:lineRule="auto" w:before="0"/>
        <w:ind w:left="1540" w:right="1056" w:firstLine="0"/>
        <w:jc w:val="both"/>
        <w:rPr>
          <w:rFonts w:ascii="Verdana"/>
          <w:sz w:val="22"/>
        </w:rPr>
      </w:pPr>
      <w:r>
        <w:rPr>
          <w:rFonts w:ascii="Verdana"/>
          <w:sz w:val="22"/>
        </w:rPr>
        <w:t>This</w:t>
      </w:r>
      <w:r>
        <w:rPr>
          <w:rFonts w:ascii="Verdana"/>
          <w:spacing w:val="-15"/>
          <w:sz w:val="22"/>
        </w:rPr>
        <w:t> </w:t>
      </w:r>
      <w:r>
        <w:rPr>
          <w:rFonts w:ascii="Verdana"/>
          <w:spacing w:val="-3"/>
          <w:sz w:val="22"/>
        </w:rPr>
        <w:t>Public</w:t>
      </w:r>
      <w:r>
        <w:rPr>
          <w:rFonts w:ascii="Verdana"/>
          <w:spacing w:val="-20"/>
          <w:sz w:val="22"/>
        </w:rPr>
        <w:t> </w:t>
      </w:r>
      <w:r>
        <w:rPr>
          <w:rFonts w:ascii="Verdana"/>
          <w:spacing w:val="-3"/>
          <w:sz w:val="22"/>
        </w:rPr>
        <w:t>Housing</w:t>
      </w:r>
      <w:r>
        <w:rPr>
          <w:rFonts w:ascii="Verdana"/>
          <w:spacing w:val="-18"/>
          <w:sz w:val="22"/>
        </w:rPr>
        <w:t> </w:t>
      </w:r>
      <w:r>
        <w:rPr>
          <w:rFonts w:ascii="Verdana"/>
          <w:spacing w:val="-3"/>
          <w:sz w:val="22"/>
        </w:rPr>
        <w:t>Utility</w:t>
      </w:r>
      <w:r>
        <w:rPr>
          <w:rFonts w:ascii="Verdana"/>
          <w:spacing w:val="-17"/>
          <w:sz w:val="22"/>
        </w:rPr>
        <w:t> </w:t>
      </w:r>
      <w:r>
        <w:rPr>
          <w:rFonts w:ascii="Verdana"/>
          <w:spacing w:val="-3"/>
          <w:sz w:val="22"/>
        </w:rPr>
        <w:t>Allowance</w:t>
      </w:r>
      <w:r>
        <w:rPr>
          <w:rFonts w:ascii="Verdana"/>
          <w:spacing w:val="-18"/>
          <w:sz w:val="22"/>
        </w:rPr>
        <w:t> </w:t>
      </w:r>
      <w:r>
        <w:rPr>
          <w:rFonts w:ascii="Verdana"/>
          <w:spacing w:val="-3"/>
          <w:sz w:val="22"/>
        </w:rPr>
        <w:t>study</w:t>
      </w:r>
      <w:r>
        <w:rPr>
          <w:rFonts w:ascii="Verdana"/>
          <w:spacing w:val="-19"/>
          <w:sz w:val="22"/>
        </w:rPr>
        <w:t> </w:t>
      </w:r>
      <w:r>
        <w:rPr>
          <w:rFonts w:ascii="Verdana"/>
          <w:sz w:val="22"/>
        </w:rPr>
        <w:t>will</w:t>
      </w:r>
      <w:r>
        <w:rPr>
          <w:rFonts w:ascii="Verdana"/>
          <w:spacing w:val="-17"/>
          <w:sz w:val="22"/>
        </w:rPr>
        <w:t> </w:t>
      </w:r>
      <w:r>
        <w:rPr>
          <w:rFonts w:ascii="Verdana"/>
          <w:sz w:val="22"/>
        </w:rPr>
        <w:t>be</w:t>
      </w:r>
      <w:r>
        <w:rPr>
          <w:rFonts w:ascii="Verdana"/>
          <w:spacing w:val="-18"/>
          <w:sz w:val="22"/>
        </w:rPr>
        <w:t> </w:t>
      </w:r>
      <w:r>
        <w:rPr>
          <w:rFonts w:ascii="Verdana"/>
          <w:spacing w:val="-3"/>
          <w:sz w:val="22"/>
        </w:rPr>
        <w:t>conducted</w:t>
      </w:r>
      <w:r>
        <w:rPr>
          <w:rFonts w:ascii="Verdana"/>
          <w:spacing w:val="-21"/>
          <w:sz w:val="22"/>
        </w:rPr>
        <w:t> </w:t>
      </w:r>
      <w:r>
        <w:rPr>
          <w:rFonts w:ascii="Verdana"/>
          <w:sz w:val="22"/>
        </w:rPr>
        <w:t>in</w:t>
      </w:r>
      <w:r>
        <w:rPr>
          <w:rFonts w:ascii="Verdana"/>
          <w:spacing w:val="-19"/>
          <w:sz w:val="22"/>
        </w:rPr>
        <w:t> </w:t>
      </w:r>
      <w:r>
        <w:rPr>
          <w:rFonts w:ascii="Verdana"/>
          <w:spacing w:val="-3"/>
          <w:sz w:val="22"/>
        </w:rPr>
        <w:t>accordance</w:t>
      </w:r>
      <w:r>
        <w:rPr>
          <w:rFonts w:ascii="Verdana"/>
          <w:spacing w:val="-18"/>
          <w:sz w:val="22"/>
        </w:rPr>
        <w:t> </w:t>
      </w:r>
      <w:r>
        <w:rPr>
          <w:rFonts w:ascii="Verdana"/>
          <w:sz w:val="22"/>
        </w:rPr>
        <w:t>with</w:t>
      </w:r>
      <w:r>
        <w:rPr>
          <w:rFonts w:ascii="Verdana"/>
          <w:spacing w:val="-19"/>
          <w:sz w:val="22"/>
        </w:rPr>
        <w:t> </w:t>
      </w:r>
      <w:r>
        <w:rPr>
          <w:rFonts w:ascii="Verdana"/>
          <w:sz w:val="22"/>
        </w:rPr>
        <w:t>24</w:t>
      </w:r>
      <w:r>
        <w:rPr>
          <w:rFonts w:ascii="Verdana"/>
          <w:spacing w:val="-19"/>
          <w:sz w:val="22"/>
        </w:rPr>
        <w:t> </w:t>
      </w:r>
      <w:r>
        <w:rPr>
          <w:rFonts w:ascii="Verdana"/>
          <w:spacing w:val="-2"/>
          <w:sz w:val="22"/>
        </w:rPr>
        <w:t>CFR </w:t>
      </w:r>
      <w:r>
        <w:rPr>
          <w:rFonts w:ascii="Verdana"/>
          <w:spacing w:val="-3"/>
          <w:sz w:val="22"/>
        </w:rPr>
        <w:t>Part</w:t>
      </w:r>
      <w:r>
        <w:rPr>
          <w:rFonts w:ascii="Verdana"/>
          <w:spacing w:val="-52"/>
          <w:sz w:val="22"/>
        </w:rPr>
        <w:t> </w:t>
      </w:r>
      <w:r>
        <w:rPr>
          <w:rFonts w:ascii="Verdana"/>
          <w:spacing w:val="-3"/>
          <w:sz w:val="22"/>
        </w:rPr>
        <w:t>965,</w:t>
      </w:r>
      <w:r>
        <w:rPr>
          <w:rFonts w:ascii="Verdana"/>
          <w:spacing w:val="-52"/>
          <w:sz w:val="22"/>
        </w:rPr>
        <w:t> </w:t>
      </w:r>
      <w:r>
        <w:rPr>
          <w:rFonts w:ascii="Verdana"/>
          <w:sz w:val="22"/>
        </w:rPr>
        <w:t>Subpart</w:t>
      </w:r>
      <w:r>
        <w:rPr>
          <w:rFonts w:ascii="Verdana"/>
          <w:spacing w:val="-52"/>
          <w:sz w:val="22"/>
        </w:rPr>
        <w:t> </w:t>
      </w:r>
      <w:r>
        <w:rPr>
          <w:rFonts w:ascii="Verdana"/>
          <w:sz w:val="22"/>
        </w:rPr>
        <w:t>E,</w:t>
      </w:r>
      <w:r>
        <w:rPr>
          <w:rFonts w:ascii="Verdana"/>
          <w:spacing w:val="-51"/>
          <w:sz w:val="22"/>
        </w:rPr>
        <w:t> </w:t>
      </w:r>
      <w:r>
        <w:rPr>
          <w:rFonts w:ascii="Verdana"/>
          <w:sz w:val="22"/>
        </w:rPr>
        <w:t>Resident</w:t>
      </w:r>
      <w:r>
        <w:rPr>
          <w:rFonts w:ascii="Verdana"/>
          <w:spacing w:val="-51"/>
          <w:sz w:val="22"/>
        </w:rPr>
        <w:t> </w:t>
      </w:r>
      <w:r>
        <w:rPr>
          <w:rFonts w:ascii="Verdana"/>
          <w:spacing w:val="-3"/>
          <w:sz w:val="22"/>
        </w:rPr>
        <w:t>Allowances</w:t>
      </w:r>
      <w:r>
        <w:rPr>
          <w:rFonts w:ascii="Verdana"/>
          <w:spacing w:val="-52"/>
          <w:sz w:val="22"/>
        </w:rPr>
        <w:t> </w:t>
      </w:r>
      <w:r>
        <w:rPr>
          <w:rFonts w:ascii="Verdana"/>
          <w:spacing w:val="-3"/>
          <w:sz w:val="22"/>
        </w:rPr>
        <w:t>for</w:t>
      </w:r>
      <w:r>
        <w:rPr>
          <w:rFonts w:ascii="Verdana"/>
          <w:spacing w:val="-52"/>
          <w:sz w:val="22"/>
        </w:rPr>
        <w:t> </w:t>
      </w:r>
      <w:r>
        <w:rPr>
          <w:rFonts w:ascii="Verdana"/>
          <w:spacing w:val="-3"/>
          <w:sz w:val="22"/>
        </w:rPr>
        <w:t>Utilities,</w:t>
      </w:r>
      <w:r>
        <w:rPr>
          <w:rFonts w:ascii="Verdana"/>
          <w:spacing w:val="-52"/>
          <w:sz w:val="22"/>
        </w:rPr>
        <w:t> </w:t>
      </w:r>
      <w:r>
        <w:rPr>
          <w:rFonts w:ascii="Verdana"/>
          <w:sz w:val="22"/>
        </w:rPr>
        <w:t>the</w:t>
      </w:r>
      <w:r>
        <w:rPr>
          <w:rFonts w:ascii="Verdana"/>
          <w:spacing w:val="-52"/>
          <w:sz w:val="22"/>
        </w:rPr>
        <w:t> </w:t>
      </w:r>
      <w:r>
        <w:rPr>
          <w:rFonts w:ascii="Verdana"/>
          <w:sz w:val="22"/>
        </w:rPr>
        <w:t>Utility</w:t>
      </w:r>
      <w:r>
        <w:rPr>
          <w:rFonts w:ascii="Verdana"/>
          <w:spacing w:val="-51"/>
          <w:sz w:val="22"/>
        </w:rPr>
        <w:t> </w:t>
      </w:r>
      <w:r>
        <w:rPr>
          <w:rFonts w:ascii="Verdana"/>
          <w:spacing w:val="-3"/>
          <w:sz w:val="22"/>
        </w:rPr>
        <w:t>Allowance</w:t>
      </w:r>
      <w:r>
        <w:rPr>
          <w:rFonts w:ascii="Verdana"/>
          <w:spacing w:val="-52"/>
          <w:sz w:val="22"/>
        </w:rPr>
        <w:t> </w:t>
      </w:r>
      <w:r>
        <w:rPr>
          <w:rFonts w:ascii="Verdana"/>
          <w:spacing w:val="-3"/>
          <w:sz w:val="22"/>
        </w:rPr>
        <w:t>Guidebook,</w:t>
      </w:r>
      <w:r>
        <w:rPr>
          <w:rFonts w:ascii="Verdana"/>
          <w:spacing w:val="-52"/>
          <w:sz w:val="22"/>
        </w:rPr>
        <w:t> </w:t>
      </w:r>
      <w:r>
        <w:rPr>
          <w:rFonts w:ascii="Verdana"/>
          <w:sz w:val="22"/>
        </w:rPr>
        <w:t>and all</w:t>
      </w:r>
      <w:r>
        <w:rPr>
          <w:rFonts w:ascii="Verdana"/>
          <w:spacing w:val="-22"/>
          <w:sz w:val="22"/>
        </w:rPr>
        <w:t> </w:t>
      </w:r>
      <w:r>
        <w:rPr>
          <w:rFonts w:ascii="Verdana"/>
          <w:spacing w:val="-3"/>
          <w:sz w:val="22"/>
        </w:rPr>
        <w:t>applicable</w:t>
      </w:r>
      <w:r>
        <w:rPr>
          <w:rFonts w:ascii="Verdana"/>
          <w:spacing w:val="-23"/>
          <w:sz w:val="22"/>
        </w:rPr>
        <w:t> </w:t>
      </w:r>
      <w:r>
        <w:rPr>
          <w:rFonts w:ascii="Verdana"/>
          <w:spacing w:val="-3"/>
          <w:sz w:val="22"/>
        </w:rPr>
        <w:t>federal,</w:t>
      </w:r>
      <w:r>
        <w:rPr>
          <w:rFonts w:ascii="Verdana"/>
          <w:spacing w:val="-25"/>
          <w:sz w:val="22"/>
        </w:rPr>
        <w:t> </w:t>
      </w:r>
      <w:r>
        <w:rPr>
          <w:rFonts w:ascii="Verdana"/>
          <w:spacing w:val="-3"/>
          <w:sz w:val="22"/>
        </w:rPr>
        <w:t>state,</w:t>
      </w:r>
      <w:r>
        <w:rPr>
          <w:rFonts w:ascii="Verdana"/>
          <w:spacing w:val="-24"/>
          <w:sz w:val="22"/>
        </w:rPr>
        <w:t> </w:t>
      </w:r>
      <w:r>
        <w:rPr>
          <w:rFonts w:ascii="Verdana"/>
          <w:sz w:val="22"/>
        </w:rPr>
        <w:t>and</w:t>
      </w:r>
      <w:r>
        <w:rPr>
          <w:rFonts w:ascii="Verdana"/>
          <w:spacing w:val="-24"/>
          <w:sz w:val="22"/>
        </w:rPr>
        <w:t> </w:t>
      </w:r>
      <w:r>
        <w:rPr>
          <w:rFonts w:ascii="Verdana"/>
          <w:sz w:val="22"/>
        </w:rPr>
        <w:t>local</w:t>
      </w:r>
      <w:r>
        <w:rPr>
          <w:rFonts w:ascii="Verdana"/>
          <w:spacing w:val="-22"/>
          <w:sz w:val="22"/>
        </w:rPr>
        <w:t> </w:t>
      </w:r>
      <w:r>
        <w:rPr>
          <w:rFonts w:ascii="Verdana"/>
          <w:sz w:val="22"/>
        </w:rPr>
        <w:t>laws</w:t>
      </w:r>
      <w:r>
        <w:rPr>
          <w:rFonts w:ascii="Verdana"/>
          <w:spacing w:val="-23"/>
          <w:sz w:val="22"/>
        </w:rPr>
        <w:t> </w:t>
      </w:r>
      <w:r>
        <w:rPr>
          <w:rFonts w:ascii="Verdana"/>
          <w:sz w:val="22"/>
        </w:rPr>
        <w:t>and</w:t>
      </w:r>
      <w:r>
        <w:rPr>
          <w:rFonts w:ascii="Verdana"/>
          <w:spacing w:val="-24"/>
          <w:sz w:val="22"/>
        </w:rPr>
        <w:t> </w:t>
      </w:r>
      <w:r>
        <w:rPr>
          <w:rFonts w:ascii="Verdana"/>
          <w:spacing w:val="-3"/>
          <w:sz w:val="22"/>
        </w:rPr>
        <w:t>regulations.</w:t>
      </w:r>
    </w:p>
    <w:p>
      <w:pPr>
        <w:pStyle w:val="BodyText"/>
        <w:rPr>
          <w:sz w:val="20"/>
        </w:rPr>
      </w:pPr>
    </w:p>
    <w:p>
      <w:pPr>
        <w:pStyle w:val="BodyText"/>
        <w:rPr>
          <w:sz w:val="20"/>
        </w:rPr>
      </w:pPr>
    </w:p>
    <w:p>
      <w:pPr>
        <w:pStyle w:val="BodyText"/>
        <w:spacing w:before="6"/>
        <w:rPr>
          <w:sz w:val="11"/>
        </w:rPr>
      </w:pPr>
      <w:r>
        <w:rPr/>
        <w:pict>
          <v:group style="position:absolute;margin-left:102pt;margin-top:8.935952pt;width:443.4pt;height:80.5pt;mso-position-horizontal-relative:page;mso-position-vertical-relative:paragraph;z-index:1744;mso-wrap-distance-left:0;mso-wrap-distance-right:0" coordorigin="2040,179" coordsize="8868,1610">
            <v:line style="position:absolute" from="2040,1753" to="10908,1753" stroked="true" strokeweight="3.6pt" strokecolor="#375f92">
              <v:stroke dashstyle="solid"/>
            </v:line>
            <v:line style="position:absolute" from="2076,251" to="2076,1717" stroked="true" strokeweight="3.6pt" strokecolor="#375f92">
              <v:stroke dashstyle="solid"/>
            </v:line>
            <v:line style="position:absolute" from="2040,215" to="10908,215" stroked="true" strokeweight="3.6pt" strokecolor="#375f92">
              <v:stroke dashstyle="solid"/>
            </v:line>
            <v:line style="position:absolute" from="10872,251" to="10872,1717" stroked="true" strokeweight="3.6pt" strokecolor="#375f92">
              <v:stroke dashstyle="solid"/>
            </v:line>
            <v:line style="position:absolute" from="2136,1681" to="10812,1681" stroked="true" strokeweight="1.2pt" strokecolor="#375f92">
              <v:stroke dashstyle="solid"/>
            </v:line>
            <v:line style="position:absolute" from="2148,299" to="2148,1669" stroked="true" strokeweight="1.2pt" strokecolor="#375f92">
              <v:stroke dashstyle="solid"/>
            </v:line>
            <v:line style="position:absolute" from="2136,287" to="10812,287" stroked="true" strokeweight="1.2pt" strokecolor="#375f92">
              <v:stroke dashstyle="solid"/>
            </v:line>
            <v:line style="position:absolute" from="10800,299" to="10800,1669" stroked="true" strokeweight="1.2pt" strokecolor="#375f92">
              <v:stroke dashstyle="solid"/>
            </v:line>
            <v:shape style="position:absolute;left:2136;top:250;width:8676;height:1466" type="#_x0000_t202" filled="false" stroked="false">
              <v:textbox inset="0,0,0,0">
                <w:txbxContent>
                  <w:p>
                    <w:pPr>
                      <w:spacing w:line="242" w:lineRule="auto" w:before="122"/>
                      <w:ind w:left="96" w:right="90" w:firstLine="0"/>
                      <w:jc w:val="both"/>
                      <w:rPr>
                        <w:rFonts w:ascii="Verdana"/>
                        <w:i/>
                        <w:sz w:val="20"/>
                      </w:rPr>
                    </w:pPr>
                    <w:r>
                      <w:rPr>
                        <w:rFonts w:ascii="Verdana"/>
                        <w:i/>
                        <w:w w:val="95"/>
                        <w:sz w:val="20"/>
                      </w:rPr>
                      <w:t>Note:</w:t>
                    </w:r>
                    <w:r>
                      <w:rPr>
                        <w:rFonts w:ascii="Verdana"/>
                        <w:i/>
                        <w:spacing w:val="-22"/>
                        <w:w w:val="95"/>
                        <w:sz w:val="20"/>
                      </w:rPr>
                      <w:t> </w:t>
                    </w:r>
                    <w:r>
                      <w:rPr>
                        <w:rFonts w:ascii="Verdana"/>
                        <w:i/>
                        <w:w w:val="95"/>
                        <w:sz w:val="20"/>
                      </w:rPr>
                      <w:t>In</w:t>
                    </w:r>
                    <w:r>
                      <w:rPr>
                        <w:rFonts w:ascii="Verdana"/>
                        <w:i/>
                        <w:spacing w:val="-19"/>
                        <w:w w:val="95"/>
                        <w:sz w:val="20"/>
                      </w:rPr>
                      <w:t> </w:t>
                    </w:r>
                    <w:r>
                      <w:rPr>
                        <w:rFonts w:ascii="Verdana"/>
                        <w:i/>
                        <w:w w:val="95"/>
                        <w:sz w:val="20"/>
                      </w:rPr>
                      <w:t>the</w:t>
                    </w:r>
                    <w:r>
                      <w:rPr>
                        <w:rFonts w:ascii="Verdana"/>
                        <w:i/>
                        <w:spacing w:val="-21"/>
                        <w:w w:val="95"/>
                        <w:sz w:val="20"/>
                      </w:rPr>
                      <w:t> </w:t>
                    </w:r>
                    <w:r>
                      <w:rPr>
                        <w:rFonts w:ascii="Verdana"/>
                        <w:i/>
                        <w:w w:val="95"/>
                        <w:sz w:val="20"/>
                      </w:rPr>
                      <w:t>course</w:t>
                    </w:r>
                    <w:r>
                      <w:rPr>
                        <w:rFonts w:ascii="Verdana"/>
                        <w:i/>
                        <w:spacing w:val="-20"/>
                        <w:w w:val="95"/>
                        <w:sz w:val="20"/>
                      </w:rPr>
                      <w:t> </w:t>
                    </w:r>
                    <w:r>
                      <w:rPr>
                        <w:rFonts w:ascii="Verdana"/>
                        <w:i/>
                        <w:w w:val="95"/>
                        <w:sz w:val="20"/>
                      </w:rPr>
                      <w:t>of</w:t>
                    </w:r>
                    <w:r>
                      <w:rPr>
                        <w:rFonts w:ascii="Verdana"/>
                        <w:i/>
                        <w:spacing w:val="-18"/>
                        <w:w w:val="95"/>
                        <w:sz w:val="20"/>
                      </w:rPr>
                      <w:t> </w:t>
                    </w:r>
                    <w:r>
                      <w:rPr>
                        <w:rFonts w:ascii="Verdana"/>
                        <w:i/>
                        <w:w w:val="95"/>
                        <w:sz w:val="20"/>
                      </w:rPr>
                      <w:t>providing</w:t>
                    </w:r>
                    <w:r>
                      <w:rPr>
                        <w:rFonts w:ascii="Verdana"/>
                        <w:i/>
                        <w:spacing w:val="-20"/>
                        <w:w w:val="95"/>
                        <w:sz w:val="20"/>
                      </w:rPr>
                      <w:t> </w:t>
                    </w:r>
                    <w:r>
                      <w:rPr>
                        <w:rFonts w:ascii="Verdana"/>
                        <w:i/>
                        <w:w w:val="95"/>
                        <w:sz w:val="20"/>
                      </w:rPr>
                      <w:t>services,</w:t>
                    </w:r>
                    <w:r>
                      <w:rPr>
                        <w:rFonts w:ascii="Verdana"/>
                        <w:i/>
                        <w:spacing w:val="-18"/>
                        <w:w w:val="95"/>
                        <w:sz w:val="20"/>
                      </w:rPr>
                      <w:t> </w:t>
                    </w:r>
                    <w:r>
                      <w:rPr>
                        <w:rFonts w:ascii="Verdana"/>
                        <w:i/>
                        <w:w w:val="95"/>
                        <w:sz w:val="20"/>
                      </w:rPr>
                      <w:t>copyrighted</w:t>
                    </w:r>
                    <w:r>
                      <w:rPr>
                        <w:rFonts w:ascii="Verdana"/>
                        <w:i/>
                        <w:spacing w:val="-20"/>
                        <w:w w:val="95"/>
                        <w:sz w:val="20"/>
                      </w:rPr>
                      <w:t> </w:t>
                    </w:r>
                    <w:r>
                      <w:rPr>
                        <w:rFonts w:ascii="Verdana"/>
                        <w:i/>
                        <w:w w:val="95"/>
                        <w:sz w:val="20"/>
                      </w:rPr>
                      <w:t>materials</w:t>
                    </w:r>
                    <w:r>
                      <w:rPr>
                        <w:rFonts w:ascii="Verdana"/>
                        <w:i/>
                        <w:spacing w:val="-20"/>
                        <w:w w:val="95"/>
                        <w:sz w:val="20"/>
                      </w:rPr>
                      <w:t> </w:t>
                    </w:r>
                    <w:r>
                      <w:rPr>
                        <w:rFonts w:ascii="Verdana"/>
                        <w:i/>
                        <w:w w:val="95"/>
                        <w:sz w:val="20"/>
                      </w:rPr>
                      <w:t>existing</w:t>
                    </w:r>
                    <w:r>
                      <w:rPr>
                        <w:rFonts w:ascii="Verdana"/>
                        <w:i/>
                        <w:spacing w:val="-22"/>
                        <w:w w:val="95"/>
                        <w:sz w:val="20"/>
                      </w:rPr>
                      <w:t> </w:t>
                    </w:r>
                    <w:r>
                      <w:rPr>
                        <w:rFonts w:ascii="Verdana"/>
                        <w:i/>
                        <w:w w:val="95"/>
                        <w:sz w:val="20"/>
                      </w:rPr>
                      <w:t>prior</w:t>
                    </w:r>
                    <w:r>
                      <w:rPr>
                        <w:rFonts w:ascii="Verdana"/>
                        <w:i/>
                        <w:spacing w:val="-22"/>
                        <w:w w:val="95"/>
                        <w:sz w:val="20"/>
                      </w:rPr>
                      <w:t> </w:t>
                    </w:r>
                    <w:r>
                      <w:rPr>
                        <w:rFonts w:ascii="Verdana"/>
                        <w:i/>
                        <w:w w:val="95"/>
                        <w:sz w:val="20"/>
                      </w:rPr>
                      <w:t>to</w:t>
                    </w:r>
                    <w:r>
                      <w:rPr>
                        <w:rFonts w:ascii="Verdana"/>
                        <w:i/>
                        <w:spacing w:val="-23"/>
                        <w:w w:val="95"/>
                        <w:sz w:val="20"/>
                      </w:rPr>
                      <w:t> </w:t>
                    </w:r>
                    <w:r>
                      <w:rPr>
                        <w:rFonts w:ascii="Verdana"/>
                        <w:i/>
                        <w:w w:val="95"/>
                        <w:sz w:val="20"/>
                      </w:rPr>
                      <w:t>this</w:t>
                    </w:r>
                    <w:r>
                      <w:rPr>
                        <w:rFonts w:ascii="Verdana"/>
                        <w:i/>
                        <w:spacing w:val="-20"/>
                        <w:w w:val="95"/>
                        <w:sz w:val="20"/>
                      </w:rPr>
                      <w:t> </w:t>
                    </w:r>
                    <w:r>
                      <w:rPr>
                        <w:rFonts w:ascii="Verdana"/>
                        <w:i/>
                        <w:w w:val="95"/>
                        <w:sz w:val="20"/>
                      </w:rPr>
                      <w:t>study </w:t>
                    </w:r>
                    <w:r>
                      <w:rPr>
                        <w:rFonts w:ascii="Verdana"/>
                        <w:i/>
                        <w:sz w:val="20"/>
                      </w:rPr>
                      <w:t>may</w:t>
                    </w:r>
                    <w:r>
                      <w:rPr>
                        <w:rFonts w:ascii="Verdana"/>
                        <w:i/>
                        <w:spacing w:val="-43"/>
                        <w:sz w:val="20"/>
                      </w:rPr>
                      <w:t> </w:t>
                    </w:r>
                    <w:r>
                      <w:rPr>
                        <w:rFonts w:ascii="Verdana"/>
                        <w:i/>
                        <w:sz w:val="20"/>
                      </w:rPr>
                      <w:t>be</w:t>
                    </w:r>
                    <w:r>
                      <w:rPr>
                        <w:rFonts w:ascii="Verdana"/>
                        <w:i/>
                        <w:spacing w:val="-42"/>
                        <w:sz w:val="20"/>
                      </w:rPr>
                      <w:t> </w:t>
                    </w:r>
                    <w:r>
                      <w:rPr>
                        <w:rFonts w:ascii="Verdana"/>
                        <w:i/>
                        <w:sz w:val="20"/>
                      </w:rPr>
                      <w:t>utilized.</w:t>
                    </w:r>
                    <w:r>
                      <w:rPr>
                        <w:rFonts w:ascii="Verdana"/>
                        <w:i/>
                        <w:spacing w:val="-42"/>
                        <w:sz w:val="20"/>
                      </w:rPr>
                      <w:t> </w:t>
                    </w:r>
                    <w:r>
                      <w:rPr>
                        <w:rFonts w:ascii="Verdana"/>
                        <w:i/>
                        <w:sz w:val="20"/>
                      </w:rPr>
                      <w:t>This</w:t>
                    </w:r>
                    <w:r>
                      <w:rPr>
                        <w:rFonts w:ascii="Verdana"/>
                        <w:i/>
                        <w:spacing w:val="-43"/>
                        <w:sz w:val="20"/>
                      </w:rPr>
                      <w:t> </w:t>
                    </w:r>
                    <w:r>
                      <w:rPr>
                        <w:rFonts w:ascii="Verdana"/>
                        <w:i/>
                        <w:sz w:val="20"/>
                      </w:rPr>
                      <w:t>material</w:t>
                    </w:r>
                    <w:r>
                      <w:rPr>
                        <w:rFonts w:ascii="Verdana"/>
                        <w:i/>
                        <w:spacing w:val="-43"/>
                        <w:sz w:val="20"/>
                      </w:rPr>
                      <w:t> </w:t>
                    </w:r>
                    <w:r>
                      <w:rPr>
                        <w:rFonts w:ascii="Verdana"/>
                        <w:i/>
                        <w:sz w:val="20"/>
                      </w:rPr>
                      <w:t>is</w:t>
                    </w:r>
                    <w:r>
                      <w:rPr>
                        <w:rFonts w:ascii="Verdana"/>
                        <w:i/>
                        <w:spacing w:val="-43"/>
                        <w:sz w:val="20"/>
                      </w:rPr>
                      <w:t> </w:t>
                    </w:r>
                    <w:r>
                      <w:rPr>
                        <w:rFonts w:ascii="Verdana"/>
                        <w:i/>
                        <w:sz w:val="20"/>
                      </w:rPr>
                      <w:t>being</w:t>
                    </w:r>
                    <w:r>
                      <w:rPr>
                        <w:rFonts w:ascii="Verdana"/>
                        <w:i/>
                        <w:spacing w:val="-42"/>
                        <w:sz w:val="20"/>
                      </w:rPr>
                      <w:t> </w:t>
                    </w:r>
                    <w:r>
                      <w:rPr>
                        <w:rFonts w:ascii="Verdana"/>
                        <w:i/>
                        <w:sz w:val="20"/>
                      </w:rPr>
                      <w:t>provided</w:t>
                    </w:r>
                    <w:r>
                      <w:rPr>
                        <w:rFonts w:ascii="Verdana"/>
                        <w:i/>
                        <w:spacing w:val="-42"/>
                        <w:sz w:val="20"/>
                      </w:rPr>
                      <w:t> </w:t>
                    </w:r>
                    <w:r>
                      <w:rPr>
                        <w:rFonts w:ascii="Verdana"/>
                        <w:i/>
                        <w:sz w:val="20"/>
                      </w:rPr>
                      <w:t>for</w:t>
                    </w:r>
                    <w:r>
                      <w:rPr>
                        <w:rFonts w:ascii="Verdana"/>
                        <w:i/>
                        <w:spacing w:val="-42"/>
                        <w:sz w:val="20"/>
                      </w:rPr>
                      <w:t> </w:t>
                    </w:r>
                    <w:r>
                      <w:rPr>
                        <w:rFonts w:ascii="Verdana"/>
                        <w:i/>
                        <w:sz w:val="20"/>
                      </w:rPr>
                      <w:t>the</w:t>
                    </w:r>
                    <w:r>
                      <w:rPr>
                        <w:rFonts w:ascii="Verdana"/>
                        <w:i/>
                        <w:spacing w:val="-42"/>
                        <w:sz w:val="20"/>
                      </w:rPr>
                      <w:t> </w:t>
                    </w:r>
                    <w:r>
                      <w:rPr>
                        <w:rFonts w:ascii="Verdana"/>
                        <w:i/>
                        <w:sz w:val="20"/>
                      </w:rPr>
                      <w:t>use</w:t>
                    </w:r>
                    <w:r>
                      <w:rPr>
                        <w:rFonts w:ascii="Verdana"/>
                        <w:i/>
                        <w:spacing w:val="-42"/>
                        <w:sz w:val="20"/>
                      </w:rPr>
                      <w:t> </w:t>
                    </w:r>
                    <w:r>
                      <w:rPr>
                        <w:rFonts w:ascii="Verdana"/>
                        <w:i/>
                        <w:sz w:val="20"/>
                      </w:rPr>
                      <w:t>of</w:t>
                    </w:r>
                    <w:r>
                      <w:rPr>
                        <w:rFonts w:ascii="Verdana"/>
                        <w:i/>
                        <w:spacing w:val="-41"/>
                        <w:sz w:val="20"/>
                      </w:rPr>
                      <w:t> </w:t>
                    </w:r>
                    <w:r>
                      <w:rPr>
                        <w:rFonts w:ascii="Verdana"/>
                        <w:i/>
                        <w:sz w:val="20"/>
                      </w:rPr>
                      <w:t>the</w:t>
                    </w:r>
                    <w:r>
                      <w:rPr>
                        <w:rFonts w:ascii="Verdana"/>
                        <w:i/>
                        <w:spacing w:val="-42"/>
                        <w:sz w:val="20"/>
                      </w:rPr>
                      <w:t> </w:t>
                    </w:r>
                    <w:r>
                      <w:rPr>
                        <w:rFonts w:ascii="Verdana"/>
                        <w:i/>
                        <w:sz w:val="20"/>
                      </w:rPr>
                      <w:t>Housing</w:t>
                    </w:r>
                    <w:r>
                      <w:rPr>
                        <w:rFonts w:ascii="Verdana"/>
                        <w:i/>
                        <w:spacing w:val="-42"/>
                        <w:sz w:val="20"/>
                      </w:rPr>
                      <w:t> </w:t>
                    </w:r>
                    <w:r>
                      <w:rPr>
                        <w:rFonts w:ascii="Verdana"/>
                        <w:i/>
                        <w:sz w:val="20"/>
                      </w:rPr>
                      <w:t>Authority</w:t>
                    </w:r>
                    <w:r>
                      <w:rPr>
                        <w:rFonts w:ascii="Verdana"/>
                        <w:i/>
                        <w:spacing w:val="-38"/>
                        <w:sz w:val="20"/>
                      </w:rPr>
                      <w:t> </w:t>
                    </w:r>
                    <w:r>
                      <w:rPr>
                        <w:rFonts w:ascii="Verdana"/>
                        <w:i/>
                        <w:sz w:val="20"/>
                      </w:rPr>
                      <w:t>of</w:t>
                    </w:r>
                    <w:r>
                      <w:rPr>
                        <w:rFonts w:ascii="Verdana"/>
                        <w:i/>
                        <w:spacing w:val="-41"/>
                        <w:sz w:val="20"/>
                      </w:rPr>
                      <w:t> </w:t>
                    </w:r>
                    <w:r>
                      <w:rPr>
                        <w:rFonts w:ascii="Verdana"/>
                        <w:i/>
                        <w:sz w:val="20"/>
                      </w:rPr>
                      <w:t>the City</w:t>
                    </w:r>
                    <w:r>
                      <w:rPr>
                        <w:rFonts w:ascii="Verdana"/>
                        <w:i/>
                        <w:spacing w:val="-9"/>
                        <w:sz w:val="20"/>
                      </w:rPr>
                      <w:t> </w:t>
                    </w:r>
                    <w:r>
                      <w:rPr>
                        <w:rFonts w:ascii="Verdana"/>
                        <w:i/>
                        <w:sz w:val="20"/>
                      </w:rPr>
                      <w:t>of</w:t>
                    </w:r>
                    <w:r>
                      <w:rPr>
                        <w:rFonts w:ascii="Verdana"/>
                        <w:i/>
                        <w:spacing w:val="-8"/>
                        <w:sz w:val="20"/>
                      </w:rPr>
                      <w:t> </w:t>
                    </w:r>
                    <w:r>
                      <w:rPr>
                        <w:rFonts w:ascii="Verdana"/>
                        <w:i/>
                        <w:sz w:val="20"/>
                      </w:rPr>
                      <w:t>Midland,</w:t>
                    </w:r>
                    <w:r>
                      <w:rPr>
                        <w:rFonts w:ascii="Verdana"/>
                        <w:i/>
                        <w:spacing w:val="-6"/>
                        <w:sz w:val="20"/>
                      </w:rPr>
                      <w:t> </w:t>
                    </w:r>
                    <w:r>
                      <w:rPr>
                        <w:rFonts w:ascii="Verdana"/>
                        <w:i/>
                        <w:sz w:val="20"/>
                      </w:rPr>
                      <w:t>TX</w:t>
                    </w:r>
                    <w:r>
                      <w:rPr>
                        <w:rFonts w:ascii="Verdana"/>
                        <w:i/>
                        <w:spacing w:val="-7"/>
                        <w:sz w:val="20"/>
                      </w:rPr>
                      <w:t> </w:t>
                    </w:r>
                    <w:r>
                      <w:rPr>
                        <w:rFonts w:ascii="Verdana"/>
                        <w:i/>
                        <w:sz w:val="20"/>
                      </w:rPr>
                      <w:t>staff</w:t>
                    </w:r>
                    <w:r>
                      <w:rPr>
                        <w:rFonts w:ascii="Verdana"/>
                        <w:i/>
                        <w:spacing w:val="-8"/>
                        <w:sz w:val="20"/>
                      </w:rPr>
                      <w:t> </w:t>
                    </w:r>
                    <w:r>
                      <w:rPr>
                        <w:rFonts w:ascii="Verdana"/>
                        <w:i/>
                        <w:sz w:val="20"/>
                      </w:rPr>
                      <w:t>only</w:t>
                    </w:r>
                    <w:r>
                      <w:rPr>
                        <w:rFonts w:ascii="Verdana"/>
                        <w:i/>
                        <w:spacing w:val="-9"/>
                        <w:sz w:val="20"/>
                      </w:rPr>
                      <w:t> </w:t>
                    </w:r>
                    <w:r>
                      <w:rPr>
                        <w:rFonts w:ascii="Verdana"/>
                        <w:i/>
                        <w:sz w:val="20"/>
                      </w:rPr>
                      <w:t>and</w:t>
                    </w:r>
                    <w:r>
                      <w:rPr>
                        <w:rFonts w:ascii="Verdana"/>
                        <w:i/>
                        <w:spacing w:val="-8"/>
                        <w:sz w:val="20"/>
                      </w:rPr>
                      <w:t> </w:t>
                    </w:r>
                    <w:r>
                      <w:rPr>
                        <w:rFonts w:ascii="Verdana"/>
                        <w:i/>
                        <w:sz w:val="20"/>
                      </w:rPr>
                      <w:t>may</w:t>
                    </w:r>
                    <w:r>
                      <w:rPr>
                        <w:rFonts w:ascii="Verdana"/>
                        <w:i/>
                        <w:spacing w:val="-9"/>
                        <w:sz w:val="20"/>
                      </w:rPr>
                      <w:t> </w:t>
                    </w:r>
                    <w:r>
                      <w:rPr>
                        <w:rFonts w:ascii="Verdana"/>
                        <w:i/>
                        <w:sz w:val="20"/>
                      </w:rPr>
                      <w:t>not</w:t>
                    </w:r>
                    <w:r>
                      <w:rPr>
                        <w:rFonts w:ascii="Verdana"/>
                        <w:i/>
                        <w:spacing w:val="-6"/>
                        <w:sz w:val="20"/>
                      </w:rPr>
                      <w:t> </w:t>
                    </w:r>
                    <w:r>
                      <w:rPr>
                        <w:rFonts w:ascii="Verdana"/>
                        <w:i/>
                        <w:sz w:val="20"/>
                      </w:rPr>
                      <w:t>be</w:t>
                    </w:r>
                    <w:r>
                      <w:rPr>
                        <w:rFonts w:ascii="Verdana"/>
                        <w:i/>
                        <w:spacing w:val="-10"/>
                        <w:sz w:val="20"/>
                      </w:rPr>
                      <w:t> </w:t>
                    </w:r>
                    <w:r>
                      <w:rPr>
                        <w:rFonts w:ascii="Verdana"/>
                        <w:i/>
                        <w:sz w:val="20"/>
                      </w:rPr>
                      <w:t>used</w:t>
                    </w:r>
                    <w:r>
                      <w:rPr>
                        <w:rFonts w:ascii="Verdana"/>
                        <w:i/>
                        <w:spacing w:val="-8"/>
                        <w:sz w:val="20"/>
                      </w:rPr>
                      <w:t> </w:t>
                    </w:r>
                    <w:r>
                      <w:rPr>
                        <w:rFonts w:ascii="Verdana"/>
                        <w:i/>
                        <w:sz w:val="20"/>
                      </w:rPr>
                      <w:t>by</w:t>
                    </w:r>
                    <w:r>
                      <w:rPr>
                        <w:rFonts w:ascii="Verdana"/>
                        <w:i/>
                        <w:spacing w:val="-9"/>
                        <w:sz w:val="20"/>
                      </w:rPr>
                      <w:t> </w:t>
                    </w:r>
                    <w:r>
                      <w:rPr>
                        <w:rFonts w:ascii="Verdana"/>
                        <w:i/>
                        <w:sz w:val="20"/>
                      </w:rPr>
                      <w:t>other</w:t>
                    </w:r>
                    <w:r>
                      <w:rPr>
                        <w:rFonts w:ascii="Verdana"/>
                        <w:i/>
                        <w:spacing w:val="-8"/>
                        <w:sz w:val="20"/>
                      </w:rPr>
                      <w:t> </w:t>
                    </w:r>
                    <w:r>
                      <w:rPr>
                        <w:rFonts w:ascii="Verdana"/>
                        <w:i/>
                        <w:sz w:val="20"/>
                      </w:rPr>
                      <w:t>agencies</w:t>
                    </w:r>
                    <w:r>
                      <w:rPr>
                        <w:rFonts w:ascii="Verdana"/>
                        <w:i/>
                        <w:spacing w:val="-6"/>
                        <w:sz w:val="20"/>
                      </w:rPr>
                      <w:t> </w:t>
                    </w:r>
                    <w:r>
                      <w:rPr>
                        <w:rFonts w:ascii="Verdana"/>
                        <w:i/>
                        <w:sz w:val="20"/>
                      </w:rPr>
                      <w:t>without</w:t>
                    </w:r>
                    <w:r>
                      <w:rPr>
                        <w:rFonts w:ascii="Verdana"/>
                        <w:i/>
                        <w:spacing w:val="-6"/>
                        <w:sz w:val="20"/>
                      </w:rPr>
                      <w:t> </w:t>
                    </w:r>
                    <w:r>
                      <w:rPr>
                        <w:rFonts w:ascii="Verdana"/>
                        <w:i/>
                        <w:sz w:val="20"/>
                      </w:rPr>
                      <w:t>written permission from The Nelrod Company. The Nelrod Company retains the rights to all copyrighted</w:t>
                    </w:r>
                    <w:r>
                      <w:rPr>
                        <w:rFonts w:ascii="Verdana"/>
                        <w:i/>
                        <w:spacing w:val="-19"/>
                        <w:sz w:val="20"/>
                      </w:rPr>
                      <w:t> </w:t>
                    </w:r>
                    <w:r>
                      <w:rPr>
                        <w:rFonts w:ascii="Verdana"/>
                        <w:i/>
                        <w:sz w:val="20"/>
                      </w:rPr>
                      <w:t>materials.</w:t>
                    </w:r>
                  </w:p>
                </w:txbxContent>
              </v:textbox>
              <w10:wrap type="none"/>
            </v:shape>
            <w10:wrap type="topAndBottom"/>
          </v:group>
        </w:pict>
      </w:r>
      <w:r>
        <w:rPr/>
        <w:pict>
          <v:line style="position:absolute;mso-position-horizontal-relative:page;mso-position-vertical-relative:paragraph;z-index:1768;mso-wrap-distance-left:0;mso-wrap-distance-right:0" from="90pt,108.28495pt" to="558pt,108.28495pt" stroked="true" strokeweight="2.85pt" strokecolor="#4f81bc">
            <v:stroke dashstyle="solid"/>
            <w10:wrap type="topAndBottom"/>
          </v:line>
        </w:pict>
      </w:r>
    </w:p>
    <w:p>
      <w:pPr>
        <w:pStyle w:val="BodyText"/>
      </w:pPr>
    </w:p>
    <w:p>
      <w:pPr>
        <w:spacing w:after="0"/>
        <w:sectPr>
          <w:footerReference w:type="default" r:id="rId28"/>
          <w:pgSz w:w="12240" w:h="15840"/>
          <w:pgMar w:footer="1107" w:header="0" w:top="640" w:bottom="1300" w:left="260" w:right="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pStyle w:val="Heading1"/>
        <w:ind w:left="2975"/>
      </w:pPr>
      <w:bookmarkStart w:name="_TOC_250011" w:id="6"/>
      <w:bookmarkStart w:name="0100a-Midland TX-PH-O&amp;M Cover" w:id="7"/>
      <w:r>
        <w:rPr>
          <w:b w:val="0"/>
        </w:rPr>
      </w:r>
      <w:r>
        <w:rPr>
          <w:w w:val="95"/>
        </w:rPr>
        <w:t>OBJECTIVES AND</w:t>
      </w:r>
      <w:r>
        <w:rPr>
          <w:spacing w:val="-71"/>
          <w:w w:val="95"/>
        </w:rPr>
        <w:t> </w:t>
      </w:r>
      <w:bookmarkEnd w:id="6"/>
      <w:r>
        <w:rPr>
          <w:w w:val="95"/>
        </w:rPr>
        <w:t>METHODOLOGY</w:t>
      </w:r>
    </w:p>
    <w:p>
      <w:pPr>
        <w:spacing w:after="0"/>
        <w:sectPr>
          <w:footerReference w:type="default" r:id="rId29"/>
          <w:pgSz w:w="12240" w:h="15840"/>
          <w:pgMar w:footer="520" w:header="0" w:top="1500" w:bottom="720" w:left="260" w:right="20"/>
        </w:sectPr>
      </w:pPr>
    </w:p>
    <w:p>
      <w:pPr>
        <w:spacing w:before="79"/>
        <w:ind w:left="4598" w:right="1869" w:hanging="1453"/>
        <w:jc w:val="left"/>
        <w:rPr>
          <w:rFonts w:ascii="Cambria"/>
          <w:sz w:val="40"/>
        </w:rPr>
      </w:pPr>
      <w:r>
        <w:rPr/>
        <w:pict>
          <v:line style="position:absolute;mso-position-horizontal-relative:page;mso-position-vertical-relative:paragraph;z-index:1792;mso-wrap-distance-left:0;mso-wrap-distance-right:0" from="81.384003pt,55.253872pt" to="559.564003pt,55.253872pt" stroked="true" strokeweight=".960022pt" strokecolor="#4f81bc">
            <v:stroke dashstyle="solid"/>
            <w10:wrap type="topAndBottom"/>
          </v:line>
        </w:pict>
      </w:r>
      <w:r>
        <w:rPr/>
        <w:pict>
          <v:group style="position:absolute;margin-left:105.599998pt;margin-top:63.993885pt;width:426pt;height:63.3pt;mso-position-horizontal-relative:page;mso-position-vertical-relative:paragraph;z-index:1840;mso-wrap-distance-left:0;mso-wrap-distance-right:0" coordorigin="2112,1280" coordsize="8520,1266">
            <v:line style="position:absolute" from="2112,2510" to="10632,2510" stroked="true" strokeweight="3.6pt" strokecolor="#375f92">
              <v:stroke dashstyle="solid"/>
            </v:line>
            <v:line style="position:absolute" from="2148,1352" to="2148,2474" stroked="true" strokeweight="3.6pt" strokecolor="#375f92">
              <v:stroke dashstyle="solid"/>
            </v:line>
            <v:line style="position:absolute" from="2112,1316" to="10632,1316" stroked="true" strokeweight="3.6pt" strokecolor="#375f92">
              <v:stroke dashstyle="solid"/>
            </v:line>
            <v:line style="position:absolute" from="10596,1351" to="10596,2474" stroked="true" strokeweight="3.6pt" strokecolor="#375f92">
              <v:stroke dashstyle="solid"/>
            </v:line>
            <v:line style="position:absolute" from="2208,2438" to="10536,2438" stroked="true" strokeweight="1.2pt" strokecolor="#375f92">
              <v:stroke dashstyle="solid"/>
            </v:line>
            <v:line style="position:absolute" from="2220,1400" to="2220,2426" stroked="true" strokeweight="1.2pt" strokecolor="#375f92">
              <v:stroke dashstyle="solid"/>
            </v:line>
            <v:line style="position:absolute" from="2208,1388" to="10536,1388" stroked="true" strokeweight="1.2pt" strokecolor="#375f92">
              <v:stroke dashstyle="solid"/>
            </v:line>
            <v:line style="position:absolute" from="10524,1399" to="10524,2426" stroked="true" strokeweight="1.2pt" strokecolor="#375f92">
              <v:stroke dashstyle="solid"/>
            </v:line>
            <v:shape style="position:absolute;left:2208;top:1351;width:8328;height:1122" type="#_x0000_t202" filled="false" stroked="false">
              <v:textbox inset="0,0,0,0">
                <w:txbxContent>
                  <w:p>
                    <w:pPr>
                      <w:spacing w:line="242" w:lineRule="auto" w:before="119"/>
                      <w:ind w:left="96" w:right="92" w:firstLine="0"/>
                      <w:jc w:val="both"/>
                      <w:rPr>
                        <w:rFonts w:ascii="Verdana" w:hAnsi="Verdana"/>
                        <w:i/>
                        <w:sz w:val="24"/>
                      </w:rPr>
                    </w:pPr>
                    <w:r>
                      <w:rPr>
                        <w:rFonts w:ascii="Verdana" w:hAnsi="Verdana"/>
                        <w:i/>
                        <w:sz w:val="24"/>
                      </w:rPr>
                      <w:t>This</w:t>
                    </w:r>
                    <w:r>
                      <w:rPr>
                        <w:rFonts w:ascii="Verdana" w:hAnsi="Verdana"/>
                        <w:i/>
                        <w:spacing w:val="-42"/>
                        <w:sz w:val="24"/>
                      </w:rPr>
                      <w:t> </w:t>
                    </w:r>
                    <w:r>
                      <w:rPr>
                        <w:rFonts w:ascii="Verdana" w:hAnsi="Verdana"/>
                        <w:i/>
                        <w:sz w:val="24"/>
                      </w:rPr>
                      <w:t>study</w:t>
                    </w:r>
                    <w:r>
                      <w:rPr>
                        <w:rFonts w:ascii="Verdana" w:hAnsi="Verdana"/>
                        <w:i/>
                        <w:spacing w:val="-42"/>
                        <w:sz w:val="24"/>
                      </w:rPr>
                      <w:t> </w:t>
                    </w:r>
                    <w:r>
                      <w:rPr>
                        <w:rFonts w:ascii="Verdana" w:hAnsi="Verdana"/>
                        <w:i/>
                        <w:sz w:val="24"/>
                      </w:rPr>
                      <w:t>was</w:t>
                    </w:r>
                    <w:r>
                      <w:rPr>
                        <w:rFonts w:ascii="Verdana" w:hAnsi="Verdana"/>
                        <w:i/>
                        <w:spacing w:val="-43"/>
                        <w:sz w:val="24"/>
                      </w:rPr>
                      <w:t> </w:t>
                    </w:r>
                    <w:r>
                      <w:rPr>
                        <w:rFonts w:ascii="Verdana" w:hAnsi="Verdana"/>
                        <w:i/>
                        <w:sz w:val="24"/>
                      </w:rPr>
                      <w:t>conducted</w:t>
                    </w:r>
                    <w:r>
                      <w:rPr>
                        <w:rFonts w:ascii="Verdana" w:hAnsi="Verdana"/>
                        <w:i/>
                        <w:spacing w:val="-43"/>
                        <w:sz w:val="24"/>
                      </w:rPr>
                      <w:t> </w:t>
                    </w:r>
                    <w:r>
                      <w:rPr>
                        <w:rFonts w:ascii="Verdana" w:hAnsi="Verdana"/>
                        <w:i/>
                        <w:sz w:val="24"/>
                      </w:rPr>
                      <w:t>in</w:t>
                    </w:r>
                    <w:r>
                      <w:rPr>
                        <w:rFonts w:ascii="Verdana" w:hAnsi="Verdana"/>
                        <w:i/>
                        <w:spacing w:val="-43"/>
                        <w:sz w:val="24"/>
                      </w:rPr>
                      <w:t> </w:t>
                    </w:r>
                    <w:r>
                      <w:rPr>
                        <w:rFonts w:ascii="Verdana" w:hAnsi="Verdana"/>
                        <w:i/>
                        <w:sz w:val="24"/>
                      </w:rPr>
                      <w:t>compliance</w:t>
                    </w:r>
                    <w:r>
                      <w:rPr>
                        <w:rFonts w:ascii="Verdana" w:hAnsi="Verdana"/>
                        <w:i/>
                        <w:spacing w:val="-43"/>
                        <w:sz w:val="24"/>
                      </w:rPr>
                      <w:t> </w:t>
                    </w:r>
                    <w:r>
                      <w:rPr>
                        <w:rFonts w:ascii="Verdana" w:hAnsi="Verdana"/>
                        <w:i/>
                        <w:sz w:val="24"/>
                      </w:rPr>
                      <w:t>with</w:t>
                    </w:r>
                    <w:r>
                      <w:rPr>
                        <w:rFonts w:ascii="Verdana" w:hAnsi="Verdana"/>
                        <w:i/>
                        <w:spacing w:val="-43"/>
                        <w:sz w:val="24"/>
                      </w:rPr>
                      <w:t> </w:t>
                    </w:r>
                    <w:r>
                      <w:rPr>
                        <w:rFonts w:ascii="Verdana" w:hAnsi="Verdana"/>
                        <w:i/>
                        <w:sz w:val="24"/>
                      </w:rPr>
                      <w:t>the</w:t>
                    </w:r>
                    <w:r>
                      <w:rPr>
                        <w:rFonts w:ascii="Verdana" w:hAnsi="Verdana"/>
                        <w:i/>
                        <w:spacing w:val="-44"/>
                        <w:sz w:val="24"/>
                      </w:rPr>
                      <w:t> </w:t>
                    </w:r>
                    <w:r>
                      <w:rPr>
                        <w:rFonts w:ascii="Verdana" w:hAnsi="Verdana"/>
                        <w:i/>
                        <w:sz w:val="24"/>
                      </w:rPr>
                      <w:t>Public</w:t>
                    </w:r>
                    <w:r>
                      <w:rPr>
                        <w:rFonts w:ascii="Verdana" w:hAnsi="Verdana"/>
                        <w:i/>
                        <w:spacing w:val="-42"/>
                        <w:sz w:val="24"/>
                      </w:rPr>
                      <w:t> </w:t>
                    </w:r>
                    <w:r>
                      <w:rPr>
                        <w:rFonts w:ascii="Verdana" w:hAnsi="Verdana"/>
                        <w:i/>
                        <w:sz w:val="24"/>
                      </w:rPr>
                      <w:t>Housing</w:t>
                    </w:r>
                    <w:r>
                      <w:rPr>
                        <w:rFonts w:ascii="Verdana" w:hAnsi="Verdana"/>
                        <w:i/>
                        <w:spacing w:val="-43"/>
                        <w:sz w:val="24"/>
                      </w:rPr>
                      <w:t> </w:t>
                    </w:r>
                    <w:r>
                      <w:rPr>
                        <w:rFonts w:ascii="Verdana" w:hAnsi="Verdana"/>
                        <w:i/>
                        <w:sz w:val="24"/>
                      </w:rPr>
                      <w:t>Utility </w:t>
                    </w:r>
                    <w:r>
                      <w:rPr>
                        <w:rFonts w:ascii="Verdana" w:hAnsi="Verdana"/>
                        <w:i/>
                        <w:sz w:val="24"/>
                      </w:rPr>
                      <w:t>Allowance HUD Regulations 24 CFR 965, Subpart E – Resident Allowances</w:t>
                    </w:r>
                    <w:r>
                      <w:rPr>
                        <w:rFonts w:ascii="Verdana" w:hAnsi="Verdana"/>
                        <w:i/>
                        <w:spacing w:val="-30"/>
                        <w:sz w:val="24"/>
                      </w:rPr>
                      <w:t> </w:t>
                    </w:r>
                    <w:r>
                      <w:rPr>
                        <w:rFonts w:ascii="Verdana" w:hAnsi="Verdana"/>
                        <w:i/>
                        <w:sz w:val="24"/>
                      </w:rPr>
                      <w:t>for</w:t>
                    </w:r>
                    <w:r>
                      <w:rPr>
                        <w:rFonts w:ascii="Verdana" w:hAnsi="Verdana"/>
                        <w:i/>
                        <w:spacing w:val="-32"/>
                        <w:sz w:val="24"/>
                      </w:rPr>
                      <w:t> </w:t>
                    </w:r>
                    <w:r>
                      <w:rPr>
                        <w:rFonts w:ascii="Verdana" w:hAnsi="Verdana"/>
                        <w:i/>
                        <w:sz w:val="24"/>
                      </w:rPr>
                      <w:t>Utilities,</w:t>
                    </w:r>
                    <w:r>
                      <w:rPr>
                        <w:rFonts w:ascii="Verdana" w:hAnsi="Verdana"/>
                        <w:i/>
                        <w:spacing w:val="-31"/>
                        <w:sz w:val="24"/>
                      </w:rPr>
                      <w:t> </w:t>
                    </w:r>
                    <w:r>
                      <w:rPr>
                        <w:rFonts w:ascii="Verdana" w:hAnsi="Verdana"/>
                        <w:i/>
                        <w:sz w:val="24"/>
                      </w:rPr>
                      <w:t>and</w:t>
                    </w:r>
                    <w:r>
                      <w:rPr>
                        <w:rFonts w:ascii="Verdana" w:hAnsi="Verdana"/>
                        <w:i/>
                        <w:spacing w:val="-31"/>
                        <w:sz w:val="24"/>
                      </w:rPr>
                      <w:t> </w:t>
                    </w:r>
                    <w:r>
                      <w:rPr>
                        <w:rFonts w:ascii="Verdana" w:hAnsi="Verdana"/>
                        <w:i/>
                        <w:sz w:val="24"/>
                      </w:rPr>
                      <w:t>HUD’s</w:t>
                    </w:r>
                    <w:r>
                      <w:rPr>
                        <w:rFonts w:ascii="Verdana" w:hAnsi="Verdana"/>
                        <w:i/>
                        <w:spacing w:val="-32"/>
                        <w:sz w:val="24"/>
                      </w:rPr>
                      <w:t> </w:t>
                    </w:r>
                    <w:r>
                      <w:rPr>
                        <w:rFonts w:ascii="Verdana" w:hAnsi="Verdana"/>
                        <w:i/>
                        <w:sz w:val="24"/>
                      </w:rPr>
                      <w:t>Utility</w:t>
                    </w:r>
                    <w:r>
                      <w:rPr>
                        <w:rFonts w:ascii="Verdana" w:hAnsi="Verdana"/>
                        <w:i/>
                        <w:spacing w:val="-31"/>
                        <w:sz w:val="24"/>
                      </w:rPr>
                      <w:t> </w:t>
                    </w:r>
                    <w:r>
                      <w:rPr>
                        <w:rFonts w:ascii="Verdana" w:hAnsi="Verdana"/>
                        <w:i/>
                        <w:sz w:val="24"/>
                      </w:rPr>
                      <w:t>Allowance</w:t>
                    </w:r>
                    <w:r>
                      <w:rPr>
                        <w:rFonts w:ascii="Verdana" w:hAnsi="Verdana"/>
                        <w:i/>
                        <w:spacing w:val="-32"/>
                        <w:sz w:val="24"/>
                      </w:rPr>
                      <w:t> </w:t>
                    </w:r>
                    <w:r>
                      <w:rPr>
                        <w:rFonts w:ascii="Verdana" w:hAnsi="Verdana"/>
                        <w:i/>
                        <w:sz w:val="24"/>
                      </w:rPr>
                      <w:t>Guidebook.</w:t>
                    </w:r>
                  </w:p>
                </w:txbxContent>
              </v:textbox>
              <w10:wrap type="none"/>
            </v:shape>
            <w10:wrap type="topAndBottom"/>
          </v:group>
        </w:pict>
      </w:r>
      <w:bookmarkStart w:name="0100b-Midland TX-PH-Initial-O&amp;M" w:id="8"/>
      <w:bookmarkEnd w:id="8"/>
      <w:r>
        <w:rPr/>
      </w:r>
      <w:r>
        <w:rPr>
          <w:rFonts w:ascii="Cambria"/>
          <w:color w:val="17365D"/>
          <w:sz w:val="40"/>
        </w:rPr>
        <w:t>OBJECTIVES AND METHODOLOGY PUBLIC HOUSING</w:t>
      </w:r>
    </w:p>
    <w:p>
      <w:pPr>
        <w:pStyle w:val="BodyText"/>
        <w:spacing w:before="3"/>
        <w:rPr>
          <w:rFonts w:ascii="Cambria"/>
          <w:sz w:val="8"/>
        </w:rPr>
      </w:pPr>
    </w:p>
    <w:p>
      <w:pPr>
        <w:pStyle w:val="BodyText"/>
        <w:spacing w:before="3"/>
        <w:rPr>
          <w:rFonts w:ascii="Cambria"/>
          <w:sz w:val="12"/>
        </w:rPr>
      </w:pPr>
    </w:p>
    <w:p>
      <w:pPr>
        <w:pStyle w:val="Heading7"/>
        <w:spacing w:before="102"/>
        <w:rPr>
          <w:i/>
        </w:rPr>
      </w:pPr>
      <w:r>
        <w:rPr>
          <w:i/>
          <w:color w:val="234060"/>
        </w:rPr>
        <w:t>Objective</w:t>
      </w:r>
    </w:p>
    <w:p>
      <w:pPr>
        <w:pStyle w:val="BodyText"/>
        <w:spacing w:line="242" w:lineRule="auto" w:before="285"/>
        <w:ind w:left="1396" w:right="1049"/>
        <w:jc w:val="both"/>
      </w:pPr>
      <w:r>
        <w:rPr/>
        <w:t>The</w:t>
      </w:r>
      <w:r>
        <w:rPr>
          <w:spacing w:val="-26"/>
        </w:rPr>
        <w:t> </w:t>
      </w:r>
      <w:r>
        <w:rPr/>
        <w:t>objective</w:t>
      </w:r>
      <w:r>
        <w:rPr>
          <w:spacing w:val="-28"/>
        </w:rPr>
        <w:t> </w:t>
      </w:r>
      <w:r>
        <w:rPr/>
        <w:t>of</w:t>
      </w:r>
      <w:r>
        <w:rPr>
          <w:spacing w:val="-25"/>
        </w:rPr>
        <w:t> </w:t>
      </w:r>
      <w:r>
        <w:rPr/>
        <w:t>this</w:t>
      </w:r>
      <w:r>
        <w:rPr>
          <w:spacing w:val="-24"/>
        </w:rPr>
        <w:t> </w:t>
      </w:r>
      <w:r>
        <w:rPr/>
        <w:t>survey</w:t>
      </w:r>
      <w:r>
        <w:rPr>
          <w:spacing w:val="-28"/>
        </w:rPr>
        <w:t> </w:t>
      </w:r>
      <w:r>
        <w:rPr/>
        <w:t>and</w:t>
      </w:r>
      <w:r>
        <w:rPr>
          <w:spacing w:val="-25"/>
        </w:rPr>
        <w:t> </w:t>
      </w:r>
      <w:r>
        <w:rPr/>
        <w:t>study</w:t>
      </w:r>
      <w:r>
        <w:rPr>
          <w:spacing w:val="-27"/>
        </w:rPr>
        <w:t> </w:t>
      </w:r>
      <w:r>
        <w:rPr/>
        <w:t>is</w:t>
      </w:r>
      <w:r>
        <w:rPr>
          <w:spacing w:val="-25"/>
        </w:rPr>
        <w:t> </w:t>
      </w:r>
      <w:r>
        <w:rPr/>
        <w:t>to</w:t>
      </w:r>
      <w:r>
        <w:rPr>
          <w:spacing w:val="-27"/>
        </w:rPr>
        <w:t> </w:t>
      </w:r>
      <w:r>
        <w:rPr/>
        <w:t>develop</w:t>
      </w:r>
      <w:r>
        <w:rPr>
          <w:spacing w:val="-27"/>
        </w:rPr>
        <w:t> </w:t>
      </w:r>
      <w:r>
        <w:rPr/>
        <w:t>Public</w:t>
      </w:r>
      <w:r>
        <w:rPr>
          <w:spacing w:val="-25"/>
        </w:rPr>
        <w:t> </w:t>
      </w:r>
      <w:r>
        <w:rPr/>
        <w:t>Housing</w:t>
      </w:r>
      <w:r>
        <w:rPr>
          <w:spacing w:val="-24"/>
        </w:rPr>
        <w:t> </w:t>
      </w:r>
      <w:r>
        <w:rPr/>
        <w:t>utility</w:t>
      </w:r>
      <w:r>
        <w:rPr>
          <w:spacing w:val="-28"/>
        </w:rPr>
        <w:t> </w:t>
      </w:r>
      <w:r>
        <w:rPr/>
        <w:t>allowances with</w:t>
      </w:r>
      <w:r>
        <w:rPr>
          <w:spacing w:val="-36"/>
        </w:rPr>
        <w:t> </w:t>
      </w:r>
      <w:r>
        <w:rPr/>
        <w:t>current</w:t>
      </w:r>
      <w:r>
        <w:rPr>
          <w:spacing w:val="-37"/>
        </w:rPr>
        <w:t> </w:t>
      </w:r>
      <w:r>
        <w:rPr/>
        <w:t>utility</w:t>
      </w:r>
      <w:r>
        <w:rPr>
          <w:spacing w:val="-37"/>
        </w:rPr>
        <w:t> </w:t>
      </w:r>
      <w:r>
        <w:rPr/>
        <w:t>rates</w:t>
      </w:r>
      <w:r>
        <w:rPr>
          <w:spacing w:val="-37"/>
        </w:rPr>
        <w:t> </w:t>
      </w:r>
      <w:r>
        <w:rPr/>
        <w:t>and</w:t>
      </w:r>
      <w:r>
        <w:rPr>
          <w:spacing w:val="-37"/>
        </w:rPr>
        <w:t> </w:t>
      </w:r>
      <w:r>
        <w:rPr/>
        <w:t>charges</w:t>
      </w:r>
      <w:r>
        <w:rPr>
          <w:spacing w:val="-37"/>
        </w:rPr>
        <w:t> </w:t>
      </w:r>
      <w:r>
        <w:rPr/>
        <w:t>for</w:t>
      </w:r>
      <w:r>
        <w:rPr>
          <w:spacing w:val="-37"/>
        </w:rPr>
        <w:t> </w:t>
      </w:r>
      <w:r>
        <w:rPr/>
        <w:t>resident-paid</w:t>
      </w:r>
      <w:r>
        <w:rPr>
          <w:spacing w:val="-37"/>
        </w:rPr>
        <w:t> </w:t>
      </w:r>
      <w:r>
        <w:rPr/>
        <w:t>electric</w:t>
      </w:r>
      <w:r>
        <w:rPr>
          <w:spacing w:val="-38"/>
        </w:rPr>
        <w:t> </w:t>
      </w:r>
      <w:r>
        <w:rPr/>
        <w:t>utilities.</w:t>
      </w:r>
      <w:r>
        <w:rPr>
          <w:spacing w:val="7"/>
        </w:rPr>
        <w:t> </w:t>
      </w:r>
      <w:r>
        <w:rPr/>
        <w:t>The</w:t>
      </w:r>
      <w:r>
        <w:rPr>
          <w:spacing w:val="-37"/>
        </w:rPr>
        <w:t> </w:t>
      </w:r>
      <w:r>
        <w:rPr>
          <w:b/>
        </w:rPr>
        <w:t>Housing </w:t>
      </w:r>
      <w:r>
        <w:rPr>
          <w:b/>
          <w:w w:val="95"/>
        </w:rPr>
        <w:t>Authority</w:t>
      </w:r>
      <w:r>
        <w:rPr>
          <w:b/>
          <w:spacing w:val="-44"/>
          <w:w w:val="95"/>
        </w:rPr>
        <w:t> </w:t>
      </w:r>
      <w:r>
        <w:rPr>
          <w:b/>
          <w:w w:val="95"/>
        </w:rPr>
        <w:t>of</w:t>
      </w:r>
      <w:r>
        <w:rPr>
          <w:b/>
          <w:spacing w:val="-46"/>
          <w:w w:val="95"/>
        </w:rPr>
        <w:t> </w:t>
      </w:r>
      <w:r>
        <w:rPr>
          <w:b/>
          <w:w w:val="95"/>
        </w:rPr>
        <w:t>the</w:t>
      </w:r>
      <w:r>
        <w:rPr>
          <w:b/>
          <w:spacing w:val="-46"/>
          <w:w w:val="95"/>
        </w:rPr>
        <w:t> </w:t>
      </w:r>
      <w:r>
        <w:rPr>
          <w:b/>
          <w:w w:val="95"/>
        </w:rPr>
        <w:t>City</w:t>
      </w:r>
      <w:r>
        <w:rPr>
          <w:b/>
          <w:spacing w:val="-45"/>
          <w:w w:val="95"/>
        </w:rPr>
        <w:t> </w:t>
      </w:r>
      <w:r>
        <w:rPr>
          <w:b/>
          <w:w w:val="95"/>
        </w:rPr>
        <w:t>of</w:t>
      </w:r>
      <w:r>
        <w:rPr>
          <w:b/>
          <w:spacing w:val="-45"/>
          <w:w w:val="95"/>
        </w:rPr>
        <w:t> </w:t>
      </w:r>
      <w:r>
        <w:rPr>
          <w:b/>
          <w:w w:val="95"/>
        </w:rPr>
        <w:t>Midland,</w:t>
      </w:r>
      <w:r>
        <w:rPr>
          <w:b/>
          <w:spacing w:val="-45"/>
          <w:w w:val="95"/>
        </w:rPr>
        <w:t> </w:t>
      </w:r>
      <w:r>
        <w:rPr>
          <w:b/>
          <w:w w:val="95"/>
        </w:rPr>
        <w:t>TX</w:t>
      </w:r>
      <w:r>
        <w:rPr>
          <w:b/>
          <w:spacing w:val="-46"/>
          <w:w w:val="95"/>
        </w:rPr>
        <w:t> </w:t>
      </w:r>
      <w:r>
        <w:rPr>
          <w:w w:val="95"/>
        </w:rPr>
        <w:t>has</w:t>
      </w:r>
      <w:r>
        <w:rPr>
          <w:spacing w:val="-47"/>
          <w:w w:val="95"/>
        </w:rPr>
        <w:t> </w:t>
      </w:r>
      <w:r>
        <w:rPr>
          <w:w w:val="95"/>
        </w:rPr>
        <w:t>100</w:t>
      </w:r>
      <w:r>
        <w:rPr>
          <w:spacing w:val="-49"/>
          <w:w w:val="95"/>
        </w:rPr>
        <w:t> </w:t>
      </w:r>
      <w:r>
        <w:rPr>
          <w:w w:val="95"/>
        </w:rPr>
        <w:t>dwelling</w:t>
      </w:r>
      <w:r>
        <w:rPr>
          <w:spacing w:val="-47"/>
          <w:w w:val="95"/>
        </w:rPr>
        <w:t> </w:t>
      </w:r>
      <w:r>
        <w:rPr>
          <w:w w:val="95"/>
        </w:rPr>
        <w:t>units</w:t>
      </w:r>
      <w:r>
        <w:rPr>
          <w:spacing w:val="-49"/>
          <w:w w:val="95"/>
        </w:rPr>
        <w:t> </w:t>
      </w:r>
      <w:r>
        <w:rPr>
          <w:w w:val="95"/>
        </w:rPr>
        <w:t>at</w:t>
      </w:r>
      <w:r>
        <w:rPr>
          <w:spacing w:val="-47"/>
          <w:w w:val="95"/>
        </w:rPr>
        <w:t> </w:t>
      </w:r>
      <w:r>
        <w:rPr>
          <w:w w:val="95"/>
        </w:rPr>
        <w:t>1</w:t>
      </w:r>
      <w:r>
        <w:rPr>
          <w:spacing w:val="-48"/>
          <w:w w:val="95"/>
        </w:rPr>
        <w:t> </w:t>
      </w:r>
      <w:r>
        <w:rPr>
          <w:w w:val="95"/>
        </w:rPr>
        <w:t>development.</w:t>
      </w:r>
      <w:r>
        <w:rPr>
          <w:spacing w:val="-17"/>
          <w:w w:val="95"/>
        </w:rPr>
        <w:t> </w:t>
      </w:r>
      <w:r>
        <w:rPr>
          <w:w w:val="95"/>
        </w:rPr>
        <w:t>This</w:t>
      </w:r>
      <w:r>
        <w:rPr>
          <w:spacing w:val="-48"/>
          <w:w w:val="95"/>
        </w:rPr>
        <w:t> </w:t>
      </w:r>
      <w:r>
        <w:rPr>
          <w:w w:val="95"/>
        </w:rPr>
        <w:t>study </w:t>
      </w:r>
      <w:r>
        <w:rPr/>
        <w:t>includes</w:t>
      </w:r>
      <w:r>
        <w:rPr>
          <w:spacing w:val="-48"/>
        </w:rPr>
        <w:t> </w:t>
      </w:r>
      <w:r>
        <w:rPr/>
        <w:t>3</w:t>
      </w:r>
      <w:r>
        <w:rPr>
          <w:spacing w:val="-48"/>
        </w:rPr>
        <w:t> </w:t>
      </w:r>
      <w:r>
        <w:rPr/>
        <w:t>schedules</w:t>
      </w:r>
      <w:r>
        <w:rPr>
          <w:spacing w:val="-49"/>
        </w:rPr>
        <w:t> </w:t>
      </w:r>
      <w:r>
        <w:rPr/>
        <w:t>due</w:t>
      </w:r>
      <w:r>
        <w:rPr>
          <w:spacing w:val="-48"/>
        </w:rPr>
        <w:t> </w:t>
      </w:r>
      <w:r>
        <w:rPr/>
        <w:t>to</w:t>
      </w:r>
      <w:r>
        <w:rPr>
          <w:spacing w:val="-47"/>
        </w:rPr>
        <w:t> </w:t>
      </w:r>
      <w:r>
        <w:rPr/>
        <w:t>different</w:t>
      </w:r>
      <w:r>
        <w:rPr>
          <w:spacing w:val="-48"/>
        </w:rPr>
        <w:t> </w:t>
      </w:r>
      <w:r>
        <w:rPr/>
        <w:t>building</w:t>
      </w:r>
      <w:r>
        <w:rPr>
          <w:spacing w:val="-47"/>
        </w:rPr>
        <w:t> </w:t>
      </w:r>
      <w:r>
        <w:rPr/>
        <w:t>types</w:t>
      </w:r>
      <w:r>
        <w:rPr>
          <w:spacing w:val="-47"/>
        </w:rPr>
        <w:t> </w:t>
      </w:r>
      <w:r>
        <w:rPr/>
        <w:t>(High</w:t>
      </w:r>
      <w:r>
        <w:rPr>
          <w:spacing w:val="-47"/>
        </w:rPr>
        <w:t> </w:t>
      </w:r>
      <w:r>
        <w:rPr/>
        <w:t>Rise</w:t>
      </w:r>
      <w:r>
        <w:rPr>
          <w:spacing w:val="-48"/>
        </w:rPr>
        <w:t> </w:t>
      </w:r>
      <w:r>
        <w:rPr/>
        <w:t>Apartment,</w:t>
      </w:r>
      <w:r>
        <w:rPr>
          <w:spacing w:val="-48"/>
        </w:rPr>
        <w:t> </w:t>
      </w:r>
      <w:r>
        <w:rPr/>
        <w:t>Row</w:t>
      </w:r>
      <w:r>
        <w:rPr>
          <w:spacing w:val="-48"/>
        </w:rPr>
        <w:t> </w:t>
      </w:r>
      <w:r>
        <w:rPr/>
        <w:t>House, and</w:t>
      </w:r>
      <w:r>
        <w:rPr>
          <w:spacing w:val="-30"/>
        </w:rPr>
        <w:t> </w:t>
      </w:r>
      <w:r>
        <w:rPr/>
        <w:t>Semi-Detached)</w:t>
      </w:r>
      <w:r>
        <w:rPr>
          <w:spacing w:val="-32"/>
        </w:rPr>
        <w:t> </w:t>
      </w:r>
      <w:r>
        <w:rPr/>
        <w:t>.</w:t>
      </w:r>
      <w:r>
        <w:rPr>
          <w:spacing w:val="22"/>
        </w:rPr>
        <w:t> </w:t>
      </w:r>
      <w:r>
        <w:rPr/>
        <w:t>We</w:t>
      </w:r>
      <w:r>
        <w:rPr>
          <w:spacing w:val="-31"/>
        </w:rPr>
        <w:t> </w:t>
      </w:r>
      <w:r>
        <w:rPr/>
        <w:t>will</w:t>
      </w:r>
      <w:r>
        <w:rPr>
          <w:spacing w:val="-31"/>
        </w:rPr>
        <w:t> </w:t>
      </w:r>
      <w:r>
        <w:rPr/>
        <w:t>utilize</w:t>
      </w:r>
      <w:r>
        <w:rPr>
          <w:spacing w:val="-33"/>
        </w:rPr>
        <w:t> </w:t>
      </w:r>
      <w:r>
        <w:rPr/>
        <w:t>an</w:t>
      </w:r>
      <w:r>
        <w:rPr>
          <w:spacing w:val="-31"/>
        </w:rPr>
        <w:t> </w:t>
      </w:r>
      <w:r>
        <w:rPr/>
        <w:t>acceptable</w:t>
      </w:r>
      <w:r>
        <w:rPr>
          <w:spacing w:val="-30"/>
        </w:rPr>
        <w:t> </w:t>
      </w:r>
      <w:r>
        <w:rPr/>
        <w:t>engineering-based</w:t>
      </w:r>
      <w:r>
        <w:rPr>
          <w:spacing w:val="-32"/>
        </w:rPr>
        <w:t> </w:t>
      </w:r>
      <w:r>
        <w:rPr/>
        <w:t>methodology which</w:t>
      </w:r>
      <w:r>
        <w:rPr>
          <w:spacing w:val="-12"/>
        </w:rPr>
        <w:t> </w:t>
      </w:r>
      <w:r>
        <w:rPr/>
        <w:t>takes</w:t>
      </w:r>
      <w:r>
        <w:rPr>
          <w:spacing w:val="-15"/>
        </w:rPr>
        <w:t> </w:t>
      </w:r>
      <w:r>
        <w:rPr/>
        <w:t>into</w:t>
      </w:r>
      <w:r>
        <w:rPr>
          <w:spacing w:val="-12"/>
        </w:rPr>
        <w:t> </w:t>
      </w:r>
      <w:r>
        <w:rPr/>
        <w:t>consideration</w:t>
      </w:r>
      <w:r>
        <w:rPr>
          <w:spacing w:val="-11"/>
        </w:rPr>
        <w:t> </w:t>
      </w:r>
      <w:r>
        <w:rPr/>
        <w:t>structure</w:t>
      </w:r>
      <w:r>
        <w:rPr>
          <w:spacing w:val="-13"/>
        </w:rPr>
        <w:t> </w:t>
      </w:r>
      <w:r>
        <w:rPr/>
        <w:t>type,</w:t>
      </w:r>
      <w:r>
        <w:rPr>
          <w:spacing w:val="-14"/>
        </w:rPr>
        <w:t> </w:t>
      </w:r>
      <w:r>
        <w:rPr/>
        <w:t>unit</w:t>
      </w:r>
      <w:r>
        <w:rPr>
          <w:spacing w:val="-15"/>
        </w:rPr>
        <w:t> </w:t>
      </w:r>
      <w:r>
        <w:rPr/>
        <w:t>size,</w:t>
      </w:r>
      <w:r>
        <w:rPr>
          <w:spacing w:val="-15"/>
        </w:rPr>
        <w:t> </w:t>
      </w:r>
      <w:r>
        <w:rPr/>
        <w:t>and</w:t>
      </w:r>
      <w:r>
        <w:rPr>
          <w:spacing w:val="-12"/>
        </w:rPr>
        <w:t> </w:t>
      </w:r>
      <w:r>
        <w:rPr/>
        <w:t>equipment.</w:t>
      </w:r>
      <w:r>
        <w:rPr>
          <w:spacing w:val="55"/>
        </w:rPr>
        <w:t> </w:t>
      </w:r>
      <w:r>
        <w:rPr/>
        <w:t>At</w:t>
      </w:r>
      <w:r>
        <w:rPr>
          <w:spacing w:val="-14"/>
        </w:rPr>
        <w:t> </w:t>
      </w:r>
      <w:r>
        <w:rPr/>
        <w:t>the</w:t>
      </w:r>
      <w:r>
        <w:rPr>
          <w:spacing w:val="-15"/>
        </w:rPr>
        <w:t> </w:t>
      </w:r>
      <w:r>
        <w:rPr/>
        <w:t>all- </w:t>
      </w:r>
      <w:r>
        <w:rPr>
          <w:w w:val="95"/>
        </w:rPr>
        <w:t>electric</w:t>
      </w:r>
      <w:r>
        <w:rPr>
          <w:spacing w:val="-37"/>
          <w:w w:val="95"/>
        </w:rPr>
        <w:t> </w:t>
      </w:r>
      <w:r>
        <w:rPr>
          <w:w w:val="95"/>
        </w:rPr>
        <w:t>Hillcrest</w:t>
      </w:r>
      <w:r>
        <w:rPr>
          <w:spacing w:val="-36"/>
          <w:w w:val="95"/>
        </w:rPr>
        <w:t> </w:t>
      </w:r>
      <w:r>
        <w:rPr>
          <w:w w:val="95"/>
        </w:rPr>
        <w:t>Manor</w:t>
      </w:r>
      <w:r>
        <w:rPr>
          <w:spacing w:val="-33"/>
          <w:w w:val="95"/>
        </w:rPr>
        <w:t> </w:t>
      </w:r>
      <w:r>
        <w:rPr>
          <w:w w:val="95"/>
        </w:rPr>
        <w:t>development</w:t>
      </w:r>
      <w:r>
        <w:rPr>
          <w:spacing w:val="-37"/>
          <w:w w:val="95"/>
        </w:rPr>
        <w:t> </w:t>
      </w:r>
      <w:r>
        <w:rPr>
          <w:w w:val="95"/>
        </w:rPr>
        <w:t>electricity</w:t>
      </w:r>
      <w:r>
        <w:rPr>
          <w:spacing w:val="-36"/>
          <w:w w:val="95"/>
        </w:rPr>
        <w:t> </w:t>
      </w:r>
      <w:r>
        <w:rPr>
          <w:w w:val="95"/>
        </w:rPr>
        <w:t>is</w:t>
      </w:r>
      <w:r>
        <w:rPr>
          <w:spacing w:val="-37"/>
          <w:w w:val="95"/>
        </w:rPr>
        <w:t> </w:t>
      </w:r>
      <w:r>
        <w:rPr>
          <w:w w:val="95"/>
        </w:rPr>
        <w:t>resident-paid.</w:t>
      </w:r>
      <w:r>
        <w:rPr>
          <w:spacing w:val="6"/>
          <w:w w:val="95"/>
        </w:rPr>
        <w:t> </w:t>
      </w:r>
      <w:r>
        <w:rPr>
          <w:b/>
          <w:w w:val="95"/>
        </w:rPr>
        <w:t>Additionally,</w:t>
      </w:r>
      <w:r>
        <w:rPr>
          <w:b/>
          <w:spacing w:val="-33"/>
          <w:w w:val="95"/>
        </w:rPr>
        <w:t> </w:t>
      </w:r>
      <w:r>
        <w:rPr>
          <w:b/>
          <w:w w:val="95"/>
        </w:rPr>
        <w:t>all</w:t>
      </w:r>
      <w:r>
        <w:rPr>
          <w:b/>
          <w:spacing w:val="-31"/>
          <w:w w:val="95"/>
        </w:rPr>
        <w:t> </w:t>
      </w:r>
      <w:r>
        <w:rPr>
          <w:b/>
          <w:w w:val="95"/>
        </w:rPr>
        <w:t>of</w:t>
      </w:r>
      <w:r>
        <w:rPr>
          <w:b/>
          <w:spacing w:val="-33"/>
          <w:w w:val="95"/>
        </w:rPr>
        <w:t> </w:t>
      </w:r>
      <w:r>
        <w:rPr>
          <w:b/>
          <w:w w:val="95"/>
        </w:rPr>
        <w:t>the </w:t>
      </w:r>
      <w:r>
        <w:rPr>
          <w:b/>
        </w:rPr>
        <w:t>units</w:t>
      </w:r>
      <w:r>
        <w:rPr>
          <w:b/>
          <w:spacing w:val="-20"/>
        </w:rPr>
        <w:t> </w:t>
      </w:r>
      <w:r>
        <w:rPr>
          <w:b/>
        </w:rPr>
        <w:t>have</w:t>
      </w:r>
      <w:r>
        <w:rPr>
          <w:b/>
          <w:spacing w:val="-21"/>
        </w:rPr>
        <w:t> </w:t>
      </w:r>
      <w:r>
        <w:rPr>
          <w:b/>
        </w:rPr>
        <w:t>energy</w:t>
      </w:r>
      <w:r>
        <w:rPr>
          <w:b/>
          <w:spacing w:val="-20"/>
        </w:rPr>
        <w:t> </w:t>
      </w:r>
      <w:r>
        <w:rPr>
          <w:b/>
        </w:rPr>
        <w:t>efficient</w:t>
      </w:r>
      <w:r>
        <w:rPr>
          <w:b/>
          <w:spacing w:val="-20"/>
        </w:rPr>
        <w:t> </w:t>
      </w:r>
      <w:r>
        <w:rPr>
          <w:b/>
        </w:rPr>
        <w:t>windows.</w:t>
      </w:r>
      <w:r>
        <w:rPr>
          <w:b/>
          <w:spacing w:val="40"/>
        </w:rPr>
        <w:t> </w:t>
      </w:r>
      <w:r>
        <w:rPr/>
        <w:t>These</w:t>
      </w:r>
      <w:r>
        <w:rPr>
          <w:spacing w:val="-22"/>
        </w:rPr>
        <w:t> </w:t>
      </w:r>
      <w:r>
        <w:rPr/>
        <w:t>utility</w:t>
      </w:r>
      <w:r>
        <w:rPr>
          <w:spacing w:val="-24"/>
        </w:rPr>
        <w:t> </w:t>
      </w:r>
      <w:r>
        <w:rPr/>
        <w:t>allowances</w:t>
      </w:r>
      <w:r>
        <w:rPr>
          <w:spacing w:val="-24"/>
        </w:rPr>
        <w:t> </w:t>
      </w:r>
      <w:r>
        <w:rPr/>
        <w:t>are</w:t>
      </w:r>
      <w:r>
        <w:rPr>
          <w:spacing w:val="-22"/>
        </w:rPr>
        <w:t> </w:t>
      </w:r>
      <w:r>
        <w:rPr>
          <w:spacing w:val="-3"/>
        </w:rPr>
        <w:t>based</w:t>
      </w:r>
      <w:r>
        <w:rPr>
          <w:spacing w:val="-22"/>
        </w:rPr>
        <w:t> </w:t>
      </w:r>
      <w:r>
        <w:rPr/>
        <w:t>upon</w:t>
      </w:r>
      <w:r>
        <w:rPr>
          <w:spacing w:val="-22"/>
        </w:rPr>
        <w:t> </w:t>
      </w:r>
      <w:r>
        <w:rPr/>
        <w:t>a reasonable</w:t>
      </w:r>
      <w:r>
        <w:rPr>
          <w:spacing w:val="-19"/>
        </w:rPr>
        <w:t> </w:t>
      </w:r>
      <w:r>
        <w:rPr/>
        <w:t>consumption</w:t>
      </w:r>
      <w:r>
        <w:rPr>
          <w:spacing w:val="-18"/>
        </w:rPr>
        <w:t> </w:t>
      </w:r>
      <w:r>
        <w:rPr/>
        <w:t>of</w:t>
      </w:r>
      <w:r>
        <w:rPr>
          <w:spacing w:val="-20"/>
        </w:rPr>
        <w:t> </w:t>
      </w:r>
      <w:r>
        <w:rPr/>
        <w:t>an</w:t>
      </w:r>
      <w:r>
        <w:rPr>
          <w:spacing w:val="-15"/>
        </w:rPr>
        <w:t> </w:t>
      </w:r>
      <w:r>
        <w:rPr/>
        <w:t>energy</w:t>
      </w:r>
      <w:r>
        <w:rPr>
          <w:spacing w:val="-19"/>
        </w:rPr>
        <w:t> </w:t>
      </w:r>
      <w:r>
        <w:rPr/>
        <w:t>conservative</w:t>
      </w:r>
      <w:r>
        <w:rPr>
          <w:spacing w:val="-18"/>
        </w:rPr>
        <w:t> </w:t>
      </w:r>
      <w:r>
        <w:rPr/>
        <w:t>family</w:t>
      </w:r>
      <w:r>
        <w:rPr>
          <w:spacing w:val="-21"/>
        </w:rPr>
        <w:t> </w:t>
      </w:r>
      <w:r>
        <w:rPr/>
        <w:t>of</w:t>
      </w:r>
      <w:r>
        <w:rPr>
          <w:spacing w:val="-18"/>
        </w:rPr>
        <w:t> </w:t>
      </w:r>
      <w:r>
        <w:rPr/>
        <w:t>modest</w:t>
      </w:r>
      <w:r>
        <w:rPr>
          <w:spacing w:val="-19"/>
        </w:rPr>
        <w:t> </w:t>
      </w:r>
      <w:r>
        <w:rPr/>
        <w:t>circumstances and</w:t>
      </w:r>
      <w:r>
        <w:rPr>
          <w:spacing w:val="-10"/>
        </w:rPr>
        <w:t> </w:t>
      </w:r>
      <w:r>
        <w:rPr/>
        <w:t>to</w:t>
      </w:r>
      <w:r>
        <w:rPr>
          <w:spacing w:val="-11"/>
        </w:rPr>
        <w:t> </w:t>
      </w:r>
      <w:r>
        <w:rPr/>
        <w:t>provide</w:t>
      </w:r>
      <w:r>
        <w:rPr>
          <w:spacing w:val="-12"/>
        </w:rPr>
        <w:t> </w:t>
      </w:r>
      <w:r>
        <w:rPr/>
        <w:t>for</w:t>
      </w:r>
      <w:r>
        <w:rPr>
          <w:spacing w:val="-13"/>
        </w:rPr>
        <w:t> </w:t>
      </w:r>
      <w:r>
        <w:rPr>
          <w:spacing w:val="-2"/>
        </w:rPr>
        <w:t>the</w:t>
      </w:r>
      <w:r>
        <w:rPr>
          <w:spacing w:val="-10"/>
        </w:rPr>
        <w:t> </w:t>
      </w:r>
      <w:r>
        <w:rPr/>
        <w:t>basic</w:t>
      </w:r>
      <w:r>
        <w:rPr>
          <w:spacing w:val="-14"/>
        </w:rPr>
        <w:t> </w:t>
      </w:r>
      <w:r>
        <w:rPr/>
        <w:t>essentials</w:t>
      </w:r>
      <w:r>
        <w:rPr>
          <w:spacing w:val="-14"/>
        </w:rPr>
        <w:t> </w:t>
      </w:r>
      <w:r>
        <w:rPr/>
        <w:t>needed</w:t>
      </w:r>
      <w:r>
        <w:rPr>
          <w:spacing w:val="-10"/>
        </w:rPr>
        <w:t> </w:t>
      </w:r>
      <w:r>
        <w:rPr/>
        <w:t>for</w:t>
      </w:r>
      <w:r>
        <w:rPr>
          <w:spacing w:val="-13"/>
        </w:rPr>
        <w:t> </w:t>
      </w:r>
      <w:r>
        <w:rPr/>
        <w:t>a</w:t>
      </w:r>
      <w:r>
        <w:rPr>
          <w:spacing w:val="-12"/>
        </w:rPr>
        <w:t> </w:t>
      </w:r>
      <w:r>
        <w:rPr/>
        <w:t>living</w:t>
      </w:r>
      <w:r>
        <w:rPr>
          <w:spacing w:val="-10"/>
        </w:rPr>
        <w:t> </w:t>
      </w:r>
      <w:r>
        <w:rPr/>
        <w:t>environment</w:t>
      </w:r>
      <w:r>
        <w:rPr>
          <w:spacing w:val="-12"/>
        </w:rPr>
        <w:t> </w:t>
      </w:r>
      <w:r>
        <w:rPr/>
        <w:t>that</w:t>
      </w:r>
      <w:r>
        <w:rPr>
          <w:spacing w:val="-14"/>
        </w:rPr>
        <w:t> </w:t>
      </w:r>
      <w:r>
        <w:rPr/>
        <w:t>is</w:t>
      </w:r>
      <w:r>
        <w:rPr>
          <w:spacing w:val="-12"/>
        </w:rPr>
        <w:t> </w:t>
      </w:r>
      <w:r>
        <w:rPr/>
        <w:t>safe, sanitary and</w:t>
      </w:r>
      <w:r>
        <w:rPr>
          <w:spacing w:val="-46"/>
        </w:rPr>
        <w:t> </w:t>
      </w:r>
      <w:r>
        <w:rPr/>
        <w:t>healthful.</w:t>
      </w:r>
    </w:p>
    <w:p>
      <w:pPr>
        <w:pStyle w:val="BodyText"/>
      </w:pPr>
    </w:p>
    <w:p>
      <w:pPr>
        <w:pStyle w:val="Heading7"/>
        <w:rPr>
          <w:i/>
        </w:rPr>
      </w:pPr>
      <w:r>
        <w:rPr>
          <w:i/>
          <w:color w:val="234060"/>
        </w:rPr>
        <w:t>Methodology</w:t>
      </w:r>
    </w:p>
    <w:p>
      <w:pPr>
        <w:pStyle w:val="Heading9"/>
        <w:numPr>
          <w:ilvl w:val="0"/>
          <w:numId w:val="1"/>
        </w:numPr>
        <w:tabs>
          <w:tab w:pos="2116" w:val="left" w:leader="none"/>
          <w:tab w:pos="2117" w:val="left" w:leader="none"/>
        </w:tabs>
        <w:spacing w:line="240" w:lineRule="auto" w:before="284" w:after="0"/>
        <w:ind w:left="2116" w:right="0" w:hanging="720"/>
        <w:jc w:val="left"/>
        <w:rPr>
          <w:i/>
        </w:rPr>
      </w:pPr>
      <w:r>
        <w:rPr>
          <w:i/>
          <w:color w:val="365F91"/>
        </w:rPr>
        <w:t>Data</w:t>
      </w:r>
      <w:r>
        <w:rPr>
          <w:i/>
          <w:color w:val="365F91"/>
          <w:spacing w:val="-21"/>
        </w:rPr>
        <w:t> </w:t>
      </w:r>
      <w:r>
        <w:rPr>
          <w:i/>
          <w:color w:val="365F91"/>
        </w:rPr>
        <w:t>Gathering</w:t>
      </w:r>
    </w:p>
    <w:p>
      <w:pPr>
        <w:pStyle w:val="BodyText"/>
        <w:spacing w:line="242" w:lineRule="auto" w:before="286"/>
        <w:ind w:left="2116" w:right="1050"/>
        <w:jc w:val="both"/>
      </w:pPr>
      <w:r>
        <w:rPr/>
        <w:t>The Agency completed and returned ResidentLife Utility Allowance’s Public Housing</w:t>
      </w:r>
      <w:r>
        <w:rPr>
          <w:spacing w:val="-49"/>
        </w:rPr>
        <w:t> </w:t>
      </w:r>
      <w:r>
        <w:rPr/>
        <w:t>Development</w:t>
      </w:r>
      <w:r>
        <w:rPr>
          <w:spacing w:val="-49"/>
        </w:rPr>
        <w:t> </w:t>
      </w:r>
      <w:r>
        <w:rPr/>
        <w:t>Characteristics</w:t>
      </w:r>
      <w:r>
        <w:rPr>
          <w:spacing w:val="-49"/>
        </w:rPr>
        <w:t> </w:t>
      </w:r>
      <w:r>
        <w:rPr/>
        <w:t>chart</w:t>
      </w:r>
      <w:r>
        <w:rPr>
          <w:spacing w:val="-49"/>
        </w:rPr>
        <w:t> </w:t>
      </w:r>
      <w:r>
        <w:rPr/>
        <w:t>for</w:t>
      </w:r>
      <w:r>
        <w:rPr>
          <w:spacing w:val="-47"/>
        </w:rPr>
        <w:t> </w:t>
      </w:r>
      <w:r>
        <w:rPr/>
        <w:t>this</w:t>
      </w:r>
      <w:r>
        <w:rPr>
          <w:spacing w:val="-49"/>
        </w:rPr>
        <w:t> </w:t>
      </w:r>
      <w:r>
        <w:rPr/>
        <w:t>development</w:t>
      </w:r>
      <w:r>
        <w:rPr>
          <w:spacing w:val="-49"/>
        </w:rPr>
        <w:t> </w:t>
      </w:r>
      <w:r>
        <w:rPr/>
        <w:t>with</w:t>
      </w:r>
      <w:r>
        <w:rPr>
          <w:spacing w:val="-49"/>
        </w:rPr>
        <w:t> </w:t>
      </w:r>
      <w:r>
        <w:rPr/>
        <w:t>resident- paid utilities. The Agency also completed and returned a ResidentLife Utility </w:t>
      </w:r>
      <w:r>
        <w:rPr>
          <w:w w:val="90"/>
        </w:rPr>
        <w:t>Allowances’ </w:t>
      </w:r>
      <w:r>
        <w:rPr>
          <w:b/>
          <w:w w:val="90"/>
        </w:rPr>
        <w:t>Customization &amp; Energy Efficient Measures for Base REM/Rate </w:t>
      </w:r>
      <w:r>
        <w:rPr>
          <w:b/>
        </w:rPr>
        <w:t>Models</w:t>
      </w:r>
      <w:r>
        <w:rPr>
          <w:b/>
          <w:spacing w:val="-53"/>
        </w:rPr>
        <w:t> </w:t>
      </w:r>
      <w:r>
        <w:rPr/>
        <w:t>form</w:t>
      </w:r>
      <w:r>
        <w:rPr>
          <w:spacing w:val="-54"/>
        </w:rPr>
        <w:t> </w:t>
      </w:r>
      <w:r>
        <w:rPr/>
        <w:t>for</w:t>
      </w:r>
      <w:r>
        <w:rPr>
          <w:spacing w:val="-54"/>
        </w:rPr>
        <w:t> </w:t>
      </w:r>
      <w:r>
        <w:rPr/>
        <w:t>this</w:t>
      </w:r>
      <w:r>
        <w:rPr>
          <w:spacing w:val="-55"/>
        </w:rPr>
        <w:t> </w:t>
      </w:r>
      <w:r>
        <w:rPr/>
        <w:t>development.</w:t>
      </w:r>
      <w:r>
        <w:rPr>
          <w:spacing w:val="-27"/>
        </w:rPr>
        <w:t> </w:t>
      </w:r>
      <w:r>
        <w:rPr/>
        <w:t>These</w:t>
      </w:r>
      <w:r>
        <w:rPr>
          <w:spacing w:val="-56"/>
        </w:rPr>
        <w:t> </w:t>
      </w:r>
      <w:r>
        <w:rPr/>
        <w:t>completed</w:t>
      </w:r>
      <w:r>
        <w:rPr>
          <w:spacing w:val="-55"/>
        </w:rPr>
        <w:t> </w:t>
      </w:r>
      <w:r>
        <w:rPr/>
        <w:t>forms</w:t>
      </w:r>
      <w:r>
        <w:rPr>
          <w:spacing w:val="-54"/>
        </w:rPr>
        <w:t> </w:t>
      </w:r>
      <w:r>
        <w:rPr/>
        <w:t>contain</w:t>
      </w:r>
      <w:r>
        <w:rPr>
          <w:spacing w:val="-54"/>
        </w:rPr>
        <w:t> </w:t>
      </w:r>
      <w:r>
        <w:rPr/>
        <w:t>site-specific information, data, and characteristics which include, but are not limited to, building type, bedroom sizes, approximate age of development, fuel types, construction</w:t>
      </w:r>
      <w:r>
        <w:rPr>
          <w:spacing w:val="-39"/>
        </w:rPr>
        <w:t> </w:t>
      </w:r>
      <w:r>
        <w:rPr/>
        <w:t>materials,</w:t>
      </w:r>
      <w:r>
        <w:rPr>
          <w:spacing w:val="-40"/>
        </w:rPr>
        <w:t> </w:t>
      </w:r>
      <w:r>
        <w:rPr/>
        <w:t>window</w:t>
      </w:r>
      <w:r>
        <w:rPr>
          <w:spacing w:val="-38"/>
        </w:rPr>
        <w:t> </w:t>
      </w:r>
      <w:r>
        <w:rPr/>
        <w:t>types,</w:t>
      </w:r>
      <w:r>
        <w:rPr>
          <w:spacing w:val="-41"/>
        </w:rPr>
        <w:t> </w:t>
      </w:r>
      <w:r>
        <w:rPr/>
        <w:t>mechanicals,</w:t>
      </w:r>
      <w:r>
        <w:rPr>
          <w:spacing w:val="-41"/>
        </w:rPr>
        <w:t> </w:t>
      </w:r>
      <w:r>
        <w:rPr/>
        <w:t>and</w:t>
      </w:r>
      <w:r>
        <w:rPr>
          <w:spacing w:val="-38"/>
        </w:rPr>
        <w:t> </w:t>
      </w:r>
      <w:r>
        <w:rPr/>
        <w:t>energy</w:t>
      </w:r>
      <w:r>
        <w:rPr>
          <w:spacing w:val="-39"/>
        </w:rPr>
        <w:t> </w:t>
      </w:r>
      <w:r>
        <w:rPr/>
        <w:t>efficiencies.</w:t>
      </w:r>
    </w:p>
    <w:p>
      <w:pPr>
        <w:pStyle w:val="BodyText"/>
        <w:spacing w:before="11"/>
        <w:rPr>
          <w:sz w:val="22"/>
        </w:rPr>
      </w:pPr>
    </w:p>
    <w:p>
      <w:pPr>
        <w:pStyle w:val="Heading9"/>
        <w:numPr>
          <w:ilvl w:val="0"/>
          <w:numId w:val="1"/>
        </w:numPr>
        <w:tabs>
          <w:tab w:pos="2116" w:val="left" w:leader="none"/>
          <w:tab w:pos="2117" w:val="left" w:leader="none"/>
        </w:tabs>
        <w:spacing w:line="240" w:lineRule="auto" w:before="0" w:after="0"/>
        <w:ind w:left="2116" w:right="0" w:hanging="720"/>
        <w:jc w:val="left"/>
        <w:rPr>
          <w:i/>
        </w:rPr>
      </w:pPr>
      <w:r>
        <w:rPr>
          <w:i/>
          <w:color w:val="365F91"/>
        </w:rPr>
        <w:t>Data on Climatic</w:t>
      </w:r>
      <w:r>
        <w:rPr>
          <w:i/>
          <w:color w:val="365F91"/>
          <w:spacing w:val="-71"/>
        </w:rPr>
        <w:t> </w:t>
      </w:r>
      <w:r>
        <w:rPr>
          <w:i/>
          <w:color w:val="365F91"/>
        </w:rPr>
        <w:t>Conditions</w:t>
      </w:r>
    </w:p>
    <w:p>
      <w:pPr>
        <w:pStyle w:val="BodyText"/>
        <w:spacing w:line="242" w:lineRule="auto" w:before="287"/>
        <w:ind w:left="2116" w:right="1054"/>
        <w:jc w:val="both"/>
      </w:pPr>
      <w:r>
        <w:rPr/>
        <w:t>A utility allowance specialist obtained data on climatic conditions from the National Oceanographic and Atmospheric Administration National Climatic Data Center (NCDC) which has climatic data covering most major cities of North America. This data is updated periodically by the NCDC, when new annual data is</w:t>
      </w:r>
      <w:r>
        <w:rPr>
          <w:spacing w:val="-56"/>
        </w:rPr>
        <w:t> </w:t>
      </w:r>
      <w:r>
        <w:rPr/>
        <w:t>available.</w:t>
      </w:r>
    </w:p>
    <w:p>
      <w:pPr>
        <w:pStyle w:val="BodyText"/>
      </w:pPr>
    </w:p>
    <w:p>
      <w:pPr>
        <w:pStyle w:val="BodyText"/>
        <w:spacing w:before="1"/>
        <w:ind w:left="2116" w:right="1055"/>
        <w:jc w:val="both"/>
      </w:pPr>
      <w:r>
        <w:rPr/>
        <w:t>Specific climatic data was gathered for the City of </w:t>
      </w:r>
      <w:r>
        <w:rPr>
          <w:b/>
        </w:rPr>
        <w:t>Midland, Texas </w:t>
      </w:r>
      <w:r>
        <w:rPr/>
        <w:t>(Annual Summary</w:t>
      </w:r>
      <w:r>
        <w:rPr>
          <w:spacing w:val="-35"/>
        </w:rPr>
        <w:t> </w:t>
      </w:r>
      <w:r>
        <w:rPr/>
        <w:t>2017).</w:t>
      </w:r>
      <w:r>
        <w:rPr>
          <w:spacing w:val="11"/>
        </w:rPr>
        <w:t> </w:t>
      </w:r>
      <w:r>
        <w:rPr/>
        <w:t>This</w:t>
      </w:r>
      <w:r>
        <w:rPr>
          <w:spacing w:val="-37"/>
        </w:rPr>
        <w:t> </w:t>
      </w:r>
      <w:r>
        <w:rPr/>
        <w:t>data</w:t>
      </w:r>
      <w:r>
        <w:rPr>
          <w:spacing w:val="-35"/>
        </w:rPr>
        <w:t> </w:t>
      </w:r>
      <w:r>
        <w:rPr/>
        <w:t>was</w:t>
      </w:r>
      <w:r>
        <w:rPr>
          <w:spacing w:val="-36"/>
        </w:rPr>
        <w:t> </w:t>
      </w:r>
      <w:r>
        <w:rPr/>
        <w:t>entered</w:t>
      </w:r>
      <w:r>
        <w:rPr>
          <w:spacing w:val="-36"/>
        </w:rPr>
        <w:t> </w:t>
      </w:r>
      <w:r>
        <w:rPr/>
        <w:t>into</w:t>
      </w:r>
      <w:r>
        <w:rPr>
          <w:spacing w:val="-34"/>
        </w:rPr>
        <w:t> </w:t>
      </w:r>
      <w:r>
        <w:rPr/>
        <w:t>the</w:t>
      </w:r>
      <w:r>
        <w:rPr>
          <w:spacing w:val="-35"/>
        </w:rPr>
        <w:t> </w:t>
      </w:r>
      <w:r>
        <w:rPr/>
        <w:t>ResidentLife</w:t>
      </w:r>
      <w:r>
        <w:rPr>
          <w:spacing w:val="-35"/>
        </w:rPr>
        <w:t> </w:t>
      </w:r>
      <w:r>
        <w:rPr/>
        <w:t>Utility</w:t>
      </w:r>
      <w:r>
        <w:rPr>
          <w:spacing w:val="-35"/>
        </w:rPr>
        <w:t> </w:t>
      </w:r>
      <w:r>
        <w:rPr/>
        <w:t>Allowance</w:t>
      </w:r>
    </w:p>
    <w:p>
      <w:pPr>
        <w:spacing w:after="0"/>
        <w:jc w:val="both"/>
        <w:sectPr>
          <w:footerReference w:type="default" r:id="rId30"/>
          <w:pgSz w:w="12240" w:h="15840"/>
          <w:pgMar w:footer="1230" w:header="0" w:top="640" w:bottom="1420" w:left="260" w:right="20"/>
          <w:pgNumType w:start="3"/>
        </w:sectPr>
      </w:pPr>
    </w:p>
    <w:p>
      <w:pPr>
        <w:pStyle w:val="BodyText"/>
        <w:spacing w:line="242" w:lineRule="auto" w:before="79"/>
        <w:ind w:left="2116" w:right="1050"/>
        <w:jc w:val="both"/>
      </w:pPr>
      <w:r>
        <w:rPr/>
        <w:t>software</w:t>
      </w:r>
      <w:r>
        <w:rPr>
          <w:spacing w:val="-13"/>
        </w:rPr>
        <w:t> </w:t>
      </w:r>
      <w:r>
        <w:rPr/>
        <w:t>database</w:t>
      </w:r>
      <w:r>
        <w:rPr>
          <w:spacing w:val="-14"/>
        </w:rPr>
        <w:t> </w:t>
      </w:r>
      <w:r>
        <w:rPr/>
        <w:t>by</w:t>
      </w:r>
      <w:r>
        <w:rPr>
          <w:spacing w:val="-12"/>
        </w:rPr>
        <w:t> </w:t>
      </w:r>
      <w:r>
        <w:rPr/>
        <w:t>a</w:t>
      </w:r>
      <w:r>
        <w:rPr>
          <w:spacing w:val="-11"/>
        </w:rPr>
        <w:t> </w:t>
      </w:r>
      <w:r>
        <w:rPr/>
        <w:t>specialist</w:t>
      </w:r>
      <w:r>
        <w:rPr>
          <w:spacing w:val="-14"/>
        </w:rPr>
        <w:t> </w:t>
      </w:r>
      <w:r>
        <w:rPr/>
        <w:t>and</w:t>
      </w:r>
      <w:r>
        <w:rPr>
          <w:spacing w:val="-13"/>
        </w:rPr>
        <w:t> </w:t>
      </w:r>
      <w:r>
        <w:rPr/>
        <w:t>was</w:t>
      </w:r>
      <w:r>
        <w:rPr>
          <w:spacing w:val="-15"/>
        </w:rPr>
        <w:t> </w:t>
      </w:r>
      <w:r>
        <w:rPr/>
        <w:t>used</w:t>
      </w:r>
      <w:r>
        <w:rPr>
          <w:spacing w:val="-12"/>
        </w:rPr>
        <w:t> </w:t>
      </w:r>
      <w:r>
        <w:rPr/>
        <w:t>to</w:t>
      </w:r>
      <w:r>
        <w:rPr>
          <w:spacing w:val="-12"/>
        </w:rPr>
        <w:t> </w:t>
      </w:r>
      <w:r>
        <w:rPr/>
        <w:t>develop</w:t>
      </w:r>
      <w:r>
        <w:rPr>
          <w:spacing w:val="-13"/>
        </w:rPr>
        <w:t> </w:t>
      </w:r>
      <w:r>
        <w:rPr/>
        <w:t>a</w:t>
      </w:r>
      <w:r>
        <w:rPr>
          <w:spacing w:val="-11"/>
        </w:rPr>
        <w:t> </w:t>
      </w:r>
      <w:r>
        <w:rPr/>
        <w:t>Heating</w:t>
      </w:r>
      <w:r>
        <w:rPr>
          <w:spacing w:val="-12"/>
        </w:rPr>
        <w:t> </w:t>
      </w:r>
      <w:r>
        <w:rPr/>
        <w:t>Degree Day</w:t>
      </w:r>
      <w:r>
        <w:rPr>
          <w:spacing w:val="-15"/>
        </w:rPr>
        <w:t> </w:t>
      </w:r>
      <w:r>
        <w:rPr/>
        <w:t>(HDD)</w:t>
      </w:r>
      <w:r>
        <w:rPr>
          <w:spacing w:val="-17"/>
        </w:rPr>
        <w:t> </w:t>
      </w:r>
      <w:r>
        <w:rPr/>
        <w:t>factor</w:t>
      </w:r>
      <w:r>
        <w:rPr>
          <w:spacing w:val="-16"/>
        </w:rPr>
        <w:t> </w:t>
      </w:r>
      <w:r>
        <w:rPr/>
        <w:t>which</w:t>
      </w:r>
      <w:r>
        <w:rPr>
          <w:spacing w:val="-15"/>
        </w:rPr>
        <w:t> </w:t>
      </w:r>
      <w:r>
        <w:rPr/>
        <w:t>was</w:t>
      </w:r>
      <w:r>
        <w:rPr>
          <w:spacing w:val="-16"/>
        </w:rPr>
        <w:t> </w:t>
      </w:r>
      <w:r>
        <w:rPr/>
        <w:t>then</w:t>
      </w:r>
      <w:r>
        <w:rPr>
          <w:spacing w:val="-18"/>
        </w:rPr>
        <w:t> </w:t>
      </w:r>
      <w:r>
        <w:rPr/>
        <w:t>applied</w:t>
      </w:r>
      <w:r>
        <w:rPr>
          <w:spacing w:val="-20"/>
        </w:rPr>
        <w:t> </w:t>
      </w:r>
      <w:r>
        <w:rPr/>
        <w:t>to</w:t>
      </w:r>
      <w:r>
        <w:rPr>
          <w:spacing w:val="-16"/>
        </w:rPr>
        <w:t> </w:t>
      </w:r>
      <w:r>
        <w:rPr/>
        <w:t>the</w:t>
      </w:r>
      <w:r>
        <w:rPr>
          <w:spacing w:val="-17"/>
        </w:rPr>
        <w:t> </w:t>
      </w:r>
      <w:r>
        <w:rPr/>
        <w:t>average</w:t>
      </w:r>
      <w:r>
        <w:rPr>
          <w:spacing w:val="-17"/>
        </w:rPr>
        <w:t> </w:t>
      </w:r>
      <w:r>
        <w:rPr/>
        <w:t>winter</w:t>
      </w:r>
      <w:r>
        <w:rPr>
          <w:spacing w:val="-16"/>
        </w:rPr>
        <w:t> </w:t>
      </w:r>
      <w:r>
        <w:rPr/>
        <w:t>consumption totals</w:t>
      </w:r>
      <w:r>
        <w:rPr>
          <w:spacing w:val="-37"/>
        </w:rPr>
        <w:t> </w:t>
      </w:r>
      <w:r>
        <w:rPr/>
        <w:t>for</w:t>
      </w:r>
      <w:r>
        <w:rPr>
          <w:spacing w:val="-38"/>
        </w:rPr>
        <w:t> </w:t>
      </w:r>
      <w:r>
        <w:rPr/>
        <w:t>heating.</w:t>
      </w:r>
      <w:r>
        <w:rPr>
          <w:spacing w:val="6"/>
        </w:rPr>
        <w:t> </w:t>
      </w:r>
      <w:r>
        <w:rPr/>
        <w:t>This</w:t>
      </w:r>
      <w:r>
        <w:rPr>
          <w:spacing w:val="-38"/>
        </w:rPr>
        <w:t> </w:t>
      </w:r>
      <w:r>
        <w:rPr/>
        <w:t>adjustment</w:t>
      </w:r>
      <w:r>
        <w:rPr>
          <w:spacing w:val="-38"/>
        </w:rPr>
        <w:t> </w:t>
      </w:r>
      <w:r>
        <w:rPr/>
        <w:t>will</w:t>
      </w:r>
      <w:r>
        <w:rPr>
          <w:spacing w:val="-37"/>
        </w:rPr>
        <w:t> </w:t>
      </w:r>
      <w:r>
        <w:rPr/>
        <w:t>normalize</w:t>
      </w:r>
      <w:r>
        <w:rPr>
          <w:spacing w:val="-37"/>
        </w:rPr>
        <w:t> </w:t>
      </w:r>
      <w:r>
        <w:rPr/>
        <w:t>the</w:t>
      </w:r>
      <w:r>
        <w:rPr>
          <w:spacing w:val="-38"/>
        </w:rPr>
        <w:t> </w:t>
      </w:r>
      <w:r>
        <w:rPr/>
        <w:t>consumptions.</w:t>
      </w:r>
      <w:r>
        <w:rPr>
          <w:spacing w:val="5"/>
        </w:rPr>
        <w:t> </w:t>
      </w:r>
      <w:r>
        <w:rPr/>
        <w:t>The</w:t>
      </w:r>
      <w:r>
        <w:rPr>
          <w:spacing w:val="-38"/>
        </w:rPr>
        <w:t> </w:t>
      </w:r>
      <w:r>
        <w:rPr>
          <w:b/>
        </w:rPr>
        <w:t>HDD Factor is</w:t>
      </w:r>
      <w:r>
        <w:rPr>
          <w:b/>
          <w:spacing w:val="-42"/>
        </w:rPr>
        <w:t> </w:t>
      </w:r>
      <w:r>
        <w:rPr>
          <w:b/>
        </w:rPr>
        <w:t>1.46</w:t>
      </w:r>
      <w:r>
        <w:rPr/>
        <w:t>.</w:t>
      </w:r>
    </w:p>
    <w:p>
      <w:pPr>
        <w:pStyle w:val="BodyText"/>
      </w:pPr>
    </w:p>
    <w:p>
      <w:pPr>
        <w:pStyle w:val="BodyText"/>
        <w:spacing w:line="242" w:lineRule="auto"/>
        <w:ind w:left="2116" w:right="1057"/>
        <w:jc w:val="both"/>
      </w:pPr>
      <w:r>
        <w:rPr/>
        <w:t>Note that the Cooling Degree Day (CCD) factor is not utilized since air conditioning</w:t>
      </w:r>
      <w:r>
        <w:rPr>
          <w:spacing w:val="-33"/>
        </w:rPr>
        <w:t> </w:t>
      </w:r>
      <w:r>
        <w:rPr/>
        <w:t>usage</w:t>
      </w:r>
      <w:r>
        <w:rPr>
          <w:spacing w:val="-34"/>
        </w:rPr>
        <w:t> </w:t>
      </w:r>
      <w:r>
        <w:rPr/>
        <w:t>is</w:t>
      </w:r>
      <w:r>
        <w:rPr>
          <w:spacing w:val="-35"/>
        </w:rPr>
        <w:t> </w:t>
      </w:r>
      <w:r>
        <w:rPr/>
        <w:t>not</w:t>
      </w:r>
      <w:r>
        <w:rPr>
          <w:spacing w:val="-35"/>
        </w:rPr>
        <w:t> </w:t>
      </w:r>
      <w:r>
        <w:rPr/>
        <w:t>reimbursed</w:t>
      </w:r>
      <w:r>
        <w:rPr>
          <w:spacing w:val="-33"/>
        </w:rPr>
        <w:t> </w:t>
      </w:r>
      <w:r>
        <w:rPr/>
        <w:t>to</w:t>
      </w:r>
      <w:r>
        <w:rPr>
          <w:spacing w:val="-33"/>
        </w:rPr>
        <w:t> </w:t>
      </w:r>
      <w:r>
        <w:rPr/>
        <w:t>residents,</w:t>
      </w:r>
      <w:r>
        <w:rPr>
          <w:spacing w:val="-34"/>
        </w:rPr>
        <w:t> </w:t>
      </w:r>
      <w:r>
        <w:rPr>
          <w:spacing w:val="-2"/>
        </w:rPr>
        <w:t>per</w:t>
      </w:r>
      <w:r>
        <w:rPr>
          <w:spacing w:val="-33"/>
        </w:rPr>
        <w:t> </w:t>
      </w:r>
      <w:r>
        <w:rPr/>
        <w:t>HUD</w:t>
      </w:r>
      <w:r>
        <w:rPr>
          <w:spacing w:val="-34"/>
        </w:rPr>
        <w:t> </w:t>
      </w:r>
      <w:r>
        <w:rPr/>
        <w:t>regulations</w:t>
      </w:r>
      <w:r>
        <w:rPr>
          <w:spacing w:val="-33"/>
        </w:rPr>
        <w:t> </w:t>
      </w:r>
      <w:r>
        <w:rPr/>
        <w:t>24</w:t>
      </w:r>
      <w:r>
        <w:rPr>
          <w:spacing w:val="-35"/>
        </w:rPr>
        <w:t> </w:t>
      </w:r>
      <w:r>
        <w:rPr/>
        <w:t>CFR</w:t>
      </w:r>
    </w:p>
    <w:p>
      <w:pPr>
        <w:pStyle w:val="BodyText"/>
        <w:spacing w:line="279" w:lineRule="exact"/>
        <w:ind w:left="2116"/>
        <w:jc w:val="both"/>
      </w:pPr>
      <w:r>
        <w:rPr>
          <w:w w:val="95"/>
        </w:rPr>
        <w:t>965.505 (e).</w:t>
      </w:r>
    </w:p>
    <w:p>
      <w:pPr>
        <w:pStyle w:val="BodyText"/>
        <w:spacing w:before="5"/>
      </w:pPr>
    </w:p>
    <w:p>
      <w:pPr>
        <w:pStyle w:val="Heading9"/>
        <w:numPr>
          <w:ilvl w:val="0"/>
          <w:numId w:val="1"/>
        </w:numPr>
        <w:tabs>
          <w:tab w:pos="2116" w:val="left" w:leader="none"/>
          <w:tab w:pos="2117" w:val="left" w:leader="none"/>
        </w:tabs>
        <w:spacing w:line="240" w:lineRule="auto" w:before="0" w:after="0"/>
        <w:ind w:left="2116" w:right="0" w:hanging="720"/>
        <w:jc w:val="left"/>
        <w:rPr>
          <w:i/>
        </w:rPr>
      </w:pPr>
      <w:r>
        <w:rPr>
          <w:i/>
          <w:color w:val="365F91"/>
        </w:rPr>
        <w:t>Create Customized</w:t>
      </w:r>
      <w:r>
        <w:rPr>
          <w:i/>
          <w:color w:val="365F91"/>
          <w:spacing w:val="-45"/>
        </w:rPr>
        <w:t> </w:t>
      </w:r>
      <w:r>
        <w:rPr>
          <w:i/>
          <w:color w:val="365F91"/>
        </w:rPr>
        <w:t>Models</w:t>
      </w:r>
    </w:p>
    <w:p>
      <w:pPr>
        <w:pStyle w:val="BodyText"/>
        <w:spacing w:line="242" w:lineRule="auto" w:before="286"/>
        <w:ind w:left="2116" w:right="1051"/>
        <w:jc w:val="both"/>
      </w:pPr>
      <w:r>
        <w:rPr/>
        <w:t>Over</w:t>
      </w:r>
      <w:r>
        <w:rPr>
          <w:spacing w:val="-28"/>
        </w:rPr>
        <w:t> </w:t>
      </w:r>
      <w:r>
        <w:rPr/>
        <w:t>17,000</w:t>
      </w:r>
      <w:r>
        <w:rPr>
          <w:spacing w:val="-28"/>
        </w:rPr>
        <w:t> </w:t>
      </w:r>
      <w:r>
        <w:rPr/>
        <w:t>energy</w:t>
      </w:r>
      <w:r>
        <w:rPr>
          <w:spacing w:val="-29"/>
        </w:rPr>
        <w:t> </w:t>
      </w:r>
      <w:r>
        <w:rPr/>
        <w:t>engineering</w:t>
      </w:r>
      <w:r>
        <w:rPr>
          <w:spacing w:val="-29"/>
        </w:rPr>
        <w:t> </w:t>
      </w:r>
      <w:r>
        <w:rPr/>
        <w:t>building</w:t>
      </w:r>
      <w:r>
        <w:rPr>
          <w:spacing w:val="-29"/>
        </w:rPr>
        <w:t> </w:t>
      </w:r>
      <w:r>
        <w:rPr/>
        <w:t>structure</w:t>
      </w:r>
      <w:r>
        <w:rPr>
          <w:spacing w:val="-29"/>
        </w:rPr>
        <w:t> </w:t>
      </w:r>
      <w:r>
        <w:rPr/>
        <w:t>models</w:t>
      </w:r>
      <w:r>
        <w:rPr>
          <w:spacing w:val="-30"/>
        </w:rPr>
        <w:t> </w:t>
      </w:r>
      <w:r>
        <w:rPr/>
        <w:t>have</w:t>
      </w:r>
      <w:r>
        <w:rPr>
          <w:spacing w:val="-31"/>
        </w:rPr>
        <w:t> </w:t>
      </w:r>
      <w:r>
        <w:rPr/>
        <w:t>been</w:t>
      </w:r>
      <w:r>
        <w:rPr>
          <w:spacing w:val="-27"/>
        </w:rPr>
        <w:t> </w:t>
      </w:r>
      <w:r>
        <w:rPr/>
        <w:t>created by qualified licensed professionals for the ResidentLife Utility Allowances</w:t>
      </w:r>
      <w:r>
        <w:rPr>
          <w:position w:val="6"/>
          <w:sz w:val="15"/>
        </w:rPr>
        <w:t>® </w:t>
      </w:r>
      <w:r>
        <w:rPr/>
        <w:t>software</w:t>
      </w:r>
      <w:r>
        <w:rPr>
          <w:spacing w:val="-27"/>
        </w:rPr>
        <w:t> </w:t>
      </w:r>
      <w:r>
        <w:rPr/>
        <w:t>database.</w:t>
      </w:r>
      <w:r>
        <w:rPr>
          <w:spacing w:val="27"/>
        </w:rPr>
        <w:t> </w:t>
      </w:r>
      <w:r>
        <w:rPr/>
        <w:t>The</w:t>
      </w:r>
      <w:r>
        <w:rPr>
          <w:spacing w:val="-27"/>
        </w:rPr>
        <w:t> </w:t>
      </w:r>
      <w:r>
        <w:rPr/>
        <w:t>REM/Rate</w:t>
      </w:r>
      <w:r>
        <w:rPr>
          <w:spacing w:val="-27"/>
        </w:rPr>
        <w:t> </w:t>
      </w:r>
      <w:r>
        <w:rPr/>
        <w:t>software</w:t>
      </w:r>
      <w:r>
        <w:rPr>
          <w:spacing w:val="-26"/>
        </w:rPr>
        <w:t> </w:t>
      </w:r>
      <w:r>
        <w:rPr>
          <w:spacing w:val="-3"/>
        </w:rPr>
        <w:t>program</w:t>
      </w:r>
      <w:r>
        <w:rPr>
          <w:spacing w:val="-26"/>
        </w:rPr>
        <w:t> </w:t>
      </w:r>
      <w:r>
        <w:rPr/>
        <w:t>utilized</w:t>
      </w:r>
      <w:r>
        <w:rPr>
          <w:spacing w:val="-27"/>
        </w:rPr>
        <w:t> </w:t>
      </w:r>
      <w:r>
        <w:rPr/>
        <w:t>to</w:t>
      </w:r>
      <w:r>
        <w:rPr>
          <w:spacing w:val="-29"/>
        </w:rPr>
        <w:t> </w:t>
      </w:r>
      <w:r>
        <w:rPr/>
        <w:t>develop</w:t>
      </w:r>
      <w:r>
        <w:rPr>
          <w:spacing w:val="-28"/>
        </w:rPr>
        <w:t> </w:t>
      </w:r>
      <w:r>
        <w:rPr/>
        <w:t>these building structure models is HUD compliant. Sources for developing these models include: HUD Regulations 24 CFR Part 965, Subpart E, Resident Allowances for Utilities, REM/Rate</w:t>
      </w:r>
      <w:r>
        <w:rPr>
          <w:position w:val="6"/>
          <w:sz w:val="15"/>
        </w:rPr>
        <w:t>™ </w:t>
      </w:r>
      <w:r>
        <w:rPr/>
        <w:t>Home Energy Rating software program, </w:t>
      </w:r>
      <w:r>
        <w:rPr>
          <w:spacing w:val="-2"/>
          <w:w w:val="84"/>
        </w:rPr>
        <w:t>E</w:t>
      </w:r>
      <w:r>
        <w:rPr>
          <w:w w:val="96"/>
        </w:rPr>
        <w:t>n</w:t>
      </w:r>
      <w:r>
        <w:rPr>
          <w:spacing w:val="-1"/>
          <w:w w:val="109"/>
        </w:rPr>
        <w:t>e</w:t>
      </w:r>
      <w:r>
        <w:rPr>
          <w:w w:val="92"/>
        </w:rPr>
        <w:t>rg</w:t>
      </w:r>
      <w:r>
        <w:rPr>
          <w:w w:val="90"/>
        </w:rPr>
        <w:t>y</w:t>
      </w:r>
      <w:r>
        <w:rPr/>
        <w:t> </w:t>
      </w:r>
      <w:r>
        <w:rPr>
          <w:spacing w:val="-24"/>
        </w:rPr>
        <w:t> </w:t>
      </w:r>
      <w:r>
        <w:rPr>
          <w:w w:val="107"/>
        </w:rPr>
        <w:t>Con</w:t>
      </w:r>
      <w:r>
        <w:rPr>
          <w:spacing w:val="-1"/>
          <w:w w:val="93"/>
        </w:rPr>
        <w:t>s</w:t>
      </w:r>
      <w:r>
        <w:rPr>
          <w:spacing w:val="-2"/>
          <w:w w:val="93"/>
        </w:rPr>
        <w:t>e</w:t>
      </w:r>
      <w:r>
        <w:rPr>
          <w:w w:val="95"/>
        </w:rPr>
        <w:t>rva</w:t>
      </w:r>
      <w:r>
        <w:rPr>
          <w:spacing w:val="-4"/>
          <w:w w:val="86"/>
        </w:rPr>
        <w:t>t</w:t>
      </w:r>
      <w:r>
        <w:rPr>
          <w:spacing w:val="0"/>
          <w:w w:val="73"/>
        </w:rPr>
        <w:t>i</w:t>
      </w:r>
      <w:r>
        <w:rPr>
          <w:w w:val="102"/>
        </w:rPr>
        <w:t>on</w:t>
      </w:r>
      <w:r>
        <w:rPr/>
        <w:t> </w:t>
      </w:r>
      <w:r>
        <w:rPr>
          <w:spacing w:val="-24"/>
        </w:rPr>
        <w:t> </w:t>
      </w:r>
      <w:r>
        <w:rPr>
          <w:w w:val="91"/>
        </w:rPr>
        <w:t>for</w:t>
      </w:r>
      <w:r>
        <w:rPr/>
        <w:t> </w:t>
      </w:r>
      <w:r>
        <w:rPr>
          <w:spacing w:val="-23"/>
        </w:rPr>
        <w:t> </w:t>
      </w:r>
      <w:r>
        <w:rPr>
          <w:w w:val="91"/>
        </w:rPr>
        <w:t>H</w:t>
      </w:r>
      <w:r>
        <w:rPr>
          <w:w w:val="93"/>
        </w:rPr>
        <w:t>ou</w:t>
      </w:r>
      <w:r>
        <w:rPr>
          <w:spacing w:val="-4"/>
          <w:w w:val="93"/>
        </w:rPr>
        <w:t>s</w:t>
      </w:r>
      <w:r>
        <w:rPr>
          <w:spacing w:val="0"/>
          <w:w w:val="73"/>
        </w:rPr>
        <w:t>i</w:t>
      </w:r>
      <w:r>
        <w:rPr>
          <w:spacing w:val="-2"/>
          <w:w w:val="96"/>
        </w:rPr>
        <w:t>n</w:t>
      </w:r>
      <w:r>
        <w:rPr>
          <w:spacing w:val="-2"/>
          <w:w w:val="108"/>
        </w:rPr>
        <w:t>g</w:t>
      </w:r>
      <w:r>
        <w:rPr>
          <w:spacing w:val="1"/>
          <w:w w:val="122"/>
        </w:rPr>
        <w:t>…</w:t>
      </w:r>
      <w:r>
        <w:rPr>
          <w:w w:val="108"/>
        </w:rPr>
        <w:t>A</w:t>
      </w:r>
      <w:r>
        <w:rPr/>
        <w:t> </w:t>
      </w:r>
      <w:r>
        <w:rPr>
          <w:spacing w:val="-26"/>
        </w:rPr>
        <w:t> </w:t>
      </w:r>
      <w:r>
        <w:rPr>
          <w:spacing w:val="-3"/>
          <w:w w:val="97"/>
        </w:rPr>
        <w:t>W</w:t>
      </w:r>
      <w:r>
        <w:rPr>
          <w:w w:val="92"/>
        </w:rPr>
        <w:t>o</w:t>
      </w:r>
      <w:r>
        <w:rPr>
          <w:spacing w:val="1"/>
          <w:w w:val="92"/>
        </w:rPr>
        <w:t>r</w:t>
      </w:r>
      <w:r>
        <w:rPr>
          <w:w w:val="97"/>
        </w:rPr>
        <w:t>k</w:t>
      </w:r>
      <w:r>
        <w:rPr>
          <w:spacing w:val="-2"/>
          <w:w w:val="97"/>
        </w:rPr>
        <w:t>b</w:t>
      </w:r>
      <w:r>
        <w:rPr>
          <w:w w:val="100"/>
        </w:rPr>
        <w:t>ook</w:t>
      </w:r>
      <w:r>
        <w:rPr/>
        <w:t> </w:t>
      </w:r>
      <w:r>
        <w:rPr>
          <w:spacing w:val="-19"/>
        </w:rPr>
        <w:t> </w:t>
      </w:r>
      <w:r>
        <w:rPr>
          <w:w w:val="78"/>
        </w:rPr>
        <w:t>–</w:t>
      </w:r>
      <w:r>
        <w:rPr/>
        <w:t> </w:t>
      </w:r>
      <w:r>
        <w:rPr>
          <w:spacing w:val="-22"/>
        </w:rPr>
        <w:t> </w:t>
      </w:r>
      <w:r>
        <w:rPr>
          <w:spacing w:val="-1"/>
          <w:w w:val="87"/>
        </w:rPr>
        <w:t>199</w:t>
      </w:r>
      <w:r>
        <w:rPr>
          <w:spacing w:val="0"/>
          <w:w w:val="87"/>
        </w:rPr>
        <w:t>8</w:t>
      </w:r>
      <w:r>
        <w:rPr>
          <w:w w:val="76"/>
        </w:rPr>
        <w:t>,</w:t>
      </w:r>
      <w:r>
        <w:rPr/>
        <w:t> </w:t>
      </w:r>
      <w:r>
        <w:rPr>
          <w:spacing w:val="-29"/>
        </w:rPr>
        <w:t> </w:t>
      </w:r>
      <w:r>
        <w:rPr>
          <w:spacing w:val="5"/>
          <w:w w:val="53"/>
        </w:rPr>
        <w:t>I</w:t>
      </w:r>
      <w:r>
        <w:rPr>
          <w:spacing w:val="-2"/>
          <w:w w:val="84"/>
        </w:rPr>
        <w:t>E</w:t>
      </w:r>
      <w:r>
        <w:rPr>
          <w:w w:val="116"/>
        </w:rPr>
        <w:t>CC</w:t>
      </w:r>
      <w:r>
        <w:rPr/>
        <w:t> </w:t>
      </w:r>
      <w:r>
        <w:rPr>
          <w:spacing w:val="-21"/>
        </w:rPr>
        <w:t> </w:t>
      </w:r>
      <w:r>
        <w:rPr>
          <w:spacing w:val="-6"/>
          <w:w w:val="81"/>
        </w:rPr>
        <w:t>(</w:t>
      </w:r>
      <w:r>
        <w:rPr>
          <w:spacing w:val="1"/>
          <w:w w:val="53"/>
        </w:rPr>
        <w:t>I</w:t>
      </w:r>
      <w:r>
        <w:rPr>
          <w:w w:val="96"/>
        </w:rPr>
        <w:t>n</w:t>
      </w:r>
      <w:r>
        <w:rPr>
          <w:spacing w:val="-2"/>
          <w:w w:val="86"/>
        </w:rPr>
        <w:t>t</w:t>
      </w:r>
      <w:r>
        <w:rPr>
          <w:spacing w:val="-1"/>
          <w:w w:val="109"/>
        </w:rPr>
        <w:t>e</w:t>
      </w:r>
      <w:r>
        <w:rPr>
          <w:w w:val="86"/>
        </w:rPr>
        <w:t>r</w:t>
      </w:r>
      <w:r>
        <w:rPr>
          <w:spacing w:val="0"/>
          <w:w w:val="86"/>
        </w:rPr>
        <w:t>n</w:t>
      </w:r>
      <w:r>
        <w:rPr>
          <w:w w:val="113"/>
        </w:rPr>
        <w:t>a</w:t>
      </w:r>
      <w:r>
        <w:rPr>
          <w:spacing w:val="-2"/>
          <w:w w:val="86"/>
        </w:rPr>
        <w:t>t</w:t>
      </w:r>
      <w:r>
        <w:rPr>
          <w:spacing w:val="-1"/>
          <w:w w:val="96"/>
        </w:rPr>
        <w:t>io</w:t>
      </w:r>
      <w:r>
        <w:rPr>
          <w:spacing w:val="-2"/>
          <w:w w:val="96"/>
        </w:rPr>
        <w:t>n</w:t>
      </w:r>
      <w:r>
        <w:rPr>
          <w:spacing w:val="-4"/>
          <w:w w:val="113"/>
        </w:rPr>
        <w:t>a</w:t>
      </w:r>
      <w:r>
        <w:rPr>
          <w:w w:val="73"/>
        </w:rPr>
        <w:t>l </w:t>
      </w:r>
      <w:r>
        <w:rPr/>
        <w:t>Energy Conservation Code) – 2000, Utility Allowance Guidebook – 2008, Calculating</w:t>
      </w:r>
      <w:r>
        <w:rPr>
          <w:spacing w:val="-28"/>
        </w:rPr>
        <w:t> </w:t>
      </w:r>
      <w:r>
        <w:rPr/>
        <w:t>Consumptions</w:t>
      </w:r>
      <w:r>
        <w:rPr>
          <w:spacing w:val="-30"/>
        </w:rPr>
        <w:t> </w:t>
      </w:r>
      <w:r>
        <w:rPr/>
        <w:t>and</w:t>
      </w:r>
      <w:r>
        <w:rPr>
          <w:spacing w:val="-29"/>
        </w:rPr>
        <w:t> </w:t>
      </w:r>
      <w:r>
        <w:rPr/>
        <w:t>Utility</w:t>
      </w:r>
      <w:r>
        <w:rPr>
          <w:spacing w:val="-30"/>
        </w:rPr>
        <w:t> </w:t>
      </w:r>
      <w:r>
        <w:rPr/>
        <w:t>Allowances</w:t>
      </w:r>
      <w:r>
        <w:rPr>
          <w:spacing w:val="-26"/>
        </w:rPr>
        <w:t> </w:t>
      </w:r>
      <w:r>
        <w:rPr/>
        <w:t>–</w:t>
      </w:r>
      <w:r>
        <w:rPr>
          <w:spacing w:val="-28"/>
        </w:rPr>
        <w:t> </w:t>
      </w:r>
      <w:r>
        <w:rPr/>
        <w:t>1986,</w:t>
      </w:r>
      <w:r>
        <w:rPr>
          <w:spacing w:val="-31"/>
        </w:rPr>
        <w:t> </w:t>
      </w:r>
      <w:r>
        <w:rPr/>
        <w:t>Mechanicals</w:t>
      </w:r>
      <w:r>
        <w:rPr>
          <w:spacing w:val="-28"/>
        </w:rPr>
        <w:t> </w:t>
      </w:r>
      <w:r>
        <w:rPr/>
        <w:t>–</w:t>
      </w:r>
      <w:r>
        <w:rPr>
          <w:spacing w:val="-29"/>
        </w:rPr>
        <w:t> </w:t>
      </w:r>
      <w:r>
        <w:rPr/>
        <w:t>1992, </w:t>
      </w:r>
      <w:r>
        <w:rPr>
          <w:spacing w:val="0"/>
          <w:w w:val="106"/>
        </w:rPr>
        <w:t>an</w:t>
      </w:r>
      <w:r>
        <w:rPr>
          <w:w w:val="106"/>
        </w:rPr>
        <w:t>d</w:t>
      </w:r>
      <w:r>
        <w:rPr>
          <w:spacing w:val="-9"/>
        </w:rPr>
        <w:t> </w:t>
      </w:r>
      <w:r>
        <w:rPr>
          <w:spacing w:val="-3"/>
          <w:w w:val="98"/>
        </w:rPr>
        <w:t>P</w:t>
      </w:r>
      <w:r>
        <w:rPr>
          <w:spacing w:val="1"/>
          <w:w w:val="53"/>
        </w:rPr>
        <w:t>I</w:t>
      </w:r>
      <w:r>
        <w:rPr>
          <w:w w:val="91"/>
        </w:rPr>
        <w:t>H</w:t>
      </w:r>
      <w:r>
        <w:rPr>
          <w:spacing w:val="-9"/>
        </w:rPr>
        <w:t> </w:t>
      </w:r>
      <w:r>
        <w:rPr>
          <w:w w:val="99"/>
        </w:rPr>
        <w:t>No</w:t>
      </w:r>
      <w:r>
        <w:rPr>
          <w:spacing w:val="-4"/>
          <w:w w:val="99"/>
        </w:rPr>
        <w:t>t</w:t>
      </w:r>
      <w:r>
        <w:rPr>
          <w:spacing w:val="0"/>
          <w:w w:val="73"/>
        </w:rPr>
        <w:t>i</w:t>
      </w:r>
      <w:r>
        <w:rPr>
          <w:w w:val="116"/>
        </w:rPr>
        <w:t>ce</w:t>
      </w:r>
      <w:r>
        <w:rPr>
          <w:spacing w:val="-8"/>
        </w:rPr>
        <w:t> </w:t>
      </w:r>
      <w:r>
        <w:rPr>
          <w:spacing w:val="-1"/>
          <w:w w:val="87"/>
        </w:rPr>
        <w:t>9</w:t>
      </w:r>
      <w:r>
        <w:rPr>
          <w:w w:val="87"/>
        </w:rPr>
        <w:t>0</w:t>
      </w:r>
      <w:r>
        <w:rPr>
          <w:w w:val="73"/>
        </w:rPr>
        <w:t>-</w:t>
      </w:r>
      <w:r>
        <w:rPr>
          <w:w w:val="87"/>
        </w:rPr>
        <w:t>8</w:t>
      </w:r>
      <w:r>
        <w:rPr>
          <w:spacing w:val="-8"/>
        </w:rPr>
        <w:t> </w:t>
      </w:r>
      <w:r>
        <w:rPr>
          <w:spacing w:val="-3"/>
          <w:w w:val="69"/>
        </w:rPr>
        <w:t>T</w:t>
      </w:r>
      <w:r>
        <w:rPr>
          <w:spacing w:val="-2"/>
          <w:w w:val="76"/>
        </w:rPr>
        <w:t>.</w:t>
      </w:r>
      <w:r>
        <w:rPr>
          <w:spacing w:val="-1"/>
          <w:w w:val="96"/>
        </w:rPr>
        <w:t>D</w:t>
      </w:r>
      <w:r>
        <w:rPr>
          <w:spacing w:val="-2"/>
          <w:w w:val="76"/>
        </w:rPr>
        <w:t>.</w:t>
      </w:r>
      <w:r>
        <w:rPr>
          <w:spacing w:val="1"/>
          <w:w w:val="116"/>
        </w:rPr>
        <w:t>C</w:t>
      </w:r>
      <w:r>
        <w:rPr>
          <w:w w:val="76"/>
        </w:rPr>
        <w:t>.</w:t>
      </w:r>
      <w:r>
        <w:rPr/>
        <w:t> </w:t>
      </w:r>
      <w:r>
        <w:rPr>
          <w:spacing w:val="-15"/>
        </w:rPr>
        <w:t> </w:t>
      </w:r>
      <w:r>
        <w:rPr>
          <w:w w:val="84"/>
        </w:rPr>
        <w:t>F</w:t>
      </w:r>
      <w:r>
        <w:rPr>
          <w:w w:val="92"/>
        </w:rPr>
        <w:t>or</w:t>
      </w:r>
      <w:r>
        <w:rPr>
          <w:spacing w:val="-9"/>
        </w:rPr>
        <w:t> </w:t>
      </w:r>
      <w:r>
        <w:rPr>
          <w:spacing w:val="1"/>
          <w:w w:val="96"/>
        </w:rPr>
        <w:t>m</w:t>
      </w:r>
      <w:r>
        <w:rPr>
          <w:w w:val="98"/>
        </w:rPr>
        <w:t>ore</w:t>
      </w:r>
      <w:r>
        <w:rPr>
          <w:spacing w:val="-10"/>
        </w:rPr>
        <w:t> </w:t>
      </w:r>
      <w:r>
        <w:rPr>
          <w:spacing w:val="-1"/>
          <w:w w:val="90"/>
        </w:rPr>
        <w:t>info</w:t>
      </w:r>
      <w:r>
        <w:rPr>
          <w:spacing w:val="-2"/>
          <w:w w:val="90"/>
        </w:rPr>
        <w:t>r</w:t>
      </w:r>
      <w:r>
        <w:rPr>
          <w:w w:val="103"/>
        </w:rPr>
        <w:t>ma</w:t>
      </w:r>
      <w:r>
        <w:rPr>
          <w:spacing w:val="-2"/>
          <w:w w:val="86"/>
        </w:rPr>
        <w:t>t</w:t>
      </w:r>
      <w:r>
        <w:rPr>
          <w:spacing w:val="0"/>
          <w:w w:val="73"/>
        </w:rPr>
        <w:t>i</w:t>
      </w:r>
      <w:r>
        <w:rPr>
          <w:spacing w:val="-3"/>
          <w:w w:val="108"/>
        </w:rPr>
        <w:t>o</w:t>
      </w:r>
      <w:r>
        <w:rPr>
          <w:w w:val="96"/>
        </w:rPr>
        <w:t>n</w:t>
      </w:r>
      <w:r>
        <w:rPr>
          <w:spacing w:val="-6"/>
        </w:rPr>
        <w:t> </w:t>
      </w:r>
      <w:r>
        <w:rPr>
          <w:spacing w:val="-1"/>
          <w:w w:val="93"/>
        </w:rPr>
        <w:t>s</w:t>
      </w:r>
      <w:r>
        <w:rPr>
          <w:spacing w:val="-2"/>
          <w:w w:val="93"/>
        </w:rPr>
        <w:t>e</w:t>
      </w:r>
      <w:r>
        <w:rPr>
          <w:w w:val="109"/>
        </w:rPr>
        <w:t>e</w:t>
      </w:r>
      <w:r>
        <w:rPr>
          <w:spacing w:val="-8"/>
        </w:rPr>
        <w:t> </w:t>
      </w:r>
      <w:r>
        <w:rPr>
          <w:spacing w:val="1"/>
          <w:w w:val="53"/>
        </w:rPr>
        <w:t>I</w:t>
      </w:r>
      <w:r>
        <w:rPr>
          <w:w w:val="96"/>
        </w:rPr>
        <w:t>n</w:t>
      </w:r>
      <w:r>
        <w:rPr>
          <w:spacing w:val="-2"/>
          <w:w w:val="86"/>
        </w:rPr>
        <w:t>t</w:t>
      </w:r>
      <w:r>
        <w:rPr>
          <w:w w:val="92"/>
        </w:rPr>
        <w:t>r</w:t>
      </w:r>
      <w:r>
        <w:rPr>
          <w:spacing w:val="-2"/>
          <w:w w:val="92"/>
        </w:rPr>
        <w:t>o</w:t>
      </w:r>
      <w:r>
        <w:rPr>
          <w:spacing w:val="-1"/>
          <w:w w:val="105"/>
        </w:rPr>
        <w:t>duc</w:t>
      </w:r>
      <w:r>
        <w:rPr>
          <w:spacing w:val="-2"/>
          <w:w w:val="105"/>
        </w:rPr>
        <w:t>t</w:t>
      </w:r>
      <w:r>
        <w:rPr>
          <w:spacing w:val="0"/>
          <w:w w:val="73"/>
        </w:rPr>
        <w:t>i</w:t>
      </w:r>
      <w:r>
        <w:rPr>
          <w:spacing w:val="-3"/>
          <w:w w:val="108"/>
        </w:rPr>
        <w:t>o</w:t>
      </w:r>
      <w:r>
        <w:rPr>
          <w:w w:val="96"/>
        </w:rPr>
        <w:t>n</w:t>
      </w:r>
      <w:r>
        <w:rPr>
          <w:spacing w:val="-6"/>
        </w:rPr>
        <w:t> </w:t>
      </w:r>
      <w:r>
        <w:rPr>
          <w:spacing w:val="-2"/>
          <w:w w:val="86"/>
        </w:rPr>
        <w:t>t</w:t>
      </w:r>
      <w:r>
        <w:rPr>
          <w:w w:val="108"/>
        </w:rPr>
        <w:t>o</w:t>
      </w:r>
      <w:r>
        <w:rPr>
          <w:spacing w:val="-7"/>
        </w:rPr>
        <w:t> </w:t>
      </w:r>
      <w:r>
        <w:rPr>
          <w:w w:val="86"/>
        </w:rPr>
        <w:t>R</w:t>
      </w:r>
      <w:r>
        <w:rPr>
          <w:spacing w:val="-2"/>
          <w:w w:val="86"/>
        </w:rPr>
        <w:t>E</w:t>
      </w:r>
      <w:r>
        <w:rPr>
          <w:w w:val="98"/>
        </w:rPr>
        <w:t>M/</w:t>
      </w:r>
      <w:r>
        <w:rPr>
          <w:spacing w:val="-2"/>
          <w:w w:val="98"/>
        </w:rPr>
        <w:t>R</w:t>
      </w:r>
      <w:r>
        <w:rPr>
          <w:w w:val="113"/>
        </w:rPr>
        <w:t>a</w:t>
      </w:r>
      <w:r>
        <w:rPr>
          <w:spacing w:val="-2"/>
          <w:w w:val="86"/>
        </w:rPr>
        <w:t>t</w:t>
      </w:r>
      <w:r>
        <w:rPr>
          <w:w w:val="109"/>
        </w:rPr>
        <w:t>e </w:t>
      </w:r>
      <w:r>
        <w:rPr/>
        <w:t>Software Program and REM/Rate Software Default Audit in Support Documentation</w:t>
      </w:r>
      <w:r>
        <w:rPr>
          <w:spacing w:val="-21"/>
        </w:rPr>
        <w:t> </w:t>
      </w:r>
      <w:r>
        <w:rPr/>
        <w:t>section</w:t>
      </w:r>
      <w:r>
        <w:rPr>
          <w:spacing w:val="-20"/>
        </w:rPr>
        <w:t> </w:t>
      </w:r>
      <w:r>
        <w:rPr/>
        <w:t>of</w:t>
      </w:r>
      <w:r>
        <w:rPr>
          <w:spacing w:val="-19"/>
        </w:rPr>
        <w:t> </w:t>
      </w:r>
      <w:r>
        <w:rPr/>
        <w:t>this</w:t>
      </w:r>
      <w:r>
        <w:rPr>
          <w:spacing w:val="-20"/>
        </w:rPr>
        <w:t> </w:t>
      </w:r>
      <w:r>
        <w:rPr/>
        <w:t>study.</w:t>
      </w:r>
    </w:p>
    <w:p>
      <w:pPr>
        <w:pStyle w:val="BodyText"/>
        <w:spacing w:before="1"/>
      </w:pPr>
    </w:p>
    <w:p>
      <w:pPr>
        <w:pStyle w:val="BodyText"/>
        <w:spacing w:line="242" w:lineRule="auto"/>
        <w:ind w:left="2116" w:right="1051"/>
        <w:jc w:val="both"/>
      </w:pPr>
      <w:r>
        <w:rPr/>
        <w:t>Different</w:t>
      </w:r>
      <w:r>
        <w:rPr>
          <w:spacing w:val="-37"/>
        </w:rPr>
        <w:t> </w:t>
      </w:r>
      <w:r>
        <w:rPr/>
        <w:t>models</w:t>
      </w:r>
      <w:r>
        <w:rPr>
          <w:spacing w:val="-36"/>
        </w:rPr>
        <w:t> </w:t>
      </w:r>
      <w:r>
        <w:rPr/>
        <w:t>were</w:t>
      </w:r>
      <w:r>
        <w:rPr>
          <w:spacing w:val="-34"/>
        </w:rPr>
        <w:t> </w:t>
      </w:r>
      <w:r>
        <w:rPr/>
        <w:t>created</w:t>
      </w:r>
      <w:r>
        <w:rPr>
          <w:spacing w:val="-33"/>
        </w:rPr>
        <w:t> </w:t>
      </w:r>
      <w:r>
        <w:rPr/>
        <w:t>for</w:t>
      </w:r>
      <w:r>
        <w:rPr>
          <w:spacing w:val="-33"/>
        </w:rPr>
        <w:t> </w:t>
      </w:r>
      <w:r>
        <w:rPr>
          <w:spacing w:val="-3"/>
        </w:rPr>
        <w:t>each</w:t>
      </w:r>
      <w:r>
        <w:rPr>
          <w:spacing w:val="-33"/>
        </w:rPr>
        <w:t> </w:t>
      </w:r>
      <w:r>
        <w:rPr/>
        <w:t>possible</w:t>
      </w:r>
      <w:r>
        <w:rPr>
          <w:spacing w:val="-37"/>
        </w:rPr>
        <w:t> </w:t>
      </w:r>
      <w:r>
        <w:rPr/>
        <w:t>location</w:t>
      </w:r>
      <w:r>
        <w:rPr>
          <w:spacing w:val="-34"/>
        </w:rPr>
        <w:t> </w:t>
      </w:r>
      <w:r>
        <w:rPr/>
        <w:t>and</w:t>
      </w:r>
      <w:r>
        <w:rPr>
          <w:spacing w:val="-35"/>
        </w:rPr>
        <w:t> </w:t>
      </w:r>
      <w:r>
        <w:rPr/>
        <w:t>number</w:t>
      </w:r>
      <w:r>
        <w:rPr>
          <w:spacing w:val="-35"/>
        </w:rPr>
        <w:t> </w:t>
      </w:r>
      <w:r>
        <w:rPr/>
        <w:t>of</w:t>
      </w:r>
      <w:r>
        <w:rPr>
          <w:spacing w:val="-34"/>
        </w:rPr>
        <w:t> </w:t>
      </w:r>
      <w:r>
        <w:rPr/>
        <w:t>stories </w:t>
      </w:r>
      <w:r>
        <w:rPr>
          <w:w w:val="95"/>
        </w:rPr>
        <w:t>of</w:t>
      </w:r>
      <w:r>
        <w:rPr>
          <w:spacing w:val="-29"/>
          <w:w w:val="95"/>
        </w:rPr>
        <w:t> </w:t>
      </w:r>
      <w:r>
        <w:rPr>
          <w:w w:val="95"/>
        </w:rPr>
        <w:t>the</w:t>
      </w:r>
      <w:r>
        <w:rPr>
          <w:spacing w:val="-30"/>
          <w:w w:val="95"/>
        </w:rPr>
        <w:t> </w:t>
      </w:r>
      <w:r>
        <w:rPr>
          <w:w w:val="95"/>
        </w:rPr>
        <w:t>sample</w:t>
      </w:r>
      <w:r>
        <w:rPr>
          <w:spacing w:val="-31"/>
          <w:w w:val="95"/>
        </w:rPr>
        <w:t> </w:t>
      </w:r>
      <w:r>
        <w:rPr>
          <w:w w:val="95"/>
        </w:rPr>
        <w:t>unit</w:t>
      </w:r>
      <w:r>
        <w:rPr>
          <w:spacing w:val="-33"/>
          <w:w w:val="95"/>
        </w:rPr>
        <w:t> </w:t>
      </w:r>
      <w:r>
        <w:rPr>
          <w:w w:val="95"/>
        </w:rPr>
        <w:t>at</w:t>
      </w:r>
      <w:r>
        <w:rPr>
          <w:spacing w:val="-29"/>
          <w:w w:val="95"/>
        </w:rPr>
        <w:t> </w:t>
      </w:r>
      <w:r>
        <w:rPr>
          <w:w w:val="95"/>
        </w:rPr>
        <w:t>this</w:t>
      </w:r>
      <w:r>
        <w:rPr>
          <w:spacing w:val="-32"/>
          <w:w w:val="95"/>
        </w:rPr>
        <w:t> </w:t>
      </w:r>
      <w:r>
        <w:rPr>
          <w:w w:val="95"/>
        </w:rPr>
        <w:t>development</w:t>
      </w:r>
      <w:r>
        <w:rPr>
          <w:spacing w:val="-30"/>
          <w:w w:val="95"/>
        </w:rPr>
        <w:t> </w:t>
      </w:r>
      <w:r>
        <w:rPr>
          <w:w w:val="95"/>
        </w:rPr>
        <w:t>(for</w:t>
      </w:r>
      <w:r>
        <w:rPr>
          <w:spacing w:val="-29"/>
          <w:w w:val="95"/>
        </w:rPr>
        <w:t> </w:t>
      </w:r>
      <w:r>
        <w:rPr>
          <w:w w:val="95"/>
        </w:rPr>
        <w:t>example:</w:t>
      </w:r>
      <w:r>
        <w:rPr>
          <w:spacing w:val="-33"/>
          <w:w w:val="95"/>
        </w:rPr>
        <w:t> </w:t>
      </w:r>
      <w:r>
        <w:rPr>
          <w:w w:val="95"/>
        </w:rPr>
        <w:t>inside</w:t>
      </w:r>
      <w:r>
        <w:rPr>
          <w:spacing w:val="-30"/>
          <w:w w:val="95"/>
        </w:rPr>
        <w:t> </w:t>
      </w:r>
      <w:r>
        <w:rPr>
          <w:w w:val="95"/>
        </w:rPr>
        <w:t>unit,</w:t>
      </w:r>
      <w:r>
        <w:rPr>
          <w:spacing w:val="-31"/>
          <w:w w:val="95"/>
        </w:rPr>
        <w:t> </w:t>
      </w:r>
      <w:r>
        <w:rPr>
          <w:spacing w:val="-2"/>
          <w:w w:val="95"/>
        </w:rPr>
        <w:t>end</w:t>
      </w:r>
      <w:r>
        <w:rPr>
          <w:spacing w:val="-29"/>
          <w:w w:val="95"/>
        </w:rPr>
        <w:t> </w:t>
      </w:r>
      <w:r>
        <w:rPr>
          <w:w w:val="95"/>
        </w:rPr>
        <w:t>unit,</w:t>
      </w:r>
      <w:r>
        <w:rPr>
          <w:spacing w:val="-31"/>
          <w:w w:val="95"/>
        </w:rPr>
        <w:t> </w:t>
      </w:r>
      <w:r>
        <w:rPr>
          <w:w w:val="95"/>
        </w:rPr>
        <w:t>1-story, </w:t>
      </w:r>
      <w:r>
        <w:rPr/>
        <w:t>2-story, top floor, bottom floor, etc.). These models were then averaged together.</w:t>
      </w:r>
    </w:p>
    <w:p>
      <w:pPr>
        <w:pStyle w:val="BodyText"/>
      </w:pPr>
    </w:p>
    <w:p>
      <w:pPr>
        <w:pStyle w:val="BodyText"/>
        <w:spacing w:line="242" w:lineRule="auto"/>
        <w:ind w:left="2116" w:right="1051"/>
        <w:jc w:val="both"/>
      </w:pPr>
      <w:r>
        <w:rPr/>
        <w:t>A</w:t>
      </w:r>
      <w:r>
        <w:rPr>
          <w:spacing w:val="-47"/>
        </w:rPr>
        <w:t> </w:t>
      </w:r>
      <w:r>
        <w:rPr/>
        <w:t>ResidentLife</w:t>
      </w:r>
      <w:r>
        <w:rPr>
          <w:spacing w:val="-47"/>
        </w:rPr>
        <w:t> </w:t>
      </w:r>
      <w:r>
        <w:rPr/>
        <w:t>Utility</w:t>
      </w:r>
      <w:r>
        <w:rPr>
          <w:spacing w:val="-47"/>
        </w:rPr>
        <w:t> </w:t>
      </w:r>
      <w:r>
        <w:rPr/>
        <w:t>Allowances</w:t>
      </w:r>
      <w:r>
        <w:rPr>
          <w:spacing w:val="-47"/>
        </w:rPr>
        <w:t> </w:t>
      </w:r>
      <w:r>
        <w:rPr/>
        <w:t>specialist</w:t>
      </w:r>
      <w:r>
        <w:rPr>
          <w:spacing w:val="-49"/>
        </w:rPr>
        <w:t> </w:t>
      </w:r>
      <w:r>
        <w:rPr/>
        <w:t>analyzed</w:t>
      </w:r>
      <w:r>
        <w:rPr>
          <w:spacing w:val="-47"/>
        </w:rPr>
        <w:t> </w:t>
      </w:r>
      <w:r>
        <w:rPr/>
        <w:t>the</w:t>
      </w:r>
      <w:r>
        <w:rPr>
          <w:spacing w:val="-47"/>
        </w:rPr>
        <w:t> </w:t>
      </w:r>
      <w:r>
        <w:rPr/>
        <w:t>criteria</w:t>
      </w:r>
      <w:r>
        <w:rPr>
          <w:spacing w:val="-47"/>
        </w:rPr>
        <w:t> </w:t>
      </w:r>
      <w:r>
        <w:rPr/>
        <w:t>provided</w:t>
      </w:r>
      <w:r>
        <w:rPr>
          <w:spacing w:val="-47"/>
        </w:rPr>
        <w:t> </w:t>
      </w:r>
      <w:r>
        <w:rPr/>
        <w:t>by</w:t>
      </w:r>
      <w:r>
        <w:rPr>
          <w:spacing w:val="-47"/>
        </w:rPr>
        <w:t> </w:t>
      </w:r>
      <w:r>
        <w:rPr/>
        <w:t>the Agency</w:t>
      </w:r>
      <w:r>
        <w:rPr>
          <w:spacing w:val="-39"/>
        </w:rPr>
        <w:t> </w:t>
      </w:r>
      <w:r>
        <w:rPr/>
        <w:t>on</w:t>
      </w:r>
      <w:r>
        <w:rPr>
          <w:spacing w:val="-35"/>
        </w:rPr>
        <w:t> </w:t>
      </w:r>
      <w:r>
        <w:rPr/>
        <w:t>the</w:t>
      </w:r>
      <w:r>
        <w:rPr>
          <w:spacing w:val="-36"/>
        </w:rPr>
        <w:t> </w:t>
      </w:r>
      <w:r>
        <w:rPr/>
        <w:t>Development</w:t>
      </w:r>
      <w:r>
        <w:rPr>
          <w:spacing w:val="-39"/>
        </w:rPr>
        <w:t> </w:t>
      </w:r>
      <w:r>
        <w:rPr/>
        <w:t>Characteristics</w:t>
      </w:r>
      <w:r>
        <w:rPr>
          <w:spacing w:val="-36"/>
        </w:rPr>
        <w:t> </w:t>
      </w:r>
      <w:r>
        <w:rPr/>
        <w:t>chart</w:t>
      </w:r>
      <w:r>
        <w:rPr>
          <w:spacing w:val="-38"/>
        </w:rPr>
        <w:t> </w:t>
      </w:r>
      <w:r>
        <w:rPr/>
        <w:t>and</w:t>
      </w:r>
      <w:r>
        <w:rPr>
          <w:spacing w:val="-36"/>
        </w:rPr>
        <w:t> </w:t>
      </w:r>
      <w:r>
        <w:rPr/>
        <w:t>Customization</w:t>
      </w:r>
      <w:r>
        <w:rPr>
          <w:spacing w:val="-36"/>
        </w:rPr>
        <w:t> </w:t>
      </w:r>
      <w:r>
        <w:rPr/>
        <w:t>&amp;</w:t>
      </w:r>
      <w:r>
        <w:rPr>
          <w:spacing w:val="-36"/>
        </w:rPr>
        <w:t> </w:t>
      </w:r>
      <w:r>
        <w:rPr/>
        <w:t>Energy Efficient</w:t>
      </w:r>
      <w:r>
        <w:rPr>
          <w:spacing w:val="-60"/>
        </w:rPr>
        <w:t> </w:t>
      </w:r>
      <w:r>
        <w:rPr/>
        <w:t>Measures</w:t>
      </w:r>
      <w:r>
        <w:rPr>
          <w:spacing w:val="-61"/>
        </w:rPr>
        <w:t> </w:t>
      </w:r>
      <w:r>
        <w:rPr/>
        <w:t>for</w:t>
      </w:r>
      <w:r>
        <w:rPr>
          <w:spacing w:val="-60"/>
        </w:rPr>
        <w:t> </w:t>
      </w:r>
      <w:r>
        <w:rPr/>
        <w:t>Base</w:t>
      </w:r>
      <w:r>
        <w:rPr>
          <w:spacing w:val="-60"/>
        </w:rPr>
        <w:t> </w:t>
      </w:r>
      <w:r>
        <w:rPr/>
        <w:t>REM/Rate</w:t>
      </w:r>
      <w:r>
        <w:rPr>
          <w:spacing w:val="-59"/>
        </w:rPr>
        <w:t> </w:t>
      </w:r>
      <w:r>
        <w:rPr/>
        <w:t>Models</w:t>
      </w:r>
      <w:r>
        <w:rPr>
          <w:spacing w:val="-60"/>
        </w:rPr>
        <w:t> </w:t>
      </w:r>
      <w:r>
        <w:rPr/>
        <w:t>forms.</w:t>
      </w:r>
      <w:r>
        <w:rPr>
          <w:spacing w:val="-37"/>
        </w:rPr>
        <w:t> </w:t>
      </w:r>
      <w:r>
        <w:rPr/>
        <w:t>The</w:t>
      </w:r>
      <w:r>
        <w:rPr>
          <w:spacing w:val="-61"/>
        </w:rPr>
        <w:t> </w:t>
      </w:r>
      <w:r>
        <w:rPr/>
        <w:t>specialist</w:t>
      </w:r>
      <w:r>
        <w:rPr>
          <w:spacing w:val="-61"/>
        </w:rPr>
        <w:t> </w:t>
      </w:r>
      <w:r>
        <w:rPr/>
        <w:t>then</w:t>
      </w:r>
      <w:r>
        <w:rPr>
          <w:spacing w:val="-60"/>
        </w:rPr>
        <w:t> </w:t>
      </w:r>
      <w:r>
        <w:rPr/>
        <w:t>input</w:t>
      </w:r>
      <w:r>
        <w:rPr>
          <w:spacing w:val="-60"/>
        </w:rPr>
        <w:t> </w:t>
      </w:r>
      <w:r>
        <w:rPr/>
        <w:t>the site-specific</w:t>
      </w:r>
      <w:r>
        <w:rPr>
          <w:spacing w:val="-48"/>
        </w:rPr>
        <w:t> </w:t>
      </w:r>
      <w:r>
        <w:rPr/>
        <w:t>criteria</w:t>
      </w:r>
      <w:r>
        <w:rPr>
          <w:spacing w:val="-49"/>
        </w:rPr>
        <w:t> </w:t>
      </w:r>
      <w:r>
        <w:rPr/>
        <w:t>into</w:t>
      </w:r>
      <w:r>
        <w:rPr>
          <w:spacing w:val="-48"/>
        </w:rPr>
        <w:t> </w:t>
      </w:r>
      <w:r>
        <w:rPr/>
        <w:t>the</w:t>
      </w:r>
      <w:r>
        <w:rPr>
          <w:spacing w:val="-48"/>
        </w:rPr>
        <w:t> </w:t>
      </w:r>
      <w:r>
        <w:rPr/>
        <w:t>ResidentLife</w:t>
      </w:r>
      <w:r>
        <w:rPr>
          <w:spacing w:val="-48"/>
        </w:rPr>
        <w:t> </w:t>
      </w:r>
      <w:r>
        <w:rPr/>
        <w:t>Utility</w:t>
      </w:r>
      <w:r>
        <w:rPr>
          <w:spacing w:val="-47"/>
        </w:rPr>
        <w:t> </w:t>
      </w:r>
      <w:r>
        <w:rPr/>
        <w:t>Allowance</w:t>
      </w:r>
      <w:r>
        <w:rPr>
          <w:spacing w:val="-49"/>
        </w:rPr>
        <w:t> </w:t>
      </w:r>
      <w:r>
        <w:rPr/>
        <w:t>software</w:t>
      </w:r>
      <w:r>
        <w:rPr>
          <w:spacing w:val="-49"/>
        </w:rPr>
        <w:t> </w:t>
      </w:r>
      <w:r>
        <w:rPr/>
        <w:t>database.</w:t>
      </w:r>
    </w:p>
    <w:p>
      <w:pPr>
        <w:pStyle w:val="BodyText"/>
        <w:spacing w:before="11"/>
        <w:rPr>
          <w:sz w:val="19"/>
        </w:rPr>
      </w:pPr>
      <w:r>
        <w:rPr/>
        <w:pict>
          <v:group style="position:absolute;margin-left:150.600006pt;margin-top:14.067791pt;width:376.8pt;height:78pt;mso-position-horizontal-relative:page;mso-position-vertical-relative:paragraph;z-index:1888;mso-wrap-distance-left:0;mso-wrap-distance-right:0" coordorigin="3012,281" coordsize="7536,1560">
            <v:line style="position:absolute" from="3012,1805" to="10548,1805" stroked="true" strokeweight="3.6pt" strokecolor="#375f92">
              <v:stroke dashstyle="solid"/>
            </v:line>
            <v:line style="position:absolute" from="3048,353" to="3048,1769" stroked="true" strokeweight="3.6pt" strokecolor="#375f92">
              <v:stroke dashstyle="solid"/>
            </v:line>
            <v:line style="position:absolute" from="3012,317" to="10548,317" stroked="true" strokeweight="3.6pt" strokecolor="#375f92">
              <v:stroke dashstyle="solid"/>
            </v:line>
            <v:line style="position:absolute" from="10512,353" to="10512,1770" stroked="true" strokeweight="3.6pt" strokecolor="#375f92">
              <v:stroke dashstyle="solid"/>
            </v:line>
            <v:line style="position:absolute" from="3108,1733" to="10452,1733" stroked="true" strokeweight="1.2pt" strokecolor="#375f92">
              <v:stroke dashstyle="solid"/>
            </v:line>
            <v:line style="position:absolute" from="3120,401" to="3120,1721" stroked="true" strokeweight="1.2pt" strokecolor="#375f92">
              <v:stroke dashstyle="solid"/>
            </v:line>
            <v:line style="position:absolute" from="3108,389" to="10452,389" stroked="true" strokeweight="1.2pt" strokecolor="#375f92">
              <v:stroke dashstyle="solid"/>
            </v:line>
            <v:line style="position:absolute" from="10440,401" to="10440,1722" stroked="true" strokeweight="1.2pt" strokecolor="#375f92">
              <v:stroke dashstyle="solid"/>
            </v:line>
            <v:shape style="position:absolute;left:3108;top:353;width:7344;height:1416" type="#_x0000_t202" filled="false" stroked="false">
              <v:textbox inset="0,0,0,0">
                <w:txbxContent>
                  <w:p>
                    <w:pPr>
                      <w:spacing w:line="242" w:lineRule="auto" w:before="120"/>
                      <w:ind w:left="96" w:right="93" w:firstLine="0"/>
                      <w:jc w:val="both"/>
                      <w:rPr>
                        <w:rFonts w:ascii="Verdana"/>
                        <w:i/>
                        <w:sz w:val="24"/>
                      </w:rPr>
                    </w:pPr>
                    <w:r>
                      <w:rPr>
                        <w:rFonts w:ascii="Verdana"/>
                        <w:i/>
                        <w:w w:val="95"/>
                        <w:sz w:val="24"/>
                      </w:rPr>
                      <w:t>Note:</w:t>
                    </w:r>
                    <w:r>
                      <w:rPr>
                        <w:rFonts w:ascii="Verdana"/>
                        <w:i/>
                        <w:spacing w:val="-19"/>
                        <w:w w:val="95"/>
                        <w:sz w:val="24"/>
                      </w:rPr>
                      <w:t> </w:t>
                    </w:r>
                    <w:r>
                      <w:rPr>
                        <w:rFonts w:ascii="Verdana"/>
                        <w:i/>
                        <w:w w:val="95"/>
                        <w:sz w:val="24"/>
                      </w:rPr>
                      <w:t>HUD</w:t>
                    </w:r>
                    <w:r>
                      <w:rPr>
                        <w:rFonts w:ascii="Verdana"/>
                        <w:i/>
                        <w:spacing w:val="-19"/>
                        <w:w w:val="95"/>
                        <w:sz w:val="24"/>
                      </w:rPr>
                      <w:t> </w:t>
                    </w:r>
                    <w:r>
                      <w:rPr>
                        <w:rFonts w:ascii="Verdana"/>
                        <w:i/>
                        <w:w w:val="95"/>
                        <w:sz w:val="24"/>
                      </w:rPr>
                      <w:t>regulations</w:t>
                    </w:r>
                    <w:r>
                      <w:rPr>
                        <w:rFonts w:ascii="Verdana"/>
                        <w:i/>
                        <w:spacing w:val="-19"/>
                        <w:w w:val="95"/>
                        <w:sz w:val="24"/>
                      </w:rPr>
                      <w:t> </w:t>
                    </w:r>
                    <w:r>
                      <w:rPr>
                        <w:rFonts w:ascii="Verdana"/>
                        <w:i/>
                        <w:w w:val="95"/>
                        <w:sz w:val="24"/>
                      </w:rPr>
                      <w:t>for</w:t>
                    </w:r>
                    <w:r>
                      <w:rPr>
                        <w:rFonts w:ascii="Verdana"/>
                        <w:i/>
                        <w:spacing w:val="-18"/>
                        <w:w w:val="95"/>
                        <w:sz w:val="24"/>
                      </w:rPr>
                      <w:t> </w:t>
                    </w:r>
                    <w:r>
                      <w:rPr>
                        <w:rFonts w:ascii="Verdana"/>
                        <w:i/>
                        <w:w w:val="95"/>
                        <w:sz w:val="24"/>
                      </w:rPr>
                      <w:t>Public</w:t>
                    </w:r>
                    <w:r>
                      <w:rPr>
                        <w:rFonts w:ascii="Verdana"/>
                        <w:i/>
                        <w:spacing w:val="-17"/>
                        <w:w w:val="95"/>
                        <w:sz w:val="24"/>
                      </w:rPr>
                      <w:t> </w:t>
                    </w:r>
                    <w:r>
                      <w:rPr>
                        <w:rFonts w:ascii="Verdana"/>
                        <w:i/>
                        <w:w w:val="95"/>
                        <w:sz w:val="24"/>
                      </w:rPr>
                      <w:t>Housing</w:t>
                    </w:r>
                    <w:r>
                      <w:rPr>
                        <w:rFonts w:ascii="Verdana"/>
                        <w:i/>
                        <w:spacing w:val="-20"/>
                        <w:w w:val="95"/>
                        <w:sz w:val="24"/>
                      </w:rPr>
                      <w:t> </w:t>
                    </w:r>
                    <w:r>
                      <w:rPr>
                        <w:rFonts w:ascii="Verdana"/>
                        <w:i/>
                        <w:w w:val="95"/>
                        <w:sz w:val="24"/>
                      </w:rPr>
                      <w:t>(24</w:t>
                    </w:r>
                    <w:r>
                      <w:rPr>
                        <w:rFonts w:ascii="Verdana"/>
                        <w:i/>
                        <w:spacing w:val="-19"/>
                        <w:w w:val="95"/>
                        <w:sz w:val="24"/>
                      </w:rPr>
                      <w:t> </w:t>
                    </w:r>
                    <w:r>
                      <w:rPr>
                        <w:rFonts w:ascii="Verdana"/>
                        <w:i/>
                        <w:w w:val="95"/>
                        <w:sz w:val="24"/>
                      </w:rPr>
                      <w:t>CFR</w:t>
                    </w:r>
                    <w:r>
                      <w:rPr>
                        <w:rFonts w:ascii="Verdana"/>
                        <w:i/>
                        <w:spacing w:val="-17"/>
                        <w:w w:val="95"/>
                        <w:sz w:val="24"/>
                      </w:rPr>
                      <w:t> </w:t>
                    </w:r>
                    <w:r>
                      <w:rPr>
                        <w:rFonts w:ascii="Verdana"/>
                        <w:i/>
                        <w:w w:val="95"/>
                        <w:sz w:val="24"/>
                      </w:rPr>
                      <w:t>965.505</w:t>
                    </w:r>
                    <w:r>
                      <w:rPr>
                        <w:rFonts w:ascii="Verdana"/>
                        <w:i/>
                        <w:spacing w:val="-16"/>
                        <w:w w:val="95"/>
                        <w:sz w:val="24"/>
                      </w:rPr>
                      <w:t> </w:t>
                    </w:r>
                    <w:r>
                      <w:rPr>
                        <w:rFonts w:ascii="Verdana"/>
                        <w:i/>
                        <w:w w:val="95"/>
                        <w:sz w:val="24"/>
                      </w:rPr>
                      <w:t>(e)) </w:t>
                    </w:r>
                    <w:r>
                      <w:rPr>
                        <w:rFonts w:ascii="Verdana"/>
                        <w:i/>
                        <w:sz w:val="24"/>
                      </w:rPr>
                      <w:t>do not allow for air conditioning in the utility allowances, therefore</w:t>
                    </w:r>
                    <w:r>
                      <w:rPr>
                        <w:rFonts w:ascii="Verdana"/>
                        <w:i/>
                        <w:spacing w:val="-54"/>
                        <w:sz w:val="24"/>
                      </w:rPr>
                      <w:t> </w:t>
                    </w:r>
                    <w:r>
                      <w:rPr>
                        <w:rFonts w:ascii="Verdana"/>
                        <w:i/>
                        <w:sz w:val="24"/>
                      </w:rPr>
                      <w:t>air</w:t>
                    </w:r>
                    <w:r>
                      <w:rPr>
                        <w:rFonts w:ascii="Verdana"/>
                        <w:i/>
                        <w:spacing w:val="-54"/>
                        <w:sz w:val="24"/>
                      </w:rPr>
                      <w:t> </w:t>
                    </w:r>
                    <w:r>
                      <w:rPr>
                        <w:rFonts w:ascii="Verdana"/>
                        <w:i/>
                        <w:sz w:val="24"/>
                      </w:rPr>
                      <w:t>conditioning</w:t>
                    </w:r>
                    <w:r>
                      <w:rPr>
                        <w:rFonts w:ascii="Verdana"/>
                        <w:i/>
                        <w:spacing w:val="-54"/>
                        <w:sz w:val="24"/>
                      </w:rPr>
                      <w:t> </w:t>
                    </w:r>
                    <w:r>
                      <w:rPr>
                        <w:rFonts w:ascii="Verdana"/>
                        <w:i/>
                        <w:sz w:val="24"/>
                      </w:rPr>
                      <w:t>consumptions</w:t>
                    </w:r>
                    <w:r>
                      <w:rPr>
                        <w:rFonts w:ascii="Verdana"/>
                        <w:i/>
                        <w:spacing w:val="-54"/>
                        <w:sz w:val="24"/>
                      </w:rPr>
                      <w:t> </w:t>
                    </w:r>
                    <w:r>
                      <w:rPr>
                        <w:rFonts w:ascii="Verdana"/>
                        <w:i/>
                        <w:sz w:val="24"/>
                      </w:rPr>
                      <w:t>were</w:t>
                    </w:r>
                    <w:r>
                      <w:rPr>
                        <w:rFonts w:ascii="Verdana"/>
                        <w:i/>
                        <w:spacing w:val="-54"/>
                        <w:sz w:val="24"/>
                      </w:rPr>
                      <w:t> </w:t>
                    </w:r>
                    <w:r>
                      <w:rPr>
                        <w:rFonts w:ascii="Verdana"/>
                        <w:i/>
                        <w:sz w:val="24"/>
                      </w:rPr>
                      <w:t>eliminated</w:t>
                    </w:r>
                    <w:r>
                      <w:rPr>
                        <w:rFonts w:ascii="Verdana"/>
                        <w:i/>
                        <w:spacing w:val="-54"/>
                        <w:sz w:val="24"/>
                      </w:rPr>
                      <w:t> </w:t>
                    </w:r>
                    <w:r>
                      <w:rPr>
                        <w:rFonts w:ascii="Verdana"/>
                        <w:i/>
                        <w:sz w:val="24"/>
                      </w:rPr>
                      <w:t>from the</w:t>
                    </w:r>
                    <w:r>
                      <w:rPr>
                        <w:rFonts w:ascii="Verdana"/>
                        <w:i/>
                        <w:spacing w:val="-21"/>
                        <w:sz w:val="24"/>
                      </w:rPr>
                      <w:t> </w:t>
                    </w:r>
                    <w:r>
                      <w:rPr>
                        <w:rFonts w:ascii="Verdana"/>
                        <w:i/>
                        <w:sz w:val="24"/>
                      </w:rPr>
                      <w:t>models</w:t>
                    </w:r>
                    <w:r>
                      <w:rPr>
                        <w:rFonts w:ascii="Verdana"/>
                        <w:i/>
                        <w:spacing w:val="-20"/>
                        <w:sz w:val="24"/>
                      </w:rPr>
                      <w:t> </w:t>
                    </w:r>
                    <w:r>
                      <w:rPr>
                        <w:rFonts w:ascii="Verdana"/>
                        <w:i/>
                        <w:sz w:val="24"/>
                      </w:rPr>
                      <w:t>and</w:t>
                    </w:r>
                    <w:r>
                      <w:rPr>
                        <w:rFonts w:ascii="Verdana"/>
                        <w:i/>
                        <w:spacing w:val="-20"/>
                        <w:sz w:val="24"/>
                      </w:rPr>
                      <w:t> </w:t>
                    </w:r>
                    <w:r>
                      <w:rPr>
                        <w:rFonts w:ascii="Verdana"/>
                        <w:i/>
                        <w:sz w:val="24"/>
                      </w:rPr>
                      <w:t>consumption</w:t>
                    </w:r>
                    <w:r>
                      <w:rPr>
                        <w:rFonts w:ascii="Verdana"/>
                        <w:i/>
                        <w:spacing w:val="-22"/>
                        <w:sz w:val="24"/>
                      </w:rPr>
                      <w:t> </w:t>
                    </w:r>
                    <w:r>
                      <w:rPr>
                        <w:rFonts w:ascii="Verdana"/>
                        <w:i/>
                        <w:sz w:val="24"/>
                      </w:rPr>
                      <w:t>totals.</w:t>
                    </w:r>
                  </w:p>
                </w:txbxContent>
              </v:textbox>
              <w10:wrap type="none"/>
            </v:shape>
            <w10:wrap type="topAndBottom"/>
          </v:group>
        </w:pict>
      </w:r>
    </w:p>
    <w:p>
      <w:pPr>
        <w:pStyle w:val="BodyText"/>
        <w:spacing w:before="10"/>
        <w:rPr>
          <w:sz w:val="20"/>
        </w:rPr>
      </w:pPr>
    </w:p>
    <w:p>
      <w:pPr>
        <w:pStyle w:val="Heading9"/>
        <w:numPr>
          <w:ilvl w:val="0"/>
          <w:numId w:val="1"/>
        </w:numPr>
        <w:tabs>
          <w:tab w:pos="2116" w:val="left" w:leader="none"/>
          <w:tab w:pos="2117" w:val="left" w:leader="none"/>
        </w:tabs>
        <w:spacing w:line="240" w:lineRule="auto" w:before="0" w:after="0"/>
        <w:ind w:left="2116" w:right="0" w:hanging="720"/>
        <w:jc w:val="left"/>
        <w:rPr>
          <w:i/>
        </w:rPr>
      </w:pPr>
      <w:r>
        <w:rPr>
          <w:i/>
          <w:color w:val="365F91"/>
        </w:rPr>
        <w:t>Computation</w:t>
      </w:r>
      <w:r>
        <w:rPr>
          <w:i/>
          <w:color w:val="365F91"/>
          <w:spacing w:val="-23"/>
        </w:rPr>
        <w:t> </w:t>
      </w:r>
      <w:r>
        <w:rPr>
          <w:i/>
          <w:color w:val="365F91"/>
        </w:rPr>
        <w:t>of</w:t>
      </w:r>
      <w:r>
        <w:rPr>
          <w:i/>
          <w:color w:val="365F91"/>
          <w:spacing w:val="-21"/>
        </w:rPr>
        <w:t> </w:t>
      </w:r>
      <w:r>
        <w:rPr>
          <w:i/>
          <w:color w:val="365F91"/>
        </w:rPr>
        <w:t>Average</w:t>
      </w:r>
      <w:r>
        <w:rPr>
          <w:i/>
          <w:color w:val="365F91"/>
          <w:spacing w:val="-21"/>
        </w:rPr>
        <w:t> </w:t>
      </w:r>
      <w:r>
        <w:rPr>
          <w:i/>
          <w:color w:val="365F91"/>
        </w:rPr>
        <w:t>Monthly</w:t>
      </w:r>
      <w:r>
        <w:rPr>
          <w:i/>
          <w:color w:val="365F91"/>
          <w:spacing w:val="-24"/>
        </w:rPr>
        <w:t> </w:t>
      </w:r>
      <w:r>
        <w:rPr>
          <w:i/>
          <w:color w:val="365F91"/>
        </w:rPr>
        <w:t>Consumption</w:t>
      </w:r>
    </w:p>
    <w:p>
      <w:pPr>
        <w:pStyle w:val="BodyText"/>
        <w:spacing w:before="286"/>
        <w:ind w:left="2116"/>
        <w:jc w:val="both"/>
      </w:pPr>
      <w:r>
        <w:rPr/>
        <w:t>This was performed in the following manner:</w:t>
      </w:r>
    </w:p>
    <w:p>
      <w:pPr>
        <w:pStyle w:val="BodyText"/>
        <w:spacing w:before="5"/>
      </w:pPr>
    </w:p>
    <w:p>
      <w:pPr>
        <w:spacing w:before="0"/>
        <w:ind w:left="2116" w:right="0" w:firstLine="0"/>
        <w:jc w:val="both"/>
        <w:rPr>
          <w:rFonts w:ascii="Verdana"/>
          <w:b/>
          <w:sz w:val="23"/>
        </w:rPr>
      </w:pPr>
      <w:r>
        <w:rPr>
          <w:rFonts w:ascii="Verdana"/>
          <w:b/>
          <w:w w:val="95"/>
          <w:sz w:val="23"/>
        </w:rPr>
        <w:t>Electric Consumptions</w:t>
      </w:r>
    </w:p>
    <w:p>
      <w:pPr>
        <w:pStyle w:val="BodyText"/>
        <w:spacing w:before="1"/>
        <w:ind w:left="2116"/>
        <w:jc w:val="both"/>
      </w:pPr>
      <w:r>
        <w:rPr/>
        <w:t>A utility allowance specialist exported and analyzed the reports generated by</w:t>
      </w:r>
    </w:p>
    <w:p>
      <w:pPr>
        <w:spacing w:after="0"/>
        <w:jc w:val="both"/>
        <w:sectPr>
          <w:pgSz w:w="12240" w:h="15840"/>
          <w:pgMar w:header="0" w:footer="1230" w:top="640" w:bottom="1420" w:left="260" w:right="20"/>
        </w:sectPr>
      </w:pPr>
    </w:p>
    <w:p>
      <w:pPr>
        <w:pStyle w:val="BodyText"/>
        <w:spacing w:line="242" w:lineRule="auto" w:before="79"/>
        <w:ind w:left="2116" w:right="1053"/>
        <w:jc w:val="both"/>
      </w:pPr>
      <w:r>
        <w:rPr/>
        <w:t>the ResidentLife Utility Allowance software database. These reports contain </w:t>
      </w:r>
      <w:r>
        <w:rPr>
          <w:w w:val="95"/>
        </w:rPr>
        <w:t>consumption</w:t>
      </w:r>
      <w:r>
        <w:rPr>
          <w:spacing w:val="-26"/>
          <w:w w:val="95"/>
        </w:rPr>
        <w:t> </w:t>
      </w:r>
      <w:r>
        <w:rPr>
          <w:w w:val="95"/>
        </w:rPr>
        <w:t>usage</w:t>
      </w:r>
      <w:r>
        <w:rPr>
          <w:spacing w:val="-28"/>
          <w:w w:val="95"/>
        </w:rPr>
        <w:t> </w:t>
      </w:r>
      <w:r>
        <w:rPr>
          <w:w w:val="95"/>
        </w:rPr>
        <w:t>for</w:t>
      </w:r>
      <w:r>
        <w:rPr>
          <w:spacing w:val="-27"/>
          <w:w w:val="95"/>
        </w:rPr>
        <w:t> </w:t>
      </w:r>
      <w:r>
        <w:rPr>
          <w:b/>
          <w:w w:val="95"/>
        </w:rPr>
        <w:t>electric</w:t>
      </w:r>
      <w:r>
        <w:rPr>
          <w:b/>
          <w:spacing w:val="-24"/>
          <w:w w:val="95"/>
        </w:rPr>
        <w:t> </w:t>
      </w:r>
      <w:r>
        <w:rPr>
          <w:w w:val="95"/>
        </w:rPr>
        <w:t>utilities</w:t>
      </w:r>
      <w:r>
        <w:rPr>
          <w:spacing w:val="-28"/>
          <w:w w:val="95"/>
        </w:rPr>
        <w:t> </w:t>
      </w:r>
      <w:r>
        <w:rPr>
          <w:w w:val="95"/>
        </w:rPr>
        <w:t>for</w:t>
      </w:r>
      <w:r>
        <w:rPr>
          <w:spacing w:val="-25"/>
          <w:w w:val="95"/>
        </w:rPr>
        <w:t> </w:t>
      </w:r>
      <w:r>
        <w:rPr>
          <w:w w:val="95"/>
        </w:rPr>
        <w:t>the</w:t>
      </w:r>
      <w:r>
        <w:rPr>
          <w:spacing w:val="-28"/>
          <w:w w:val="95"/>
        </w:rPr>
        <w:t> </w:t>
      </w:r>
      <w:r>
        <w:rPr>
          <w:b/>
          <w:w w:val="95"/>
        </w:rPr>
        <w:t>Hillcrest</w:t>
      </w:r>
      <w:r>
        <w:rPr>
          <w:b/>
          <w:spacing w:val="-25"/>
          <w:w w:val="95"/>
        </w:rPr>
        <w:t> </w:t>
      </w:r>
      <w:r>
        <w:rPr>
          <w:b/>
          <w:w w:val="95"/>
        </w:rPr>
        <w:t>Manor</w:t>
      </w:r>
      <w:r>
        <w:rPr>
          <w:b/>
          <w:spacing w:val="-24"/>
          <w:w w:val="95"/>
        </w:rPr>
        <w:t> </w:t>
      </w:r>
      <w:r>
        <w:rPr>
          <w:w w:val="95"/>
        </w:rPr>
        <w:t>development,</w:t>
      </w:r>
      <w:r>
        <w:rPr>
          <w:spacing w:val="-29"/>
          <w:w w:val="95"/>
        </w:rPr>
        <w:t> </w:t>
      </w:r>
      <w:r>
        <w:rPr>
          <w:w w:val="95"/>
        </w:rPr>
        <w:t>by </w:t>
      </w:r>
      <w:r>
        <w:rPr/>
        <w:t>building type, and for applicable bedroom sizes. The monthly average consumption contains heating usage, therefore these consumptions were climatically</w:t>
      </w:r>
      <w:r>
        <w:rPr>
          <w:spacing w:val="-40"/>
        </w:rPr>
        <w:t> </w:t>
      </w:r>
      <w:r>
        <w:rPr/>
        <w:t>adjusted</w:t>
      </w:r>
      <w:r>
        <w:rPr>
          <w:spacing w:val="-38"/>
        </w:rPr>
        <w:t> </w:t>
      </w:r>
      <w:r>
        <w:rPr/>
        <w:t>in</w:t>
      </w:r>
      <w:r>
        <w:rPr>
          <w:spacing w:val="-36"/>
        </w:rPr>
        <w:t> </w:t>
      </w:r>
      <w:r>
        <w:rPr/>
        <w:t>the</w:t>
      </w:r>
      <w:r>
        <w:rPr>
          <w:spacing w:val="-40"/>
        </w:rPr>
        <w:t> </w:t>
      </w:r>
      <w:r>
        <w:rPr/>
        <w:t>software</w:t>
      </w:r>
      <w:r>
        <w:rPr>
          <w:spacing w:val="-38"/>
        </w:rPr>
        <w:t> </w:t>
      </w:r>
      <w:r>
        <w:rPr/>
        <w:t>program.</w:t>
      </w:r>
      <w:r>
        <w:rPr>
          <w:spacing w:val="5"/>
        </w:rPr>
        <w:t> </w:t>
      </w:r>
      <w:r>
        <w:rPr/>
        <w:t>Generated</w:t>
      </w:r>
      <w:r>
        <w:rPr>
          <w:spacing w:val="-38"/>
        </w:rPr>
        <w:t> </w:t>
      </w:r>
      <w:r>
        <w:rPr/>
        <w:t>reports</w:t>
      </w:r>
      <w:r>
        <w:rPr>
          <w:spacing w:val="-34"/>
        </w:rPr>
        <w:t> </w:t>
      </w:r>
      <w:r>
        <w:rPr/>
        <w:t>are</w:t>
      </w:r>
      <w:r>
        <w:rPr>
          <w:spacing w:val="-38"/>
        </w:rPr>
        <w:t> </w:t>
      </w:r>
      <w:r>
        <w:rPr/>
        <w:t>provided in</w:t>
      </w:r>
      <w:r>
        <w:rPr>
          <w:spacing w:val="-24"/>
        </w:rPr>
        <w:t> </w:t>
      </w:r>
      <w:r>
        <w:rPr/>
        <w:t>the</w:t>
      </w:r>
      <w:r>
        <w:rPr>
          <w:spacing w:val="-27"/>
        </w:rPr>
        <w:t> </w:t>
      </w:r>
      <w:r>
        <w:rPr/>
        <w:t>Support</w:t>
      </w:r>
      <w:r>
        <w:rPr>
          <w:spacing w:val="-25"/>
        </w:rPr>
        <w:t> </w:t>
      </w:r>
      <w:r>
        <w:rPr/>
        <w:t>Documentation</w:t>
      </w:r>
      <w:r>
        <w:rPr>
          <w:spacing w:val="-23"/>
        </w:rPr>
        <w:t> </w:t>
      </w:r>
      <w:r>
        <w:rPr/>
        <w:t>section</w:t>
      </w:r>
      <w:r>
        <w:rPr>
          <w:spacing w:val="-25"/>
        </w:rPr>
        <w:t> </w:t>
      </w:r>
      <w:r>
        <w:rPr/>
        <w:t>at</w:t>
      </w:r>
      <w:r>
        <w:rPr>
          <w:spacing w:val="-26"/>
        </w:rPr>
        <w:t> </w:t>
      </w:r>
      <w:r>
        <w:rPr>
          <w:spacing w:val="-2"/>
        </w:rPr>
        <w:t>the</w:t>
      </w:r>
      <w:r>
        <w:rPr>
          <w:spacing w:val="-23"/>
        </w:rPr>
        <w:t> </w:t>
      </w:r>
      <w:r>
        <w:rPr/>
        <w:t>back</w:t>
      </w:r>
      <w:r>
        <w:rPr>
          <w:spacing w:val="-25"/>
        </w:rPr>
        <w:t> </w:t>
      </w:r>
      <w:r>
        <w:rPr/>
        <w:t>of</w:t>
      </w:r>
      <w:r>
        <w:rPr>
          <w:spacing w:val="-23"/>
        </w:rPr>
        <w:t> </w:t>
      </w:r>
      <w:r>
        <w:rPr/>
        <w:t>the</w:t>
      </w:r>
      <w:r>
        <w:rPr>
          <w:spacing w:val="-21"/>
        </w:rPr>
        <w:t> </w:t>
      </w:r>
      <w:r>
        <w:rPr/>
        <w:t>study.</w:t>
      </w:r>
    </w:p>
    <w:p>
      <w:pPr>
        <w:pStyle w:val="BodyText"/>
        <w:spacing w:before="12"/>
        <w:rPr>
          <w:sz w:val="22"/>
        </w:rPr>
      </w:pPr>
    </w:p>
    <w:p>
      <w:pPr>
        <w:spacing w:line="242" w:lineRule="auto" w:before="0"/>
        <w:ind w:left="2116" w:right="1053" w:firstLine="0"/>
        <w:jc w:val="both"/>
        <w:rPr>
          <w:rFonts w:ascii="Verdana"/>
          <w:sz w:val="23"/>
        </w:rPr>
      </w:pPr>
      <w:r>
        <w:rPr>
          <w:rFonts w:ascii="Verdana"/>
          <w:sz w:val="23"/>
        </w:rPr>
        <w:t>Next,</w:t>
      </w:r>
      <w:r>
        <w:rPr>
          <w:rFonts w:ascii="Verdana"/>
          <w:spacing w:val="-10"/>
          <w:sz w:val="23"/>
        </w:rPr>
        <w:t> </w:t>
      </w:r>
      <w:r>
        <w:rPr>
          <w:rFonts w:ascii="Verdana"/>
          <w:sz w:val="23"/>
        </w:rPr>
        <w:t>the</w:t>
      </w:r>
      <w:r>
        <w:rPr>
          <w:rFonts w:ascii="Verdana"/>
          <w:spacing w:val="-8"/>
          <w:sz w:val="23"/>
        </w:rPr>
        <w:t> </w:t>
      </w:r>
      <w:r>
        <w:rPr>
          <w:rFonts w:ascii="Verdana"/>
          <w:sz w:val="23"/>
        </w:rPr>
        <w:t>utility</w:t>
      </w:r>
      <w:r>
        <w:rPr>
          <w:rFonts w:ascii="Verdana"/>
          <w:spacing w:val="-12"/>
          <w:sz w:val="23"/>
        </w:rPr>
        <w:t> </w:t>
      </w:r>
      <w:r>
        <w:rPr>
          <w:rFonts w:ascii="Verdana"/>
          <w:sz w:val="23"/>
        </w:rPr>
        <w:t>allowance</w:t>
      </w:r>
      <w:r>
        <w:rPr>
          <w:rFonts w:ascii="Verdana"/>
          <w:spacing w:val="-10"/>
          <w:sz w:val="23"/>
        </w:rPr>
        <w:t> </w:t>
      </w:r>
      <w:r>
        <w:rPr>
          <w:rFonts w:ascii="Verdana"/>
          <w:sz w:val="23"/>
        </w:rPr>
        <w:t>specialist</w:t>
      </w:r>
      <w:r>
        <w:rPr>
          <w:rFonts w:ascii="Verdana"/>
          <w:spacing w:val="-8"/>
          <w:sz w:val="23"/>
        </w:rPr>
        <w:t> </w:t>
      </w:r>
      <w:r>
        <w:rPr>
          <w:rFonts w:ascii="Verdana"/>
          <w:sz w:val="23"/>
        </w:rPr>
        <w:t>entered</w:t>
      </w:r>
      <w:r>
        <w:rPr>
          <w:rFonts w:ascii="Verdana"/>
          <w:spacing w:val="-9"/>
          <w:sz w:val="23"/>
        </w:rPr>
        <w:t> </w:t>
      </w:r>
      <w:r>
        <w:rPr>
          <w:rFonts w:ascii="Verdana"/>
          <w:sz w:val="23"/>
        </w:rPr>
        <w:t>these</w:t>
      </w:r>
      <w:r>
        <w:rPr>
          <w:rFonts w:ascii="Verdana"/>
          <w:spacing w:val="-12"/>
          <w:sz w:val="23"/>
        </w:rPr>
        <w:t> </w:t>
      </w:r>
      <w:r>
        <w:rPr>
          <w:rFonts w:ascii="Verdana"/>
          <w:sz w:val="23"/>
        </w:rPr>
        <w:t>adjusted</w:t>
      </w:r>
      <w:r>
        <w:rPr>
          <w:rFonts w:ascii="Verdana"/>
          <w:spacing w:val="-11"/>
          <w:sz w:val="23"/>
        </w:rPr>
        <w:t> </w:t>
      </w:r>
      <w:r>
        <w:rPr>
          <w:rFonts w:ascii="Verdana"/>
          <w:sz w:val="23"/>
        </w:rPr>
        <w:t>monthly</w:t>
      </w:r>
      <w:r>
        <w:rPr>
          <w:rFonts w:ascii="Verdana"/>
          <w:spacing w:val="-10"/>
          <w:sz w:val="23"/>
        </w:rPr>
        <w:t> </w:t>
      </w:r>
      <w:r>
        <w:rPr>
          <w:rFonts w:ascii="Verdana"/>
          <w:sz w:val="23"/>
        </w:rPr>
        <w:t>electric </w:t>
      </w:r>
      <w:r>
        <w:rPr>
          <w:rFonts w:ascii="Verdana"/>
          <w:w w:val="90"/>
          <w:sz w:val="23"/>
        </w:rPr>
        <w:t>consumptions</w:t>
      </w:r>
      <w:r>
        <w:rPr>
          <w:rFonts w:ascii="Verdana"/>
          <w:spacing w:val="-35"/>
          <w:w w:val="90"/>
          <w:sz w:val="23"/>
        </w:rPr>
        <w:t> </w:t>
      </w:r>
      <w:r>
        <w:rPr>
          <w:rFonts w:ascii="Verdana"/>
          <w:w w:val="90"/>
          <w:sz w:val="23"/>
        </w:rPr>
        <w:t>into</w:t>
      </w:r>
      <w:r>
        <w:rPr>
          <w:rFonts w:ascii="Verdana"/>
          <w:spacing w:val="-32"/>
          <w:w w:val="90"/>
          <w:sz w:val="23"/>
        </w:rPr>
        <w:t> </w:t>
      </w:r>
      <w:r>
        <w:rPr>
          <w:rFonts w:ascii="Verdana"/>
          <w:w w:val="90"/>
          <w:sz w:val="23"/>
        </w:rPr>
        <w:t>the</w:t>
      </w:r>
      <w:r>
        <w:rPr>
          <w:rFonts w:ascii="Verdana"/>
          <w:spacing w:val="-36"/>
          <w:w w:val="90"/>
          <w:sz w:val="23"/>
        </w:rPr>
        <w:t> </w:t>
      </w:r>
      <w:r>
        <w:rPr>
          <w:rFonts w:ascii="Verdana"/>
          <w:b/>
          <w:w w:val="90"/>
          <w:sz w:val="23"/>
        </w:rPr>
        <w:t>Monthly</w:t>
      </w:r>
      <w:r>
        <w:rPr>
          <w:rFonts w:ascii="Verdana"/>
          <w:b/>
          <w:spacing w:val="-29"/>
          <w:w w:val="90"/>
          <w:sz w:val="23"/>
        </w:rPr>
        <w:t> </w:t>
      </w:r>
      <w:r>
        <w:rPr>
          <w:rFonts w:ascii="Verdana"/>
          <w:b/>
          <w:w w:val="90"/>
          <w:sz w:val="23"/>
        </w:rPr>
        <w:t>Utility</w:t>
      </w:r>
      <w:r>
        <w:rPr>
          <w:rFonts w:ascii="Verdana"/>
          <w:b/>
          <w:spacing w:val="-29"/>
          <w:w w:val="90"/>
          <w:sz w:val="23"/>
        </w:rPr>
        <w:t> </w:t>
      </w:r>
      <w:r>
        <w:rPr>
          <w:rFonts w:ascii="Verdana"/>
          <w:b/>
          <w:w w:val="90"/>
          <w:sz w:val="23"/>
        </w:rPr>
        <w:t>Consumptions</w:t>
      </w:r>
      <w:r>
        <w:rPr>
          <w:rFonts w:ascii="Verdana"/>
          <w:b/>
          <w:spacing w:val="-31"/>
          <w:w w:val="90"/>
          <w:sz w:val="23"/>
        </w:rPr>
        <w:t> </w:t>
      </w:r>
      <w:r>
        <w:rPr>
          <w:rFonts w:ascii="Verdana"/>
          <w:b/>
          <w:w w:val="90"/>
          <w:sz w:val="23"/>
        </w:rPr>
        <w:t>Totals</w:t>
      </w:r>
      <w:r>
        <w:rPr>
          <w:rFonts w:ascii="Verdana"/>
          <w:b/>
          <w:spacing w:val="-30"/>
          <w:w w:val="90"/>
          <w:sz w:val="23"/>
        </w:rPr>
        <w:t> </w:t>
      </w:r>
      <w:r>
        <w:rPr>
          <w:rFonts w:ascii="Verdana"/>
          <w:w w:val="90"/>
          <w:sz w:val="23"/>
        </w:rPr>
        <w:t>chart</w:t>
      </w:r>
      <w:r>
        <w:rPr>
          <w:rFonts w:ascii="Verdana"/>
          <w:spacing w:val="-36"/>
          <w:w w:val="90"/>
          <w:sz w:val="23"/>
        </w:rPr>
        <w:t> </w:t>
      </w:r>
      <w:r>
        <w:rPr>
          <w:rFonts w:ascii="Verdana"/>
          <w:w w:val="90"/>
          <w:sz w:val="23"/>
        </w:rPr>
        <w:t>and</w:t>
      </w:r>
      <w:r>
        <w:rPr>
          <w:rFonts w:ascii="Verdana"/>
          <w:spacing w:val="-34"/>
          <w:w w:val="90"/>
          <w:sz w:val="23"/>
        </w:rPr>
        <w:t> </w:t>
      </w:r>
      <w:r>
        <w:rPr>
          <w:rFonts w:ascii="Verdana"/>
          <w:w w:val="90"/>
          <w:sz w:val="23"/>
        </w:rPr>
        <w:t>into</w:t>
      </w:r>
      <w:r>
        <w:rPr>
          <w:rFonts w:ascii="Verdana"/>
          <w:spacing w:val="-32"/>
          <w:w w:val="90"/>
          <w:sz w:val="23"/>
        </w:rPr>
        <w:t> </w:t>
      </w:r>
      <w:r>
        <w:rPr>
          <w:rFonts w:ascii="Verdana"/>
          <w:w w:val="90"/>
          <w:sz w:val="23"/>
        </w:rPr>
        <w:t>the</w:t>
      </w:r>
      <w:r>
        <w:rPr>
          <w:rFonts w:ascii="Verdana"/>
          <w:spacing w:val="-35"/>
          <w:w w:val="90"/>
          <w:sz w:val="23"/>
        </w:rPr>
        <w:t> </w:t>
      </w:r>
      <w:r>
        <w:rPr>
          <w:rFonts w:ascii="Verdana"/>
          <w:b/>
          <w:w w:val="90"/>
          <w:sz w:val="23"/>
        </w:rPr>
        <w:t>Cost </w:t>
      </w:r>
      <w:r>
        <w:rPr>
          <w:rFonts w:ascii="Verdana"/>
          <w:b/>
          <w:w w:val="95"/>
          <w:sz w:val="23"/>
        </w:rPr>
        <w:t>of</w:t>
      </w:r>
      <w:r>
        <w:rPr>
          <w:rFonts w:ascii="Verdana"/>
          <w:b/>
          <w:spacing w:val="-8"/>
          <w:w w:val="95"/>
          <w:sz w:val="23"/>
        </w:rPr>
        <w:t> </w:t>
      </w:r>
      <w:r>
        <w:rPr>
          <w:rFonts w:ascii="Verdana"/>
          <w:b/>
          <w:w w:val="95"/>
          <w:sz w:val="23"/>
        </w:rPr>
        <w:t>Consumption</w:t>
      </w:r>
      <w:r>
        <w:rPr>
          <w:rFonts w:ascii="Verdana"/>
          <w:b/>
          <w:spacing w:val="-8"/>
          <w:w w:val="95"/>
          <w:sz w:val="23"/>
        </w:rPr>
        <w:t> </w:t>
      </w:r>
      <w:r>
        <w:rPr>
          <w:rFonts w:ascii="Verdana"/>
          <w:w w:val="95"/>
          <w:sz w:val="23"/>
        </w:rPr>
        <w:t>calculation</w:t>
      </w:r>
      <w:r>
        <w:rPr>
          <w:rFonts w:ascii="Verdana"/>
          <w:spacing w:val="-11"/>
          <w:w w:val="95"/>
          <w:sz w:val="23"/>
        </w:rPr>
        <w:t> </w:t>
      </w:r>
      <w:r>
        <w:rPr>
          <w:rFonts w:ascii="Verdana"/>
          <w:w w:val="95"/>
          <w:sz w:val="23"/>
        </w:rPr>
        <w:t>forms,</w:t>
      </w:r>
      <w:r>
        <w:rPr>
          <w:rFonts w:ascii="Verdana"/>
          <w:spacing w:val="-11"/>
          <w:w w:val="95"/>
          <w:sz w:val="23"/>
        </w:rPr>
        <w:t> </w:t>
      </w:r>
      <w:r>
        <w:rPr>
          <w:rFonts w:ascii="Verdana"/>
          <w:w w:val="95"/>
          <w:sz w:val="23"/>
        </w:rPr>
        <w:t>for</w:t>
      </w:r>
      <w:r>
        <w:rPr>
          <w:rFonts w:ascii="Verdana"/>
          <w:spacing w:val="-10"/>
          <w:w w:val="95"/>
          <w:sz w:val="23"/>
        </w:rPr>
        <w:t> </w:t>
      </w:r>
      <w:r>
        <w:rPr>
          <w:rFonts w:ascii="Verdana"/>
          <w:b/>
          <w:w w:val="95"/>
          <w:sz w:val="23"/>
        </w:rPr>
        <w:t>Reliant</w:t>
      </w:r>
      <w:r>
        <w:rPr>
          <w:rFonts w:ascii="Verdana"/>
          <w:b/>
          <w:spacing w:val="-8"/>
          <w:w w:val="95"/>
          <w:sz w:val="23"/>
        </w:rPr>
        <w:t> </w:t>
      </w:r>
      <w:r>
        <w:rPr>
          <w:rFonts w:ascii="Verdana"/>
          <w:b/>
          <w:w w:val="95"/>
          <w:sz w:val="23"/>
        </w:rPr>
        <w:t>Energy</w:t>
      </w:r>
      <w:r>
        <w:rPr>
          <w:rFonts w:ascii="Verdana"/>
          <w:w w:val="95"/>
          <w:sz w:val="23"/>
        </w:rPr>
        <w:t>,</w:t>
      </w:r>
      <w:r>
        <w:rPr>
          <w:rFonts w:ascii="Verdana"/>
          <w:spacing w:val="-11"/>
          <w:w w:val="95"/>
          <w:sz w:val="23"/>
        </w:rPr>
        <w:t> </w:t>
      </w:r>
      <w:r>
        <w:rPr>
          <w:rFonts w:ascii="Verdana"/>
          <w:w w:val="95"/>
          <w:sz w:val="23"/>
        </w:rPr>
        <w:t>by</w:t>
      </w:r>
      <w:r>
        <w:rPr>
          <w:rFonts w:ascii="Verdana"/>
          <w:spacing w:val="-13"/>
          <w:w w:val="95"/>
          <w:sz w:val="23"/>
        </w:rPr>
        <w:t> </w:t>
      </w:r>
      <w:r>
        <w:rPr>
          <w:rFonts w:ascii="Verdana"/>
          <w:w w:val="95"/>
          <w:sz w:val="23"/>
        </w:rPr>
        <w:t>applicable</w:t>
      </w:r>
      <w:r>
        <w:rPr>
          <w:rFonts w:ascii="Verdana"/>
          <w:spacing w:val="-13"/>
          <w:w w:val="95"/>
          <w:sz w:val="23"/>
        </w:rPr>
        <w:t> </w:t>
      </w:r>
      <w:r>
        <w:rPr>
          <w:rFonts w:ascii="Verdana"/>
          <w:w w:val="95"/>
          <w:sz w:val="23"/>
        </w:rPr>
        <w:t>bedroom </w:t>
      </w:r>
      <w:r>
        <w:rPr>
          <w:rFonts w:ascii="Verdana"/>
          <w:sz w:val="23"/>
        </w:rPr>
        <w:t>size</w:t>
      </w:r>
      <w:r>
        <w:rPr>
          <w:rFonts w:ascii="Verdana"/>
          <w:spacing w:val="-33"/>
          <w:sz w:val="23"/>
        </w:rPr>
        <w:t> </w:t>
      </w:r>
      <w:r>
        <w:rPr>
          <w:rFonts w:ascii="Verdana"/>
          <w:sz w:val="23"/>
        </w:rPr>
        <w:t>and</w:t>
      </w:r>
      <w:r>
        <w:rPr>
          <w:rFonts w:ascii="Verdana"/>
          <w:spacing w:val="-31"/>
          <w:sz w:val="23"/>
        </w:rPr>
        <w:t> </w:t>
      </w:r>
      <w:r>
        <w:rPr>
          <w:rFonts w:ascii="Verdana"/>
          <w:sz w:val="23"/>
        </w:rPr>
        <w:t>structure</w:t>
      </w:r>
      <w:r>
        <w:rPr>
          <w:rFonts w:ascii="Verdana"/>
          <w:spacing w:val="-32"/>
          <w:sz w:val="23"/>
        </w:rPr>
        <w:t> </w:t>
      </w:r>
      <w:r>
        <w:rPr>
          <w:rFonts w:ascii="Verdana"/>
          <w:sz w:val="23"/>
        </w:rPr>
        <w:t>type</w:t>
      </w:r>
      <w:r>
        <w:rPr>
          <w:rFonts w:ascii="Verdana"/>
          <w:spacing w:val="-30"/>
          <w:sz w:val="23"/>
        </w:rPr>
        <w:t> </w:t>
      </w:r>
      <w:r>
        <w:rPr>
          <w:rFonts w:ascii="Verdana"/>
          <w:sz w:val="23"/>
        </w:rPr>
        <w:t>for</w:t>
      </w:r>
      <w:r>
        <w:rPr>
          <w:rFonts w:ascii="Verdana"/>
          <w:spacing w:val="-29"/>
          <w:sz w:val="23"/>
        </w:rPr>
        <w:t> </w:t>
      </w:r>
      <w:r>
        <w:rPr>
          <w:rFonts w:ascii="Verdana"/>
          <w:spacing w:val="-2"/>
          <w:sz w:val="23"/>
        </w:rPr>
        <w:t>the</w:t>
      </w:r>
      <w:r>
        <w:rPr>
          <w:rFonts w:ascii="Verdana"/>
          <w:spacing w:val="-30"/>
          <w:sz w:val="23"/>
        </w:rPr>
        <w:t> </w:t>
      </w:r>
      <w:r>
        <w:rPr>
          <w:rFonts w:ascii="Verdana"/>
          <w:b/>
          <w:sz w:val="23"/>
        </w:rPr>
        <w:t>Hillcrest</w:t>
      </w:r>
      <w:r>
        <w:rPr>
          <w:rFonts w:ascii="Verdana"/>
          <w:b/>
          <w:spacing w:val="-28"/>
          <w:sz w:val="23"/>
        </w:rPr>
        <w:t> </w:t>
      </w:r>
      <w:r>
        <w:rPr>
          <w:rFonts w:ascii="Verdana"/>
          <w:b/>
          <w:sz w:val="23"/>
        </w:rPr>
        <w:t>Manor</w:t>
      </w:r>
      <w:r>
        <w:rPr>
          <w:rFonts w:ascii="Verdana"/>
          <w:b/>
          <w:spacing w:val="-28"/>
          <w:sz w:val="23"/>
        </w:rPr>
        <w:t> </w:t>
      </w:r>
      <w:r>
        <w:rPr>
          <w:rFonts w:ascii="Verdana"/>
          <w:sz w:val="23"/>
        </w:rPr>
        <w:t>development.</w:t>
      </w:r>
    </w:p>
    <w:p>
      <w:pPr>
        <w:pStyle w:val="BodyText"/>
        <w:spacing w:before="2"/>
      </w:pPr>
    </w:p>
    <w:p>
      <w:pPr>
        <w:pStyle w:val="Heading9"/>
        <w:numPr>
          <w:ilvl w:val="0"/>
          <w:numId w:val="1"/>
        </w:numPr>
        <w:tabs>
          <w:tab w:pos="2116" w:val="left" w:leader="none"/>
          <w:tab w:pos="2117" w:val="left" w:leader="none"/>
        </w:tabs>
        <w:spacing w:line="240" w:lineRule="auto" w:before="0" w:after="0"/>
        <w:ind w:left="2116" w:right="0" w:hanging="720"/>
        <w:jc w:val="left"/>
        <w:rPr>
          <w:i/>
        </w:rPr>
      </w:pPr>
      <w:r>
        <w:rPr>
          <w:i/>
          <w:color w:val="365F91"/>
        </w:rPr>
        <w:t>Obtain</w:t>
      </w:r>
      <w:r>
        <w:rPr>
          <w:i/>
          <w:color w:val="365F91"/>
          <w:spacing w:val="-27"/>
        </w:rPr>
        <w:t> </w:t>
      </w:r>
      <w:r>
        <w:rPr>
          <w:i/>
          <w:color w:val="365F91"/>
        </w:rPr>
        <w:t>Utility</w:t>
      </w:r>
      <w:r>
        <w:rPr>
          <w:i/>
          <w:color w:val="365F91"/>
          <w:spacing w:val="-23"/>
        </w:rPr>
        <w:t> </w:t>
      </w:r>
      <w:r>
        <w:rPr>
          <w:i/>
          <w:color w:val="365F91"/>
        </w:rPr>
        <w:t>Rates</w:t>
      </w:r>
      <w:r>
        <w:rPr>
          <w:i/>
          <w:color w:val="365F91"/>
          <w:spacing w:val="-25"/>
        </w:rPr>
        <w:t> </w:t>
      </w:r>
      <w:r>
        <w:rPr>
          <w:i/>
          <w:color w:val="365F91"/>
        </w:rPr>
        <w:t>and</w:t>
      </w:r>
      <w:r>
        <w:rPr>
          <w:i/>
          <w:color w:val="365F91"/>
          <w:spacing w:val="-25"/>
        </w:rPr>
        <w:t> </w:t>
      </w:r>
      <w:r>
        <w:rPr>
          <w:i/>
          <w:color w:val="365F91"/>
        </w:rPr>
        <w:t>Charges</w:t>
      </w:r>
    </w:p>
    <w:p>
      <w:pPr>
        <w:pStyle w:val="BodyText"/>
        <w:spacing w:before="286"/>
        <w:ind w:left="2116" w:right="1052"/>
        <w:jc w:val="both"/>
      </w:pPr>
      <w:r>
        <w:rPr/>
        <w:t>The</w:t>
      </w:r>
      <w:r>
        <w:rPr>
          <w:spacing w:val="-57"/>
        </w:rPr>
        <w:t> </w:t>
      </w:r>
      <w:r>
        <w:rPr/>
        <w:t>following</w:t>
      </w:r>
      <w:r>
        <w:rPr>
          <w:spacing w:val="-58"/>
        </w:rPr>
        <w:t> </w:t>
      </w:r>
      <w:r>
        <w:rPr/>
        <w:t>information</w:t>
      </w:r>
      <w:r>
        <w:rPr>
          <w:spacing w:val="-58"/>
        </w:rPr>
        <w:t> </w:t>
      </w:r>
      <w:r>
        <w:rPr/>
        <w:t>was</w:t>
      </w:r>
      <w:r>
        <w:rPr>
          <w:spacing w:val="-58"/>
        </w:rPr>
        <w:t> </w:t>
      </w:r>
      <w:r>
        <w:rPr/>
        <w:t>gathered</w:t>
      </w:r>
      <w:r>
        <w:rPr>
          <w:spacing w:val="-56"/>
        </w:rPr>
        <w:t> </w:t>
      </w:r>
      <w:r>
        <w:rPr/>
        <w:t>by</w:t>
      </w:r>
      <w:r>
        <w:rPr>
          <w:spacing w:val="-59"/>
        </w:rPr>
        <w:t> </w:t>
      </w:r>
      <w:r>
        <w:rPr/>
        <w:t>a</w:t>
      </w:r>
      <w:r>
        <w:rPr>
          <w:spacing w:val="-58"/>
        </w:rPr>
        <w:t> </w:t>
      </w:r>
      <w:r>
        <w:rPr/>
        <w:t>rate</w:t>
      </w:r>
      <w:r>
        <w:rPr>
          <w:spacing w:val="-59"/>
        </w:rPr>
        <w:t> </w:t>
      </w:r>
      <w:r>
        <w:rPr/>
        <w:t>specialist</w:t>
      </w:r>
      <w:r>
        <w:rPr>
          <w:spacing w:val="-59"/>
        </w:rPr>
        <w:t> </w:t>
      </w:r>
      <w:r>
        <w:rPr/>
        <w:t>and</w:t>
      </w:r>
      <w:r>
        <w:rPr>
          <w:spacing w:val="-58"/>
        </w:rPr>
        <w:t> </w:t>
      </w:r>
      <w:r>
        <w:rPr/>
        <w:t>input</w:t>
      </w:r>
      <w:r>
        <w:rPr>
          <w:spacing w:val="-58"/>
        </w:rPr>
        <w:t> </w:t>
      </w:r>
      <w:r>
        <w:rPr/>
        <w:t>in</w:t>
      </w:r>
      <w:r>
        <w:rPr>
          <w:spacing w:val="-58"/>
        </w:rPr>
        <w:t> </w:t>
      </w:r>
      <w:r>
        <w:rPr/>
        <w:t>the</w:t>
      </w:r>
      <w:r>
        <w:rPr>
          <w:spacing w:val="-58"/>
        </w:rPr>
        <w:t> </w:t>
      </w:r>
      <w:r>
        <w:rPr/>
        <w:t>Utility Providers Residential Rates and Charges document:</w:t>
      </w:r>
    </w:p>
    <w:p>
      <w:pPr>
        <w:pStyle w:val="BodyText"/>
        <w:spacing w:before="7"/>
      </w:pPr>
    </w:p>
    <w:p>
      <w:pPr>
        <w:pStyle w:val="BodyText"/>
        <w:spacing w:line="242" w:lineRule="auto"/>
        <w:ind w:left="2116" w:right="1054"/>
        <w:jc w:val="both"/>
      </w:pPr>
      <w:r>
        <w:rPr/>
        <w:t>Documentation</w:t>
      </w:r>
      <w:r>
        <w:rPr>
          <w:spacing w:val="-38"/>
        </w:rPr>
        <w:t> </w:t>
      </w:r>
      <w:r>
        <w:rPr/>
        <w:t>on</w:t>
      </w:r>
      <w:r>
        <w:rPr>
          <w:spacing w:val="-38"/>
        </w:rPr>
        <w:t> </w:t>
      </w:r>
      <w:r>
        <w:rPr/>
        <w:t>current</w:t>
      </w:r>
      <w:r>
        <w:rPr>
          <w:spacing w:val="-39"/>
        </w:rPr>
        <w:t> </w:t>
      </w:r>
      <w:r>
        <w:rPr/>
        <w:t>residential</w:t>
      </w:r>
      <w:r>
        <w:rPr>
          <w:spacing w:val="-38"/>
        </w:rPr>
        <w:t> </w:t>
      </w:r>
      <w:r>
        <w:rPr>
          <w:b/>
        </w:rPr>
        <w:t>electric</w:t>
      </w:r>
      <w:r>
        <w:rPr>
          <w:b/>
          <w:spacing w:val="-36"/>
        </w:rPr>
        <w:t> </w:t>
      </w:r>
      <w:r>
        <w:rPr/>
        <w:t>rates</w:t>
      </w:r>
      <w:r>
        <w:rPr>
          <w:spacing w:val="-39"/>
        </w:rPr>
        <w:t> </w:t>
      </w:r>
      <w:r>
        <w:rPr/>
        <w:t>and</w:t>
      </w:r>
      <w:r>
        <w:rPr>
          <w:spacing w:val="-38"/>
        </w:rPr>
        <w:t> </w:t>
      </w:r>
      <w:r>
        <w:rPr/>
        <w:t>charges</w:t>
      </w:r>
      <w:r>
        <w:rPr>
          <w:spacing w:val="-37"/>
        </w:rPr>
        <w:t> </w:t>
      </w:r>
      <w:r>
        <w:rPr>
          <w:spacing w:val="-3"/>
        </w:rPr>
        <w:t>from</w:t>
      </w:r>
      <w:r>
        <w:rPr>
          <w:spacing w:val="-37"/>
        </w:rPr>
        <w:t> </w:t>
      </w:r>
      <w:r>
        <w:rPr>
          <w:b/>
        </w:rPr>
        <w:t>Reliant Energy</w:t>
      </w:r>
      <w:r>
        <w:rPr>
          <w:b/>
          <w:spacing w:val="-28"/>
        </w:rPr>
        <w:t> </w:t>
      </w:r>
      <w:r>
        <w:rPr/>
        <w:t>through</w:t>
      </w:r>
      <w:r>
        <w:rPr>
          <w:spacing w:val="-30"/>
        </w:rPr>
        <w:t> </w:t>
      </w:r>
      <w:r>
        <w:rPr/>
        <w:t>their</w:t>
      </w:r>
      <w:r>
        <w:rPr>
          <w:spacing w:val="-31"/>
        </w:rPr>
        <w:t> </w:t>
      </w:r>
      <w:r>
        <w:rPr/>
        <w:t>internet</w:t>
      </w:r>
      <w:r>
        <w:rPr>
          <w:spacing w:val="-32"/>
        </w:rPr>
        <w:t> </w:t>
      </w:r>
      <w:r>
        <w:rPr/>
        <w:t>website</w:t>
      </w:r>
      <w:r>
        <w:rPr>
          <w:spacing w:val="-33"/>
        </w:rPr>
        <w:t> </w:t>
      </w:r>
      <w:r>
        <w:rPr/>
        <w:t>and</w:t>
      </w:r>
      <w:r>
        <w:rPr>
          <w:spacing w:val="-28"/>
        </w:rPr>
        <w:t> </w:t>
      </w:r>
      <w:r>
        <w:rPr/>
        <w:t>telephone</w:t>
      </w:r>
      <w:r>
        <w:rPr>
          <w:spacing w:val="-33"/>
        </w:rPr>
        <w:t> </w:t>
      </w:r>
      <w:r>
        <w:rPr/>
        <w:t>inquiries.</w:t>
      </w:r>
    </w:p>
    <w:p>
      <w:pPr>
        <w:pStyle w:val="BodyText"/>
        <w:spacing w:before="3"/>
      </w:pPr>
    </w:p>
    <w:p>
      <w:pPr>
        <w:pStyle w:val="BodyText"/>
        <w:ind w:left="2116" w:right="1054"/>
        <w:jc w:val="both"/>
      </w:pPr>
      <w:r>
        <w:rPr/>
        <w:t>Residents do not pay for natural gas, water, sewer, or trash collection utilities/services.</w:t>
      </w:r>
    </w:p>
    <w:p>
      <w:pPr>
        <w:pStyle w:val="BodyText"/>
        <w:spacing w:before="6"/>
      </w:pPr>
    </w:p>
    <w:p>
      <w:pPr>
        <w:pStyle w:val="Heading9"/>
        <w:numPr>
          <w:ilvl w:val="0"/>
          <w:numId w:val="1"/>
        </w:numPr>
        <w:tabs>
          <w:tab w:pos="2116" w:val="left" w:leader="none"/>
          <w:tab w:pos="2117" w:val="left" w:leader="none"/>
        </w:tabs>
        <w:spacing w:line="240" w:lineRule="auto" w:before="0" w:after="0"/>
        <w:ind w:left="2116" w:right="0" w:hanging="720"/>
        <w:jc w:val="left"/>
        <w:rPr>
          <w:i/>
        </w:rPr>
      </w:pPr>
      <w:r>
        <w:rPr>
          <w:i/>
          <w:color w:val="365F91"/>
        </w:rPr>
        <w:t>Computation of Utility</w:t>
      </w:r>
      <w:r>
        <w:rPr>
          <w:i/>
          <w:color w:val="365F91"/>
          <w:spacing w:val="-71"/>
        </w:rPr>
        <w:t> </w:t>
      </w:r>
      <w:r>
        <w:rPr>
          <w:i/>
          <w:color w:val="365F91"/>
        </w:rPr>
        <w:t>Allowances</w:t>
      </w:r>
    </w:p>
    <w:p>
      <w:pPr>
        <w:spacing w:before="286"/>
        <w:ind w:left="2116" w:right="1053" w:firstLine="0"/>
        <w:jc w:val="both"/>
        <w:rPr>
          <w:rFonts w:ascii="Verdana"/>
          <w:b/>
          <w:sz w:val="23"/>
        </w:rPr>
      </w:pPr>
      <w:r>
        <w:rPr>
          <w:rFonts w:ascii="Verdana"/>
          <w:sz w:val="23"/>
        </w:rPr>
        <w:t>The</w:t>
      </w:r>
      <w:r>
        <w:rPr>
          <w:rFonts w:ascii="Verdana"/>
          <w:spacing w:val="-44"/>
          <w:sz w:val="23"/>
        </w:rPr>
        <w:t> </w:t>
      </w:r>
      <w:r>
        <w:rPr>
          <w:rFonts w:ascii="Verdana"/>
          <w:sz w:val="23"/>
        </w:rPr>
        <w:t>following</w:t>
      </w:r>
      <w:r>
        <w:rPr>
          <w:rFonts w:ascii="Verdana"/>
          <w:spacing w:val="-42"/>
          <w:sz w:val="23"/>
        </w:rPr>
        <w:t> </w:t>
      </w:r>
      <w:r>
        <w:rPr>
          <w:rFonts w:ascii="Verdana"/>
          <w:sz w:val="23"/>
        </w:rPr>
        <w:t>process</w:t>
      </w:r>
      <w:r>
        <w:rPr>
          <w:rFonts w:ascii="Verdana"/>
          <w:spacing w:val="-46"/>
          <w:sz w:val="23"/>
        </w:rPr>
        <w:t> </w:t>
      </w:r>
      <w:r>
        <w:rPr>
          <w:rFonts w:ascii="Verdana"/>
          <w:sz w:val="23"/>
        </w:rPr>
        <w:t>was</w:t>
      </w:r>
      <w:r>
        <w:rPr>
          <w:rFonts w:ascii="Verdana"/>
          <w:spacing w:val="-44"/>
          <w:sz w:val="23"/>
        </w:rPr>
        <w:t> </w:t>
      </w:r>
      <w:r>
        <w:rPr>
          <w:rFonts w:ascii="Verdana"/>
          <w:sz w:val="23"/>
        </w:rPr>
        <w:t>conducted</w:t>
      </w:r>
      <w:r>
        <w:rPr>
          <w:rFonts w:ascii="Verdana"/>
          <w:spacing w:val="-41"/>
          <w:sz w:val="23"/>
        </w:rPr>
        <w:t> </w:t>
      </w:r>
      <w:r>
        <w:rPr>
          <w:rFonts w:ascii="Verdana"/>
          <w:sz w:val="23"/>
        </w:rPr>
        <w:t>by</w:t>
      </w:r>
      <w:r>
        <w:rPr>
          <w:rFonts w:ascii="Verdana"/>
          <w:spacing w:val="-45"/>
          <w:sz w:val="23"/>
        </w:rPr>
        <w:t> </w:t>
      </w:r>
      <w:r>
        <w:rPr>
          <w:rFonts w:ascii="Verdana"/>
          <w:sz w:val="23"/>
        </w:rPr>
        <w:t>a</w:t>
      </w:r>
      <w:r>
        <w:rPr>
          <w:rFonts w:ascii="Verdana"/>
          <w:spacing w:val="-46"/>
          <w:sz w:val="23"/>
        </w:rPr>
        <w:t> </w:t>
      </w:r>
      <w:r>
        <w:rPr>
          <w:rFonts w:ascii="Verdana"/>
          <w:sz w:val="23"/>
        </w:rPr>
        <w:t>utility</w:t>
      </w:r>
      <w:r>
        <w:rPr>
          <w:rFonts w:ascii="Verdana"/>
          <w:spacing w:val="-45"/>
          <w:sz w:val="23"/>
        </w:rPr>
        <w:t> </w:t>
      </w:r>
      <w:r>
        <w:rPr>
          <w:rFonts w:ascii="Verdana"/>
          <w:sz w:val="23"/>
        </w:rPr>
        <w:t>allowance</w:t>
      </w:r>
      <w:r>
        <w:rPr>
          <w:rFonts w:ascii="Verdana"/>
          <w:spacing w:val="-44"/>
          <w:sz w:val="23"/>
        </w:rPr>
        <w:t> </w:t>
      </w:r>
      <w:r>
        <w:rPr>
          <w:rFonts w:ascii="Verdana"/>
          <w:sz w:val="23"/>
        </w:rPr>
        <w:t>specialist</w:t>
      </w:r>
      <w:r>
        <w:rPr>
          <w:rFonts w:ascii="Verdana"/>
          <w:spacing w:val="-44"/>
          <w:sz w:val="23"/>
        </w:rPr>
        <w:t> </w:t>
      </w:r>
      <w:r>
        <w:rPr>
          <w:rFonts w:ascii="Verdana"/>
          <w:sz w:val="23"/>
        </w:rPr>
        <w:t>to</w:t>
      </w:r>
      <w:r>
        <w:rPr>
          <w:rFonts w:ascii="Verdana"/>
          <w:spacing w:val="-44"/>
          <w:sz w:val="23"/>
        </w:rPr>
        <w:t> </w:t>
      </w:r>
      <w:r>
        <w:rPr>
          <w:rFonts w:ascii="Verdana"/>
          <w:sz w:val="23"/>
        </w:rPr>
        <w:t>develop utility</w:t>
      </w:r>
      <w:r>
        <w:rPr>
          <w:rFonts w:ascii="Verdana"/>
          <w:spacing w:val="-32"/>
          <w:sz w:val="23"/>
        </w:rPr>
        <w:t> </w:t>
      </w:r>
      <w:r>
        <w:rPr>
          <w:rFonts w:ascii="Verdana"/>
          <w:sz w:val="23"/>
        </w:rPr>
        <w:t>allowances:</w:t>
      </w:r>
      <w:r>
        <w:rPr>
          <w:rFonts w:ascii="Verdana"/>
          <w:spacing w:val="-30"/>
          <w:sz w:val="23"/>
        </w:rPr>
        <w:t> </w:t>
      </w:r>
      <w:r>
        <w:rPr>
          <w:rFonts w:ascii="Verdana"/>
          <w:b/>
          <w:spacing w:val="-3"/>
          <w:sz w:val="23"/>
        </w:rPr>
        <w:t>(See</w:t>
      </w:r>
      <w:r>
        <w:rPr>
          <w:rFonts w:ascii="Verdana"/>
          <w:b/>
          <w:spacing w:val="-26"/>
          <w:sz w:val="23"/>
        </w:rPr>
        <w:t> </w:t>
      </w:r>
      <w:r>
        <w:rPr>
          <w:rFonts w:ascii="Verdana"/>
          <w:b/>
          <w:sz w:val="23"/>
        </w:rPr>
        <w:t>Cost</w:t>
      </w:r>
      <w:r>
        <w:rPr>
          <w:rFonts w:ascii="Verdana"/>
          <w:b/>
          <w:spacing w:val="-27"/>
          <w:sz w:val="23"/>
        </w:rPr>
        <w:t> </w:t>
      </w:r>
      <w:r>
        <w:rPr>
          <w:rFonts w:ascii="Verdana"/>
          <w:b/>
          <w:sz w:val="23"/>
        </w:rPr>
        <w:t>of</w:t>
      </w:r>
      <w:r>
        <w:rPr>
          <w:rFonts w:ascii="Verdana"/>
          <w:b/>
          <w:spacing w:val="-26"/>
          <w:sz w:val="23"/>
        </w:rPr>
        <w:t> </w:t>
      </w:r>
      <w:r>
        <w:rPr>
          <w:rFonts w:ascii="Verdana"/>
          <w:b/>
          <w:sz w:val="23"/>
        </w:rPr>
        <w:t>Consumptions)</w:t>
      </w:r>
    </w:p>
    <w:p>
      <w:pPr>
        <w:pStyle w:val="BodyText"/>
        <w:spacing w:before="7"/>
        <w:rPr>
          <w:b/>
        </w:rPr>
      </w:pPr>
    </w:p>
    <w:p>
      <w:pPr>
        <w:pStyle w:val="BodyText"/>
        <w:spacing w:line="242" w:lineRule="auto"/>
        <w:ind w:left="2116" w:right="1049"/>
        <w:jc w:val="both"/>
      </w:pPr>
      <w:r>
        <w:rPr>
          <w:b/>
          <w:w w:val="95"/>
        </w:rPr>
        <w:t>Reliant</w:t>
      </w:r>
      <w:r>
        <w:rPr>
          <w:b/>
          <w:spacing w:val="-14"/>
          <w:w w:val="95"/>
        </w:rPr>
        <w:t> </w:t>
      </w:r>
      <w:r>
        <w:rPr>
          <w:b/>
          <w:w w:val="95"/>
        </w:rPr>
        <w:t>Energy’s</w:t>
      </w:r>
      <w:r>
        <w:rPr>
          <w:b/>
          <w:spacing w:val="-14"/>
          <w:w w:val="95"/>
        </w:rPr>
        <w:t> </w:t>
      </w:r>
      <w:r>
        <w:rPr>
          <w:w w:val="95"/>
        </w:rPr>
        <w:t>current</w:t>
      </w:r>
      <w:r>
        <w:rPr>
          <w:spacing w:val="-19"/>
          <w:w w:val="95"/>
        </w:rPr>
        <w:t> </w:t>
      </w:r>
      <w:r>
        <w:rPr>
          <w:w w:val="95"/>
        </w:rPr>
        <w:t>residential</w:t>
      </w:r>
      <w:r>
        <w:rPr>
          <w:spacing w:val="-19"/>
          <w:w w:val="95"/>
        </w:rPr>
        <w:t> </w:t>
      </w:r>
      <w:r>
        <w:rPr>
          <w:w w:val="95"/>
        </w:rPr>
        <w:t>rates</w:t>
      </w:r>
      <w:r>
        <w:rPr>
          <w:spacing w:val="-19"/>
          <w:w w:val="95"/>
        </w:rPr>
        <w:t> </w:t>
      </w:r>
      <w:r>
        <w:rPr>
          <w:w w:val="95"/>
        </w:rPr>
        <w:t>and</w:t>
      </w:r>
      <w:r>
        <w:rPr>
          <w:spacing w:val="-18"/>
          <w:w w:val="95"/>
        </w:rPr>
        <w:t> </w:t>
      </w:r>
      <w:r>
        <w:rPr>
          <w:w w:val="95"/>
        </w:rPr>
        <w:t>charges</w:t>
      </w:r>
      <w:r>
        <w:rPr>
          <w:spacing w:val="-19"/>
          <w:w w:val="95"/>
        </w:rPr>
        <w:t> </w:t>
      </w:r>
      <w:r>
        <w:rPr>
          <w:w w:val="95"/>
        </w:rPr>
        <w:t>for</w:t>
      </w:r>
      <w:r>
        <w:rPr>
          <w:spacing w:val="-16"/>
          <w:w w:val="95"/>
        </w:rPr>
        <w:t> </w:t>
      </w:r>
      <w:r>
        <w:rPr>
          <w:b/>
          <w:w w:val="95"/>
        </w:rPr>
        <w:t>electric</w:t>
      </w:r>
      <w:r>
        <w:rPr>
          <w:b/>
          <w:spacing w:val="-15"/>
          <w:w w:val="95"/>
        </w:rPr>
        <w:t> </w:t>
      </w:r>
      <w:r>
        <w:rPr>
          <w:w w:val="95"/>
        </w:rPr>
        <w:t>usage</w:t>
      </w:r>
      <w:r>
        <w:rPr>
          <w:spacing w:val="-19"/>
          <w:w w:val="95"/>
        </w:rPr>
        <w:t> </w:t>
      </w:r>
      <w:r>
        <w:rPr>
          <w:w w:val="95"/>
        </w:rPr>
        <w:t>(kwh) </w:t>
      </w:r>
      <w:r>
        <w:rPr/>
        <w:t>were applied to </w:t>
      </w:r>
      <w:r>
        <w:rPr>
          <w:spacing w:val="-2"/>
        </w:rPr>
        <w:t>the </w:t>
      </w:r>
      <w:r>
        <w:rPr/>
        <w:t>adjusted monthly average consumption figures to determine an average cost of consumption for each size unit at the</w:t>
      </w:r>
      <w:r>
        <w:rPr>
          <w:spacing w:val="-36"/>
        </w:rPr>
        <w:t> </w:t>
      </w:r>
      <w:r>
        <w:rPr/>
        <w:t>Hillcrest Manor</w:t>
      </w:r>
      <w:r>
        <w:rPr>
          <w:spacing w:val="-16"/>
        </w:rPr>
        <w:t> </w:t>
      </w:r>
      <w:r>
        <w:rPr/>
        <w:t>development.</w:t>
      </w:r>
      <w:r>
        <w:rPr>
          <w:spacing w:val="51"/>
        </w:rPr>
        <w:t> </w:t>
      </w:r>
      <w:r>
        <w:rPr/>
        <w:t>A</w:t>
      </w:r>
      <w:r>
        <w:rPr>
          <w:spacing w:val="-22"/>
        </w:rPr>
        <w:t> </w:t>
      </w:r>
      <w:r>
        <w:rPr/>
        <w:t>weighted</w:t>
      </w:r>
      <w:r>
        <w:rPr>
          <w:spacing w:val="-18"/>
        </w:rPr>
        <w:t> </w:t>
      </w:r>
      <w:r>
        <w:rPr/>
        <w:t>average</w:t>
      </w:r>
      <w:r>
        <w:rPr>
          <w:spacing w:val="-19"/>
        </w:rPr>
        <w:t> </w:t>
      </w:r>
      <w:r>
        <w:rPr/>
        <w:t>was</w:t>
      </w:r>
      <w:r>
        <w:rPr>
          <w:spacing w:val="-17"/>
        </w:rPr>
        <w:t> </w:t>
      </w:r>
      <w:r>
        <w:rPr/>
        <w:t>then</w:t>
      </w:r>
      <w:r>
        <w:rPr>
          <w:spacing w:val="-17"/>
        </w:rPr>
        <w:t> </w:t>
      </w:r>
      <w:r>
        <w:rPr/>
        <w:t>calculated</w:t>
      </w:r>
      <w:r>
        <w:rPr>
          <w:spacing w:val="-18"/>
        </w:rPr>
        <w:t> </w:t>
      </w:r>
      <w:r>
        <w:rPr/>
        <w:t>and</w:t>
      </w:r>
      <w:r>
        <w:rPr>
          <w:spacing w:val="-18"/>
        </w:rPr>
        <w:t> </w:t>
      </w:r>
      <w:r>
        <w:rPr/>
        <w:t>applied</w:t>
      </w:r>
      <w:r>
        <w:rPr>
          <w:spacing w:val="-16"/>
        </w:rPr>
        <w:t> </w:t>
      </w:r>
      <w:r>
        <w:rPr/>
        <w:t>to the</w:t>
      </w:r>
      <w:r>
        <w:rPr>
          <w:spacing w:val="-22"/>
        </w:rPr>
        <w:t> </w:t>
      </w:r>
      <w:r>
        <w:rPr/>
        <w:t>utility</w:t>
      </w:r>
      <w:r>
        <w:rPr>
          <w:spacing w:val="-24"/>
        </w:rPr>
        <w:t> </w:t>
      </w:r>
      <w:r>
        <w:rPr/>
        <w:t>allowance</w:t>
      </w:r>
      <w:r>
        <w:rPr>
          <w:spacing w:val="-22"/>
        </w:rPr>
        <w:t> </w:t>
      </w:r>
      <w:r>
        <w:rPr/>
        <w:t>totals.</w:t>
      </w:r>
    </w:p>
    <w:p>
      <w:pPr>
        <w:pStyle w:val="BodyText"/>
        <w:spacing w:before="1"/>
      </w:pPr>
    </w:p>
    <w:p>
      <w:pPr>
        <w:pStyle w:val="BodyText"/>
        <w:spacing w:line="242" w:lineRule="auto"/>
        <w:ind w:left="2116" w:right="1054"/>
        <w:jc w:val="both"/>
      </w:pPr>
      <w:r>
        <w:rPr/>
        <w:t>Residents do not pay for natural gas, water, sewer, or trash collection utilities/services.</w:t>
      </w:r>
    </w:p>
    <w:p>
      <w:pPr>
        <w:pStyle w:val="BodyText"/>
        <w:spacing w:before="3"/>
      </w:pPr>
    </w:p>
    <w:p>
      <w:pPr>
        <w:pStyle w:val="BodyText"/>
        <w:ind w:left="2116" w:right="1053"/>
        <w:jc w:val="both"/>
      </w:pPr>
      <w:r>
        <w:rPr/>
        <w:t>See</w:t>
      </w:r>
      <w:r>
        <w:rPr>
          <w:spacing w:val="-52"/>
        </w:rPr>
        <w:t> </w:t>
      </w:r>
      <w:r>
        <w:rPr/>
        <w:t>Chart</w:t>
      </w:r>
      <w:r>
        <w:rPr>
          <w:spacing w:val="-52"/>
        </w:rPr>
        <w:t> </w:t>
      </w:r>
      <w:r>
        <w:rPr/>
        <w:t>1</w:t>
      </w:r>
      <w:r>
        <w:rPr>
          <w:spacing w:val="-50"/>
        </w:rPr>
        <w:t> </w:t>
      </w:r>
      <w:r>
        <w:rPr/>
        <w:t>for</w:t>
      </w:r>
      <w:r>
        <w:rPr>
          <w:spacing w:val="-51"/>
        </w:rPr>
        <w:t> </w:t>
      </w:r>
      <w:r>
        <w:rPr/>
        <w:t>Proposed</w:t>
      </w:r>
      <w:r>
        <w:rPr>
          <w:spacing w:val="-51"/>
        </w:rPr>
        <w:t> </w:t>
      </w:r>
      <w:r>
        <w:rPr/>
        <w:t>Public</w:t>
      </w:r>
      <w:r>
        <w:rPr>
          <w:spacing w:val="-52"/>
        </w:rPr>
        <w:t> </w:t>
      </w:r>
      <w:r>
        <w:rPr/>
        <w:t>Housing</w:t>
      </w:r>
      <w:r>
        <w:rPr>
          <w:spacing w:val="-51"/>
        </w:rPr>
        <w:t> </w:t>
      </w:r>
      <w:r>
        <w:rPr/>
        <w:t>Monthly</w:t>
      </w:r>
      <w:r>
        <w:rPr>
          <w:spacing w:val="-52"/>
        </w:rPr>
        <w:t> </w:t>
      </w:r>
      <w:r>
        <w:rPr/>
        <w:t>Utility</w:t>
      </w:r>
      <w:r>
        <w:rPr>
          <w:spacing w:val="-50"/>
        </w:rPr>
        <w:t> </w:t>
      </w:r>
      <w:r>
        <w:rPr/>
        <w:t>Allowances.</w:t>
      </w:r>
      <w:r>
        <w:rPr>
          <w:spacing w:val="-20"/>
        </w:rPr>
        <w:t> </w:t>
      </w:r>
      <w:r>
        <w:rPr/>
        <w:t>This</w:t>
      </w:r>
      <w:r>
        <w:rPr>
          <w:spacing w:val="-51"/>
        </w:rPr>
        <w:t> </w:t>
      </w:r>
      <w:r>
        <w:rPr/>
        <w:t>chart</w:t>
      </w:r>
      <w:r>
        <w:rPr>
          <w:spacing w:val="-52"/>
        </w:rPr>
        <w:t> </w:t>
      </w:r>
      <w:r>
        <w:rPr/>
        <w:t>is found</w:t>
      </w:r>
      <w:r>
        <w:rPr>
          <w:spacing w:val="-30"/>
        </w:rPr>
        <w:t> </w:t>
      </w:r>
      <w:r>
        <w:rPr/>
        <w:t>in</w:t>
      </w:r>
      <w:r>
        <w:rPr>
          <w:spacing w:val="-28"/>
        </w:rPr>
        <w:t> </w:t>
      </w:r>
      <w:r>
        <w:rPr/>
        <w:t>the</w:t>
      </w:r>
      <w:r>
        <w:rPr>
          <w:spacing w:val="-29"/>
        </w:rPr>
        <w:t> </w:t>
      </w:r>
      <w:r>
        <w:rPr/>
        <w:t>Survey</w:t>
      </w:r>
      <w:r>
        <w:rPr>
          <w:spacing w:val="-28"/>
        </w:rPr>
        <w:t> </w:t>
      </w:r>
      <w:r>
        <w:rPr/>
        <w:t>and</w:t>
      </w:r>
      <w:r>
        <w:rPr>
          <w:spacing w:val="-28"/>
        </w:rPr>
        <w:t> </w:t>
      </w:r>
      <w:r>
        <w:rPr/>
        <w:t>Study</w:t>
      </w:r>
      <w:r>
        <w:rPr>
          <w:spacing w:val="-29"/>
        </w:rPr>
        <w:t> </w:t>
      </w:r>
      <w:r>
        <w:rPr/>
        <w:t>Results</w:t>
      </w:r>
      <w:r>
        <w:rPr>
          <w:spacing w:val="-29"/>
        </w:rPr>
        <w:t> </w:t>
      </w:r>
      <w:r>
        <w:rPr/>
        <w:t>section</w:t>
      </w:r>
      <w:r>
        <w:rPr>
          <w:spacing w:val="-28"/>
        </w:rPr>
        <w:t> </w:t>
      </w:r>
      <w:r>
        <w:rPr/>
        <w:t>of</w:t>
      </w:r>
      <w:r>
        <w:rPr>
          <w:spacing w:val="-28"/>
        </w:rPr>
        <w:t> </w:t>
      </w:r>
      <w:r>
        <w:rPr/>
        <w:t>this</w:t>
      </w:r>
      <w:r>
        <w:rPr>
          <w:spacing w:val="-29"/>
        </w:rPr>
        <w:t> </w:t>
      </w:r>
      <w:r>
        <w:rPr/>
        <w:t>report.</w:t>
      </w:r>
    </w:p>
    <w:p>
      <w:pPr>
        <w:pStyle w:val="BodyText"/>
        <w:spacing w:before="7"/>
      </w:pPr>
    </w:p>
    <w:p>
      <w:pPr>
        <w:pStyle w:val="Heading9"/>
        <w:numPr>
          <w:ilvl w:val="0"/>
          <w:numId w:val="1"/>
        </w:numPr>
        <w:tabs>
          <w:tab w:pos="2116" w:val="left" w:leader="none"/>
          <w:tab w:pos="2117" w:val="left" w:leader="none"/>
        </w:tabs>
        <w:spacing w:line="240" w:lineRule="auto" w:before="0" w:after="0"/>
        <w:ind w:left="2116" w:right="0" w:hanging="720"/>
        <w:jc w:val="left"/>
        <w:rPr>
          <w:i/>
        </w:rPr>
      </w:pPr>
      <w:r>
        <w:rPr>
          <w:i/>
          <w:color w:val="365F91"/>
        </w:rPr>
        <w:t>Utility Allowance</w:t>
      </w:r>
      <w:r>
        <w:rPr>
          <w:i/>
          <w:color w:val="365F91"/>
          <w:spacing w:val="-45"/>
        </w:rPr>
        <w:t> </w:t>
      </w:r>
      <w:r>
        <w:rPr>
          <w:i/>
          <w:color w:val="365F91"/>
        </w:rPr>
        <w:t>Schedule</w:t>
      </w:r>
    </w:p>
    <w:p>
      <w:pPr>
        <w:pStyle w:val="BodyText"/>
        <w:spacing w:line="242" w:lineRule="auto" w:before="286"/>
        <w:ind w:left="2116" w:right="1052"/>
        <w:jc w:val="both"/>
      </w:pPr>
      <w:r>
        <w:rPr/>
        <w:t>Utility Allowance Schedules </w:t>
      </w:r>
      <w:r>
        <w:rPr>
          <w:u w:val="single"/>
        </w:rPr>
        <w:t>are not</w:t>
      </w:r>
      <w:r>
        <w:rPr/>
        <w:t> subject to approval by HUD before becoming</w:t>
      </w:r>
      <w:r>
        <w:rPr>
          <w:spacing w:val="-12"/>
        </w:rPr>
        <w:t> </w:t>
      </w:r>
      <w:r>
        <w:rPr/>
        <w:t>effective,</w:t>
      </w:r>
      <w:r>
        <w:rPr>
          <w:spacing w:val="-14"/>
        </w:rPr>
        <w:t> </w:t>
      </w:r>
      <w:r>
        <w:rPr/>
        <w:t>but</w:t>
      </w:r>
      <w:r>
        <w:rPr>
          <w:spacing w:val="-12"/>
        </w:rPr>
        <w:t> </w:t>
      </w:r>
      <w:r>
        <w:rPr/>
        <w:t>will</w:t>
      </w:r>
      <w:r>
        <w:rPr>
          <w:spacing w:val="-11"/>
        </w:rPr>
        <w:t> </w:t>
      </w:r>
      <w:r>
        <w:rPr/>
        <w:t>be</w:t>
      </w:r>
      <w:r>
        <w:rPr>
          <w:spacing w:val="-11"/>
        </w:rPr>
        <w:t> </w:t>
      </w:r>
      <w:r>
        <w:rPr/>
        <w:t>reviewed</w:t>
      </w:r>
      <w:r>
        <w:rPr>
          <w:spacing w:val="-12"/>
        </w:rPr>
        <w:t> </w:t>
      </w:r>
      <w:r>
        <w:rPr/>
        <w:t>in</w:t>
      </w:r>
      <w:r>
        <w:rPr>
          <w:spacing w:val="-10"/>
        </w:rPr>
        <w:t> </w:t>
      </w:r>
      <w:r>
        <w:rPr/>
        <w:t>the</w:t>
      </w:r>
      <w:r>
        <w:rPr>
          <w:spacing w:val="-11"/>
        </w:rPr>
        <w:t> </w:t>
      </w:r>
      <w:r>
        <w:rPr/>
        <w:t>course</w:t>
      </w:r>
      <w:r>
        <w:rPr>
          <w:spacing w:val="-14"/>
        </w:rPr>
        <w:t> </w:t>
      </w:r>
      <w:r>
        <w:rPr/>
        <w:t>of</w:t>
      </w:r>
      <w:r>
        <w:rPr>
          <w:spacing w:val="-13"/>
        </w:rPr>
        <w:t> </w:t>
      </w:r>
      <w:r>
        <w:rPr/>
        <w:t>audits</w:t>
      </w:r>
      <w:r>
        <w:rPr>
          <w:spacing w:val="-11"/>
        </w:rPr>
        <w:t> </w:t>
      </w:r>
      <w:r>
        <w:rPr/>
        <w:t>or</w:t>
      </w:r>
      <w:r>
        <w:rPr>
          <w:spacing w:val="-12"/>
        </w:rPr>
        <w:t> </w:t>
      </w:r>
      <w:r>
        <w:rPr/>
        <w:t>reviews</w:t>
      </w:r>
      <w:r>
        <w:rPr>
          <w:spacing w:val="-10"/>
        </w:rPr>
        <w:t> </w:t>
      </w:r>
      <w:r>
        <w:rPr/>
        <w:t>of Agency</w:t>
      </w:r>
      <w:r>
        <w:rPr>
          <w:spacing w:val="-27"/>
        </w:rPr>
        <w:t> </w:t>
      </w:r>
      <w:r>
        <w:rPr/>
        <w:t>operations</w:t>
      </w:r>
      <w:r>
        <w:rPr>
          <w:spacing w:val="-22"/>
        </w:rPr>
        <w:t> </w:t>
      </w:r>
      <w:r>
        <w:rPr/>
        <w:t>(24</w:t>
      </w:r>
      <w:r>
        <w:rPr>
          <w:spacing w:val="-23"/>
        </w:rPr>
        <w:t> </w:t>
      </w:r>
      <w:r>
        <w:rPr/>
        <w:t>CFR</w:t>
      </w:r>
      <w:r>
        <w:rPr>
          <w:spacing w:val="-24"/>
        </w:rPr>
        <w:t> </w:t>
      </w:r>
      <w:r>
        <w:rPr/>
        <w:t>965.502(d)).</w:t>
      </w:r>
    </w:p>
    <w:p>
      <w:pPr>
        <w:spacing w:after="0" w:line="242" w:lineRule="auto"/>
        <w:jc w:val="both"/>
        <w:sectPr>
          <w:pgSz w:w="12240" w:h="15840"/>
          <w:pgMar w:header="0" w:footer="1230" w:top="640" w:bottom="1420" w:left="260" w:right="20"/>
        </w:sectPr>
      </w:pPr>
    </w:p>
    <w:p>
      <w:pPr>
        <w:pStyle w:val="Heading9"/>
        <w:numPr>
          <w:ilvl w:val="0"/>
          <w:numId w:val="1"/>
        </w:numPr>
        <w:tabs>
          <w:tab w:pos="2116" w:val="left" w:leader="none"/>
          <w:tab w:pos="2117" w:val="left" w:leader="none"/>
        </w:tabs>
        <w:spacing w:line="240" w:lineRule="auto" w:before="79" w:after="0"/>
        <w:ind w:left="2116" w:right="0" w:hanging="720"/>
        <w:jc w:val="left"/>
        <w:rPr>
          <w:i/>
        </w:rPr>
      </w:pPr>
      <w:r>
        <w:rPr>
          <w:i/>
          <w:color w:val="365F91"/>
        </w:rPr>
        <w:t>Notification,</w:t>
      </w:r>
      <w:r>
        <w:rPr>
          <w:i/>
          <w:color w:val="365F91"/>
          <w:spacing w:val="-20"/>
        </w:rPr>
        <w:t> </w:t>
      </w:r>
      <w:r>
        <w:rPr>
          <w:i/>
          <w:color w:val="365F91"/>
        </w:rPr>
        <w:t>Display</w:t>
      </w:r>
      <w:r>
        <w:rPr>
          <w:i/>
          <w:color w:val="365F91"/>
          <w:spacing w:val="-23"/>
        </w:rPr>
        <w:t> </w:t>
      </w:r>
      <w:r>
        <w:rPr>
          <w:i/>
          <w:color w:val="365F91"/>
        </w:rPr>
        <w:t>and</w:t>
      </w:r>
      <w:r>
        <w:rPr>
          <w:i/>
          <w:color w:val="365F91"/>
          <w:spacing w:val="-25"/>
        </w:rPr>
        <w:t> </w:t>
      </w:r>
      <w:r>
        <w:rPr>
          <w:i/>
          <w:color w:val="365F91"/>
        </w:rPr>
        <w:t>Comment</w:t>
      </w:r>
      <w:r>
        <w:rPr>
          <w:i/>
          <w:color w:val="365F91"/>
          <w:spacing w:val="-26"/>
        </w:rPr>
        <w:t> </w:t>
      </w:r>
      <w:r>
        <w:rPr>
          <w:i/>
          <w:color w:val="365F91"/>
        </w:rPr>
        <w:t>Period</w:t>
      </w:r>
    </w:p>
    <w:p>
      <w:pPr>
        <w:spacing w:line="242" w:lineRule="auto" w:before="286"/>
        <w:ind w:left="2116" w:right="1053" w:firstLine="0"/>
        <w:jc w:val="both"/>
        <w:rPr>
          <w:rFonts w:ascii="Verdana"/>
          <w:b/>
          <w:sz w:val="23"/>
        </w:rPr>
      </w:pPr>
      <w:r>
        <w:rPr>
          <w:rFonts w:ascii="Verdana"/>
          <w:b/>
          <w:w w:val="90"/>
          <w:sz w:val="23"/>
        </w:rPr>
        <w:t>Per</w:t>
      </w:r>
      <w:r>
        <w:rPr>
          <w:rFonts w:ascii="Verdana"/>
          <w:b/>
          <w:spacing w:val="-11"/>
          <w:w w:val="90"/>
          <w:sz w:val="23"/>
        </w:rPr>
        <w:t> </w:t>
      </w:r>
      <w:r>
        <w:rPr>
          <w:rFonts w:ascii="Verdana"/>
          <w:b/>
          <w:w w:val="90"/>
          <w:sz w:val="23"/>
        </w:rPr>
        <w:t>HUD</w:t>
      </w:r>
      <w:r>
        <w:rPr>
          <w:rFonts w:ascii="Verdana"/>
          <w:b/>
          <w:spacing w:val="-13"/>
          <w:w w:val="90"/>
          <w:sz w:val="23"/>
        </w:rPr>
        <w:t> </w:t>
      </w:r>
      <w:r>
        <w:rPr>
          <w:rFonts w:ascii="Verdana"/>
          <w:b/>
          <w:w w:val="90"/>
          <w:sz w:val="23"/>
        </w:rPr>
        <w:t>regulations</w:t>
      </w:r>
      <w:r>
        <w:rPr>
          <w:rFonts w:ascii="Verdana"/>
          <w:b/>
          <w:spacing w:val="-13"/>
          <w:w w:val="90"/>
          <w:sz w:val="23"/>
        </w:rPr>
        <w:t> </w:t>
      </w:r>
      <w:r>
        <w:rPr>
          <w:rFonts w:ascii="Verdana"/>
          <w:b/>
          <w:w w:val="90"/>
          <w:sz w:val="23"/>
        </w:rPr>
        <w:t>(24</w:t>
      </w:r>
      <w:r>
        <w:rPr>
          <w:rFonts w:ascii="Verdana"/>
          <w:b/>
          <w:spacing w:val="-12"/>
          <w:w w:val="90"/>
          <w:sz w:val="23"/>
        </w:rPr>
        <w:t> </w:t>
      </w:r>
      <w:r>
        <w:rPr>
          <w:rFonts w:ascii="Verdana"/>
          <w:b/>
          <w:w w:val="90"/>
          <w:sz w:val="23"/>
        </w:rPr>
        <w:t>CFR</w:t>
      </w:r>
      <w:r>
        <w:rPr>
          <w:rFonts w:ascii="Verdana"/>
          <w:b/>
          <w:spacing w:val="-13"/>
          <w:w w:val="90"/>
          <w:sz w:val="23"/>
        </w:rPr>
        <w:t> </w:t>
      </w:r>
      <w:r>
        <w:rPr>
          <w:rFonts w:ascii="Verdana"/>
          <w:b/>
          <w:w w:val="90"/>
          <w:sz w:val="23"/>
        </w:rPr>
        <w:t>965.502(c)),</w:t>
      </w:r>
      <w:r>
        <w:rPr>
          <w:rFonts w:ascii="Verdana"/>
          <w:b/>
          <w:spacing w:val="-13"/>
          <w:w w:val="90"/>
          <w:sz w:val="23"/>
        </w:rPr>
        <w:t> </w:t>
      </w:r>
      <w:r>
        <w:rPr>
          <w:rFonts w:ascii="Verdana"/>
          <w:b/>
          <w:w w:val="90"/>
          <w:sz w:val="23"/>
        </w:rPr>
        <w:t>the</w:t>
      </w:r>
      <w:r>
        <w:rPr>
          <w:rFonts w:ascii="Verdana"/>
          <w:b/>
          <w:spacing w:val="-13"/>
          <w:w w:val="90"/>
          <w:sz w:val="23"/>
        </w:rPr>
        <w:t> </w:t>
      </w:r>
      <w:r>
        <w:rPr>
          <w:rFonts w:ascii="Verdana"/>
          <w:b/>
          <w:w w:val="90"/>
          <w:sz w:val="23"/>
        </w:rPr>
        <w:t>Agency</w:t>
      </w:r>
      <w:r>
        <w:rPr>
          <w:rFonts w:ascii="Verdana"/>
          <w:b/>
          <w:spacing w:val="-11"/>
          <w:w w:val="90"/>
          <w:sz w:val="23"/>
        </w:rPr>
        <w:t> </w:t>
      </w:r>
      <w:r>
        <w:rPr>
          <w:rFonts w:ascii="Verdana"/>
          <w:b/>
          <w:w w:val="90"/>
          <w:sz w:val="23"/>
        </w:rPr>
        <w:t>shall</w:t>
      </w:r>
      <w:r>
        <w:rPr>
          <w:rFonts w:ascii="Verdana"/>
          <w:b/>
          <w:spacing w:val="-13"/>
          <w:w w:val="90"/>
          <w:sz w:val="23"/>
        </w:rPr>
        <w:t> </w:t>
      </w:r>
      <w:r>
        <w:rPr>
          <w:rFonts w:ascii="Verdana"/>
          <w:b/>
          <w:w w:val="90"/>
          <w:sz w:val="23"/>
        </w:rPr>
        <w:t>give</w:t>
      </w:r>
      <w:r>
        <w:rPr>
          <w:rFonts w:ascii="Verdana"/>
          <w:b/>
          <w:spacing w:val="-12"/>
          <w:w w:val="90"/>
          <w:sz w:val="23"/>
        </w:rPr>
        <w:t> </w:t>
      </w:r>
      <w:r>
        <w:rPr>
          <w:rFonts w:ascii="Verdana"/>
          <w:b/>
          <w:w w:val="90"/>
          <w:sz w:val="23"/>
        </w:rPr>
        <w:t>notice</w:t>
      </w:r>
      <w:r>
        <w:rPr>
          <w:rFonts w:ascii="Verdana"/>
          <w:b/>
          <w:spacing w:val="-12"/>
          <w:w w:val="90"/>
          <w:sz w:val="23"/>
        </w:rPr>
        <w:t> </w:t>
      </w:r>
      <w:r>
        <w:rPr>
          <w:rFonts w:ascii="Verdana"/>
          <w:b/>
          <w:w w:val="90"/>
          <w:sz w:val="23"/>
        </w:rPr>
        <w:t>to</w:t>
      </w:r>
      <w:r>
        <w:rPr>
          <w:rFonts w:ascii="Verdana"/>
          <w:b/>
          <w:spacing w:val="-12"/>
          <w:w w:val="90"/>
          <w:sz w:val="23"/>
        </w:rPr>
        <w:t> </w:t>
      </w:r>
      <w:r>
        <w:rPr>
          <w:rFonts w:ascii="Verdana"/>
          <w:b/>
          <w:w w:val="90"/>
          <w:sz w:val="23"/>
        </w:rPr>
        <w:t>all </w:t>
      </w:r>
      <w:r>
        <w:rPr>
          <w:rFonts w:ascii="Verdana"/>
          <w:b/>
          <w:w w:val="85"/>
          <w:sz w:val="23"/>
        </w:rPr>
        <w:t>residents of proposed allowances, scheduled surcharges, and revisions </w:t>
      </w:r>
      <w:r>
        <w:rPr>
          <w:rFonts w:ascii="Verdana"/>
          <w:b/>
          <w:w w:val="85"/>
          <w:sz w:val="23"/>
          <w:u w:val="thick"/>
        </w:rPr>
        <w:t>not less</w:t>
      </w:r>
      <w:r>
        <w:rPr>
          <w:rFonts w:ascii="Verdana"/>
          <w:b/>
          <w:w w:val="85"/>
          <w:sz w:val="23"/>
        </w:rPr>
        <w:t> </w:t>
      </w:r>
      <w:r>
        <w:rPr>
          <w:rFonts w:ascii="Verdana"/>
          <w:b/>
          <w:w w:val="90"/>
          <w:sz w:val="23"/>
          <w:u w:val="thick"/>
        </w:rPr>
        <w:t>than</w:t>
      </w:r>
      <w:r>
        <w:rPr>
          <w:rFonts w:ascii="Verdana"/>
          <w:b/>
          <w:spacing w:val="-38"/>
          <w:w w:val="90"/>
          <w:sz w:val="23"/>
          <w:u w:val="thick"/>
        </w:rPr>
        <w:t> </w:t>
      </w:r>
      <w:r>
        <w:rPr>
          <w:rFonts w:ascii="Verdana"/>
          <w:b/>
          <w:w w:val="90"/>
          <w:sz w:val="23"/>
          <w:u w:val="thick"/>
        </w:rPr>
        <w:t>60</w:t>
      </w:r>
      <w:r>
        <w:rPr>
          <w:rFonts w:ascii="Verdana"/>
          <w:b/>
          <w:spacing w:val="-37"/>
          <w:w w:val="90"/>
          <w:sz w:val="23"/>
          <w:u w:val="thick"/>
        </w:rPr>
        <w:t> </w:t>
      </w:r>
      <w:r>
        <w:rPr>
          <w:rFonts w:ascii="Verdana"/>
          <w:b/>
          <w:w w:val="90"/>
          <w:sz w:val="23"/>
          <w:u w:val="thick"/>
        </w:rPr>
        <w:t>days</w:t>
      </w:r>
      <w:r>
        <w:rPr>
          <w:rFonts w:ascii="Verdana"/>
          <w:b/>
          <w:spacing w:val="-37"/>
          <w:w w:val="90"/>
          <w:sz w:val="23"/>
        </w:rPr>
        <w:t> </w:t>
      </w:r>
      <w:r>
        <w:rPr>
          <w:rFonts w:ascii="Verdana"/>
          <w:b/>
          <w:w w:val="90"/>
          <w:sz w:val="23"/>
        </w:rPr>
        <w:t>before</w:t>
      </w:r>
      <w:r>
        <w:rPr>
          <w:rFonts w:ascii="Verdana"/>
          <w:b/>
          <w:spacing w:val="-39"/>
          <w:w w:val="90"/>
          <w:sz w:val="23"/>
        </w:rPr>
        <w:t> </w:t>
      </w:r>
      <w:r>
        <w:rPr>
          <w:rFonts w:ascii="Verdana"/>
          <w:b/>
          <w:w w:val="90"/>
          <w:sz w:val="23"/>
        </w:rPr>
        <w:t>the</w:t>
      </w:r>
      <w:r>
        <w:rPr>
          <w:rFonts w:ascii="Verdana"/>
          <w:b/>
          <w:spacing w:val="-38"/>
          <w:w w:val="90"/>
          <w:sz w:val="23"/>
        </w:rPr>
        <w:t> </w:t>
      </w:r>
      <w:r>
        <w:rPr>
          <w:rFonts w:ascii="Verdana"/>
          <w:b/>
          <w:w w:val="90"/>
          <w:sz w:val="23"/>
        </w:rPr>
        <w:t>proposed</w:t>
      </w:r>
      <w:r>
        <w:rPr>
          <w:rFonts w:ascii="Verdana"/>
          <w:b/>
          <w:spacing w:val="-39"/>
          <w:w w:val="90"/>
          <w:sz w:val="23"/>
        </w:rPr>
        <w:t> </w:t>
      </w:r>
      <w:r>
        <w:rPr>
          <w:rFonts w:ascii="Verdana"/>
          <w:b/>
          <w:w w:val="90"/>
          <w:sz w:val="23"/>
        </w:rPr>
        <w:t>effective</w:t>
      </w:r>
      <w:r>
        <w:rPr>
          <w:rFonts w:ascii="Verdana"/>
          <w:b/>
          <w:spacing w:val="-41"/>
          <w:w w:val="90"/>
          <w:sz w:val="23"/>
        </w:rPr>
        <w:t> </w:t>
      </w:r>
      <w:r>
        <w:rPr>
          <w:rFonts w:ascii="Verdana"/>
          <w:b/>
          <w:w w:val="90"/>
          <w:sz w:val="23"/>
        </w:rPr>
        <w:t>date</w:t>
      </w:r>
      <w:r>
        <w:rPr>
          <w:rFonts w:ascii="Verdana"/>
          <w:b/>
          <w:spacing w:val="-39"/>
          <w:w w:val="90"/>
          <w:sz w:val="23"/>
        </w:rPr>
        <w:t> </w:t>
      </w:r>
      <w:r>
        <w:rPr>
          <w:rFonts w:ascii="Verdana"/>
          <w:b/>
          <w:w w:val="90"/>
          <w:sz w:val="23"/>
        </w:rPr>
        <w:t>of</w:t>
      </w:r>
      <w:r>
        <w:rPr>
          <w:rFonts w:ascii="Verdana"/>
          <w:b/>
          <w:spacing w:val="-40"/>
          <w:w w:val="90"/>
          <w:sz w:val="23"/>
        </w:rPr>
        <w:t> </w:t>
      </w:r>
      <w:r>
        <w:rPr>
          <w:rFonts w:ascii="Verdana"/>
          <w:b/>
          <w:w w:val="90"/>
          <w:sz w:val="23"/>
        </w:rPr>
        <w:t>the</w:t>
      </w:r>
      <w:r>
        <w:rPr>
          <w:rFonts w:ascii="Verdana"/>
          <w:b/>
          <w:spacing w:val="-38"/>
          <w:w w:val="90"/>
          <w:sz w:val="23"/>
        </w:rPr>
        <w:t> </w:t>
      </w:r>
      <w:r>
        <w:rPr>
          <w:rFonts w:ascii="Verdana"/>
          <w:b/>
          <w:w w:val="90"/>
          <w:sz w:val="23"/>
        </w:rPr>
        <w:t>allowances.</w:t>
      </w:r>
      <w:r>
        <w:rPr>
          <w:rFonts w:ascii="Verdana"/>
          <w:b/>
          <w:spacing w:val="-5"/>
          <w:w w:val="90"/>
          <w:sz w:val="23"/>
        </w:rPr>
        <w:t> </w:t>
      </w:r>
      <w:r>
        <w:rPr>
          <w:rFonts w:ascii="Verdana"/>
          <w:b/>
          <w:w w:val="90"/>
          <w:sz w:val="23"/>
        </w:rPr>
        <w:t>The</w:t>
      </w:r>
      <w:r>
        <w:rPr>
          <w:rFonts w:ascii="Verdana"/>
          <w:b/>
          <w:spacing w:val="-39"/>
          <w:w w:val="90"/>
          <w:sz w:val="23"/>
        </w:rPr>
        <w:t> </w:t>
      </w:r>
      <w:r>
        <w:rPr>
          <w:rFonts w:ascii="Verdana"/>
          <w:b/>
          <w:w w:val="90"/>
          <w:sz w:val="23"/>
        </w:rPr>
        <w:t>Agency </w:t>
      </w:r>
      <w:r>
        <w:rPr>
          <w:rFonts w:ascii="Verdana"/>
          <w:b/>
          <w:w w:val="85"/>
          <w:sz w:val="23"/>
        </w:rPr>
        <w:t>should</w:t>
      </w:r>
      <w:r>
        <w:rPr>
          <w:rFonts w:ascii="Verdana"/>
          <w:b/>
          <w:spacing w:val="-13"/>
          <w:w w:val="85"/>
          <w:sz w:val="23"/>
        </w:rPr>
        <w:t> </w:t>
      </w:r>
      <w:r>
        <w:rPr>
          <w:rFonts w:ascii="Verdana"/>
          <w:b/>
          <w:w w:val="85"/>
          <w:sz w:val="23"/>
        </w:rPr>
        <w:t>provide</w:t>
      </w:r>
      <w:r>
        <w:rPr>
          <w:rFonts w:ascii="Verdana"/>
          <w:b/>
          <w:spacing w:val="-15"/>
          <w:w w:val="85"/>
          <w:sz w:val="23"/>
        </w:rPr>
        <w:t> </w:t>
      </w:r>
      <w:r>
        <w:rPr>
          <w:rFonts w:ascii="Verdana"/>
          <w:b/>
          <w:w w:val="85"/>
          <w:sz w:val="23"/>
        </w:rPr>
        <w:t>all</w:t>
      </w:r>
      <w:r>
        <w:rPr>
          <w:rFonts w:ascii="Verdana"/>
          <w:b/>
          <w:spacing w:val="-13"/>
          <w:w w:val="85"/>
          <w:sz w:val="23"/>
        </w:rPr>
        <w:t> </w:t>
      </w:r>
      <w:r>
        <w:rPr>
          <w:rFonts w:ascii="Verdana"/>
          <w:b/>
          <w:w w:val="85"/>
          <w:sz w:val="23"/>
        </w:rPr>
        <w:t>residents</w:t>
      </w:r>
      <w:r>
        <w:rPr>
          <w:rFonts w:ascii="Verdana"/>
          <w:b/>
          <w:spacing w:val="-14"/>
          <w:w w:val="85"/>
          <w:sz w:val="23"/>
        </w:rPr>
        <w:t> </w:t>
      </w:r>
      <w:r>
        <w:rPr>
          <w:rFonts w:ascii="Verdana"/>
          <w:b/>
          <w:w w:val="85"/>
          <w:sz w:val="23"/>
        </w:rPr>
        <w:t>an</w:t>
      </w:r>
      <w:r>
        <w:rPr>
          <w:rFonts w:ascii="Verdana"/>
          <w:b/>
          <w:spacing w:val="-11"/>
          <w:w w:val="85"/>
          <w:sz w:val="23"/>
        </w:rPr>
        <w:t> </w:t>
      </w:r>
      <w:r>
        <w:rPr>
          <w:rFonts w:ascii="Verdana"/>
          <w:b/>
          <w:w w:val="85"/>
          <w:sz w:val="23"/>
        </w:rPr>
        <w:t>opportunity</w:t>
      </w:r>
      <w:r>
        <w:rPr>
          <w:rFonts w:ascii="Verdana"/>
          <w:b/>
          <w:spacing w:val="-13"/>
          <w:w w:val="85"/>
          <w:sz w:val="23"/>
        </w:rPr>
        <w:t> </w:t>
      </w:r>
      <w:r>
        <w:rPr>
          <w:rFonts w:ascii="Verdana"/>
          <w:b/>
          <w:w w:val="85"/>
          <w:sz w:val="23"/>
        </w:rPr>
        <w:t>to</w:t>
      </w:r>
      <w:r>
        <w:rPr>
          <w:rFonts w:ascii="Verdana"/>
          <w:b/>
          <w:spacing w:val="-13"/>
          <w:w w:val="85"/>
          <w:sz w:val="23"/>
        </w:rPr>
        <w:t> </w:t>
      </w:r>
      <w:r>
        <w:rPr>
          <w:rFonts w:ascii="Verdana"/>
          <w:b/>
          <w:w w:val="85"/>
          <w:sz w:val="23"/>
        </w:rPr>
        <w:t>submit</w:t>
      </w:r>
      <w:r>
        <w:rPr>
          <w:rFonts w:ascii="Verdana"/>
          <w:b/>
          <w:spacing w:val="-13"/>
          <w:w w:val="85"/>
          <w:sz w:val="23"/>
        </w:rPr>
        <w:t> </w:t>
      </w:r>
      <w:r>
        <w:rPr>
          <w:rFonts w:ascii="Verdana"/>
          <w:b/>
          <w:w w:val="85"/>
          <w:sz w:val="23"/>
        </w:rPr>
        <w:t>written</w:t>
      </w:r>
      <w:r>
        <w:rPr>
          <w:rFonts w:ascii="Verdana"/>
          <w:b/>
          <w:spacing w:val="-11"/>
          <w:w w:val="85"/>
          <w:sz w:val="23"/>
        </w:rPr>
        <w:t> </w:t>
      </w:r>
      <w:r>
        <w:rPr>
          <w:rFonts w:ascii="Verdana"/>
          <w:b/>
          <w:w w:val="85"/>
          <w:sz w:val="23"/>
        </w:rPr>
        <w:t>comments</w:t>
      </w:r>
      <w:r>
        <w:rPr>
          <w:rFonts w:ascii="Verdana"/>
          <w:b/>
          <w:spacing w:val="-14"/>
          <w:w w:val="85"/>
          <w:sz w:val="23"/>
        </w:rPr>
        <w:t> </w:t>
      </w:r>
      <w:r>
        <w:rPr>
          <w:rFonts w:ascii="Verdana"/>
          <w:b/>
          <w:w w:val="85"/>
          <w:sz w:val="23"/>
        </w:rPr>
        <w:t>during</w:t>
      </w:r>
      <w:r>
        <w:rPr>
          <w:rFonts w:ascii="Verdana"/>
          <w:b/>
          <w:spacing w:val="-13"/>
          <w:w w:val="85"/>
          <w:sz w:val="23"/>
        </w:rPr>
        <w:t> </w:t>
      </w:r>
      <w:r>
        <w:rPr>
          <w:rFonts w:ascii="Verdana"/>
          <w:b/>
          <w:w w:val="85"/>
          <w:sz w:val="23"/>
        </w:rPr>
        <w:t>a </w:t>
      </w:r>
      <w:r>
        <w:rPr>
          <w:rFonts w:ascii="Verdana"/>
          <w:b/>
          <w:w w:val="90"/>
          <w:sz w:val="23"/>
        </w:rPr>
        <w:t>period</w:t>
      </w:r>
      <w:r>
        <w:rPr>
          <w:rFonts w:ascii="Verdana"/>
          <w:b/>
          <w:spacing w:val="-30"/>
          <w:w w:val="90"/>
          <w:sz w:val="23"/>
        </w:rPr>
        <w:t> </w:t>
      </w:r>
      <w:r>
        <w:rPr>
          <w:rFonts w:ascii="Verdana"/>
          <w:b/>
          <w:w w:val="90"/>
          <w:sz w:val="23"/>
        </w:rPr>
        <w:t>expiring</w:t>
      </w:r>
      <w:r>
        <w:rPr>
          <w:rFonts w:ascii="Verdana"/>
          <w:b/>
          <w:spacing w:val="-31"/>
          <w:w w:val="90"/>
          <w:sz w:val="23"/>
        </w:rPr>
        <w:t> </w:t>
      </w:r>
      <w:r>
        <w:rPr>
          <w:rFonts w:ascii="Verdana"/>
          <w:b/>
          <w:w w:val="90"/>
          <w:sz w:val="23"/>
          <w:u w:val="thick"/>
        </w:rPr>
        <w:t>not</w:t>
      </w:r>
      <w:r>
        <w:rPr>
          <w:rFonts w:ascii="Verdana"/>
          <w:b/>
          <w:spacing w:val="-29"/>
          <w:w w:val="90"/>
          <w:sz w:val="23"/>
          <w:u w:val="thick"/>
        </w:rPr>
        <w:t> </w:t>
      </w:r>
      <w:r>
        <w:rPr>
          <w:rFonts w:ascii="Verdana"/>
          <w:b/>
          <w:w w:val="90"/>
          <w:sz w:val="23"/>
          <w:u w:val="thick"/>
        </w:rPr>
        <w:t>less</w:t>
      </w:r>
      <w:r>
        <w:rPr>
          <w:rFonts w:ascii="Verdana"/>
          <w:b/>
          <w:spacing w:val="-31"/>
          <w:w w:val="90"/>
          <w:sz w:val="23"/>
          <w:u w:val="thick"/>
        </w:rPr>
        <w:t> </w:t>
      </w:r>
      <w:r>
        <w:rPr>
          <w:rFonts w:ascii="Verdana"/>
          <w:b/>
          <w:w w:val="90"/>
          <w:sz w:val="23"/>
          <w:u w:val="thick"/>
        </w:rPr>
        <w:t>than</w:t>
      </w:r>
      <w:r>
        <w:rPr>
          <w:rFonts w:ascii="Verdana"/>
          <w:b/>
          <w:spacing w:val="-32"/>
          <w:w w:val="90"/>
          <w:sz w:val="23"/>
          <w:u w:val="thick"/>
        </w:rPr>
        <w:t> </w:t>
      </w:r>
      <w:r>
        <w:rPr>
          <w:rFonts w:ascii="Verdana"/>
          <w:b/>
          <w:w w:val="90"/>
          <w:sz w:val="23"/>
          <w:u w:val="thick"/>
        </w:rPr>
        <w:t>30</w:t>
      </w:r>
      <w:r>
        <w:rPr>
          <w:rFonts w:ascii="Verdana"/>
          <w:b/>
          <w:spacing w:val="-30"/>
          <w:w w:val="90"/>
          <w:sz w:val="23"/>
          <w:u w:val="thick"/>
        </w:rPr>
        <w:t> </w:t>
      </w:r>
      <w:r>
        <w:rPr>
          <w:rFonts w:ascii="Verdana"/>
          <w:b/>
          <w:w w:val="90"/>
          <w:sz w:val="23"/>
          <w:u w:val="thick"/>
        </w:rPr>
        <w:t>days</w:t>
      </w:r>
      <w:r>
        <w:rPr>
          <w:rFonts w:ascii="Verdana"/>
          <w:b/>
          <w:spacing w:val="-30"/>
          <w:w w:val="90"/>
          <w:sz w:val="23"/>
        </w:rPr>
        <w:t> </w:t>
      </w:r>
      <w:r>
        <w:rPr>
          <w:rFonts w:ascii="Verdana"/>
          <w:b/>
          <w:w w:val="90"/>
          <w:sz w:val="23"/>
        </w:rPr>
        <w:t>before</w:t>
      </w:r>
      <w:r>
        <w:rPr>
          <w:rFonts w:ascii="Verdana"/>
          <w:b/>
          <w:spacing w:val="-30"/>
          <w:w w:val="90"/>
          <w:sz w:val="23"/>
        </w:rPr>
        <w:t> </w:t>
      </w:r>
      <w:r>
        <w:rPr>
          <w:rFonts w:ascii="Verdana"/>
          <w:b/>
          <w:w w:val="90"/>
          <w:sz w:val="23"/>
        </w:rPr>
        <w:t>the</w:t>
      </w:r>
      <w:r>
        <w:rPr>
          <w:rFonts w:ascii="Verdana"/>
          <w:b/>
          <w:spacing w:val="-31"/>
          <w:w w:val="90"/>
          <w:sz w:val="23"/>
        </w:rPr>
        <w:t> </w:t>
      </w:r>
      <w:r>
        <w:rPr>
          <w:rFonts w:ascii="Verdana"/>
          <w:b/>
          <w:w w:val="90"/>
          <w:sz w:val="23"/>
        </w:rPr>
        <w:t>proposed</w:t>
      </w:r>
      <w:r>
        <w:rPr>
          <w:rFonts w:ascii="Verdana"/>
          <w:b/>
          <w:spacing w:val="-30"/>
          <w:w w:val="90"/>
          <w:sz w:val="23"/>
        </w:rPr>
        <w:t> </w:t>
      </w:r>
      <w:r>
        <w:rPr>
          <w:rFonts w:ascii="Verdana"/>
          <w:b/>
          <w:w w:val="90"/>
          <w:sz w:val="23"/>
        </w:rPr>
        <w:t>effective</w:t>
      </w:r>
      <w:r>
        <w:rPr>
          <w:rFonts w:ascii="Verdana"/>
          <w:b/>
          <w:spacing w:val="-31"/>
          <w:w w:val="90"/>
          <w:sz w:val="23"/>
        </w:rPr>
        <w:t> </w:t>
      </w:r>
      <w:r>
        <w:rPr>
          <w:rFonts w:ascii="Verdana"/>
          <w:b/>
          <w:w w:val="90"/>
          <w:sz w:val="23"/>
        </w:rPr>
        <w:t>date</w:t>
      </w:r>
      <w:r>
        <w:rPr>
          <w:rFonts w:ascii="Verdana"/>
          <w:b/>
          <w:spacing w:val="-30"/>
          <w:w w:val="90"/>
          <w:sz w:val="23"/>
        </w:rPr>
        <w:t> </w:t>
      </w:r>
      <w:r>
        <w:rPr>
          <w:rFonts w:ascii="Verdana"/>
          <w:b/>
          <w:w w:val="90"/>
          <w:sz w:val="23"/>
        </w:rPr>
        <w:t>of</w:t>
      </w:r>
      <w:r>
        <w:rPr>
          <w:rFonts w:ascii="Verdana"/>
          <w:b/>
          <w:spacing w:val="-31"/>
          <w:w w:val="90"/>
          <w:sz w:val="23"/>
        </w:rPr>
        <w:t> </w:t>
      </w:r>
      <w:r>
        <w:rPr>
          <w:rFonts w:ascii="Verdana"/>
          <w:b/>
          <w:w w:val="90"/>
          <w:sz w:val="23"/>
        </w:rPr>
        <w:t>the </w:t>
      </w:r>
      <w:r>
        <w:rPr>
          <w:rFonts w:ascii="Verdana"/>
          <w:b/>
          <w:w w:val="95"/>
          <w:sz w:val="23"/>
        </w:rPr>
        <w:t>allowances.</w:t>
      </w:r>
    </w:p>
    <w:p>
      <w:pPr>
        <w:pStyle w:val="BodyText"/>
        <w:rPr>
          <w:b/>
        </w:rPr>
      </w:pPr>
    </w:p>
    <w:p>
      <w:pPr>
        <w:spacing w:line="242" w:lineRule="auto" w:before="0"/>
        <w:ind w:left="2116" w:right="1051" w:firstLine="0"/>
        <w:jc w:val="both"/>
        <w:rPr>
          <w:rFonts w:ascii="Verdana"/>
          <w:b/>
          <w:sz w:val="23"/>
        </w:rPr>
      </w:pPr>
      <w:r>
        <w:rPr>
          <w:rFonts w:ascii="Verdana"/>
          <w:b/>
          <w:w w:val="90"/>
          <w:sz w:val="23"/>
        </w:rPr>
        <w:t>Additionally,</w:t>
      </w:r>
      <w:r>
        <w:rPr>
          <w:rFonts w:ascii="Verdana"/>
          <w:b/>
          <w:spacing w:val="-45"/>
          <w:w w:val="90"/>
          <w:sz w:val="23"/>
        </w:rPr>
        <w:t> </w:t>
      </w:r>
      <w:r>
        <w:rPr>
          <w:rFonts w:ascii="Verdana"/>
          <w:b/>
          <w:w w:val="90"/>
          <w:sz w:val="23"/>
        </w:rPr>
        <w:t>for</w:t>
      </w:r>
      <w:r>
        <w:rPr>
          <w:rFonts w:ascii="Verdana"/>
          <w:b/>
          <w:spacing w:val="-44"/>
          <w:w w:val="90"/>
          <w:sz w:val="23"/>
        </w:rPr>
        <w:t> </w:t>
      </w:r>
      <w:r>
        <w:rPr>
          <w:rFonts w:ascii="Verdana"/>
          <w:b/>
          <w:w w:val="90"/>
          <w:sz w:val="23"/>
        </w:rPr>
        <w:t>your</w:t>
      </w:r>
      <w:r>
        <w:rPr>
          <w:rFonts w:ascii="Verdana"/>
          <w:b/>
          <w:spacing w:val="-44"/>
          <w:w w:val="90"/>
          <w:sz w:val="23"/>
        </w:rPr>
        <w:t> </w:t>
      </w:r>
      <w:r>
        <w:rPr>
          <w:rFonts w:ascii="Verdana"/>
          <w:b/>
          <w:w w:val="90"/>
          <w:sz w:val="23"/>
        </w:rPr>
        <w:t>convenience</w:t>
      </w:r>
      <w:r>
        <w:rPr>
          <w:rFonts w:ascii="Verdana"/>
          <w:b/>
          <w:spacing w:val="-47"/>
          <w:w w:val="90"/>
          <w:sz w:val="23"/>
        </w:rPr>
        <w:t> </w:t>
      </w:r>
      <w:r>
        <w:rPr>
          <w:rFonts w:ascii="Verdana"/>
          <w:b/>
          <w:w w:val="90"/>
          <w:sz w:val="23"/>
        </w:rPr>
        <w:t>we</w:t>
      </w:r>
      <w:r>
        <w:rPr>
          <w:rFonts w:ascii="Verdana"/>
          <w:b/>
          <w:spacing w:val="-45"/>
          <w:w w:val="90"/>
          <w:sz w:val="23"/>
        </w:rPr>
        <w:t> </w:t>
      </w:r>
      <w:r>
        <w:rPr>
          <w:rFonts w:ascii="Verdana"/>
          <w:b/>
          <w:w w:val="90"/>
          <w:sz w:val="23"/>
        </w:rPr>
        <w:t>have</w:t>
      </w:r>
      <w:r>
        <w:rPr>
          <w:rFonts w:ascii="Verdana"/>
          <w:b/>
          <w:spacing w:val="-44"/>
          <w:w w:val="90"/>
          <w:sz w:val="23"/>
        </w:rPr>
        <w:t> </w:t>
      </w:r>
      <w:r>
        <w:rPr>
          <w:rFonts w:ascii="Verdana"/>
          <w:b/>
          <w:w w:val="90"/>
          <w:sz w:val="23"/>
        </w:rPr>
        <w:t>provided</w:t>
      </w:r>
      <w:r>
        <w:rPr>
          <w:rFonts w:ascii="Verdana"/>
          <w:b/>
          <w:spacing w:val="-45"/>
          <w:w w:val="90"/>
          <w:sz w:val="23"/>
        </w:rPr>
        <w:t> </w:t>
      </w:r>
      <w:r>
        <w:rPr>
          <w:rFonts w:ascii="Verdana"/>
          <w:b/>
          <w:w w:val="90"/>
          <w:sz w:val="23"/>
        </w:rPr>
        <w:t>a</w:t>
      </w:r>
      <w:r>
        <w:rPr>
          <w:rFonts w:ascii="Verdana"/>
          <w:b/>
          <w:spacing w:val="-45"/>
          <w:w w:val="90"/>
          <w:sz w:val="23"/>
        </w:rPr>
        <w:t> </w:t>
      </w:r>
      <w:r>
        <w:rPr>
          <w:rFonts w:ascii="Verdana"/>
          <w:b/>
          <w:w w:val="90"/>
          <w:sz w:val="23"/>
        </w:rPr>
        <w:t>SAMPLE</w:t>
      </w:r>
      <w:r>
        <w:rPr>
          <w:rFonts w:ascii="Verdana"/>
          <w:b/>
          <w:spacing w:val="-45"/>
          <w:w w:val="90"/>
          <w:sz w:val="23"/>
        </w:rPr>
        <w:t> </w:t>
      </w:r>
      <w:r>
        <w:rPr>
          <w:rFonts w:ascii="Verdana"/>
          <w:b/>
          <w:w w:val="90"/>
          <w:sz w:val="23"/>
        </w:rPr>
        <w:t>Resident</w:t>
      </w:r>
      <w:r>
        <w:rPr>
          <w:rFonts w:ascii="Verdana"/>
          <w:b/>
          <w:spacing w:val="-44"/>
          <w:w w:val="90"/>
          <w:sz w:val="23"/>
        </w:rPr>
        <w:t> </w:t>
      </w:r>
      <w:r>
        <w:rPr>
          <w:rFonts w:ascii="Verdana"/>
          <w:b/>
          <w:w w:val="90"/>
          <w:sz w:val="23"/>
        </w:rPr>
        <w:t>Notice for</w:t>
      </w:r>
      <w:r>
        <w:rPr>
          <w:rFonts w:ascii="Verdana"/>
          <w:b/>
          <w:spacing w:val="-37"/>
          <w:w w:val="90"/>
          <w:sz w:val="23"/>
        </w:rPr>
        <w:t> </w:t>
      </w:r>
      <w:r>
        <w:rPr>
          <w:rFonts w:ascii="Verdana"/>
          <w:b/>
          <w:w w:val="90"/>
          <w:sz w:val="23"/>
        </w:rPr>
        <w:t>the</w:t>
      </w:r>
      <w:r>
        <w:rPr>
          <w:rFonts w:ascii="Verdana"/>
          <w:b/>
          <w:spacing w:val="-39"/>
          <w:w w:val="90"/>
          <w:sz w:val="23"/>
        </w:rPr>
        <w:t> </w:t>
      </w:r>
      <w:r>
        <w:rPr>
          <w:rFonts w:ascii="Verdana"/>
          <w:b/>
          <w:w w:val="90"/>
          <w:sz w:val="23"/>
        </w:rPr>
        <w:t>agency</w:t>
      </w:r>
      <w:r>
        <w:rPr>
          <w:rFonts w:ascii="Verdana"/>
          <w:b/>
          <w:spacing w:val="-37"/>
          <w:w w:val="90"/>
          <w:sz w:val="23"/>
        </w:rPr>
        <w:t> </w:t>
      </w:r>
      <w:r>
        <w:rPr>
          <w:rFonts w:ascii="Verdana"/>
          <w:b/>
          <w:w w:val="90"/>
          <w:sz w:val="23"/>
        </w:rPr>
        <w:t>to</w:t>
      </w:r>
      <w:r>
        <w:rPr>
          <w:rFonts w:ascii="Verdana"/>
          <w:b/>
          <w:spacing w:val="-37"/>
          <w:w w:val="90"/>
          <w:sz w:val="23"/>
        </w:rPr>
        <w:t> </w:t>
      </w:r>
      <w:r>
        <w:rPr>
          <w:rFonts w:ascii="Verdana"/>
          <w:b/>
          <w:w w:val="90"/>
          <w:sz w:val="23"/>
        </w:rPr>
        <w:t>adjust</w:t>
      </w:r>
      <w:r>
        <w:rPr>
          <w:rFonts w:ascii="Verdana"/>
          <w:b/>
          <w:spacing w:val="-37"/>
          <w:w w:val="90"/>
          <w:sz w:val="23"/>
        </w:rPr>
        <w:t> </w:t>
      </w:r>
      <w:r>
        <w:rPr>
          <w:rFonts w:ascii="Verdana"/>
          <w:b/>
          <w:w w:val="90"/>
          <w:sz w:val="23"/>
        </w:rPr>
        <w:t>to</w:t>
      </w:r>
      <w:r>
        <w:rPr>
          <w:rFonts w:ascii="Verdana"/>
          <w:b/>
          <w:spacing w:val="-38"/>
          <w:w w:val="90"/>
          <w:sz w:val="23"/>
        </w:rPr>
        <w:t> </w:t>
      </w:r>
      <w:r>
        <w:rPr>
          <w:rFonts w:ascii="Verdana"/>
          <w:b/>
          <w:w w:val="90"/>
          <w:sz w:val="23"/>
        </w:rPr>
        <w:t>their</w:t>
      </w:r>
      <w:r>
        <w:rPr>
          <w:rFonts w:ascii="Verdana"/>
          <w:b/>
          <w:spacing w:val="-37"/>
          <w:w w:val="90"/>
          <w:sz w:val="23"/>
        </w:rPr>
        <w:t> </w:t>
      </w:r>
      <w:r>
        <w:rPr>
          <w:rFonts w:ascii="Verdana"/>
          <w:b/>
          <w:w w:val="90"/>
          <w:sz w:val="23"/>
        </w:rPr>
        <w:t>needs.</w:t>
      </w:r>
      <w:r>
        <w:rPr>
          <w:rFonts w:ascii="Verdana"/>
          <w:b/>
          <w:spacing w:val="-4"/>
          <w:w w:val="90"/>
          <w:sz w:val="23"/>
        </w:rPr>
        <w:t> </w:t>
      </w:r>
      <w:r>
        <w:rPr>
          <w:rFonts w:ascii="Verdana"/>
          <w:b/>
          <w:w w:val="90"/>
          <w:sz w:val="23"/>
        </w:rPr>
        <w:t>See</w:t>
      </w:r>
      <w:r>
        <w:rPr>
          <w:rFonts w:ascii="Verdana"/>
          <w:b/>
          <w:spacing w:val="-37"/>
          <w:w w:val="90"/>
          <w:sz w:val="23"/>
        </w:rPr>
        <w:t> </w:t>
      </w:r>
      <w:r>
        <w:rPr>
          <w:rFonts w:ascii="Verdana"/>
          <w:b/>
          <w:w w:val="90"/>
          <w:sz w:val="23"/>
        </w:rPr>
        <w:t>sample</w:t>
      </w:r>
      <w:r>
        <w:rPr>
          <w:rFonts w:ascii="Verdana"/>
          <w:b/>
          <w:spacing w:val="-37"/>
          <w:w w:val="90"/>
          <w:sz w:val="23"/>
        </w:rPr>
        <w:t> </w:t>
      </w:r>
      <w:r>
        <w:rPr>
          <w:rFonts w:ascii="Verdana"/>
          <w:b/>
          <w:w w:val="90"/>
          <w:sz w:val="23"/>
        </w:rPr>
        <w:t>and</w:t>
      </w:r>
      <w:r>
        <w:rPr>
          <w:rFonts w:ascii="Verdana"/>
          <w:b/>
          <w:spacing w:val="-39"/>
          <w:w w:val="90"/>
          <w:sz w:val="23"/>
        </w:rPr>
        <w:t> </w:t>
      </w:r>
      <w:r>
        <w:rPr>
          <w:rFonts w:ascii="Verdana"/>
          <w:b/>
          <w:w w:val="90"/>
          <w:sz w:val="23"/>
        </w:rPr>
        <w:t>instructions</w:t>
      </w:r>
      <w:r>
        <w:rPr>
          <w:rFonts w:ascii="Verdana"/>
          <w:b/>
          <w:spacing w:val="-39"/>
          <w:w w:val="90"/>
          <w:sz w:val="23"/>
        </w:rPr>
        <w:t> </w:t>
      </w:r>
      <w:r>
        <w:rPr>
          <w:rFonts w:ascii="Verdana"/>
          <w:b/>
          <w:w w:val="90"/>
          <w:sz w:val="23"/>
        </w:rPr>
        <w:t>in</w:t>
      </w:r>
      <w:r>
        <w:rPr>
          <w:rFonts w:ascii="Verdana"/>
          <w:b/>
          <w:spacing w:val="-37"/>
          <w:w w:val="90"/>
          <w:sz w:val="23"/>
        </w:rPr>
        <w:t> </w:t>
      </w:r>
      <w:r>
        <w:rPr>
          <w:rFonts w:ascii="Verdana"/>
          <w:b/>
          <w:w w:val="90"/>
          <w:sz w:val="23"/>
        </w:rPr>
        <w:t>the</w:t>
      </w:r>
      <w:r>
        <w:rPr>
          <w:rFonts w:ascii="Verdana"/>
          <w:b/>
          <w:spacing w:val="-37"/>
          <w:w w:val="90"/>
          <w:sz w:val="23"/>
        </w:rPr>
        <w:t> </w:t>
      </w:r>
      <w:r>
        <w:rPr>
          <w:rFonts w:ascii="Verdana"/>
          <w:b/>
          <w:w w:val="90"/>
          <w:sz w:val="23"/>
        </w:rPr>
        <w:t>back </w:t>
      </w:r>
      <w:r>
        <w:rPr>
          <w:rFonts w:ascii="Verdana"/>
          <w:b/>
          <w:w w:val="95"/>
          <w:sz w:val="23"/>
        </w:rPr>
        <w:t>of this</w:t>
      </w:r>
      <w:r>
        <w:rPr>
          <w:rFonts w:ascii="Verdana"/>
          <w:b/>
          <w:spacing w:val="-28"/>
          <w:w w:val="95"/>
          <w:sz w:val="23"/>
        </w:rPr>
        <w:t> </w:t>
      </w:r>
      <w:r>
        <w:rPr>
          <w:rFonts w:ascii="Verdana"/>
          <w:b/>
          <w:w w:val="95"/>
          <w:sz w:val="23"/>
        </w:rPr>
        <w:t>study.</w:t>
      </w:r>
    </w:p>
    <w:p>
      <w:pPr>
        <w:pStyle w:val="BodyText"/>
        <w:spacing w:before="1"/>
        <w:rPr>
          <w:b/>
        </w:rPr>
      </w:pPr>
    </w:p>
    <w:p>
      <w:pPr>
        <w:pStyle w:val="ListParagraph"/>
        <w:numPr>
          <w:ilvl w:val="0"/>
          <w:numId w:val="1"/>
        </w:numPr>
        <w:tabs>
          <w:tab w:pos="2116" w:val="left" w:leader="none"/>
          <w:tab w:pos="2117" w:val="left" w:leader="none"/>
        </w:tabs>
        <w:spacing w:line="240" w:lineRule="auto" w:before="0" w:after="0"/>
        <w:ind w:left="2116" w:right="0" w:hanging="720"/>
        <w:jc w:val="left"/>
        <w:rPr>
          <w:rFonts w:ascii="Verdana"/>
          <w:i/>
          <w:sz w:val="28"/>
        </w:rPr>
      </w:pPr>
      <w:r>
        <w:rPr>
          <w:rFonts w:ascii="Verdana"/>
          <w:i/>
          <w:color w:val="365F91"/>
          <w:sz w:val="28"/>
        </w:rPr>
        <w:t>Support</w:t>
      </w:r>
      <w:r>
        <w:rPr>
          <w:rFonts w:ascii="Verdana"/>
          <w:i/>
          <w:color w:val="365F91"/>
          <w:spacing w:val="-23"/>
          <w:sz w:val="28"/>
        </w:rPr>
        <w:t> </w:t>
      </w:r>
      <w:r>
        <w:rPr>
          <w:rFonts w:ascii="Verdana"/>
          <w:i/>
          <w:color w:val="365F91"/>
          <w:sz w:val="28"/>
        </w:rPr>
        <w:t>Documentation</w:t>
      </w:r>
    </w:p>
    <w:p>
      <w:pPr>
        <w:pStyle w:val="BodyText"/>
        <w:spacing w:line="242" w:lineRule="auto" w:before="287"/>
        <w:ind w:left="2116" w:right="1054"/>
        <w:jc w:val="both"/>
      </w:pPr>
      <w:r>
        <w:rPr>
          <w:w w:val="95"/>
        </w:rPr>
        <w:t>Per</w:t>
      </w:r>
      <w:r>
        <w:rPr>
          <w:spacing w:val="-27"/>
          <w:w w:val="95"/>
        </w:rPr>
        <w:t> </w:t>
      </w:r>
      <w:r>
        <w:rPr>
          <w:w w:val="95"/>
        </w:rPr>
        <w:t>HUD</w:t>
      </w:r>
      <w:r>
        <w:rPr>
          <w:spacing w:val="-28"/>
          <w:w w:val="95"/>
        </w:rPr>
        <w:t> </w:t>
      </w:r>
      <w:r>
        <w:rPr>
          <w:w w:val="95"/>
        </w:rPr>
        <w:t>regulations</w:t>
      </w:r>
      <w:r>
        <w:rPr>
          <w:spacing w:val="-25"/>
          <w:w w:val="95"/>
        </w:rPr>
        <w:t> </w:t>
      </w:r>
      <w:r>
        <w:rPr>
          <w:w w:val="95"/>
        </w:rPr>
        <w:t>(24</w:t>
      </w:r>
      <w:r>
        <w:rPr>
          <w:spacing w:val="-27"/>
          <w:w w:val="95"/>
        </w:rPr>
        <w:t> </w:t>
      </w:r>
      <w:r>
        <w:rPr>
          <w:w w:val="95"/>
        </w:rPr>
        <w:t>CFR</w:t>
      </w:r>
      <w:r>
        <w:rPr>
          <w:spacing w:val="-28"/>
          <w:w w:val="95"/>
        </w:rPr>
        <w:t> </w:t>
      </w:r>
      <w:r>
        <w:rPr>
          <w:w w:val="95"/>
        </w:rPr>
        <w:t>965.502(b))</w:t>
      </w:r>
      <w:r>
        <w:rPr>
          <w:spacing w:val="-28"/>
          <w:w w:val="95"/>
        </w:rPr>
        <w:t> </w:t>
      </w:r>
      <w:r>
        <w:rPr>
          <w:w w:val="95"/>
        </w:rPr>
        <w:t>the</w:t>
      </w:r>
      <w:r>
        <w:rPr>
          <w:spacing w:val="-25"/>
          <w:w w:val="95"/>
        </w:rPr>
        <w:t> </w:t>
      </w:r>
      <w:r>
        <w:rPr>
          <w:w w:val="95"/>
        </w:rPr>
        <w:t>Agency</w:t>
      </w:r>
      <w:r>
        <w:rPr>
          <w:spacing w:val="-28"/>
          <w:w w:val="95"/>
        </w:rPr>
        <w:t> </w:t>
      </w:r>
      <w:r>
        <w:rPr>
          <w:w w:val="95"/>
        </w:rPr>
        <w:t>must</w:t>
      </w:r>
      <w:r>
        <w:rPr>
          <w:spacing w:val="-29"/>
          <w:w w:val="95"/>
        </w:rPr>
        <w:t> </w:t>
      </w:r>
      <w:r>
        <w:rPr>
          <w:w w:val="95"/>
        </w:rPr>
        <w:t>maintain</w:t>
      </w:r>
      <w:r>
        <w:rPr>
          <w:spacing w:val="-27"/>
          <w:w w:val="95"/>
        </w:rPr>
        <w:t> </w:t>
      </w:r>
      <w:r>
        <w:rPr>
          <w:w w:val="95"/>
        </w:rPr>
        <w:t>a</w:t>
      </w:r>
      <w:r>
        <w:rPr>
          <w:spacing w:val="-29"/>
          <w:w w:val="95"/>
        </w:rPr>
        <w:t> </w:t>
      </w:r>
      <w:r>
        <w:rPr>
          <w:w w:val="95"/>
        </w:rPr>
        <w:t>record</w:t>
      </w:r>
      <w:r>
        <w:rPr>
          <w:spacing w:val="-26"/>
          <w:w w:val="95"/>
        </w:rPr>
        <w:t> </w:t>
      </w:r>
      <w:r>
        <w:rPr>
          <w:w w:val="95"/>
        </w:rPr>
        <w:t>that </w:t>
      </w:r>
      <w:r>
        <w:rPr/>
        <w:t>documents the basis on which allowances and scheduled surcharges, and revisions</w:t>
      </w:r>
      <w:r>
        <w:rPr>
          <w:spacing w:val="-51"/>
        </w:rPr>
        <w:t> </w:t>
      </w:r>
      <w:r>
        <w:rPr/>
        <w:t>thereof,</w:t>
      </w:r>
      <w:r>
        <w:rPr>
          <w:spacing w:val="-53"/>
        </w:rPr>
        <w:t> </w:t>
      </w:r>
      <w:r>
        <w:rPr/>
        <w:t>are</w:t>
      </w:r>
      <w:r>
        <w:rPr>
          <w:spacing w:val="-53"/>
        </w:rPr>
        <w:t> </w:t>
      </w:r>
      <w:r>
        <w:rPr/>
        <w:t>established</w:t>
      </w:r>
      <w:r>
        <w:rPr>
          <w:spacing w:val="-52"/>
        </w:rPr>
        <w:t> </w:t>
      </w:r>
      <w:r>
        <w:rPr/>
        <w:t>and</w:t>
      </w:r>
      <w:r>
        <w:rPr>
          <w:spacing w:val="-51"/>
        </w:rPr>
        <w:t> </w:t>
      </w:r>
      <w:r>
        <w:rPr/>
        <w:t>revised.</w:t>
      </w:r>
      <w:r>
        <w:rPr>
          <w:spacing w:val="-21"/>
        </w:rPr>
        <w:t> </w:t>
      </w:r>
      <w:r>
        <w:rPr/>
        <w:t>Such</w:t>
      </w:r>
      <w:r>
        <w:rPr>
          <w:spacing w:val="-52"/>
        </w:rPr>
        <w:t> </w:t>
      </w:r>
      <w:r>
        <w:rPr/>
        <w:t>record</w:t>
      </w:r>
      <w:r>
        <w:rPr>
          <w:spacing w:val="-50"/>
        </w:rPr>
        <w:t> </w:t>
      </w:r>
      <w:r>
        <w:rPr/>
        <w:t>shall</w:t>
      </w:r>
      <w:r>
        <w:rPr>
          <w:spacing w:val="-50"/>
        </w:rPr>
        <w:t> </w:t>
      </w:r>
      <w:r>
        <w:rPr/>
        <w:t>be</w:t>
      </w:r>
      <w:r>
        <w:rPr>
          <w:spacing w:val="-51"/>
        </w:rPr>
        <w:t> </w:t>
      </w:r>
      <w:r>
        <w:rPr/>
        <w:t>available</w:t>
      </w:r>
      <w:r>
        <w:rPr>
          <w:spacing w:val="-51"/>
        </w:rPr>
        <w:t> </w:t>
      </w:r>
      <w:r>
        <w:rPr/>
        <w:t>for inspection</w:t>
      </w:r>
      <w:r>
        <w:rPr>
          <w:spacing w:val="-18"/>
        </w:rPr>
        <w:t> </w:t>
      </w:r>
      <w:r>
        <w:rPr/>
        <w:t>by</w:t>
      </w:r>
      <w:r>
        <w:rPr>
          <w:spacing w:val="-20"/>
        </w:rPr>
        <w:t> </w:t>
      </w:r>
      <w:r>
        <w:rPr/>
        <w:t>residents</w:t>
      </w:r>
      <w:r>
        <w:rPr>
          <w:spacing w:val="-18"/>
        </w:rPr>
        <w:t> </w:t>
      </w:r>
      <w:r>
        <w:rPr/>
        <w:t>and</w:t>
      </w:r>
      <w:r>
        <w:rPr>
          <w:spacing w:val="-20"/>
        </w:rPr>
        <w:t> </w:t>
      </w:r>
      <w:r>
        <w:rPr/>
        <w:t>HUD.</w:t>
      </w:r>
    </w:p>
    <w:p>
      <w:pPr>
        <w:pStyle w:val="BodyText"/>
      </w:pPr>
    </w:p>
    <w:p>
      <w:pPr>
        <w:pStyle w:val="BodyText"/>
        <w:spacing w:line="242" w:lineRule="auto"/>
        <w:ind w:left="2116" w:right="1171"/>
        <w:jc w:val="both"/>
      </w:pPr>
      <w:r>
        <w:rPr/>
        <w:t>This</w:t>
      </w:r>
      <w:r>
        <w:rPr>
          <w:spacing w:val="-32"/>
        </w:rPr>
        <w:t> </w:t>
      </w:r>
      <w:r>
        <w:rPr/>
        <w:t>report</w:t>
      </w:r>
      <w:r>
        <w:rPr>
          <w:spacing w:val="-31"/>
        </w:rPr>
        <w:t> </w:t>
      </w:r>
      <w:r>
        <w:rPr/>
        <w:t>contains</w:t>
      </w:r>
      <w:r>
        <w:rPr>
          <w:spacing w:val="-32"/>
        </w:rPr>
        <w:t> </w:t>
      </w:r>
      <w:r>
        <w:rPr/>
        <w:t>a</w:t>
      </w:r>
      <w:r>
        <w:rPr>
          <w:spacing w:val="-32"/>
        </w:rPr>
        <w:t> </w:t>
      </w:r>
      <w:r>
        <w:rPr/>
        <w:t>copy</w:t>
      </w:r>
      <w:r>
        <w:rPr>
          <w:spacing w:val="-30"/>
        </w:rPr>
        <w:t> </w:t>
      </w:r>
      <w:r>
        <w:rPr/>
        <w:t>of</w:t>
      </w:r>
      <w:r>
        <w:rPr>
          <w:spacing w:val="-31"/>
        </w:rPr>
        <w:t> </w:t>
      </w:r>
      <w:r>
        <w:rPr/>
        <w:t>all</w:t>
      </w:r>
      <w:r>
        <w:rPr>
          <w:spacing w:val="-30"/>
        </w:rPr>
        <w:t> </w:t>
      </w:r>
      <w:r>
        <w:rPr/>
        <w:t>such</w:t>
      </w:r>
      <w:r>
        <w:rPr>
          <w:spacing w:val="-32"/>
        </w:rPr>
        <w:t> </w:t>
      </w:r>
      <w:r>
        <w:rPr/>
        <w:t>supporting</w:t>
      </w:r>
      <w:r>
        <w:rPr>
          <w:spacing w:val="-32"/>
        </w:rPr>
        <w:t> </w:t>
      </w:r>
      <w:r>
        <w:rPr/>
        <w:t>documentation,</w:t>
      </w:r>
      <w:r>
        <w:rPr>
          <w:spacing w:val="-34"/>
        </w:rPr>
        <w:t> </w:t>
      </w:r>
      <w:r>
        <w:rPr/>
        <w:t>including</w:t>
      </w:r>
      <w:r>
        <w:rPr>
          <w:spacing w:val="-32"/>
        </w:rPr>
        <w:t> </w:t>
      </w:r>
      <w:r>
        <w:rPr/>
        <w:t>a </w:t>
      </w:r>
      <w:r>
        <w:rPr>
          <w:w w:val="95"/>
        </w:rPr>
        <w:t>copy</w:t>
      </w:r>
      <w:r>
        <w:rPr>
          <w:spacing w:val="-24"/>
          <w:w w:val="95"/>
        </w:rPr>
        <w:t> </w:t>
      </w:r>
      <w:r>
        <w:rPr>
          <w:w w:val="95"/>
        </w:rPr>
        <w:t>of</w:t>
      </w:r>
      <w:r>
        <w:rPr>
          <w:spacing w:val="-23"/>
          <w:w w:val="95"/>
        </w:rPr>
        <w:t> </w:t>
      </w:r>
      <w:r>
        <w:rPr>
          <w:w w:val="95"/>
        </w:rPr>
        <w:t>HUD</w:t>
      </w:r>
      <w:r>
        <w:rPr>
          <w:spacing w:val="-23"/>
          <w:w w:val="95"/>
        </w:rPr>
        <w:t> </w:t>
      </w:r>
      <w:r>
        <w:rPr>
          <w:w w:val="95"/>
        </w:rPr>
        <w:t>Regulations:</w:t>
      </w:r>
      <w:r>
        <w:rPr>
          <w:spacing w:val="-25"/>
          <w:w w:val="95"/>
        </w:rPr>
        <w:t> </w:t>
      </w:r>
      <w:r>
        <w:rPr>
          <w:w w:val="95"/>
        </w:rPr>
        <w:t>24CFR</w:t>
      </w:r>
      <w:r>
        <w:rPr>
          <w:spacing w:val="-24"/>
          <w:w w:val="95"/>
        </w:rPr>
        <w:t> </w:t>
      </w:r>
      <w:r>
        <w:rPr>
          <w:w w:val="95"/>
        </w:rPr>
        <w:t>965.501-508,</w:t>
      </w:r>
      <w:r>
        <w:rPr>
          <w:spacing w:val="-27"/>
          <w:w w:val="95"/>
        </w:rPr>
        <w:t> </w:t>
      </w:r>
      <w:r>
        <w:rPr>
          <w:w w:val="95"/>
        </w:rPr>
        <w:t>Subpart</w:t>
      </w:r>
      <w:r>
        <w:rPr>
          <w:spacing w:val="-24"/>
          <w:w w:val="95"/>
        </w:rPr>
        <w:t> </w:t>
      </w:r>
      <w:r>
        <w:rPr>
          <w:w w:val="95"/>
        </w:rPr>
        <w:t>E</w:t>
      </w:r>
      <w:r>
        <w:rPr>
          <w:spacing w:val="-23"/>
          <w:w w:val="95"/>
        </w:rPr>
        <w:t> </w:t>
      </w:r>
      <w:r>
        <w:rPr>
          <w:w w:val="95"/>
        </w:rPr>
        <w:t>–</w:t>
      </w:r>
      <w:r>
        <w:rPr>
          <w:spacing w:val="-23"/>
          <w:w w:val="95"/>
        </w:rPr>
        <w:t> </w:t>
      </w:r>
      <w:r>
        <w:rPr>
          <w:w w:val="95"/>
        </w:rPr>
        <w:t>Resident</w:t>
      </w:r>
      <w:r>
        <w:rPr>
          <w:spacing w:val="-24"/>
          <w:w w:val="95"/>
        </w:rPr>
        <w:t> </w:t>
      </w:r>
      <w:r>
        <w:rPr>
          <w:w w:val="95"/>
        </w:rPr>
        <w:t>Allowances </w:t>
      </w:r>
      <w:r>
        <w:rPr/>
        <w:t>for</w:t>
      </w:r>
      <w:r>
        <w:rPr>
          <w:spacing w:val="-19"/>
        </w:rPr>
        <w:t> </w:t>
      </w:r>
      <w:r>
        <w:rPr/>
        <w:t>Utilities.</w:t>
      </w:r>
    </w:p>
    <w:p>
      <w:pPr>
        <w:pStyle w:val="BodyText"/>
        <w:spacing w:before="1"/>
      </w:pPr>
    </w:p>
    <w:p>
      <w:pPr>
        <w:pStyle w:val="Heading9"/>
        <w:numPr>
          <w:ilvl w:val="0"/>
          <w:numId w:val="1"/>
        </w:numPr>
        <w:tabs>
          <w:tab w:pos="2116" w:val="left" w:leader="none"/>
          <w:tab w:pos="2117" w:val="left" w:leader="none"/>
        </w:tabs>
        <w:spacing w:line="240" w:lineRule="auto" w:before="1" w:after="0"/>
        <w:ind w:left="2116" w:right="0" w:hanging="720"/>
        <w:jc w:val="left"/>
        <w:rPr>
          <w:i/>
        </w:rPr>
      </w:pPr>
      <w:r>
        <w:rPr>
          <w:i/>
          <w:color w:val="365F91"/>
        </w:rPr>
        <w:t>Annual</w:t>
      </w:r>
      <w:r>
        <w:rPr>
          <w:i/>
          <w:color w:val="365F91"/>
          <w:spacing w:val="-23"/>
        </w:rPr>
        <w:t> </w:t>
      </w:r>
      <w:r>
        <w:rPr>
          <w:i/>
          <w:color w:val="365F91"/>
        </w:rPr>
        <w:t>Update</w:t>
      </w:r>
    </w:p>
    <w:p>
      <w:pPr>
        <w:spacing w:line="242" w:lineRule="auto" w:before="286"/>
        <w:ind w:left="2116" w:right="1054" w:firstLine="0"/>
        <w:jc w:val="both"/>
        <w:rPr>
          <w:rFonts w:ascii="Verdana"/>
          <w:sz w:val="23"/>
        </w:rPr>
      </w:pPr>
      <w:r>
        <w:rPr>
          <w:rFonts w:ascii="Verdana"/>
          <w:sz w:val="23"/>
        </w:rPr>
        <w:t>HUD</w:t>
      </w:r>
      <w:r>
        <w:rPr>
          <w:rFonts w:ascii="Verdana"/>
          <w:spacing w:val="-41"/>
          <w:sz w:val="23"/>
        </w:rPr>
        <w:t> </w:t>
      </w:r>
      <w:r>
        <w:rPr>
          <w:rFonts w:ascii="Verdana"/>
          <w:sz w:val="23"/>
        </w:rPr>
        <w:t>regulations</w:t>
      </w:r>
      <w:r>
        <w:rPr>
          <w:rFonts w:ascii="Verdana"/>
          <w:spacing w:val="-40"/>
          <w:sz w:val="23"/>
        </w:rPr>
        <w:t> </w:t>
      </w:r>
      <w:r>
        <w:rPr>
          <w:rFonts w:ascii="Verdana"/>
          <w:spacing w:val="-3"/>
          <w:sz w:val="23"/>
        </w:rPr>
        <w:t>(24</w:t>
      </w:r>
      <w:r>
        <w:rPr>
          <w:rFonts w:ascii="Verdana"/>
          <w:spacing w:val="-40"/>
          <w:sz w:val="23"/>
        </w:rPr>
        <w:t> </w:t>
      </w:r>
      <w:r>
        <w:rPr>
          <w:rFonts w:ascii="Verdana"/>
          <w:sz w:val="23"/>
        </w:rPr>
        <w:t>CFR</w:t>
      </w:r>
      <w:r>
        <w:rPr>
          <w:rFonts w:ascii="Verdana"/>
          <w:spacing w:val="-41"/>
          <w:sz w:val="23"/>
        </w:rPr>
        <w:t> </w:t>
      </w:r>
      <w:r>
        <w:rPr>
          <w:rFonts w:ascii="Verdana"/>
          <w:sz w:val="23"/>
        </w:rPr>
        <w:t>965.507)</w:t>
      </w:r>
      <w:r>
        <w:rPr>
          <w:rFonts w:ascii="Verdana"/>
          <w:spacing w:val="-41"/>
          <w:sz w:val="23"/>
        </w:rPr>
        <w:t> </w:t>
      </w:r>
      <w:r>
        <w:rPr>
          <w:rFonts w:ascii="Verdana"/>
          <w:sz w:val="23"/>
        </w:rPr>
        <w:t>state</w:t>
      </w:r>
      <w:r>
        <w:rPr>
          <w:rFonts w:ascii="Verdana"/>
          <w:spacing w:val="-41"/>
          <w:sz w:val="23"/>
        </w:rPr>
        <w:t> </w:t>
      </w:r>
      <w:r>
        <w:rPr>
          <w:rFonts w:ascii="Verdana"/>
          <w:sz w:val="23"/>
        </w:rPr>
        <w:t>that</w:t>
      </w:r>
      <w:r>
        <w:rPr>
          <w:rFonts w:ascii="Verdana"/>
          <w:spacing w:val="-41"/>
          <w:sz w:val="23"/>
        </w:rPr>
        <w:t> </w:t>
      </w:r>
      <w:r>
        <w:rPr>
          <w:rFonts w:ascii="Verdana"/>
          <w:sz w:val="23"/>
        </w:rPr>
        <w:t>housing</w:t>
      </w:r>
      <w:r>
        <w:rPr>
          <w:rFonts w:ascii="Verdana"/>
          <w:spacing w:val="-41"/>
          <w:sz w:val="23"/>
        </w:rPr>
        <w:t> </w:t>
      </w:r>
      <w:r>
        <w:rPr>
          <w:rFonts w:ascii="Verdana"/>
          <w:sz w:val="23"/>
        </w:rPr>
        <w:t>authorities</w:t>
      </w:r>
      <w:r>
        <w:rPr>
          <w:rFonts w:ascii="Verdana"/>
          <w:spacing w:val="-39"/>
          <w:sz w:val="23"/>
        </w:rPr>
        <w:t> </w:t>
      </w:r>
      <w:r>
        <w:rPr>
          <w:rFonts w:ascii="Verdana"/>
          <w:b/>
          <w:sz w:val="23"/>
        </w:rPr>
        <w:t>shall</w:t>
      </w:r>
      <w:r>
        <w:rPr>
          <w:rFonts w:ascii="Verdana"/>
          <w:b/>
          <w:spacing w:val="-38"/>
          <w:sz w:val="23"/>
        </w:rPr>
        <w:t> </w:t>
      </w:r>
      <w:r>
        <w:rPr>
          <w:rFonts w:ascii="Verdana"/>
          <w:b/>
          <w:sz w:val="23"/>
        </w:rPr>
        <w:t>review </w:t>
      </w:r>
      <w:r>
        <w:rPr>
          <w:rFonts w:ascii="Verdana"/>
          <w:b/>
          <w:w w:val="95"/>
          <w:sz w:val="23"/>
        </w:rPr>
        <w:t>allowances</w:t>
      </w:r>
      <w:r>
        <w:rPr>
          <w:rFonts w:ascii="Verdana"/>
          <w:b/>
          <w:spacing w:val="-40"/>
          <w:w w:val="95"/>
          <w:sz w:val="23"/>
        </w:rPr>
        <w:t> </w:t>
      </w:r>
      <w:r>
        <w:rPr>
          <w:rFonts w:ascii="Verdana"/>
          <w:b/>
          <w:w w:val="95"/>
          <w:sz w:val="23"/>
        </w:rPr>
        <w:t>at</w:t>
      </w:r>
      <w:r>
        <w:rPr>
          <w:rFonts w:ascii="Verdana"/>
          <w:b/>
          <w:spacing w:val="-40"/>
          <w:w w:val="95"/>
          <w:sz w:val="23"/>
        </w:rPr>
        <w:t> </w:t>
      </w:r>
      <w:r>
        <w:rPr>
          <w:rFonts w:ascii="Verdana"/>
          <w:b/>
          <w:w w:val="95"/>
          <w:sz w:val="23"/>
        </w:rPr>
        <w:t>least</w:t>
      </w:r>
      <w:r>
        <w:rPr>
          <w:rFonts w:ascii="Verdana"/>
          <w:b/>
          <w:spacing w:val="-39"/>
          <w:w w:val="95"/>
          <w:sz w:val="23"/>
        </w:rPr>
        <w:t> </w:t>
      </w:r>
      <w:r>
        <w:rPr>
          <w:rFonts w:ascii="Verdana"/>
          <w:b/>
          <w:w w:val="95"/>
          <w:sz w:val="23"/>
        </w:rPr>
        <w:t>annually</w:t>
      </w:r>
      <w:r>
        <w:rPr>
          <w:rFonts w:ascii="Verdana"/>
          <w:b/>
          <w:spacing w:val="-40"/>
          <w:w w:val="95"/>
          <w:sz w:val="23"/>
        </w:rPr>
        <w:t> </w:t>
      </w:r>
      <w:r>
        <w:rPr>
          <w:rFonts w:ascii="Verdana"/>
          <w:w w:val="95"/>
          <w:sz w:val="23"/>
        </w:rPr>
        <w:t>and</w:t>
      </w:r>
      <w:r>
        <w:rPr>
          <w:rFonts w:ascii="Verdana"/>
          <w:spacing w:val="-42"/>
          <w:w w:val="95"/>
          <w:sz w:val="23"/>
        </w:rPr>
        <w:t> </w:t>
      </w:r>
      <w:r>
        <w:rPr>
          <w:rFonts w:ascii="Verdana"/>
          <w:b/>
          <w:w w:val="95"/>
          <w:sz w:val="23"/>
        </w:rPr>
        <w:t>revise</w:t>
      </w:r>
      <w:r>
        <w:rPr>
          <w:rFonts w:ascii="Verdana"/>
          <w:b/>
          <w:spacing w:val="-41"/>
          <w:w w:val="95"/>
          <w:sz w:val="23"/>
        </w:rPr>
        <w:t> </w:t>
      </w:r>
      <w:r>
        <w:rPr>
          <w:rFonts w:ascii="Verdana"/>
          <w:b/>
          <w:w w:val="95"/>
          <w:sz w:val="23"/>
        </w:rPr>
        <w:t>allowances</w:t>
      </w:r>
      <w:r>
        <w:rPr>
          <w:rFonts w:ascii="Verdana"/>
          <w:b/>
          <w:spacing w:val="-40"/>
          <w:w w:val="95"/>
          <w:sz w:val="23"/>
        </w:rPr>
        <w:t> </w:t>
      </w:r>
      <w:r>
        <w:rPr>
          <w:rFonts w:ascii="Verdana"/>
          <w:b/>
          <w:w w:val="95"/>
          <w:sz w:val="23"/>
        </w:rPr>
        <w:t>established</w:t>
      </w:r>
      <w:r>
        <w:rPr>
          <w:rFonts w:ascii="Verdana"/>
          <w:b/>
          <w:spacing w:val="-40"/>
          <w:w w:val="95"/>
          <w:sz w:val="23"/>
        </w:rPr>
        <w:t> </w:t>
      </w:r>
      <w:r>
        <w:rPr>
          <w:rFonts w:ascii="Verdana"/>
          <w:b/>
          <w:w w:val="95"/>
          <w:sz w:val="23"/>
        </w:rPr>
        <w:t>if</w:t>
      </w:r>
      <w:r>
        <w:rPr>
          <w:rFonts w:ascii="Verdana"/>
          <w:b/>
          <w:spacing w:val="-40"/>
          <w:w w:val="95"/>
          <w:sz w:val="23"/>
        </w:rPr>
        <w:t> </w:t>
      </w:r>
      <w:r>
        <w:rPr>
          <w:rFonts w:ascii="Verdana"/>
          <w:b/>
          <w:w w:val="95"/>
          <w:sz w:val="23"/>
        </w:rPr>
        <w:t>there</w:t>
      </w:r>
      <w:r>
        <w:rPr>
          <w:rFonts w:ascii="Verdana"/>
          <w:b/>
          <w:spacing w:val="-40"/>
          <w:w w:val="95"/>
          <w:sz w:val="23"/>
        </w:rPr>
        <w:t> </w:t>
      </w:r>
      <w:r>
        <w:rPr>
          <w:rFonts w:ascii="Verdana"/>
          <w:b/>
          <w:w w:val="95"/>
          <w:sz w:val="23"/>
        </w:rPr>
        <w:t>has </w:t>
      </w:r>
      <w:r>
        <w:rPr>
          <w:rFonts w:ascii="Verdana"/>
          <w:b/>
          <w:sz w:val="23"/>
        </w:rPr>
        <w:t>been</w:t>
      </w:r>
      <w:r>
        <w:rPr>
          <w:rFonts w:ascii="Verdana"/>
          <w:b/>
          <w:spacing w:val="-35"/>
          <w:sz w:val="23"/>
        </w:rPr>
        <w:t> </w:t>
      </w:r>
      <w:r>
        <w:rPr>
          <w:rFonts w:ascii="Verdana"/>
          <w:b/>
          <w:sz w:val="23"/>
        </w:rPr>
        <w:t>a</w:t>
      </w:r>
      <w:r>
        <w:rPr>
          <w:rFonts w:ascii="Verdana"/>
          <w:b/>
          <w:spacing w:val="-36"/>
          <w:sz w:val="23"/>
        </w:rPr>
        <w:t> </w:t>
      </w:r>
      <w:r>
        <w:rPr>
          <w:rFonts w:ascii="Verdana"/>
          <w:b/>
          <w:sz w:val="23"/>
        </w:rPr>
        <w:t>10%</w:t>
      </w:r>
      <w:r>
        <w:rPr>
          <w:rFonts w:ascii="Verdana"/>
          <w:b/>
          <w:spacing w:val="-35"/>
          <w:sz w:val="23"/>
        </w:rPr>
        <w:t> </w:t>
      </w:r>
      <w:r>
        <w:rPr>
          <w:rFonts w:ascii="Verdana"/>
          <w:b/>
          <w:sz w:val="23"/>
        </w:rPr>
        <w:t>increase</w:t>
      </w:r>
      <w:r>
        <w:rPr>
          <w:rFonts w:ascii="Verdana"/>
          <w:b/>
          <w:spacing w:val="-36"/>
          <w:sz w:val="23"/>
        </w:rPr>
        <w:t> </w:t>
      </w:r>
      <w:r>
        <w:rPr>
          <w:rFonts w:ascii="Verdana"/>
          <w:b/>
          <w:sz w:val="23"/>
        </w:rPr>
        <w:t>or</w:t>
      </w:r>
      <w:r>
        <w:rPr>
          <w:rFonts w:ascii="Verdana"/>
          <w:b/>
          <w:spacing w:val="-35"/>
          <w:sz w:val="23"/>
        </w:rPr>
        <w:t> </w:t>
      </w:r>
      <w:r>
        <w:rPr>
          <w:rFonts w:ascii="Verdana"/>
          <w:b/>
          <w:sz w:val="23"/>
        </w:rPr>
        <w:t>decrease</w:t>
      </w:r>
      <w:r>
        <w:rPr>
          <w:rFonts w:ascii="Verdana"/>
          <w:b/>
          <w:spacing w:val="-36"/>
          <w:sz w:val="23"/>
        </w:rPr>
        <w:t> </w:t>
      </w:r>
      <w:r>
        <w:rPr>
          <w:rFonts w:ascii="Verdana"/>
          <w:b/>
          <w:sz w:val="23"/>
        </w:rPr>
        <w:t>in</w:t>
      </w:r>
      <w:r>
        <w:rPr>
          <w:rFonts w:ascii="Verdana"/>
          <w:b/>
          <w:spacing w:val="-35"/>
          <w:sz w:val="23"/>
        </w:rPr>
        <w:t> </w:t>
      </w:r>
      <w:r>
        <w:rPr>
          <w:rFonts w:ascii="Verdana"/>
          <w:b/>
          <w:sz w:val="23"/>
        </w:rPr>
        <w:t>utility</w:t>
      </w:r>
      <w:r>
        <w:rPr>
          <w:rFonts w:ascii="Verdana"/>
          <w:b/>
          <w:spacing w:val="-35"/>
          <w:sz w:val="23"/>
        </w:rPr>
        <w:t> </w:t>
      </w:r>
      <w:r>
        <w:rPr>
          <w:rFonts w:ascii="Verdana"/>
          <w:b/>
          <w:sz w:val="23"/>
        </w:rPr>
        <w:t>rates</w:t>
      </w:r>
      <w:r>
        <w:rPr>
          <w:rFonts w:ascii="Verdana"/>
          <w:b/>
          <w:spacing w:val="-34"/>
          <w:sz w:val="23"/>
        </w:rPr>
        <w:t> </w:t>
      </w:r>
      <w:r>
        <w:rPr>
          <w:rFonts w:ascii="Verdana"/>
          <w:sz w:val="23"/>
        </w:rPr>
        <w:t>and</w:t>
      </w:r>
      <w:r>
        <w:rPr>
          <w:rFonts w:ascii="Verdana"/>
          <w:spacing w:val="-39"/>
          <w:sz w:val="23"/>
        </w:rPr>
        <w:t> </w:t>
      </w:r>
      <w:r>
        <w:rPr>
          <w:rFonts w:ascii="Verdana"/>
          <w:sz w:val="23"/>
        </w:rPr>
        <w:t>charges.</w:t>
      </w:r>
    </w:p>
    <w:p>
      <w:pPr>
        <w:pStyle w:val="BodyText"/>
        <w:spacing w:before="1"/>
      </w:pPr>
    </w:p>
    <w:p>
      <w:pPr>
        <w:pStyle w:val="BodyText"/>
        <w:spacing w:line="242" w:lineRule="auto"/>
        <w:ind w:left="2116" w:right="1056"/>
        <w:jc w:val="both"/>
      </w:pPr>
      <w:r>
        <w:rPr/>
        <w:t>If</w:t>
      </w:r>
      <w:r>
        <w:rPr>
          <w:spacing w:val="-30"/>
        </w:rPr>
        <w:t> </w:t>
      </w:r>
      <w:r>
        <w:rPr/>
        <w:t>annual</w:t>
      </w:r>
      <w:r>
        <w:rPr>
          <w:spacing w:val="-29"/>
        </w:rPr>
        <w:t> </w:t>
      </w:r>
      <w:r>
        <w:rPr/>
        <w:t>revisions</w:t>
      </w:r>
      <w:r>
        <w:rPr>
          <w:spacing w:val="-31"/>
        </w:rPr>
        <w:t> </w:t>
      </w:r>
      <w:r>
        <w:rPr/>
        <w:t>are</w:t>
      </w:r>
      <w:r>
        <w:rPr>
          <w:spacing w:val="-30"/>
        </w:rPr>
        <w:t> </w:t>
      </w:r>
      <w:r>
        <w:rPr/>
        <w:t>only</w:t>
      </w:r>
      <w:r>
        <w:rPr>
          <w:spacing w:val="-31"/>
        </w:rPr>
        <w:t> </w:t>
      </w:r>
      <w:r>
        <w:rPr/>
        <w:t>a</w:t>
      </w:r>
      <w:r>
        <w:rPr>
          <w:spacing w:val="-30"/>
        </w:rPr>
        <w:t> </w:t>
      </w:r>
      <w:r>
        <w:rPr/>
        <w:t>result</w:t>
      </w:r>
      <w:r>
        <w:rPr>
          <w:spacing w:val="-30"/>
        </w:rPr>
        <w:t> </w:t>
      </w:r>
      <w:r>
        <w:rPr/>
        <w:t>of</w:t>
      </w:r>
      <w:r>
        <w:rPr>
          <w:spacing w:val="-29"/>
        </w:rPr>
        <w:t> </w:t>
      </w:r>
      <w:r>
        <w:rPr/>
        <w:t>rate</w:t>
      </w:r>
      <w:r>
        <w:rPr>
          <w:spacing w:val="-29"/>
        </w:rPr>
        <w:t> </w:t>
      </w:r>
      <w:r>
        <w:rPr/>
        <w:t>changes,</w:t>
      </w:r>
      <w:r>
        <w:rPr>
          <w:spacing w:val="-32"/>
        </w:rPr>
        <w:t> </w:t>
      </w:r>
      <w:r>
        <w:rPr/>
        <w:t>such</w:t>
      </w:r>
      <w:r>
        <w:rPr>
          <w:spacing w:val="-28"/>
        </w:rPr>
        <w:t> </w:t>
      </w:r>
      <w:r>
        <w:rPr/>
        <w:t>rate</w:t>
      </w:r>
      <w:r>
        <w:rPr>
          <w:spacing w:val="-29"/>
        </w:rPr>
        <w:t> </w:t>
      </w:r>
      <w:r>
        <w:rPr/>
        <w:t>changes</w:t>
      </w:r>
      <w:r>
        <w:rPr>
          <w:spacing w:val="-29"/>
        </w:rPr>
        <w:t> </w:t>
      </w:r>
      <w:r>
        <w:rPr/>
        <w:t>are</w:t>
      </w:r>
      <w:r>
        <w:rPr>
          <w:spacing w:val="-30"/>
        </w:rPr>
        <w:t> </w:t>
      </w:r>
      <w:r>
        <w:rPr/>
        <w:t>not subject</w:t>
      </w:r>
      <w:r>
        <w:rPr>
          <w:spacing w:val="-14"/>
        </w:rPr>
        <w:t> </w:t>
      </w:r>
      <w:r>
        <w:rPr/>
        <w:t>to</w:t>
      </w:r>
      <w:r>
        <w:rPr>
          <w:spacing w:val="-12"/>
        </w:rPr>
        <w:t> </w:t>
      </w:r>
      <w:r>
        <w:rPr/>
        <w:t>the</w:t>
      </w:r>
      <w:r>
        <w:rPr>
          <w:spacing w:val="-12"/>
        </w:rPr>
        <w:t> </w:t>
      </w:r>
      <w:r>
        <w:rPr/>
        <w:t>60-day</w:t>
      </w:r>
      <w:r>
        <w:rPr>
          <w:spacing w:val="-14"/>
        </w:rPr>
        <w:t> </w:t>
      </w:r>
      <w:r>
        <w:rPr/>
        <w:t>notice</w:t>
      </w:r>
      <w:r>
        <w:rPr>
          <w:spacing w:val="-15"/>
        </w:rPr>
        <w:t> </w:t>
      </w:r>
      <w:r>
        <w:rPr/>
        <w:t>requirement</w:t>
      </w:r>
      <w:r>
        <w:rPr>
          <w:spacing w:val="-15"/>
        </w:rPr>
        <w:t> </w:t>
      </w:r>
      <w:r>
        <w:rPr/>
        <w:t>of</w:t>
      </w:r>
      <w:r>
        <w:rPr>
          <w:spacing w:val="-15"/>
        </w:rPr>
        <w:t> </w:t>
      </w:r>
      <w:r>
        <w:rPr/>
        <w:t>sec.</w:t>
      </w:r>
      <w:r>
        <w:rPr>
          <w:spacing w:val="-14"/>
        </w:rPr>
        <w:t> </w:t>
      </w:r>
      <w:r>
        <w:rPr/>
        <w:t>965.502(c).</w:t>
      </w:r>
      <w:r>
        <w:rPr>
          <w:spacing w:val="55"/>
        </w:rPr>
        <w:t> </w:t>
      </w:r>
      <w:r>
        <w:rPr/>
        <w:t>Agency</w:t>
      </w:r>
      <w:r>
        <w:rPr>
          <w:spacing w:val="-14"/>
        </w:rPr>
        <w:t> </w:t>
      </w:r>
      <w:r>
        <w:rPr/>
        <w:t>should give</w:t>
      </w:r>
      <w:r>
        <w:rPr>
          <w:spacing w:val="-22"/>
        </w:rPr>
        <w:t> </w:t>
      </w:r>
      <w:r>
        <w:rPr/>
        <w:t>at</w:t>
      </w:r>
      <w:r>
        <w:rPr>
          <w:spacing w:val="-22"/>
        </w:rPr>
        <w:t> </w:t>
      </w:r>
      <w:r>
        <w:rPr/>
        <w:t>least</w:t>
      </w:r>
      <w:r>
        <w:rPr>
          <w:spacing w:val="-20"/>
        </w:rPr>
        <w:t> </w:t>
      </w:r>
      <w:r>
        <w:rPr/>
        <w:t>a</w:t>
      </w:r>
      <w:r>
        <w:rPr>
          <w:spacing w:val="-21"/>
        </w:rPr>
        <w:t> </w:t>
      </w:r>
      <w:r>
        <w:rPr/>
        <w:t>30-day</w:t>
      </w:r>
      <w:r>
        <w:rPr>
          <w:spacing w:val="-21"/>
        </w:rPr>
        <w:t> </w:t>
      </w:r>
      <w:r>
        <w:rPr/>
        <w:t>notice</w:t>
      </w:r>
      <w:r>
        <w:rPr>
          <w:spacing w:val="-21"/>
        </w:rPr>
        <w:t> </w:t>
      </w:r>
      <w:r>
        <w:rPr/>
        <w:t>to</w:t>
      </w:r>
      <w:r>
        <w:rPr>
          <w:spacing w:val="-19"/>
        </w:rPr>
        <w:t> </w:t>
      </w:r>
      <w:r>
        <w:rPr/>
        <w:t>residents.</w:t>
      </w:r>
    </w:p>
    <w:p>
      <w:pPr>
        <w:pStyle w:val="BodyText"/>
        <w:spacing w:before="2"/>
      </w:pPr>
    </w:p>
    <w:p>
      <w:pPr>
        <w:pStyle w:val="Heading9"/>
        <w:numPr>
          <w:ilvl w:val="0"/>
          <w:numId w:val="1"/>
        </w:numPr>
        <w:tabs>
          <w:tab w:pos="2116" w:val="left" w:leader="none"/>
          <w:tab w:pos="2117" w:val="left" w:leader="none"/>
        </w:tabs>
        <w:spacing w:line="240" w:lineRule="auto" w:before="0" w:after="0"/>
        <w:ind w:left="2116" w:right="0" w:hanging="720"/>
        <w:jc w:val="left"/>
        <w:rPr>
          <w:i/>
        </w:rPr>
      </w:pPr>
      <w:r>
        <w:rPr>
          <w:i/>
          <w:color w:val="365F91"/>
        </w:rPr>
        <w:t>Individual</w:t>
      </w:r>
      <w:r>
        <w:rPr>
          <w:i/>
          <w:color w:val="365F91"/>
          <w:spacing w:val="-23"/>
        </w:rPr>
        <w:t> </w:t>
      </w:r>
      <w:r>
        <w:rPr>
          <w:i/>
          <w:color w:val="365F91"/>
        </w:rPr>
        <w:t>Relief</w:t>
      </w:r>
    </w:p>
    <w:p>
      <w:pPr>
        <w:pStyle w:val="BodyText"/>
        <w:spacing w:line="242" w:lineRule="auto" w:before="284"/>
        <w:ind w:left="2116" w:right="1058"/>
        <w:jc w:val="both"/>
      </w:pPr>
      <w:r>
        <w:rPr>
          <w:spacing w:val="-3"/>
          <w:w w:val="97"/>
        </w:rPr>
        <w:t>W</w:t>
      </w:r>
      <w:r>
        <w:rPr>
          <w:w w:val="109"/>
        </w:rPr>
        <w:t>e</w:t>
      </w:r>
      <w:r>
        <w:rPr>
          <w:spacing w:val="-32"/>
        </w:rPr>
        <w:t> </w:t>
      </w:r>
      <w:r>
        <w:rPr>
          <w:w w:val="96"/>
        </w:rPr>
        <w:t>h</w:t>
      </w:r>
      <w:r>
        <w:rPr>
          <w:w w:val="113"/>
        </w:rPr>
        <w:t>a</w:t>
      </w:r>
      <w:r>
        <w:rPr>
          <w:spacing w:val="-1"/>
          <w:w w:val="101"/>
        </w:rPr>
        <w:t>v</w:t>
      </w:r>
      <w:r>
        <w:rPr>
          <w:w w:val="101"/>
        </w:rPr>
        <w:t>e</w:t>
      </w:r>
      <w:r>
        <w:rPr>
          <w:spacing w:val="-32"/>
        </w:rPr>
        <w:t> </w:t>
      </w:r>
      <w:r>
        <w:rPr>
          <w:spacing w:val="-1"/>
          <w:w w:val="102"/>
        </w:rPr>
        <w:t>in</w:t>
      </w:r>
      <w:r>
        <w:rPr>
          <w:spacing w:val="-3"/>
          <w:w w:val="102"/>
        </w:rPr>
        <w:t>c</w:t>
      </w:r>
      <w:r>
        <w:rPr>
          <w:spacing w:val="0"/>
          <w:w w:val="73"/>
        </w:rPr>
        <w:t>l</w:t>
      </w:r>
      <w:r>
        <w:rPr>
          <w:spacing w:val="-1"/>
          <w:w w:val="96"/>
        </w:rPr>
        <w:t>u</w:t>
      </w:r>
      <w:r>
        <w:rPr>
          <w:spacing w:val="-1"/>
          <w:w w:val="109"/>
        </w:rPr>
        <w:t>de</w:t>
      </w:r>
      <w:r>
        <w:rPr>
          <w:w w:val="109"/>
        </w:rPr>
        <w:t>d</w:t>
      </w:r>
      <w:r>
        <w:rPr>
          <w:spacing w:val="-36"/>
        </w:rPr>
        <w:t> </w:t>
      </w:r>
      <w:r>
        <w:rPr>
          <w:spacing w:val="1"/>
          <w:w w:val="53"/>
        </w:rPr>
        <w:t>I</w:t>
      </w:r>
      <w:r>
        <w:rPr>
          <w:w w:val="96"/>
        </w:rPr>
        <w:t>n</w:t>
      </w:r>
      <w:r>
        <w:rPr>
          <w:spacing w:val="-2"/>
          <w:w w:val="110"/>
        </w:rPr>
        <w:t>d</w:t>
      </w:r>
      <w:r>
        <w:rPr>
          <w:spacing w:val="0"/>
          <w:w w:val="73"/>
        </w:rPr>
        <w:t>i</w:t>
      </w:r>
      <w:r>
        <w:rPr>
          <w:spacing w:val="-3"/>
          <w:w w:val="93"/>
        </w:rPr>
        <w:t>v</w:t>
      </w:r>
      <w:r>
        <w:rPr>
          <w:spacing w:val="0"/>
          <w:w w:val="73"/>
        </w:rPr>
        <w:t>i</w:t>
      </w:r>
      <w:r>
        <w:rPr>
          <w:spacing w:val="-1"/>
          <w:w w:val="106"/>
        </w:rPr>
        <w:t>du</w:t>
      </w:r>
      <w:r>
        <w:rPr>
          <w:spacing w:val="-2"/>
          <w:w w:val="106"/>
        </w:rPr>
        <w:t>a</w:t>
      </w:r>
      <w:r>
        <w:rPr>
          <w:w w:val="73"/>
        </w:rPr>
        <w:t>l</w:t>
      </w:r>
      <w:r>
        <w:rPr>
          <w:spacing w:val="-29"/>
        </w:rPr>
        <w:t> </w:t>
      </w:r>
      <w:r>
        <w:rPr>
          <w:w w:val="97"/>
        </w:rPr>
        <w:t>R</w:t>
      </w:r>
      <w:r>
        <w:rPr>
          <w:spacing w:val="-4"/>
          <w:w w:val="97"/>
        </w:rPr>
        <w:t>e</w:t>
      </w:r>
      <w:r>
        <w:rPr>
          <w:spacing w:val="-1"/>
          <w:w w:val="73"/>
        </w:rPr>
        <w:t>l</w:t>
      </w:r>
      <w:r>
        <w:rPr>
          <w:spacing w:val="0"/>
          <w:w w:val="73"/>
        </w:rPr>
        <w:t>i</w:t>
      </w:r>
      <w:r>
        <w:rPr>
          <w:spacing w:val="-1"/>
          <w:w w:val="109"/>
        </w:rPr>
        <w:t>e</w:t>
      </w:r>
      <w:r>
        <w:rPr>
          <w:w w:val="89"/>
        </w:rPr>
        <w:t>f</w:t>
      </w:r>
      <w:r>
        <w:rPr>
          <w:spacing w:val="-31"/>
        </w:rPr>
        <w:t> </w:t>
      </w:r>
      <w:r>
        <w:rPr>
          <w:w w:val="109"/>
        </w:rPr>
        <w:t>M</w:t>
      </w:r>
      <w:r>
        <w:rPr>
          <w:spacing w:val="-2"/>
          <w:w w:val="109"/>
        </w:rPr>
        <w:t>e</w:t>
      </w:r>
      <w:r>
        <w:rPr>
          <w:spacing w:val="-2"/>
          <w:w w:val="110"/>
        </w:rPr>
        <w:t>d</w:t>
      </w:r>
      <w:r>
        <w:rPr>
          <w:spacing w:val="0"/>
          <w:w w:val="73"/>
        </w:rPr>
        <w:t>i</w:t>
      </w:r>
      <w:r>
        <w:rPr>
          <w:w w:val="118"/>
        </w:rPr>
        <w:t>c</w:t>
      </w:r>
      <w:r>
        <w:rPr>
          <w:spacing w:val="-2"/>
          <w:w w:val="118"/>
        </w:rPr>
        <w:t>a</w:t>
      </w:r>
      <w:r>
        <w:rPr>
          <w:w w:val="73"/>
        </w:rPr>
        <w:t>l</w:t>
      </w:r>
      <w:r>
        <w:rPr>
          <w:spacing w:val="-32"/>
        </w:rPr>
        <w:t> </w:t>
      </w:r>
      <w:r>
        <w:rPr>
          <w:spacing w:val="-2"/>
          <w:w w:val="84"/>
        </w:rPr>
        <w:t>E</w:t>
      </w:r>
      <w:r>
        <w:rPr>
          <w:spacing w:val="-2"/>
          <w:w w:val="109"/>
        </w:rPr>
        <w:t>q</w:t>
      </w:r>
      <w:r>
        <w:rPr>
          <w:spacing w:val="-1"/>
          <w:w w:val="96"/>
        </w:rPr>
        <w:t>u</w:t>
      </w:r>
      <w:r>
        <w:rPr>
          <w:spacing w:val="0"/>
          <w:w w:val="73"/>
        </w:rPr>
        <w:t>i</w:t>
      </w:r>
      <w:r>
        <w:rPr>
          <w:spacing w:val="-2"/>
          <w:w w:val="109"/>
        </w:rPr>
        <w:t>p</w:t>
      </w:r>
      <w:r>
        <w:rPr>
          <w:spacing w:val="1"/>
          <w:w w:val="96"/>
        </w:rPr>
        <w:t>m</w:t>
      </w:r>
      <w:r>
        <w:rPr>
          <w:spacing w:val="-1"/>
          <w:w w:val="109"/>
        </w:rPr>
        <w:t>e</w:t>
      </w:r>
      <w:r>
        <w:rPr>
          <w:w w:val="96"/>
        </w:rPr>
        <w:t>n</w:t>
      </w:r>
      <w:r>
        <w:rPr>
          <w:w w:val="86"/>
        </w:rPr>
        <w:t>t</w:t>
      </w:r>
      <w:r>
        <w:rPr>
          <w:spacing w:val="-32"/>
        </w:rPr>
        <w:t> </w:t>
      </w:r>
      <w:r>
        <w:rPr>
          <w:spacing w:val="-3"/>
          <w:w w:val="108"/>
        </w:rPr>
        <w:t>A</w:t>
      </w:r>
      <w:r>
        <w:rPr>
          <w:spacing w:val="-1"/>
          <w:w w:val="73"/>
        </w:rPr>
        <w:t>l</w:t>
      </w:r>
      <w:r>
        <w:rPr>
          <w:spacing w:val="0"/>
          <w:w w:val="73"/>
        </w:rPr>
        <w:t>l</w:t>
      </w:r>
      <w:r>
        <w:rPr>
          <w:w w:val="104"/>
        </w:rPr>
        <w:t>o</w:t>
      </w:r>
      <w:r>
        <w:rPr>
          <w:spacing w:val="-2"/>
          <w:w w:val="104"/>
        </w:rPr>
        <w:t>w</w:t>
      </w:r>
      <w:r>
        <w:rPr>
          <w:w w:val="113"/>
        </w:rPr>
        <w:t>a</w:t>
      </w:r>
      <w:r>
        <w:rPr>
          <w:w w:val="96"/>
        </w:rPr>
        <w:t>n</w:t>
      </w:r>
      <w:r>
        <w:rPr>
          <w:w w:val="116"/>
        </w:rPr>
        <w:t>c</w:t>
      </w:r>
      <w:r>
        <w:rPr>
          <w:spacing w:val="-4"/>
          <w:w w:val="116"/>
        </w:rPr>
        <w:t>e</w:t>
      </w:r>
      <w:r>
        <w:rPr>
          <w:w w:val="74"/>
        </w:rPr>
        <w:t>s</w:t>
      </w:r>
      <w:r>
        <w:rPr>
          <w:spacing w:val="-32"/>
        </w:rPr>
        <w:t> </w:t>
      </w:r>
      <w:r>
        <w:rPr>
          <w:spacing w:val="-1"/>
          <w:w w:val="89"/>
        </w:rPr>
        <w:t>i</w:t>
      </w:r>
      <w:r>
        <w:rPr>
          <w:w w:val="89"/>
        </w:rPr>
        <w:t>n</w:t>
      </w:r>
      <w:r>
        <w:rPr>
          <w:spacing w:val="-31"/>
        </w:rPr>
        <w:t> </w:t>
      </w:r>
      <w:r>
        <w:rPr>
          <w:spacing w:val="-2"/>
          <w:w w:val="86"/>
        </w:rPr>
        <w:t>t</w:t>
      </w:r>
      <w:r>
        <w:rPr>
          <w:w w:val="96"/>
        </w:rPr>
        <w:t>h</w:t>
      </w:r>
      <w:r>
        <w:rPr>
          <w:w w:val="109"/>
        </w:rPr>
        <w:t>e</w:t>
      </w:r>
      <w:r>
        <w:rPr>
          <w:spacing w:val="-34"/>
        </w:rPr>
        <w:t> </w:t>
      </w:r>
      <w:r>
        <w:rPr>
          <w:spacing w:val="-1"/>
          <w:w w:val="89"/>
        </w:rPr>
        <w:t>Surv</w:t>
      </w:r>
      <w:r>
        <w:rPr>
          <w:spacing w:val="-2"/>
          <w:w w:val="89"/>
        </w:rPr>
        <w:t>e</w:t>
      </w:r>
      <w:r>
        <w:rPr>
          <w:w w:val="90"/>
        </w:rPr>
        <w:t>y </w:t>
      </w:r>
      <w:r>
        <w:rPr/>
        <w:t>and</w:t>
      </w:r>
      <w:r>
        <w:rPr>
          <w:spacing w:val="-23"/>
        </w:rPr>
        <w:t> </w:t>
      </w:r>
      <w:r>
        <w:rPr/>
        <w:t>Study</w:t>
      </w:r>
      <w:r>
        <w:rPr>
          <w:spacing w:val="-20"/>
        </w:rPr>
        <w:t> </w:t>
      </w:r>
      <w:r>
        <w:rPr/>
        <w:t>Results</w:t>
      </w:r>
      <w:r>
        <w:rPr>
          <w:spacing w:val="-21"/>
        </w:rPr>
        <w:t> </w:t>
      </w:r>
      <w:r>
        <w:rPr/>
        <w:t>section</w:t>
      </w:r>
      <w:r>
        <w:rPr>
          <w:spacing w:val="-20"/>
        </w:rPr>
        <w:t> </w:t>
      </w:r>
      <w:r>
        <w:rPr/>
        <w:t>of</w:t>
      </w:r>
      <w:r>
        <w:rPr>
          <w:spacing w:val="-23"/>
        </w:rPr>
        <w:t> </w:t>
      </w:r>
      <w:r>
        <w:rPr/>
        <w:t>this</w:t>
      </w:r>
      <w:r>
        <w:rPr>
          <w:spacing w:val="-22"/>
        </w:rPr>
        <w:t> </w:t>
      </w:r>
      <w:r>
        <w:rPr/>
        <w:t>report.</w:t>
      </w:r>
    </w:p>
    <w:p>
      <w:pPr>
        <w:pStyle w:val="BodyText"/>
        <w:spacing w:before="3"/>
      </w:pPr>
    </w:p>
    <w:p>
      <w:pPr>
        <w:pStyle w:val="BodyText"/>
        <w:spacing w:line="242" w:lineRule="auto"/>
        <w:ind w:left="2116" w:right="1054"/>
        <w:jc w:val="both"/>
      </w:pPr>
      <w:r>
        <w:rPr/>
        <w:t>Please</w:t>
      </w:r>
      <w:r>
        <w:rPr>
          <w:spacing w:val="-28"/>
        </w:rPr>
        <w:t> </w:t>
      </w:r>
      <w:r>
        <w:rPr/>
        <w:t>note</w:t>
      </w:r>
      <w:r>
        <w:rPr>
          <w:spacing w:val="-25"/>
        </w:rPr>
        <w:t> </w:t>
      </w:r>
      <w:r>
        <w:rPr/>
        <w:t>that</w:t>
      </w:r>
      <w:r>
        <w:rPr>
          <w:spacing w:val="-28"/>
        </w:rPr>
        <w:t> </w:t>
      </w:r>
      <w:r>
        <w:rPr/>
        <w:t>notice</w:t>
      </w:r>
      <w:r>
        <w:rPr>
          <w:spacing w:val="-26"/>
        </w:rPr>
        <w:t> </w:t>
      </w:r>
      <w:r>
        <w:rPr/>
        <w:t>of</w:t>
      </w:r>
      <w:r>
        <w:rPr>
          <w:spacing w:val="-25"/>
        </w:rPr>
        <w:t> </w:t>
      </w:r>
      <w:r>
        <w:rPr/>
        <w:t>the</w:t>
      </w:r>
      <w:r>
        <w:rPr>
          <w:spacing w:val="-26"/>
        </w:rPr>
        <w:t> </w:t>
      </w:r>
      <w:r>
        <w:rPr/>
        <w:t>availability</w:t>
      </w:r>
      <w:r>
        <w:rPr>
          <w:spacing w:val="-26"/>
        </w:rPr>
        <w:t> </w:t>
      </w:r>
      <w:r>
        <w:rPr/>
        <w:t>of</w:t>
      </w:r>
      <w:r>
        <w:rPr>
          <w:spacing w:val="-25"/>
        </w:rPr>
        <w:t> </w:t>
      </w:r>
      <w:r>
        <w:rPr/>
        <w:t>relief</w:t>
      </w:r>
      <w:r>
        <w:rPr>
          <w:spacing w:val="-26"/>
        </w:rPr>
        <w:t> </w:t>
      </w:r>
      <w:r>
        <w:rPr/>
        <w:t>from</w:t>
      </w:r>
      <w:r>
        <w:rPr>
          <w:spacing w:val="-25"/>
        </w:rPr>
        <w:t> </w:t>
      </w:r>
      <w:r>
        <w:rPr/>
        <w:t>surcharges</w:t>
      </w:r>
      <w:r>
        <w:rPr>
          <w:spacing w:val="-26"/>
        </w:rPr>
        <w:t> </w:t>
      </w:r>
      <w:r>
        <w:rPr/>
        <w:t>or</w:t>
      </w:r>
      <w:r>
        <w:rPr>
          <w:spacing w:val="-25"/>
        </w:rPr>
        <w:t> </w:t>
      </w:r>
      <w:r>
        <w:rPr/>
        <w:t>payment of utility provider billings in excess of the allowances for</w:t>
      </w:r>
      <w:r>
        <w:rPr>
          <w:spacing w:val="-52"/>
        </w:rPr>
        <w:t> </w:t>
      </w:r>
      <w:r>
        <w:rPr/>
        <w:t>resident-purchased utilities</w:t>
      </w:r>
      <w:r>
        <w:rPr>
          <w:spacing w:val="-34"/>
        </w:rPr>
        <w:t> </w:t>
      </w:r>
      <w:r>
        <w:rPr/>
        <w:t>should</w:t>
      </w:r>
      <w:r>
        <w:rPr>
          <w:spacing w:val="-32"/>
        </w:rPr>
        <w:t> </w:t>
      </w:r>
      <w:r>
        <w:rPr/>
        <w:t>be</w:t>
      </w:r>
      <w:r>
        <w:rPr>
          <w:spacing w:val="-35"/>
        </w:rPr>
        <w:t> </w:t>
      </w:r>
      <w:r>
        <w:rPr/>
        <w:t>included</w:t>
      </w:r>
      <w:r>
        <w:rPr>
          <w:spacing w:val="-34"/>
        </w:rPr>
        <w:t> </w:t>
      </w:r>
      <w:r>
        <w:rPr/>
        <w:t>in</w:t>
      </w:r>
      <w:r>
        <w:rPr>
          <w:spacing w:val="-34"/>
        </w:rPr>
        <w:t> </w:t>
      </w:r>
      <w:r>
        <w:rPr/>
        <w:t>each</w:t>
      </w:r>
      <w:r>
        <w:rPr>
          <w:spacing w:val="-34"/>
        </w:rPr>
        <w:t> </w:t>
      </w:r>
      <w:r>
        <w:rPr/>
        <w:t>notice</w:t>
      </w:r>
      <w:r>
        <w:rPr>
          <w:spacing w:val="-34"/>
        </w:rPr>
        <w:t> </w:t>
      </w:r>
      <w:r>
        <w:rPr/>
        <w:t>to</w:t>
      </w:r>
      <w:r>
        <w:rPr>
          <w:spacing w:val="-34"/>
        </w:rPr>
        <w:t> </w:t>
      </w:r>
      <w:r>
        <w:rPr/>
        <w:t>residents</w:t>
      </w:r>
      <w:r>
        <w:rPr>
          <w:spacing w:val="-34"/>
        </w:rPr>
        <w:t> </w:t>
      </w:r>
      <w:r>
        <w:rPr/>
        <w:t>given</w:t>
      </w:r>
      <w:r>
        <w:rPr>
          <w:spacing w:val="-35"/>
        </w:rPr>
        <w:t> </w:t>
      </w:r>
      <w:r>
        <w:rPr/>
        <w:t>in</w:t>
      </w:r>
      <w:r>
        <w:rPr>
          <w:spacing w:val="-35"/>
        </w:rPr>
        <w:t> </w:t>
      </w:r>
      <w:r>
        <w:rPr/>
        <w:t>accordance</w:t>
      </w:r>
      <w:r>
        <w:rPr>
          <w:spacing w:val="-35"/>
        </w:rPr>
        <w:t> </w:t>
      </w:r>
      <w:r>
        <w:rPr/>
        <w:t>with</w:t>
      </w:r>
    </w:p>
    <w:p>
      <w:pPr>
        <w:pStyle w:val="BodyText"/>
        <w:spacing w:line="242" w:lineRule="auto"/>
        <w:ind w:left="2116" w:right="1058"/>
        <w:jc w:val="both"/>
      </w:pPr>
      <w:r>
        <w:rPr/>
        <w:t>§965.502(c) and in the information given to new residents upon admission. </w:t>
      </w:r>
      <w:r>
        <w:rPr>
          <w:w w:val="108"/>
        </w:rPr>
        <w:t>A</w:t>
      </w:r>
      <w:r>
        <w:rPr>
          <w:w w:val="108"/>
        </w:rPr>
        <w:t>g</w:t>
      </w:r>
      <w:r>
        <w:rPr>
          <w:w w:val="109"/>
        </w:rPr>
        <w:t>e</w:t>
      </w:r>
      <w:r>
        <w:rPr>
          <w:w w:val="96"/>
        </w:rPr>
        <w:t>n</w:t>
      </w:r>
      <w:r>
        <w:rPr>
          <w:w w:val="106"/>
        </w:rPr>
        <w:t>ci</w:t>
      </w:r>
      <w:r>
        <w:rPr>
          <w:w w:val="109"/>
        </w:rPr>
        <w:t>e</w:t>
      </w:r>
      <w:r>
        <w:rPr>
          <w:w w:val="74"/>
        </w:rPr>
        <w:t>s</w:t>
      </w:r>
      <w:r>
        <w:rPr/>
        <w:t> </w:t>
      </w:r>
      <w:r>
        <w:rPr>
          <w:w w:val="94"/>
        </w:rPr>
        <w:t>sho</w:t>
      </w:r>
      <w:r>
        <w:rPr>
          <w:w w:val="96"/>
        </w:rPr>
        <w:t>u</w:t>
      </w:r>
      <w:r>
        <w:rPr>
          <w:w w:val="73"/>
        </w:rPr>
        <w:t>l</w:t>
      </w:r>
      <w:r>
        <w:rPr>
          <w:w w:val="110"/>
        </w:rPr>
        <w:t>d</w:t>
      </w:r>
      <w:r>
        <w:rPr/>
        <w:t> </w:t>
      </w:r>
      <w:r>
        <w:rPr>
          <w:w w:val="96"/>
        </w:rPr>
        <w:t>h</w:t>
      </w:r>
      <w:r>
        <w:rPr>
          <w:w w:val="113"/>
        </w:rPr>
        <w:t>a</w:t>
      </w:r>
      <w:r>
        <w:rPr>
          <w:w w:val="93"/>
        </w:rPr>
        <w:t>v</w:t>
      </w:r>
      <w:r>
        <w:rPr>
          <w:w w:val="109"/>
        </w:rPr>
        <w:t>e</w:t>
      </w:r>
      <w:r>
        <w:rPr/>
        <w:t> </w:t>
      </w:r>
      <w:r>
        <w:rPr>
          <w:w w:val="91"/>
        </w:rPr>
        <w:t>wr</w:t>
      </w:r>
      <w:r>
        <w:rPr>
          <w:w w:val="73"/>
        </w:rPr>
        <w:t>i</w:t>
      </w:r>
      <w:r>
        <w:rPr>
          <w:w w:val="86"/>
        </w:rPr>
        <w:t>tt</w:t>
      </w:r>
      <w:r>
        <w:rPr>
          <w:w w:val="109"/>
        </w:rPr>
        <w:t>e</w:t>
      </w:r>
      <w:r>
        <w:rPr>
          <w:w w:val="96"/>
        </w:rPr>
        <w:t>n</w:t>
      </w:r>
      <w:r>
        <w:rPr/>
        <w:t> </w:t>
      </w:r>
      <w:r>
        <w:rPr>
          <w:w w:val="109"/>
        </w:rPr>
        <w:t>p</w:t>
      </w:r>
      <w:r>
        <w:rPr>
          <w:w w:val="104"/>
        </w:rPr>
        <w:t>rocedu</w:t>
      </w:r>
      <w:r>
        <w:rPr>
          <w:w w:val="93"/>
        </w:rPr>
        <w:t>re</w:t>
      </w:r>
      <w:r>
        <w:rPr>
          <w:w w:val="74"/>
        </w:rPr>
        <w:t>s</w:t>
      </w:r>
      <w:r>
        <w:rPr/>
        <w:t> </w:t>
      </w:r>
      <w:r>
        <w:rPr>
          <w:w w:val="93"/>
        </w:rPr>
        <w:t>re</w:t>
      </w:r>
      <w:r>
        <w:rPr>
          <w:w w:val="108"/>
        </w:rPr>
        <w:t>g</w:t>
      </w:r>
      <w:r>
        <w:rPr>
          <w:w w:val="113"/>
        </w:rPr>
        <w:t>a</w:t>
      </w:r>
      <w:r>
        <w:rPr>
          <w:w w:val="70"/>
        </w:rPr>
        <w:t>r</w:t>
      </w:r>
      <w:r>
        <w:rPr>
          <w:w w:val="110"/>
        </w:rPr>
        <w:t>d</w:t>
      </w:r>
      <w:r>
        <w:rPr>
          <w:w w:val="73"/>
        </w:rPr>
        <w:t>i</w:t>
      </w:r>
      <w:r>
        <w:rPr>
          <w:w w:val="96"/>
        </w:rPr>
        <w:t>n</w:t>
      </w:r>
      <w:r>
        <w:rPr>
          <w:w w:val="108"/>
        </w:rPr>
        <w:t>g</w:t>
      </w:r>
      <w:r>
        <w:rPr/>
        <w:t> </w:t>
      </w:r>
      <w:r>
        <w:rPr>
          <w:w w:val="53"/>
        </w:rPr>
        <w:t>I</w:t>
      </w:r>
      <w:r>
        <w:rPr>
          <w:w w:val="96"/>
        </w:rPr>
        <w:t>n</w:t>
      </w:r>
      <w:r>
        <w:rPr>
          <w:w w:val="110"/>
        </w:rPr>
        <w:t>d</w:t>
      </w:r>
      <w:r>
        <w:rPr>
          <w:w w:val="73"/>
        </w:rPr>
        <w:t>i</w:t>
      </w:r>
      <w:r>
        <w:rPr>
          <w:w w:val="93"/>
        </w:rPr>
        <w:t>v</w:t>
      </w:r>
      <w:r>
        <w:rPr>
          <w:w w:val="73"/>
        </w:rPr>
        <w:t>i</w:t>
      </w:r>
      <w:r>
        <w:rPr>
          <w:w w:val="106"/>
        </w:rPr>
        <w:t>dua</w:t>
      </w:r>
      <w:r>
        <w:rPr>
          <w:w w:val="73"/>
        </w:rPr>
        <w:t>l</w:t>
      </w:r>
      <w:r>
        <w:rPr/>
        <w:t> </w:t>
      </w:r>
      <w:r>
        <w:rPr>
          <w:w w:val="97"/>
        </w:rPr>
        <w:t>Re</w:t>
      </w:r>
      <w:r>
        <w:rPr>
          <w:w w:val="73"/>
        </w:rPr>
        <w:t>li</w:t>
      </w:r>
      <w:r>
        <w:rPr>
          <w:w w:val="109"/>
        </w:rPr>
        <w:t>e</w:t>
      </w:r>
      <w:r>
        <w:rPr>
          <w:w w:val="89"/>
        </w:rPr>
        <w:t>f</w:t>
      </w:r>
      <w:r>
        <w:rPr/>
        <w:t> </w:t>
      </w:r>
      <w:r>
        <w:rPr>
          <w:w w:val="89"/>
        </w:rPr>
        <w:t>in</w:t>
      </w:r>
      <w:r>
        <w:rPr/>
        <w:t> </w:t>
      </w:r>
      <w:r>
        <w:rPr>
          <w:w w:val="86"/>
        </w:rPr>
        <w:t>t</w:t>
      </w:r>
      <w:r>
        <w:rPr>
          <w:w w:val="96"/>
        </w:rPr>
        <w:t>h</w:t>
      </w:r>
      <w:r>
        <w:rPr>
          <w:w w:val="109"/>
        </w:rPr>
        <w:t>e</w:t>
      </w:r>
      <w:r>
        <w:rPr>
          <w:w w:val="71"/>
        </w:rPr>
        <w:t>ir </w:t>
      </w:r>
      <w:r>
        <w:rPr/>
        <w:t>Admission and Continued Occupancy (ACOP) policies.</w:t>
      </w:r>
    </w:p>
    <w:p>
      <w:pPr>
        <w:spacing w:line="242" w:lineRule="auto" w:before="117"/>
        <w:ind w:left="1396" w:right="939" w:firstLine="0"/>
        <w:jc w:val="left"/>
        <w:rPr>
          <w:rFonts w:ascii="Verdana"/>
          <w:sz w:val="16"/>
        </w:rPr>
      </w:pPr>
      <w:r>
        <w:rPr>
          <w:rFonts w:ascii="Verdana"/>
          <w:spacing w:val="-1"/>
          <w:w w:val="66"/>
          <w:sz w:val="16"/>
        </w:rPr>
        <w:t>Z</w:t>
      </w:r>
      <w:r>
        <w:rPr>
          <w:rFonts w:ascii="Verdana"/>
          <w:spacing w:val="-2"/>
          <w:w w:val="66"/>
          <w:sz w:val="16"/>
        </w:rPr>
        <w:t>:</w:t>
      </w:r>
      <w:r>
        <w:rPr>
          <w:rFonts w:ascii="Verdana"/>
          <w:spacing w:val="-2"/>
          <w:w w:val="133"/>
          <w:sz w:val="16"/>
        </w:rPr>
        <w:t>\</w:t>
      </w:r>
      <w:r>
        <w:rPr>
          <w:rFonts w:ascii="Verdana"/>
          <w:spacing w:val="-1"/>
          <w:w w:val="87"/>
          <w:sz w:val="16"/>
        </w:rPr>
        <w:t>2</w:t>
      </w:r>
      <w:r>
        <w:rPr>
          <w:rFonts w:ascii="Verdana"/>
          <w:spacing w:val="-3"/>
          <w:w w:val="87"/>
          <w:sz w:val="16"/>
        </w:rPr>
        <w:t>0</w:t>
      </w:r>
      <w:r>
        <w:rPr>
          <w:rFonts w:ascii="Verdana"/>
          <w:spacing w:val="-1"/>
          <w:w w:val="87"/>
          <w:sz w:val="16"/>
        </w:rPr>
        <w:t>1</w:t>
      </w:r>
      <w:r>
        <w:rPr>
          <w:rFonts w:ascii="Verdana"/>
          <w:spacing w:val="-4"/>
          <w:w w:val="87"/>
          <w:sz w:val="16"/>
        </w:rPr>
        <w:t>8</w:t>
      </w:r>
      <w:r>
        <w:rPr>
          <w:rFonts w:ascii="Verdana"/>
          <w:spacing w:val="-2"/>
          <w:w w:val="133"/>
          <w:sz w:val="16"/>
        </w:rPr>
        <w:t>\</w:t>
      </w:r>
      <w:r>
        <w:rPr>
          <w:rFonts w:ascii="Verdana"/>
          <w:spacing w:val="-1"/>
          <w:w w:val="87"/>
          <w:sz w:val="16"/>
        </w:rPr>
        <w:t>2</w:t>
      </w:r>
      <w:r>
        <w:rPr>
          <w:rFonts w:ascii="Verdana"/>
          <w:spacing w:val="-3"/>
          <w:w w:val="87"/>
          <w:sz w:val="16"/>
        </w:rPr>
        <w:t>0</w:t>
      </w:r>
      <w:r>
        <w:rPr>
          <w:rFonts w:ascii="Verdana"/>
          <w:spacing w:val="-1"/>
          <w:w w:val="87"/>
          <w:sz w:val="16"/>
        </w:rPr>
        <w:t>1</w:t>
      </w:r>
      <w:r>
        <w:rPr>
          <w:rFonts w:ascii="Verdana"/>
          <w:w w:val="87"/>
          <w:sz w:val="16"/>
        </w:rPr>
        <w:t>8</w:t>
      </w:r>
      <w:r>
        <w:rPr>
          <w:rFonts w:ascii="Verdana"/>
          <w:sz w:val="16"/>
        </w:rPr>
        <w:t> </w:t>
      </w:r>
      <w:r>
        <w:rPr>
          <w:rFonts w:ascii="Verdana"/>
          <w:spacing w:val="-18"/>
          <w:sz w:val="16"/>
        </w:rPr>
        <w:t> </w:t>
      </w:r>
      <w:r>
        <w:rPr>
          <w:rFonts w:ascii="Verdana"/>
          <w:spacing w:val="-7"/>
          <w:w w:val="108"/>
          <w:sz w:val="16"/>
        </w:rPr>
        <w:t>A</w:t>
      </w:r>
      <w:r>
        <w:rPr>
          <w:rFonts w:ascii="Verdana"/>
          <w:spacing w:val="0"/>
          <w:w w:val="73"/>
          <w:sz w:val="16"/>
        </w:rPr>
        <w:t>ll</w:t>
      </w:r>
      <w:r>
        <w:rPr>
          <w:rFonts w:ascii="Verdana"/>
          <w:spacing w:val="-5"/>
          <w:w w:val="108"/>
          <w:sz w:val="16"/>
        </w:rPr>
        <w:t>o</w:t>
      </w:r>
      <w:r>
        <w:rPr>
          <w:rFonts w:ascii="Verdana"/>
          <w:w w:val="102"/>
          <w:sz w:val="16"/>
        </w:rPr>
        <w:t>w</w:t>
      </w:r>
      <w:r>
        <w:rPr>
          <w:rFonts w:ascii="Verdana"/>
          <w:spacing w:val="-2"/>
          <w:w w:val="114"/>
          <w:sz w:val="16"/>
        </w:rPr>
        <w:t>a</w:t>
      </w:r>
      <w:r>
        <w:rPr>
          <w:rFonts w:ascii="Verdana"/>
          <w:spacing w:val="-3"/>
          <w:w w:val="96"/>
          <w:sz w:val="16"/>
        </w:rPr>
        <w:t>n</w:t>
      </w:r>
      <w:r>
        <w:rPr>
          <w:rFonts w:ascii="Verdana"/>
          <w:spacing w:val="-4"/>
          <w:w w:val="124"/>
          <w:sz w:val="16"/>
        </w:rPr>
        <w:t>c</w:t>
      </w:r>
      <w:r>
        <w:rPr>
          <w:rFonts w:ascii="Verdana"/>
          <w:w w:val="109"/>
          <w:sz w:val="16"/>
        </w:rPr>
        <w:t>e</w:t>
      </w:r>
      <w:r>
        <w:rPr>
          <w:rFonts w:ascii="Verdana"/>
          <w:spacing w:val="-3"/>
          <w:w w:val="74"/>
          <w:sz w:val="16"/>
        </w:rPr>
        <w:t>s</w:t>
      </w:r>
      <w:r>
        <w:rPr>
          <w:rFonts w:ascii="Verdana"/>
          <w:spacing w:val="-2"/>
          <w:w w:val="79"/>
          <w:sz w:val="16"/>
        </w:rPr>
        <w:t>_</w:t>
      </w:r>
      <w:r>
        <w:rPr>
          <w:rFonts w:ascii="Verdana"/>
          <w:w w:val="88"/>
          <w:sz w:val="16"/>
        </w:rPr>
        <w:t>U</w:t>
      </w:r>
      <w:r>
        <w:rPr>
          <w:rFonts w:ascii="Verdana"/>
          <w:spacing w:val="-4"/>
          <w:w w:val="88"/>
          <w:sz w:val="16"/>
        </w:rPr>
        <w:t>t</w:t>
      </w:r>
      <w:r>
        <w:rPr>
          <w:rFonts w:ascii="Verdana"/>
          <w:spacing w:val="-1"/>
          <w:w w:val="73"/>
          <w:sz w:val="16"/>
        </w:rPr>
        <w:t>il</w:t>
      </w:r>
      <w:r>
        <w:rPr>
          <w:rFonts w:ascii="Verdana"/>
          <w:spacing w:val="0"/>
          <w:w w:val="73"/>
          <w:sz w:val="16"/>
        </w:rPr>
        <w:t>i</w:t>
      </w:r>
      <w:r>
        <w:rPr>
          <w:rFonts w:ascii="Verdana"/>
          <w:spacing w:val="-5"/>
          <w:w w:val="86"/>
          <w:sz w:val="16"/>
        </w:rPr>
        <w:t>t</w:t>
      </w:r>
      <w:r>
        <w:rPr>
          <w:rFonts w:ascii="Verdana"/>
          <w:spacing w:val="-1"/>
          <w:w w:val="91"/>
          <w:sz w:val="16"/>
        </w:rPr>
        <w:t>y</w:t>
      </w:r>
      <w:r>
        <w:rPr>
          <w:rFonts w:ascii="Verdana"/>
          <w:spacing w:val="0"/>
          <w:w w:val="133"/>
          <w:sz w:val="16"/>
        </w:rPr>
        <w:t>\</w:t>
      </w:r>
      <w:r>
        <w:rPr>
          <w:rFonts w:ascii="Verdana"/>
          <w:spacing w:val="-7"/>
          <w:w w:val="108"/>
          <w:sz w:val="16"/>
        </w:rPr>
        <w:t>A</w:t>
      </w:r>
      <w:r>
        <w:rPr>
          <w:rFonts w:ascii="Verdana"/>
          <w:w w:val="109"/>
          <w:sz w:val="16"/>
        </w:rPr>
        <w:t>ge</w:t>
      </w:r>
      <w:r>
        <w:rPr>
          <w:rFonts w:ascii="Verdana"/>
          <w:spacing w:val="-3"/>
          <w:w w:val="96"/>
          <w:sz w:val="16"/>
        </w:rPr>
        <w:t>n</w:t>
      </w:r>
      <w:r>
        <w:rPr>
          <w:rFonts w:ascii="Verdana"/>
          <w:spacing w:val="-1"/>
          <w:w w:val="124"/>
          <w:sz w:val="16"/>
        </w:rPr>
        <w:t>c</w:t>
      </w:r>
      <w:r>
        <w:rPr>
          <w:rFonts w:ascii="Verdana"/>
          <w:w w:val="91"/>
          <w:sz w:val="16"/>
        </w:rPr>
        <w:t>y</w:t>
      </w:r>
      <w:r>
        <w:rPr>
          <w:rFonts w:ascii="Verdana"/>
          <w:sz w:val="16"/>
        </w:rPr>
        <w:t> </w:t>
      </w:r>
      <w:r>
        <w:rPr>
          <w:rFonts w:ascii="Verdana"/>
          <w:spacing w:val="-19"/>
          <w:sz w:val="16"/>
        </w:rPr>
        <w:t> </w:t>
      </w:r>
      <w:r>
        <w:rPr>
          <w:rFonts w:ascii="Verdana"/>
          <w:w w:val="99"/>
          <w:sz w:val="16"/>
        </w:rPr>
        <w:t>UA</w:t>
      </w:r>
      <w:r>
        <w:rPr>
          <w:rFonts w:ascii="Verdana"/>
          <w:sz w:val="16"/>
        </w:rPr>
        <w:t> </w:t>
      </w:r>
      <w:r>
        <w:rPr>
          <w:rFonts w:ascii="Verdana"/>
          <w:spacing w:val="-21"/>
          <w:sz w:val="16"/>
        </w:rPr>
        <w:t> </w:t>
      </w:r>
      <w:r>
        <w:rPr>
          <w:rFonts w:ascii="Verdana"/>
          <w:spacing w:val="-1"/>
          <w:w w:val="73"/>
          <w:sz w:val="16"/>
        </w:rPr>
        <w:t>S</w:t>
      </w:r>
      <w:r>
        <w:rPr>
          <w:rFonts w:ascii="Verdana"/>
          <w:spacing w:val="-2"/>
          <w:w w:val="86"/>
          <w:sz w:val="16"/>
        </w:rPr>
        <w:t>t</w:t>
      </w:r>
      <w:r>
        <w:rPr>
          <w:rFonts w:ascii="Verdana"/>
          <w:w w:val="96"/>
          <w:sz w:val="16"/>
        </w:rPr>
        <w:t>u</w:t>
      </w:r>
      <w:r>
        <w:rPr>
          <w:rFonts w:ascii="Verdana"/>
          <w:spacing w:val="-3"/>
          <w:w w:val="110"/>
          <w:sz w:val="16"/>
        </w:rPr>
        <w:t>d</w:t>
      </w:r>
      <w:r>
        <w:rPr>
          <w:rFonts w:ascii="Verdana"/>
          <w:spacing w:val="0"/>
          <w:w w:val="73"/>
          <w:sz w:val="16"/>
        </w:rPr>
        <w:t>i</w:t>
      </w:r>
      <w:r>
        <w:rPr>
          <w:rFonts w:ascii="Verdana"/>
          <w:spacing w:val="-2"/>
          <w:w w:val="109"/>
          <w:sz w:val="16"/>
        </w:rPr>
        <w:t>e</w:t>
      </w:r>
      <w:r>
        <w:rPr>
          <w:rFonts w:ascii="Verdana"/>
          <w:w w:val="74"/>
          <w:sz w:val="16"/>
        </w:rPr>
        <w:t>s</w:t>
      </w:r>
      <w:r>
        <w:rPr>
          <w:rFonts w:ascii="Verdana"/>
          <w:sz w:val="16"/>
        </w:rPr>
        <w:t> </w:t>
      </w:r>
      <w:r>
        <w:rPr>
          <w:rFonts w:ascii="Verdana"/>
          <w:spacing w:val="-20"/>
          <w:sz w:val="16"/>
        </w:rPr>
        <w:t> </w:t>
      </w:r>
      <w:r>
        <w:rPr>
          <w:rFonts w:ascii="Verdana"/>
          <w:spacing w:val="-1"/>
          <w:w w:val="87"/>
          <w:sz w:val="16"/>
        </w:rPr>
        <w:t>2</w:t>
      </w:r>
      <w:r>
        <w:rPr>
          <w:rFonts w:ascii="Verdana"/>
          <w:spacing w:val="-3"/>
          <w:w w:val="87"/>
          <w:sz w:val="16"/>
        </w:rPr>
        <w:t>0</w:t>
      </w:r>
      <w:r>
        <w:rPr>
          <w:rFonts w:ascii="Verdana"/>
          <w:spacing w:val="-1"/>
          <w:w w:val="87"/>
          <w:sz w:val="16"/>
        </w:rPr>
        <w:t>1</w:t>
      </w:r>
      <w:r>
        <w:rPr>
          <w:rFonts w:ascii="Verdana"/>
          <w:spacing w:val="-2"/>
          <w:w w:val="87"/>
          <w:sz w:val="16"/>
        </w:rPr>
        <w:t>8</w:t>
      </w:r>
      <w:r>
        <w:rPr>
          <w:rFonts w:ascii="Verdana"/>
          <w:spacing w:val="-2"/>
          <w:w w:val="133"/>
          <w:sz w:val="16"/>
        </w:rPr>
        <w:t>\</w:t>
      </w:r>
      <w:r>
        <w:rPr>
          <w:rFonts w:ascii="Verdana"/>
          <w:spacing w:val="-2"/>
          <w:w w:val="109"/>
          <w:sz w:val="16"/>
        </w:rPr>
        <w:t>M</w:t>
      </w:r>
      <w:r>
        <w:rPr>
          <w:rFonts w:ascii="Verdana"/>
          <w:spacing w:val="0"/>
          <w:w w:val="73"/>
          <w:sz w:val="16"/>
        </w:rPr>
        <w:t>i</w:t>
      </w:r>
      <w:r>
        <w:rPr>
          <w:rFonts w:ascii="Verdana"/>
          <w:spacing w:val="-5"/>
          <w:w w:val="110"/>
          <w:sz w:val="16"/>
        </w:rPr>
        <w:t>d</w:t>
      </w:r>
      <w:r>
        <w:rPr>
          <w:rFonts w:ascii="Verdana"/>
          <w:spacing w:val="0"/>
          <w:w w:val="73"/>
          <w:sz w:val="16"/>
        </w:rPr>
        <w:t>l</w:t>
      </w:r>
      <w:r>
        <w:rPr>
          <w:rFonts w:ascii="Verdana"/>
          <w:spacing w:val="-2"/>
          <w:w w:val="114"/>
          <w:sz w:val="16"/>
        </w:rPr>
        <w:t>a</w:t>
      </w:r>
      <w:r>
        <w:rPr>
          <w:rFonts w:ascii="Verdana"/>
          <w:spacing w:val="-3"/>
          <w:w w:val="96"/>
          <w:sz w:val="16"/>
        </w:rPr>
        <w:t>n</w:t>
      </w:r>
      <w:r>
        <w:rPr>
          <w:rFonts w:ascii="Verdana"/>
          <w:spacing w:val="-1"/>
          <w:w w:val="97"/>
          <w:sz w:val="16"/>
        </w:rPr>
        <w:t>d</w:t>
      </w:r>
      <w:r>
        <w:rPr>
          <w:rFonts w:ascii="Verdana"/>
          <w:w w:val="97"/>
          <w:sz w:val="16"/>
        </w:rPr>
        <w:t>,</w:t>
      </w:r>
      <w:r>
        <w:rPr>
          <w:rFonts w:ascii="Verdana"/>
          <w:sz w:val="16"/>
        </w:rPr>
        <w:t> </w:t>
      </w:r>
      <w:r>
        <w:rPr>
          <w:rFonts w:ascii="Verdana"/>
          <w:spacing w:val="-20"/>
          <w:sz w:val="16"/>
        </w:rPr>
        <w:t> </w:t>
      </w:r>
      <w:r>
        <w:rPr>
          <w:rFonts w:ascii="Verdana"/>
          <w:spacing w:val="-2"/>
          <w:w w:val="79"/>
          <w:sz w:val="16"/>
        </w:rPr>
        <w:t>TX</w:t>
      </w:r>
      <w:r>
        <w:rPr>
          <w:rFonts w:ascii="Verdana"/>
          <w:spacing w:val="-2"/>
          <w:w w:val="133"/>
          <w:sz w:val="16"/>
        </w:rPr>
        <w:t>\</w:t>
      </w:r>
      <w:r>
        <w:rPr>
          <w:rFonts w:ascii="Verdana"/>
          <w:spacing w:val="-2"/>
          <w:w w:val="98"/>
          <w:sz w:val="16"/>
        </w:rPr>
        <w:t>P</w:t>
      </w:r>
      <w:r>
        <w:rPr>
          <w:rFonts w:ascii="Verdana"/>
          <w:w w:val="91"/>
          <w:sz w:val="16"/>
        </w:rPr>
        <w:t>H</w:t>
      </w:r>
      <w:r>
        <w:rPr>
          <w:rFonts w:ascii="Verdana"/>
          <w:sz w:val="16"/>
        </w:rPr>
        <w:t> </w:t>
      </w:r>
      <w:r>
        <w:rPr>
          <w:rFonts w:ascii="Verdana"/>
          <w:spacing w:val="-17"/>
          <w:sz w:val="16"/>
        </w:rPr>
        <w:t> </w:t>
      </w:r>
      <w:r>
        <w:rPr>
          <w:rFonts w:ascii="Verdana"/>
          <w:spacing w:val="-2"/>
          <w:w w:val="99"/>
          <w:sz w:val="16"/>
        </w:rPr>
        <w:t>N</w:t>
      </w:r>
      <w:r>
        <w:rPr>
          <w:rFonts w:ascii="Verdana"/>
          <w:spacing w:val="-4"/>
          <w:w w:val="109"/>
          <w:sz w:val="16"/>
        </w:rPr>
        <w:t>e</w:t>
      </w:r>
      <w:r>
        <w:rPr>
          <w:rFonts w:ascii="Verdana"/>
          <w:w w:val="102"/>
          <w:sz w:val="16"/>
        </w:rPr>
        <w:t>w</w:t>
      </w:r>
      <w:r>
        <w:rPr>
          <w:rFonts w:ascii="Verdana"/>
          <w:sz w:val="16"/>
        </w:rPr>
        <w:t> </w:t>
      </w:r>
      <w:r>
        <w:rPr>
          <w:rFonts w:ascii="Verdana"/>
          <w:spacing w:val="-14"/>
          <w:sz w:val="16"/>
        </w:rPr>
        <w:t> </w:t>
      </w:r>
      <w:r>
        <w:rPr>
          <w:rFonts w:ascii="Verdana"/>
          <w:spacing w:val="-1"/>
          <w:w w:val="73"/>
          <w:sz w:val="16"/>
        </w:rPr>
        <w:t>S</w:t>
      </w:r>
      <w:r>
        <w:rPr>
          <w:rFonts w:ascii="Verdana"/>
          <w:spacing w:val="-5"/>
          <w:w w:val="86"/>
          <w:sz w:val="16"/>
        </w:rPr>
        <w:t>t</w:t>
      </w:r>
      <w:r>
        <w:rPr>
          <w:rFonts w:ascii="Verdana"/>
          <w:spacing w:val="-2"/>
          <w:w w:val="96"/>
          <w:sz w:val="16"/>
        </w:rPr>
        <w:t>u</w:t>
      </w:r>
      <w:r>
        <w:rPr>
          <w:rFonts w:ascii="Verdana"/>
          <w:spacing w:val="-1"/>
          <w:w w:val="101"/>
          <w:sz w:val="16"/>
        </w:rPr>
        <w:t>dy</w:t>
      </w:r>
      <w:r>
        <w:rPr>
          <w:rFonts w:ascii="Verdana"/>
          <w:spacing w:val="-1"/>
          <w:w w:val="73"/>
          <w:sz w:val="16"/>
        </w:rPr>
        <w:t>-</w:t>
      </w:r>
      <w:r>
        <w:rPr>
          <w:rFonts w:ascii="Verdana"/>
          <w:spacing w:val="-3"/>
          <w:w w:val="87"/>
          <w:sz w:val="16"/>
        </w:rPr>
        <w:t>2</w:t>
      </w:r>
      <w:r>
        <w:rPr>
          <w:rFonts w:ascii="Verdana"/>
          <w:spacing w:val="-1"/>
          <w:w w:val="87"/>
          <w:sz w:val="16"/>
        </w:rPr>
        <w:t>0</w:t>
      </w:r>
      <w:r>
        <w:rPr>
          <w:rFonts w:ascii="Verdana"/>
          <w:spacing w:val="-3"/>
          <w:w w:val="87"/>
          <w:sz w:val="16"/>
        </w:rPr>
        <w:t>18</w:t>
      </w:r>
      <w:r>
        <w:rPr>
          <w:rFonts w:ascii="Verdana"/>
          <w:spacing w:val="0"/>
          <w:w w:val="133"/>
          <w:sz w:val="16"/>
        </w:rPr>
        <w:t>\</w:t>
      </w:r>
      <w:r>
        <w:rPr>
          <w:rFonts w:ascii="Verdana"/>
          <w:spacing w:val="-1"/>
          <w:w w:val="87"/>
          <w:sz w:val="16"/>
        </w:rPr>
        <w:t>0</w:t>
      </w:r>
      <w:r>
        <w:rPr>
          <w:rFonts w:ascii="Verdana"/>
          <w:spacing w:val="-3"/>
          <w:w w:val="87"/>
          <w:sz w:val="16"/>
        </w:rPr>
        <w:t>1</w:t>
      </w:r>
      <w:r>
        <w:rPr>
          <w:rFonts w:ascii="Verdana"/>
          <w:spacing w:val="-1"/>
          <w:w w:val="87"/>
          <w:sz w:val="16"/>
        </w:rPr>
        <w:t>0</w:t>
      </w:r>
      <w:r>
        <w:rPr>
          <w:rFonts w:ascii="Verdana"/>
          <w:spacing w:val="-3"/>
          <w:w w:val="87"/>
          <w:sz w:val="16"/>
        </w:rPr>
        <w:t>0</w:t>
      </w:r>
      <w:r>
        <w:rPr>
          <w:rFonts w:ascii="Verdana"/>
          <w:spacing w:val="-2"/>
          <w:w w:val="110"/>
          <w:sz w:val="16"/>
        </w:rPr>
        <w:t>b</w:t>
      </w:r>
      <w:r>
        <w:rPr>
          <w:rFonts w:ascii="Verdana"/>
          <w:spacing w:val="-3"/>
          <w:w w:val="73"/>
          <w:sz w:val="16"/>
        </w:rPr>
        <w:t>-</w:t>
      </w:r>
      <w:r>
        <w:rPr>
          <w:rFonts w:ascii="Verdana"/>
          <w:spacing w:val="-2"/>
          <w:w w:val="109"/>
          <w:sz w:val="16"/>
        </w:rPr>
        <w:t>M</w:t>
      </w:r>
      <w:r>
        <w:rPr>
          <w:rFonts w:ascii="Verdana"/>
          <w:spacing w:val="0"/>
          <w:w w:val="73"/>
          <w:sz w:val="16"/>
        </w:rPr>
        <w:t>i</w:t>
      </w:r>
      <w:r>
        <w:rPr>
          <w:rFonts w:ascii="Verdana"/>
          <w:spacing w:val="-5"/>
          <w:w w:val="110"/>
          <w:sz w:val="16"/>
        </w:rPr>
        <w:t>d</w:t>
      </w:r>
      <w:r>
        <w:rPr>
          <w:rFonts w:ascii="Verdana"/>
          <w:spacing w:val="0"/>
          <w:w w:val="73"/>
          <w:sz w:val="16"/>
        </w:rPr>
        <w:t>l</w:t>
      </w:r>
      <w:r>
        <w:rPr>
          <w:rFonts w:ascii="Verdana"/>
          <w:spacing w:val="-2"/>
          <w:w w:val="114"/>
          <w:sz w:val="16"/>
        </w:rPr>
        <w:t>a</w:t>
      </w:r>
      <w:r>
        <w:rPr>
          <w:rFonts w:ascii="Verdana"/>
          <w:spacing w:val="-3"/>
          <w:w w:val="96"/>
          <w:sz w:val="16"/>
        </w:rPr>
        <w:t>n</w:t>
      </w:r>
      <w:r>
        <w:rPr>
          <w:rFonts w:ascii="Verdana"/>
          <w:w w:val="110"/>
          <w:sz w:val="16"/>
        </w:rPr>
        <w:t>d</w:t>
      </w:r>
      <w:r>
        <w:rPr>
          <w:rFonts w:ascii="Verdana"/>
          <w:sz w:val="16"/>
        </w:rPr>
        <w:t> </w:t>
      </w:r>
      <w:r>
        <w:rPr>
          <w:rFonts w:ascii="Verdana"/>
          <w:spacing w:val="-19"/>
          <w:sz w:val="16"/>
        </w:rPr>
        <w:t> </w:t>
      </w:r>
      <w:r>
        <w:rPr>
          <w:rFonts w:ascii="Verdana"/>
          <w:spacing w:val="-2"/>
          <w:w w:val="69"/>
          <w:sz w:val="16"/>
        </w:rPr>
        <w:t>T</w:t>
      </w:r>
      <w:r>
        <w:rPr>
          <w:rFonts w:ascii="Verdana"/>
          <w:w w:val="89"/>
          <w:sz w:val="16"/>
        </w:rPr>
        <w:t>X</w:t>
      </w:r>
      <w:r>
        <w:rPr>
          <w:rFonts w:ascii="Verdana"/>
          <w:spacing w:val="-3"/>
          <w:w w:val="73"/>
          <w:sz w:val="16"/>
        </w:rPr>
        <w:t>-</w:t>
      </w:r>
      <w:r>
        <w:rPr>
          <w:rFonts w:ascii="Verdana"/>
          <w:spacing w:val="-2"/>
          <w:w w:val="94"/>
          <w:sz w:val="16"/>
        </w:rPr>
        <w:t>P</w:t>
      </w:r>
      <w:r>
        <w:rPr>
          <w:rFonts w:ascii="Verdana"/>
          <w:w w:val="94"/>
          <w:sz w:val="16"/>
        </w:rPr>
        <w:t>H</w:t>
      </w:r>
      <w:r>
        <w:rPr>
          <w:rFonts w:ascii="Verdana"/>
          <w:spacing w:val="-3"/>
          <w:w w:val="73"/>
          <w:sz w:val="16"/>
        </w:rPr>
        <w:t>-</w:t>
      </w:r>
      <w:r>
        <w:rPr>
          <w:rFonts w:ascii="Verdana"/>
          <w:spacing w:val="0"/>
          <w:w w:val="53"/>
          <w:sz w:val="16"/>
        </w:rPr>
        <w:t>I</w:t>
      </w:r>
      <w:r>
        <w:rPr>
          <w:rFonts w:ascii="Verdana"/>
          <w:spacing w:val="-5"/>
          <w:w w:val="96"/>
          <w:sz w:val="16"/>
        </w:rPr>
        <w:t>n</w:t>
      </w:r>
      <w:r>
        <w:rPr>
          <w:rFonts w:ascii="Verdana"/>
          <w:spacing w:val="0"/>
          <w:w w:val="73"/>
          <w:sz w:val="16"/>
        </w:rPr>
        <w:t>i</w:t>
      </w:r>
      <w:r>
        <w:rPr>
          <w:rFonts w:ascii="Verdana"/>
          <w:spacing w:val="-5"/>
          <w:w w:val="86"/>
          <w:sz w:val="16"/>
        </w:rPr>
        <w:t>t</w:t>
      </w:r>
      <w:r>
        <w:rPr>
          <w:rFonts w:ascii="Verdana"/>
          <w:spacing w:val="0"/>
          <w:w w:val="73"/>
          <w:sz w:val="16"/>
        </w:rPr>
        <w:t>i</w:t>
      </w:r>
      <w:r>
        <w:rPr>
          <w:rFonts w:ascii="Verdana"/>
          <w:spacing w:val="-5"/>
          <w:w w:val="114"/>
          <w:sz w:val="16"/>
        </w:rPr>
        <w:t>a</w:t>
      </w:r>
      <w:r>
        <w:rPr>
          <w:rFonts w:ascii="Verdana"/>
          <w:spacing w:val="0"/>
          <w:w w:val="73"/>
          <w:sz w:val="16"/>
        </w:rPr>
        <w:t>l</w:t>
      </w:r>
      <w:r>
        <w:rPr>
          <w:rFonts w:ascii="Verdana"/>
          <w:w w:val="73"/>
          <w:sz w:val="16"/>
        </w:rPr>
        <w:t>- </w:t>
      </w:r>
      <w:r>
        <w:rPr>
          <w:rFonts w:ascii="Verdana"/>
          <w:sz w:val="16"/>
        </w:rPr>
        <w:t>O&amp;M.docx</w:t>
      </w:r>
    </w:p>
    <w:p>
      <w:pPr>
        <w:spacing w:after="0" w:line="242" w:lineRule="auto"/>
        <w:jc w:val="left"/>
        <w:rPr>
          <w:rFonts w:ascii="Verdana"/>
          <w:sz w:val="16"/>
        </w:rPr>
        <w:sectPr>
          <w:pgSz w:w="12240" w:h="15840"/>
          <w:pgMar w:header="0" w:footer="1230" w:top="640" w:bottom="1420" w:left="260" w:right="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36"/>
        <w:ind w:left="4034"/>
      </w:pPr>
      <w:bookmarkStart w:name="_TOC_250010" w:id="9"/>
      <w:bookmarkStart w:name="0200a-Midland TX-PH-Survey Cover" w:id="10"/>
      <w:r>
        <w:rPr>
          <w:b w:val="0"/>
        </w:rPr>
      </w:r>
      <w:bookmarkEnd w:id="9"/>
      <w:r>
        <w:rPr>
          <w:w w:val="90"/>
        </w:rPr>
        <w:t>SURVEY AND STUDY RESULTS</w:t>
      </w:r>
    </w:p>
    <w:p>
      <w:pPr>
        <w:spacing w:after="0"/>
        <w:sectPr>
          <w:footerReference w:type="default" r:id="rId31"/>
          <w:pgSz w:w="12240" w:h="15840"/>
          <w:pgMar w:footer="458" w:header="0" w:top="1500" w:bottom="640" w:left="260" w:right="20"/>
          <w:pgNumType w:start="7"/>
        </w:sectPr>
      </w:pPr>
    </w:p>
    <w:p>
      <w:pPr>
        <w:spacing w:before="79"/>
        <w:ind w:left="4670" w:right="1869" w:hanging="1090"/>
        <w:jc w:val="left"/>
        <w:rPr>
          <w:rFonts w:ascii="Cambria"/>
          <w:sz w:val="40"/>
        </w:rPr>
      </w:pPr>
      <w:r>
        <w:rPr/>
        <w:pict>
          <v:line style="position:absolute;mso-position-horizontal-relative:page;mso-position-vertical-relative:paragraph;z-index:1912;mso-wrap-distance-left:0;mso-wrap-distance-right:0" from="88.584pt,55.253872pt" to="559.564pt,55.253872pt" stroked="true" strokeweight=".960022pt" strokecolor="#4f81bc">
            <v:stroke dashstyle="solid"/>
            <w10:wrap type="topAndBottom"/>
          </v:line>
        </w:pict>
      </w:r>
      <w:bookmarkStart w:name="0200b-Midland TX-PH Initial-Survey Resul" w:id="11"/>
      <w:bookmarkEnd w:id="11"/>
      <w:r>
        <w:rPr/>
      </w:r>
      <w:r>
        <w:rPr>
          <w:rFonts w:ascii="Cambria"/>
          <w:color w:val="17365D"/>
          <w:sz w:val="40"/>
        </w:rPr>
        <w:t>SURVEY AND STUDY RESULTS PUBLIC HOUSING</w:t>
      </w:r>
    </w:p>
    <w:p>
      <w:pPr>
        <w:pStyle w:val="BodyText"/>
        <w:spacing w:before="7"/>
        <w:rPr>
          <w:rFonts w:ascii="Cambria"/>
          <w:sz w:val="14"/>
        </w:rPr>
      </w:pPr>
    </w:p>
    <w:p>
      <w:pPr>
        <w:pStyle w:val="BodyText"/>
        <w:spacing w:line="242" w:lineRule="auto" w:before="101"/>
        <w:ind w:left="1540" w:right="1052"/>
        <w:jc w:val="both"/>
        <w:rPr>
          <w:b/>
        </w:rPr>
      </w:pPr>
      <w:r>
        <w:rPr/>
        <w:t>Public</w:t>
      </w:r>
      <w:r>
        <w:rPr>
          <w:spacing w:val="-55"/>
        </w:rPr>
        <w:t> </w:t>
      </w:r>
      <w:r>
        <w:rPr/>
        <w:t>Housing</w:t>
      </w:r>
      <w:r>
        <w:rPr>
          <w:spacing w:val="-53"/>
        </w:rPr>
        <w:t> </w:t>
      </w:r>
      <w:r>
        <w:rPr/>
        <w:t>(Conventional)</w:t>
      </w:r>
      <w:r>
        <w:rPr>
          <w:spacing w:val="-54"/>
        </w:rPr>
        <w:t> </w:t>
      </w:r>
      <w:r>
        <w:rPr/>
        <w:t>utility</w:t>
      </w:r>
      <w:r>
        <w:rPr>
          <w:spacing w:val="-55"/>
        </w:rPr>
        <w:t> </w:t>
      </w:r>
      <w:r>
        <w:rPr/>
        <w:t>allowances</w:t>
      </w:r>
      <w:r>
        <w:rPr>
          <w:spacing w:val="-55"/>
        </w:rPr>
        <w:t> </w:t>
      </w:r>
      <w:r>
        <w:rPr/>
        <w:t>were</w:t>
      </w:r>
      <w:r>
        <w:rPr>
          <w:spacing w:val="-53"/>
        </w:rPr>
        <w:t> </w:t>
      </w:r>
      <w:r>
        <w:rPr/>
        <w:t>calculated</w:t>
      </w:r>
      <w:r>
        <w:rPr>
          <w:spacing w:val="-53"/>
        </w:rPr>
        <w:t> </w:t>
      </w:r>
      <w:r>
        <w:rPr/>
        <w:t>for</w:t>
      </w:r>
      <w:r>
        <w:rPr>
          <w:spacing w:val="-53"/>
        </w:rPr>
        <w:t> </w:t>
      </w:r>
      <w:r>
        <w:rPr/>
        <w:t>electricity</w:t>
      </w:r>
      <w:r>
        <w:rPr>
          <w:spacing w:val="-55"/>
        </w:rPr>
        <w:t> </w:t>
      </w:r>
      <w:r>
        <w:rPr/>
        <w:t>for</w:t>
      </w:r>
      <w:r>
        <w:rPr>
          <w:spacing w:val="-53"/>
        </w:rPr>
        <w:t> </w:t>
      </w:r>
      <w:r>
        <w:rPr/>
        <w:t>the </w:t>
      </w:r>
      <w:r>
        <w:rPr>
          <w:b/>
          <w:w w:val="95"/>
        </w:rPr>
        <w:t>Housing</w:t>
      </w:r>
      <w:r>
        <w:rPr>
          <w:b/>
          <w:spacing w:val="-38"/>
          <w:w w:val="95"/>
        </w:rPr>
        <w:t> </w:t>
      </w:r>
      <w:r>
        <w:rPr>
          <w:b/>
          <w:w w:val="95"/>
        </w:rPr>
        <w:t>Authority</w:t>
      </w:r>
      <w:r>
        <w:rPr>
          <w:b/>
          <w:spacing w:val="-36"/>
          <w:w w:val="95"/>
        </w:rPr>
        <w:t> </w:t>
      </w:r>
      <w:r>
        <w:rPr>
          <w:b/>
          <w:w w:val="95"/>
        </w:rPr>
        <w:t>of</w:t>
      </w:r>
      <w:r>
        <w:rPr>
          <w:b/>
          <w:spacing w:val="-38"/>
          <w:w w:val="95"/>
        </w:rPr>
        <w:t> </w:t>
      </w:r>
      <w:r>
        <w:rPr>
          <w:b/>
          <w:w w:val="95"/>
        </w:rPr>
        <w:t>the</w:t>
      </w:r>
      <w:r>
        <w:rPr>
          <w:b/>
          <w:spacing w:val="-38"/>
          <w:w w:val="95"/>
        </w:rPr>
        <w:t> </w:t>
      </w:r>
      <w:r>
        <w:rPr>
          <w:b/>
          <w:w w:val="95"/>
        </w:rPr>
        <w:t>City</w:t>
      </w:r>
      <w:r>
        <w:rPr>
          <w:b/>
          <w:spacing w:val="-36"/>
          <w:w w:val="95"/>
        </w:rPr>
        <w:t> </w:t>
      </w:r>
      <w:r>
        <w:rPr>
          <w:b/>
          <w:w w:val="95"/>
        </w:rPr>
        <w:t>of</w:t>
      </w:r>
      <w:r>
        <w:rPr>
          <w:b/>
          <w:spacing w:val="-36"/>
          <w:w w:val="95"/>
        </w:rPr>
        <w:t> </w:t>
      </w:r>
      <w:r>
        <w:rPr>
          <w:b/>
          <w:w w:val="95"/>
        </w:rPr>
        <w:t>Midland,</w:t>
      </w:r>
      <w:r>
        <w:rPr>
          <w:b/>
          <w:spacing w:val="-38"/>
          <w:w w:val="95"/>
        </w:rPr>
        <w:t> </w:t>
      </w:r>
      <w:r>
        <w:rPr>
          <w:b/>
          <w:w w:val="95"/>
        </w:rPr>
        <w:t>TX.</w:t>
      </w:r>
      <w:r>
        <w:rPr>
          <w:b/>
          <w:spacing w:val="1"/>
          <w:w w:val="95"/>
        </w:rPr>
        <w:t> </w:t>
      </w:r>
      <w:r>
        <w:rPr>
          <w:w w:val="95"/>
        </w:rPr>
        <w:t>The</w:t>
      </w:r>
      <w:r>
        <w:rPr>
          <w:spacing w:val="-39"/>
          <w:w w:val="95"/>
        </w:rPr>
        <w:t> </w:t>
      </w:r>
      <w:r>
        <w:rPr>
          <w:w w:val="95"/>
        </w:rPr>
        <w:t>Agency</w:t>
      </w:r>
      <w:r>
        <w:rPr>
          <w:spacing w:val="-42"/>
          <w:w w:val="95"/>
        </w:rPr>
        <w:t> </w:t>
      </w:r>
      <w:r>
        <w:rPr>
          <w:w w:val="95"/>
        </w:rPr>
        <w:t>has</w:t>
      </w:r>
      <w:r>
        <w:rPr>
          <w:spacing w:val="-39"/>
          <w:w w:val="95"/>
        </w:rPr>
        <w:t> </w:t>
      </w:r>
      <w:r>
        <w:rPr>
          <w:w w:val="95"/>
        </w:rPr>
        <w:t>100</w:t>
      </w:r>
      <w:r>
        <w:rPr>
          <w:spacing w:val="-40"/>
          <w:w w:val="95"/>
        </w:rPr>
        <w:t> </w:t>
      </w:r>
      <w:r>
        <w:rPr>
          <w:w w:val="95"/>
        </w:rPr>
        <w:t>dwelling</w:t>
      </w:r>
      <w:r>
        <w:rPr>
          <w:spacing w:val="-39"/>
          <w:w w:val="95"/>
        </w:rPr>
        <w:t> </w:t>
      </w:r>
      <w:r>
        <w:rPr>
          <w:w w:val="95"/>
        </w:rPr>
        <w:t>units</w:t>
      </w:r>
      <w:r>
        <w:rPr>
          <w:spacing w:val="-41"/>
          <w:w w:val="95"/>
        </w:rPr>
        <w:t> </w:t>
      </w:r>
      <w:r>
        <w:rPr>
          <w:w w:val="95"/>
        </w:rPr>
        <w:t>at</w:t>
      </w:r>
      <w:r>
        <w:rPr>
          <w:spacing w:val="-40"/>
          <w:w w:val="95"/>
        </w:rPr>
        <w:t> </w:t>
      </w:r>
      <w:r>
        <w:rPr>
          <w:w w:val="95"/>
        </w:rPr>
        <w:t>1 </w:t>
      </w:r>
      <w:r>
        <w:rPr/>
        <w:t>development</w:t>
      </w:r>
      <w:r>
        <w:rPr>
          <w:spacing w:val="-29"/>
        </w:rPr>
        <w:t> </w:t>
      </w:r>
      <w:r>
        <w:rPr/>
        <w:t>where</w:t>
      </w:r>
      <w:r>
        <w:rPr>
          <w:spacing w:val="-28"/>
        </w:rPr>
        <w:t> </w:t>
      </w:r>
      <w:r>
        <w:rPr/>
        <w:t>allowances</w:t>
      </w:r>
      <w:r>
        <w:rPr>
          <w:spacing w:val="-29"/>
        </w:rPr>
        <w:t> </w:t>
      </w:r>
      <w:r>
        <w:rPr/>
        <w:t>were</w:t>
      </w:r>
      <w:r>
        <w:rPr>
          <w:spacing w:val="-29"/>
        </w:rPr>
        <w:t> </w:t>
      </w:r>
      <w:r>
        <w:rPr/>
        <w:t>developed</w:t>
      </w:r>
      <w:r>
        <w:rPr>
          <w:spacing w:val="-25"/>
        </w:rPr>
        <w:t> </w:t>
      </w:r>
      <w:r>
        <w:rPr/>
        <w:t>by</w:t>
      </w:r>
      <w:r>
        <w:rPr>
          <w:spacing w:val="-29"/>
        </w:rPr>
        <w:t> </w:t>
      </w:r>
      <w:r>
        <w:rPr/>
        <w:t>structure</w:t>
      </w:r>
      <w:r>
        <w:rPr>
          <w:spacing w:val="-26"/>
        </w:rPr>
        <w:t> </w:t>
      </w:r>
      <w:r>
        <w:rPr/>
        <w:t>type</w:t>
      </w:r>
      <w:r>
        <w:rPr>
          <w:spacing w:val="-27"/>
        </w:rPr>
        <w:t> </w:t>
      </w:r>
      <w:r>
        <w:rPr/>
        <w:t>and</w:t>
      </w:r>
      <w:r>
        <w:rPr>
          <w:spacing w:val="-27"/>
        </w:rPr>
        <w:t> </w:t>
      </w:r>
      <w:r>
        <w:rPr/>
        <w:t>unit</w:t>
      </w:r>
      <w:r>
        <w:rPr>
          <w:spacing w:val="-27"/>
        </w:rPr>
        <w:t> </w:t>
      </w:r>
      <w:r>
        <w:rPr/>
        <w:t>size,</w:t>
      </w:r>
      <w:r>
        <w:rPr>
          <w:spacing w:val="-27"/>
        </w:rPr>
        <w:t> </w:t>
      </w:r>
      <w:r>
        <w:rPr/>
        <w:t>for resident-paid</w:t>
      </w:r>
      <w:r>
        <w:rPr>
          <w:spacing w:val="-46"/>
        </w:rPr>
        <w:t> </w:t>
      </w:r>
      <w:r>
        <w:rPr/>
        <w:t>utilities.</w:t>
      </w:r>
      <w:r>
        <w:rPr>
          <w:spacing w:val="-11"/>
        </w:rPr>
        <w:t> </w:t>
      </w:r>
      <w:r>
        <w:rPr/>
        <w:t>This</w:t>
      </w:r>
      <w:r>
        <w:rPr>
          <w:spacing w:val="-48"/>
        </w:rPr>
        <w:t> </w:t>
      </w:r>
      <w:r>
        <w:rPr/>
        <w:t>study</w:t>
      </w:r>
      <w:r>
        <w:rPr>
          <w:spacing w:val="-48"/>
        </w:rPr>
        <w:t> </w:t>
      </w:r>
      <w:r>
        <w:rPr/>
        <w:t>includes</w:t>
      </w:r>
      <w:r>
        <w:rPr>
          <w:spacing w:val="-48"/>
        </w:rPr>
        <w:t> </w:t>
      </w:r>
      <w:r>
        <w:rPr/>
        <w:t>3</w:t>
      </w:r>
      <w:r>
        <w:rPr>
          <w:spacing w:val="-48"/>
        </w:rPr>
        <w:t> </w:t>
      </w:r>
      <w:r>
        <w:rPr/>
        <w:t>schedules</w:t>
      </w:r>
      <w:r>
        <w:rPr>
          <w:spacing w:val="-48"/>
        </w:rPr>
        <w:t> </w:t>
      </w:r>
      <w:r>
        <w:rPr/>
        <w:t>due</w:t>
      </w:r>
      <w:r>
        <w:rPr>
          <w:spacing w:val="-47"/>
        </w:rPr>
        <w:t> </w:t>
      </w:r>
      <w:r>
        <w:rPr/>
        <w:t>to</w:t>
      </w:r>
      <w:r>
        <w:rPr>
          <w:spacing w:val="-47"/>
        </w:rPr>
        <w:t> </w:t>
      </w:r>
      <w:r>
        <w:rPr/>
        <w:t>different</w:t>
      </w:r>
      <w:r>
        <w:rPr>
          <w:spacing w:val="-47"/>
        </w:rPr>
        <w:t> </w:t>
      </w:r>
      <w:r>
        <w:rPr/>
        <w:t>building</w:t>
      </w:r>
      <w:r>
        <w:rPr>
          <w:spacing w:val="-47"/>
        </w:rPr>
        <w:t> </w:t>
      </w:r>
      <w:r>
        <w:rPr/>
        <w:t>types (High</w:t>
      </w:r>
      <w:r>
        <w:rPr>
          <w:spacing w:val="-57"/>
        </w:rPr>
        <w:t> </w:t>
      </w:r>
      <w:r>
        <w:rPr/>
        <w:t>Rise</w:t>
      </w:r>
      <w:r>
        <w:rPr>
          <w:spacing w:val="-58"/>
        </w:rPr>
        <w:t> </w:t>
      </w:r>
      <w:r>
        <w:rPr/>
        <w:t>Apartments,</w:t>
      </w:r>
      <w:r>
        <w:rPr>
          <w:spacing w:val="-58"/>
        </w:rPr>
        <w:t> </w:t>
      </w:r>
      <w:r>
        <w:rPr/>
        <w:t>Row</w:t>
      </w:r>
      <w:r>
        <w:rPr>
          <w:spacing w:val="-58"/>
        </w:rPr>
        <w:t> </w:t>
      </w:r>
      <w:r>
        <w:rPr/>
        <w:t>Houses,</w:t>
      </w:r>
      <w:r>
        <w:rPr>
          <w:spacing w:val="-59"/>
        </w:rPr>
        <w:t> </w:t>
      </w:r>
      <w:r>
        <w:rPr/>
        <w:t>and</w:t>
      </w:r>
      <w:r>
        <w:rPr>
          <w:spacing w:val="-58"/>
        </w:rPr>
        <w:t> </w:t>
      </w:r>
      <w:r>
        <w:rPr/>
        <w:t>Semi-Detached)</w:t>
      </w:r>
      <w:r>
        <w:rPr>
          <w:spacing w:val="-57"/>
        </w:rPr>
        <w:t> </w:t>
      </w:r>
      <w:r>
        <w:rPr/>
        <w:t>.</w:t>
      </w:r>
      <w:r>
        <w:rPr>
          <w:spacing w:val="-34"/>
        </w:rPr>
        <w:t> </w:t>
      </w:r>
      <w:r>
        <w:rPr/>
        <w:t>At</w:t>
      </w:r>
      <w:r>
        <w:rPr>
          <w:spacing w:val="-58"/>
        </w:rPr>
        <w:t> </w:t>
      </w:r>
      <w:r>
        <w:rPr>
          <w:spacing w:val="-2"/>
        </w:rPr>
        <w:t>the</w:t>
      </w:r>
      <w:r>
        <w:rPr>
          <w:spacing w:val="-58"/>
        </w:rPr>
        <w:t> </w:t>
      </w:r>
      <w:r>
        <w:rPr/>
        <w:t>all-electric</w:t>
      </w:r>
      <w:r>
        <w:rPr>
          <w:spacing w:val="-59"/>
        </w:rPr>
        <w:t> </w:t>
      </w:r>
      <w:r>
        <w:rPr/>
        <w:t>Hillcrest </w:t>
      </w:r>
      <w:r>
        <w:rPr>
          <w:w w:val="95"/>
        </w:rPr>
        <w:t>Manor development electricity is resident-paid. </w:t>
      </w:r>
      <w:r>
        <w:rPr>
          <w:b/>
          <w:w w:val="95"/>
        </w:rPr>
        <w:t>Additionally, all of the units have </w:t>
      </w:r>
      <w:r>
        <w:rPr>
          <w:b/>
        </w:rPr>
        <w:t>energy efficient</w:t>
      </w:r>
      <w:r>
        <w:rPr>
          <w:b/>
          <w:spacing w:val="-42"/>
        </w:rPr>
        <w:t> </w:t>
      </w:r>
      <w:r>
        <w:rPr>
          <w:b/>
        </w:rPr>
        <w:t>windows.</w:t>
      </w:r>
    </w:p>
    <w:p>
      <w:pPr>
        <w:pStyle w:val="BodyText"/>
        <w:rPr>
          <w:b/>
        </w:rPr>
      </w:pPr>
    </w:p>
    <w:p>
      <w:pPr>
        <w:pStyle w:val="BodyText"/>
        <w:spacing w:line="242" w:lineRule="auto"/>
        <w:ind w:left="1540" w:right="1054"/>
        <w:jc w:val="both"/>
      </w:pPr>
      <w:r>
        <w:rPr/>
        <w:t>The</w:t>
      </w:r>
      <w:r>
        <w:rPr>
          <w:spacing w:val="-31"/>
        </w:rPr>
        <w:t> </w:t>
      </w:r>
      <w:r>
        <w:rPr/>
        <w:t>proposed</w:t>
      </w:r>
      <w:r>
        <w:rPr>
          <w:spacing w:val="-31"/>
        </w:rPr>
        <w:t> </w:t>
      </w:r>
      <w:r>
        <w:rPr/>
        <w:t>Public</w:t>
      </w:r>
      <w:r>
        <w:rPr>
          <w:spacing w:val="-32"/>
        </w:rPr>
        <w:t> </w:t>
      </w:r>
      <w:r>
        <w:rPr/>
        <w:t>Housing</w:t>
      </w:r>
      <w:r>
        <w:rPr>
          <w:spacing w:val="-30"/>
        </w:rPr>
        <w:t> </w:t>
      </w:r>
      <w:r>
        <w:rPr/>
        <w:t>monthly</w:t>
      </w:r>
      <w:r>
        <w:rPr>
          <w:spacing w:val="-30"/>
        </w:rPr>
        <w:t> </w:t>
      </w:r>
      <w:r>
        <w:rPr/>
        <w:t>utility</w:t>
      </w:r>
      <w:r>
        <w:rPr>
          <w:spacing w:val="-31"/>
        </w:rPr>
        <w:t> </w:t>
      </w:r>
      <w:r>
        <w:rPr/>
        <w:t>allowances</w:t>
      </w:r>
      <w:r>
        <w:rPr>
          <w:spacing w:val="-32"/>
        </w:rPr>
        <w:t> </w:t>
      </w:r>
      <w:r>
        <w:rPr/>
        <w:t>are</w:t>
      </w:r>
      <w:r>
        <w:rPr>
          <w:spacing w:val="-30"/>
        </w:rPr>
        <w:t> </w:t>
      </w:r>
      <w:r>
        <w:rPr>
          <w:spacing w:val="-3"/>
        </w:rPr>
        <w:t>shown</w:t>
      </w:r>
      <w:r>
        <w:rPr>
          <w:spacing w:val="-31"/>
        </w:rPr>
        <w:t> </w:t>
      </w:r>
      <w:r>
        <w:rPr/>
        <w:t>in</w:t>
      </w:r>
      <w:r>
        <w:rPr>
          <w:spacing w:val="-31"/>
        </w:rPr>
        <w:t> </w:t>
      </w:r>
      <w:r>
        <w:rPr/>
        <w:t>Chart</w:t>
      </w:r>
      <w:r>
        <w:rPr>
          <w:spacing w:val="-32"/>
        </w:rPr>
        <w:t> </w:t>
      </w:r>
      <w:r>
        <w:rPr/>
        <w:t>1</w:t>
      </w:r>
      <w:r>
        <w:rPr>
          <w:spacing w:val="-32"/>
        </w:rPr>
        <w:t> </w:t>
      </w:r>
      <w:r>
        <w:rPr/>
        <w:t>on</w:t>
      </w:r>
      <w:r>
        <w:rPr>
          <w:spacing w:val="-29"/>
        </w:rPr>
        <w:t> </w:t>
      </w:r>
      <w:r>
        <w:rPr/>
        <w:t>the following</w:t>
      </w:r>
      <w:r>
        <w:rPr>
          <w:spacing w:val="-19"/>
        </w:rPr>
        <w:t> </w:t>
      </w:r>
      <w:r>
        <w:rPr/>
        <w:t>page.</w:t>
      </w:r>
    </w:p>
    <w:p>
      <w:pPr>
        <w:pStyle w:val="BodyText"/>
        <w:spacing w:before="7"/>
        <w:rPr>
          <w:sz w:val="20"/>
        </w:rPr>
      </w:pPr>
      <w:r>
        <w:rPr/>
        <w:pict>
          <v:group style="position:absolute;margin-left:109.800003pt;margin-top:14.462416pt;width:432.6pt;height:63.3pt;mso-position-horizontal-relative:page;mso-position-vertical-relative:paragraph;z-index:1960;mso-wrap-distance-left:0;mso-wrap-distance-right:0" coordorigin="2196,289" coordsize="8652,1266">
            <v:line style="position:absolute" from="2196,1519" to="10848,1519" stroked="true" strokeweight="3.6pt" strokecolor="#375f92">
              <v:stroke dashstyle="solid"/>
            </v:line>
            <v:line style="position:absolute" from="2232,361" to="2232,1483" stroked="true" strokeweight="3.6pt" strokecolor="#375f92">
              <v:stroke dashstyle="solid"/>
            </v:line>
            <v:line style="position:absolute" from="2196,325" to="10848,325" stroked="true" strokeweight="3.6pt" strokecolor="#375f92">
              <v:stroke dashstyle="solid"/>
            </v:line>
            <v:line style="position:absolute" from="10812,361" to="10812,1484" stroked="true" strokeweight="3.6pt" strokecolor="#375f92">
              <v:stroke dashstyle="solid"/>
            </v:line>
            <v:line style="position:absolute" from="2292,1447" to="10752,1447" stroked="true" strokeweight="1.2pt" strokecolor="#375f92">
              <v:stroke dashstyle="solid"/>
            </v:line>
            <v:line style="position:absolute" from="2304,409" to="2304,1435" stroked="true" strokeweight="1.2pt" strokecolor="#375f92">
              <v:stroke dashstyle="solid"/>
            </v:line>
            <v:line style="position:absolute" from="2292,397" to="10752,397" stroked="true" strokeweight="1.2pt" strokecolor="#375f92">
              <v:stroke dashstyle="solid"/>
            </v:line>
            <v:line style="position:absolute" from="10740,409" to="10740,1436" stroked="true" strokeweight="1.2pt" strokecolor="#375f92">
              <v:stroke dashstyle="solid"/>
            </v:line>
            <v:shape style="position:absolute;left:2292;top:361;width:8460;height:1122" type="#_x0000_t202" filled="false" stroked="false">
              <v:textbox inset="0,0,0,0">
                <w:txbxContent>
                  <w:p>
                    <w:pPr>
                      <w:spacing w:line="242" w:lineRule="auto" w:before="121"/>
                      <w:ind w:left="96" w:right="0" w:firstLine="0"/>
                      <w:jc w:val="left"/>
                      <w:rPr>
                        <w:rFonts w:ascii="Verdana" w:hAnsi="Verdana"/>
                        <w:i/>
                        <w:sz w:val="24"/>
                      </w:rPr>
                    </w:pPr>
                    <w:r>
                      <w:rPr>
                        <w:rFonts w:ascii="Verdana" w:hAnsi="Verdana"/>
                        <w:i/>
                        <w:sz w:val="24"/>
                      </w:rPr>
                      <w:t>This</w:t>
                    </w:r>
                    <w:r>
                      <w:rPr>
                        <w:rFonts w:ascii="Verdana" w:hAnsi="Verdana"/>
                        <w:i/>
                        <w:spacing w:val="-42"/>
                        <w:sz w:val="24"/>
                      </w:rPr>
                      <w:t> </w:t>
                    </w:r>
                    <w:r>
                      <w:rPr>
                        <w:rFonts w:ascii="Verdana" w:hAnsi="Verdana"/>
                        <w:i/>
                        <w:sz w:val="24"/>
                      </w:rPr>
                      <w:t>study</w:t>
                    </w:r>
                    <w:r>
                      <w:rPr>
                        <w:rFonts w:ascii="Verdana" w:hAnsi="Verdana"/>
                        <w:i/>
                        <w:spacing w:val="-43"/>
                        <w:sz w:val="24"/>
                      </w:rPr>
                      <w:t> </w:t>
                    </w:r>
                    <w:r>
                      <w:rPr>
                        <w:rFonts w:ascii="Verdana" w:hAnsi="Verdana"/>
                        <w:i/>
                        <w:sz w:val="24"/>
                      </w:rPr>
                      <w:t>was</w:t>
                    </w:r>
                    <w:r>
                      <w:rPr>
                        <w:rFonts w:ascii="Verdana" w:hAnsi="Verdana"/>
                        <w:i/>
                        <w:spacing w:val="-42"/>
                        <w:sz w:val="24"/>
                      </w:rPr>
                      <w:t> </w:t>
                    </w:r>
                    <w:r>
                      <w:rPr>
                        <w:rFonts w:ascii="Verdana" w:hAnsi="Verdana"/>
                        <w:i/>
                        <w:sz w:val="24"/>
                      </w:rPr>
                      <w:t>conducted</w:t>
                    </w:r>
                    <w:r>
                      <w:rPr>
                        <w:rFonts w:ascii="Verdana" w:hAnsi="Verdana"/>
                        <w:i/>
                        <w:spacing w:val="-43"/>
                        <w:sz w:val="24"/>
                      </w:rPr>
                      <w:t> </w:t>
                    </w:r>
                    <w:r>
                      <w:rPr>
                        <w:rFonts w:ascii="Verdana" w:hAnsi="Verdana"/>
                        <w:i/>
                        <w:sz w:val="24"/>
                      </w:rPr>
                      <w:t>in</w:t>
                    </w:r>
                    <w:r>
                      <w:rPr>
                        <w:rFonts w:ascii="Verdana" w:hAnsi="Verdana"/>
                        <w:i/>
                        <w:spacing w:val="-44"/>
                        <w:sz w:val="24"/>
                      </w:rPr>
                      <w:t> </w:t>
                    </w:r>
                    <w:r>
                      <w:rPr>
                        <w:rFonts w:ascii="Verdana" w:hAnsi="Verdana"/>
                        <w:i/>
                        <w:sz w:val="24"/>
                      </w:rPr>
                      <w:t>compliance</w:t>
                    </w:r>
                    <w:r>
                      <w:rPr>
                        <w:rFonts w:ascii="Verdana" w:hAnsi="Verdana"/>
                        <w:i/>
                        <w:spacing w:val="-45"/>
                        <w:sz w:val="24"/>
                      </w:rPr>
                      <w:t> </w:t>
                    </w:r>
                    <w:r>
                      <w:rPr>
                        <w:rFonts w:ascii="Verdana" w:hAnsi="Verdana"/>
                        <w:i/>
                        <w:sz w:val="24"/>
                      </w:rPr>
                      <w:t>with</w:t>
                    </w:r>
                    <w:r>
                      <w:rPr>
                        <w:rFonts w:ascii="Verdana" w:hAnsi="Verdana"/>
                        <w:i/>
                        <w:spacing w:val="-43"/>
                        <w:sz w:val="24"/>
                      </w:rPr>
                      <w:t> </w:t>
                    </w:r>
                    <w:r>
                      <w:rPr>
                        <w:rFonts w:ascii="Verdana" w:hAnsi="Verdana"/>
                        <w:i/>
                        <w:sz w:val="24"/>
                      </w:rPr>
                      <w:t>the</w:t>
                    </w:r>
                    <w:r>
                      <w:rPr>
                        <w:rFonts w:ascii="Verdana" w:hAnsi="Verdana"/>
                        <w:i/>
                        <w:spacing w:val="-44"/>
                        <w:sz w:val="24"/>
                      </w:rPr>
                      <w:t> </w:t>
                    </w:r>
                    <w:r>
                      <w:rPr>
                        <w:rFonts w:ascii="Verdana" w:hAnsi="Verdana"/>
                        <w:i/>
                        <w:sz w:val="24"/>
                      </w:rPr>
                      <w:t>Public</w:t>
                    </w:r>
                    <w:r>
                      <w:rPr>
                        <w:rFonts w:ascii="Verdana" w:hAnsi="Verdana"/>
                        <w:i/>
                        <w:spacing w:val="-42"/>
                        <w:sz w:val="24"/>
                      </w:rPr>
                      <w:t> </w:t>
                    </w:r>
                    <w:r>
                      <w:rPr>
                        <w:rFonts w:ascii="Verdana" w:hAnsi="Verdana"/>
                        <w:i/>
                        <w:sz w:val="24"/>
                      </w:rPr>
                      <w:t>Housing</w:t>
                    </w:r>
                    <w:r>
                      <w:rPr>
                        <w:rFonts w:ascii="Verdana" w:hAnsi="Verdana"/>
                        <w:i/>
                        <w:spacing w:val="-43"/>
                        <w:sz w:val="24"/>
                      </w:rPr>
                      <w:t> </w:t>
                    </w:r>
                    <w:r>
                      <w:rPr>
                        <w:rFonts w:ascii="Verdana" w:hAnsi="Verdana"/>
                        <w:i/>
                        <w:sz w:val="24"/>
                      </w:rPr>
                      <w:t>Utility </w:t>
                    </w:r>
                    <w:r>
                      <w:rPr>
                        <w:rFonts w:ascii="Verdana" w:hAnsi="Verdana"/>
                        <w:i/>
                        <w:sz w:val="24"/>
                      </w:rPr>
                      <w:t>Allowance HUD Regulations 24CFR 965, Subpart E – Resident Allowances for</w:t>
                    </w:r>
                    <w:r>
                      <w:rPr>
                        <w:rFonts w:ascii="Verdana" w:hAnsi="Verdana"/>
                        <w:i/>
                        <w:spacing w:val="-40"/>
                        <w:sz w:val="24"/>
                      </w:rPr>
                      <w:t> </w:t>
                    </w:r>
                    <w:r>
                      <w:rPr>
                        <w:rFonts w:ascii="Verdana" w:hAnsi="Verdana"/>
                        <w:i/>
                        <w:sz w:val="24"/>
                      </w:rPr>
                      <w:t>Utilities.</w:t>
                    </w:r>
                  </w:p>
                </w:txbxContent>
              </v:textbox>
              <w10:wrap type="none"/>
            </v:shape>
            <w10:wrap type="topAndBottom"/>
          </v:group>
        </w:pic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2"/>
        </w:rPr>
      </w:pPr>
    </w:p>
    <w:p>
      <w:pPr>
        <w:spacing w:line="242" w:lineRule="auto" w:before="1"/>
        <w:ind w:left="1540" w:right="1052" w:firstLine="0"/>
        <w:jc w:val="both"/>
        <w:rPr>
          <w:rFonts w:ascii="Verdana"/>
          <w:sz w:val="16"/>
        </w:rPr>
      </w:pPr>
      <w:r>
        <w:rPr>
          <w:rFonts w:ascii="Verdana"/>
          <w:w w:val="66"/>
          <w:sz w:val="16"/>
        </w:rPr>
        <w:t>Z:</w:t>
      </w:r>
      <w:r>
        <w:rPr>
          <w:rFonts w:ascii="Verdana"/>
          <w:w w:val="133"/>
          <w:sz w:val="16"/>
        </w:rPr>
        <w:t>\</w:t>
      </w:r>
      <w:r>
        <w:rPr>
          <w:rFonts w:ascii="Verdana"/>
          <w:w w:val="87"/>
          <w:sz w:val="16"/>
        </w:rPr>
        <w:t>2018</w:t>
      </w:r>
      <w:r>
        <w:rPr>
          <w:rFonts w:ascii="Verdana"/>
          <w:w w:val="133"/>
          <w:sz w:val="16"/>
        </w:rPr>
        <w:t>\</w:t>
      </w:r>
      <w:r>
        <w:rPr>
          <w:rFonts w:ascii="Verdana"/>
          <w:w w:val="87"/>
          <w:sz w:val="16"/>
        </w:rPr>
        <w:t>2018</w:t>
      </w:r>
      <w:r>
        <w:rPr>
          <w:rFonts w:ascii="Verdana"/>
          <w:sz w:val="16"/>
        </w:rPr>
        <w:t> </w:t>
      </w:r>
      <w:r>
        <w:rPr>
          <w:rFonts w:ascii="Verdana"/>
          <w:w w:val="108"/>
          <w:sz w:val="16"/>
        </w:rPr>
        <w:t>A</w:t>
      </w:r>
      <w:r>
        <w:rPr>
          <w:rFonts w:ascii="Verdana"/>
          <w:w w:val="73"/>
          <w:sz w:val="16"/>
        </w:rPr>
        <w:t>ll</w:t>
      </w:r>
      <w:r>
        <w:rPr>
          <w:rFonts w:ascii="Verdana"/>
          <w:w w:val="108"/>
          <w:sz w:val="16"/>
        </w:rPr>
        <w:t>o</w:t>
      </w:r>
      <w:r>
        <w:rPr>
          <w:rFonts w:ascii="Verdana"/>
          <w:w w:val="102"/>
          <w:sz w:val="16"/>
        </w:rPr>
        <w:t>w</w:t>
      </w:r>
      <w:r>
        <w:rPr>
          <w:rFonts w:ascii="Verdana"/>
          <w:w w:val="114"/>
          <w:sz w:val="16"/>
        </w:rPr>
        <w:t>a</w:t>
      </w:r>
      <w:r>
        <w:rPr>
          <w:rFonts w:ascii="Verdana"/>
          <w:w w:val="109"/>
          <w:sz w:val="16"/>
        </w:rPr>
        <w:t>nc</w:t>
      </w:r>
      <w:r>
        <w:rPr>
          <w:rFonts w:ascii="Verdana"/>
          <w:w w:val="109"/>
          <w:sz w:val="16"/>
        </w:rPr>
        <w:t>e</w:t>
      </w:r>
      <w:r>
        <w:rPr>
          <w:rFonts w:ascii="Verdana"/>
          <w:w w:val="77"/>
          <w:sz w:val="16"/>
        </w:rPr>
        <w:t>s_</w:t>
      </w:r>
      <w:r>
        <w:rPr>
          <w:rFonts w:ascii="Verdana"/>
          <w:w w:val="88"/>
          <w:sz w:val="16"/>
        </w:rPr>
        <w:t>Ut</w:t>
      </w:r>
      <w:r>
        <w:rPr>
          <w:rFonts w:ascii="Verdana"/>
          <w:w w:val="73"/>
          <w:sz w:val="16"/>
        </w:rPr>
        <w:t>ili</w:t>
      </w:r>
      <w:r>
        <w:rPr>
          <w:rFonts w:ascii="Verdana"/>
          <w:w w:val="86"/>
          <w:sz w:val="16"/>
        </w:rPr>
        <w:t>t</w:t>
      </w:r>
      <w:r>
        <w:rPr>
          <w:rFonts w:ascii="Verdana"/>
          <w:w w:val="91"/>
          <w:sz w:val="16"/>
        </w:rPr>
        <w:t>y</w:t>
      </w:r>
      <w:r>
        <w:rPr>
          <w:rFonts w:ascii="Verdana"/>
          <w:w w:val="133"/>
          <w:sz w:val="16"/>
        </w:rPr>
        <w:t>\</w:t>
      </w:r>
      <w:r>
        <w:rPr>
          <w:rFonts w:ascii="Verdana"/>
          <w:w w:val="108"/>
          <w:sz w:val="16"/>
        </w:rPr>
        <w:t>A</w:t>
      </w:r>
      <w:r>
        <w:rPr>
          <w:rFonts w:ascii="Verdana"/>
          <w:w w:val="109"/>
          <w:sz w:val="16"/>
        </w:rPr>
        <w:t>ge</w:t>
      </w:r>
      <w:r>
        <w:rPr>
          <w:rFonts w:ascii="Verdana"/>
          <w:w w:val="109"/>
          <w:sz w:val="16"/>
        </w:rPr>
        <w:t>nc</w:t>
      </w:r>
      <w:r>
        <w:rPr>
          <w:rFonts w:ascii="Verdana"/>
          <w:w w:val="91"/>
          <w:sz w:val="16"/>
        </w:rPr>
        <w:t>y</w:t>
      </w:r>
      <w:r>
        <w:rPr>
          <w:rFonts w:ascii="Verdana"/>
          <w:sz w:val="16"/>
        </w:rPr>
        <w:t> </w:t>
      </w:r>
      <w:r>
        <w:rPr>
          <w:rFonts w:ascii="Verdana"/>
          <w:w w:val="89"/>
          <w:sz w:val="16"/>
        </w:rPr>
        <w:t>U</w:t>
      </w:r>
      <w:r>
        <w:rPr>
          <w:rFonts w:ascii="Verdana"/>
          <w:w w:val="108"/>
          <w:sz w:val="16"/>
        </w:rPr>
        <w:t>A</w:t>
      </w:r>
      <w:r>
        <w:rPr>
          <w:rFonts w:ascii="Verdana"/>
          <w:sz w:val="16"/>
        </w:rPr>
        <w:t> </w:t>
      </w:r>
      <w:r>
        <w:rPr>
          <w:rFonts w:ascii="Verdana"/>
          <w:w w:val="73"/>
          <w:sz w:val="16"/>
        </w:rPr>
        <w:t>S</w:t>
      </w:r>
      <w:r>
        <w:rPr>
          <w:rFonts w:ascii="Verdana"/>
          <w:w w:val="86"/>
          <w:sz w:val="16"/>
        </w:rPr>
        <w:t>t</w:t>
      </w:r>
      <w:r>
        <w:rPr>
          <w:rFonts w:ascii="Verdana"/>
          <w:w w:val="96"/>
          <w:sz w:val="16"/>
        </w:rPr>
        <w:t>u</w:t>
      </w:r>
      <w:r>
        <w:rPr>
          <w:rFonts w:ascii="Verdana"/>
          <w:w w:val="110"/>
          <w:sz w:val="16"/>
        </w:rPr>
        <w:t>d</w:t>
      </w:r>
      <w:r>
        <w:rPr>
          <w:rFonts w:ascii="Verdana"/>
          <w:w w:val="73"/>
          <w:sz w:val="16"/>
        </w:rPr>
        <w:t>i</w:t>
      </w:r>
      <w:r>
        <w:rPr>
          <w:rFonts w:ascii="Verdana"/>
          <w:w w:val="109"/>
          <w:sz w:val="16"/>
        </w:rPr>
        <w:t>e</w:t>
      </w:r>
      <w:r>
        <w:rPr>
          <w:rFonts w:ascii="Verdana"/>
          <w:w w:val="74"/>
          <w:sz w:val="16"/>
        </w:rPr>
        <w:t>s</w:t>
      </w:r>
      <w:r>
        <w:rPr>
          <w:rFonts w:ascii="Verdana"/>
          <w:sz w:val="16"/>
        </w:rPr>
        <w:t> </w:t>
      </w:r>
      <w:r>
        <w:rPr>
          <w:rFonts w:ascii="Verdana"/>
          <w:w w:val="87"/>
          <w:sz w:val="16"/>
        </w:rPr>
        <w:t>2018</w:t>
      </w:r>
      <w:r>
        <w:rPr>
          <w:rFonts w:ascii="Verdana"/>
          <w:w w:val="133"/>
          <w:sz w:val="16"/>
        </w:rPr>
        <w:t>\</w:t>
      </w:r>
      <w:r>
        <w:rPr>
          <w:rFonts w:ascii="Verdana"/>
          <w:w w:val="109"/>
          <w:sz w:val="16"/>
        </w:rPr>
        <w:t>M</w:t>
      </w:r>
      <w:r>
        <w:rPr>
          <w:rFonts w:ascii="Verdana"/>
          <w:w w:val="73"/>
          <w:sz w:val="16"/>
        </w:rPr>
        <w:t>i</w:t>
      </w:r>
      <w:r>
        <w:rPr>
          <w:rFonts w:ascii="Verdana"/>
          <w:w w:val="110"/>
          <w:sz w:val="16"/>
        </w:rPr>
        <w:t>d</w:t>
      </w:r>
      <w:r>
        <w:rPr>
          <w:rFonts w:ascii="Verdana"/>
          <w:w w:val="73"/>
          <w:sz w:val="16"/>
        </w:rPr>
        <w:t>l</w:t>
      </w:r>
      <w:r>
        <w:rPr>
          <w:rFonts w:ascii="Verdana"/>
          <w:w w:val="114"/>
          <w:sz w:val="16"/>
        </w:rPr>
        <w:t>a</w:t>
      </w:r>
      <w:r>
        <w:rPr>
          <w:rFonts w:ascii="Verdana"/>
          <w:w w:val="103"/>
          <w:sz w:val="16"/>
        </w:rPr>
        <w:t>nd</w:t>
      </w:r>
      <w:r>
        <w:rPr>
          <w:rFonts w:ascii="Verdana"/>
          <w:w w:val="76"/>
          <w:sz w:val="16"/>
        </w:rPr>
        <w:t>,</w:t>
      </w:r>
      <w:r>
        <w:rPr>
          <w:rFonts w:ascii="Verdana"/>
          <w:sz w:val="16"/>
        </w:rPr>
        <w:t> </w:t>
      </w:r>
      <w:r>
        <w:rPr>
          <w:rFonts w:ascii="Verdana"/>
          <w:w w:val="69"/>
          <w:sz w:val="16"/>
        </w:rPr>
        <w:t>T</w:t>
      </w:r>
      <w:r>
        <w:rPr>
          <w:rFonts w:ascii="Verdana"/>
          <w:w w:val="89"/>
          <w:sz w:val="16"/>
        </w:rPr>
        <w:t>X</w:t>
      </w:r>
      <w:r>
        <w:rPr>
          <w:rFonts w:ascii="Verdana"/>
          <w:w w:val="133"/>
          <w:sz w:val="16"/>
        </w:rPr>
        <w:t>\</w:t>
      </w:r>
      <w:r>
        <w:rPr>
          <w:rFonts w:ascii="Verdana"/>
          <w:w w:val="98"/>
          <w:sz w:val="16"/>
        </w:rPr>
        <w:t>P</w:t>
      </w:r>
      <w:r>
        <w:rPr>
          <w:rFonts w:ascii="Verdana"/>
          <w:w w:val="91"/>
          <w:sz w:val="16"/>
        </w:rPr>
        <w:t>H</w:t>
      </w:r>
      <w:r>
        <w:rPr>
          <w:rFonts w:ascii="Verdana"/>
          <w:sz w:val="16"/>
        </w:rPr>
        <w:t> </w:t>
      </w:r>
      <w:r>
        <w:rPr>
          <w:rFonts w:ascii="Verdana"/>
          <w:w w:val="99"/>
          <w:sz w:val="16"/>
        </w:rPr>
        <w:t>N</w:t>
      </w:r>
      <w:r>
        <w:rPr>
          <w:rFonts w:ascii="Verdana"/>
          <w:w w:val="109"/>
          <w:sz w:val="16"/>
        </w:rPr>
        <w:t>e</w:t>
      </w:r>
      <w:r>
        <w:rPr>
          <w:rFonts w:ascii="Verdana"/>
          <w:w w:val="102"/>
          <w:sz w:val="16"/>
        </w:rPr>
        <w:t>w</w:t>
      </w:r>
      <w:r>
        <w:rPr>
          <w:rFonts w:ascii="Verdana"/>
          <w:sz w:val="16"/>
        </w:rPr>
        <w:t> </w:t>
      </w:r>
      <w:r>
        <w:rPr>
          <w:rFonts w:ascii="Verdana"/>
          <w:w w:val="73"/>
          <w:sz w:val="16"/>
        </w:rPr>
        <w:t>S</w:t>
      </w:r>
      <w:r>
        <w:rPr>
          <w:rFonts w:ascii="Verdana"/>
          <w:w w:val="86"/>
          <w:sz w:val="16"/>
        </w:rPr>
        <w:t>t</w:t>
      </w:r>
      <w:r>
        <w:rPr>
          <w:rFonts w:ascii="Verdana"/>
          <w:w w:val="96"/>
          <w:sz w:val="16"/>
        </w:rPr>
        <w:t>u</w:t>
      </w:r>
      <w:r>
        <w:rPr>
          <w:rFonts w:ascii="Verdana"/>
          <w:w w:val="101"/>
          <w:sz w:val="16"/>
        </w:rPr>
        <w:t>dy</w:t>
      </w:r>
      <w:r>
        <w:rPr>
          <w:rFonts w:ascii="Verdana"/>
          <w:w w:val="73"/>
          <w:sz w:val="16"/>
        </w:rPr>
        <w:t>-</w:t>
      </w:r>
      <w:r>
        <w:rPr>
          <w:rFonts w:ascii="Verdana"/>
          <w:w w:val="87"/>
          <w:sz w:val="16"/>
        </w:rPr>
        <w:t>2018</w:t>
      </w:r>
      <w:r>
        <w:rPr>
          <w:rFonts w:ascii="Verdana"/>
          <w:w w:val="133"/>
          <w:sz w:val="16"/>
        </w:rPr>
        <w:t>\</w:t>
      </w:r>
      <w:r>
        <w:rPr>
          <w:rFonts w:ascii="Verdana"/>
          <w:w w:val="92"/>
          <w:sz w:val="16"/>
        </w:rPr>
        <w:t>0200b</w:t>
      </w:r>
      <w:r>
        <w:rPr>
          <w:rFonts w:ascii="Verdana"/>
          <w:w w:val="73"/>
          <w:sz w:val="16"/>
        </w:rPr>
        <w:t>-</w:t>
      </w:r>
      <w:r>
        <w:rPr>
          <w:rFonts w:ascii="Verdana"/>
          <w:w w:val="109"/>
          <w:sz w:val="16"/>
        </w:rPr>
        <w:t>M</w:t>
      </w:r>
      <w:r>
        <w:rPr>
          <w:rFonts w:ascii="Verdana"/>
          <w:w w:val="73"/>
          <w:sz w:val="16"/>
        </w:rPr>
        <w:t>i</w:t>
      </w:r>
      <w:r>
        <w:rPr>
          <w:rFonts w:ascii="Verdana"/>
          <w:w w:val="110"/>
          <w:sz w:val="16"/>
        </w:rPr>
        <w:t>d</w:t>
      </w:r>
      <w:r>
        <w:rPr>
          <w:rFonts w:ascii="Verdana"/>
          <w:w w:val="73"/>
          <w:sz w:val="16"/>
        </w:rPr>
        <w:t>l</w:t>
      </w:r>
      <w:r>
        <w:rPr>
          <w:rFonts w:ascii="Verdana"/>
          <w:w w:val="114"/>
          <w:sz w:val="16"/>
        </w:rPr>
        <w:t>a</w:t>
      </w:r>
      <w:r>
        <w:rPr>
          <w:rFonts w:ascii="Verdana"/>
          <w:w w:val="103"/>
          <w:sz w:val="16"/>
        </w:rPr>
        <w:t>nd</w:t>
      </w:r>
      <w:r>
        <w:rPr>
          <w:rFonts w:ascii="Verdana"/>
          <w:sz w:val="16"/>
        </w:rPr>
        <w:t> </w:t>
      </w:r>
      <w:r>
        <w:rPr>
          <w:rFonts w:ascii="Verdana"/>
          <w:w w:val="69"/>
          <w:sz w:val="16"/>
        </w:rPr>
        <w:t>T</w:t>
      </w:r>
      <w:r>
        <w:rPr>
          <w:rFonts w:ascii="Verdana"/>
          <w:w w:val="89"/>
          <w:sz w:val="16"/>
        </w:rPr>
        <w:t>X</w:t>
      </w:r>
      <w:r>
        <w:rPr>
          <w:rFonts w:ascii="Verdana"/>
          <w:w w:val="73"/>
          <w:sz w:val="16"/>
        </w:rPr>
        <w:t>-</w:t>
      </w:r>
      <w:r>
        <w:rPr>
          <w:rFonts w:ascii="Verdana"/>
          <w:w w:val="98"/>
          <w:sz w:val="16"/>
        </w:rPr>
        <w:t>P</w:t>
      </w:r>
      <w:r>
        <w:rPr>
          <w:rFonts w:ascii="Verdana"/>
          <w:w w:val="91"/>
          <w:sz w:val="16"/>
        </w:rPr>
        <w:t>H</w:t>
      </w:r>
      <w:r>
        <w:rPr>
          <w:rFonts w:ascii="Verdana"/>
          <w:sz w:val="16"/>
        </w:rPr>
        <w:t> </w:t>
      </w:r>
      <w:r>
        <w:rPr>
          <w:rFonts w:ascii="Verdana"/>
          <w:w w:val="53"/>
          <w:sz w:val="16"/>
        </w:rPr>
        <w:t>I</w:t>
      </w:r>
      <w:r>
        <w:rPr>
          <w:rFonts w:ascii="Verdana"/>
          <w:w w:val="96"/>
          <w:sz w:val="16"/>
        </w:rPr>
        <w:t>n</w:t>
      </w:r>
      <w:r>
        <w:rPr>
          <w:rFonts w:ascii="Verdana"/>
          <w:w w:val="73"/>
          <w:sz w:val="16"/>
        </w:rPr>
        <w:t>i</w:t>
      </w:r>
      <w:r>
        <w:rPr>
          <w:rFonts w:ascii="Verdana"/>
          <w:w w:val="86"/>
          <w:sz w:val="16"/>
        </w:rPr>
        <w:t>t</w:t>
      </w:r>
      <w:r>
        <w:rPr>
          <w:rFonts w:ascii="Verdana"/>
          <w:w w:val="73"/>
          <w:sz w:val="16"/>
        </w:rPr>
        <w:t>i</w:t>
      </w:r>
      <w:r>
        <w:rPr>
          <w:rFonts w:ascii="Verdana"/>
          <w:w w:val="114"/>
          <w:sz w:val="16"/>
        </w:rPr>
        <w:t>a</w:t>
      </w:r>
      <w:r>
        <w:rPr>
          <w:rFonts w:ascii="Verdana"/>
          <w:w w:val="73"/>
          <w:sz w:val="16"/>
        </w:rPr>
        <w:t>l</w:t>
      </w:r>
      <w:r>
        <w:rPr>
          <w:rFonts w:ascii="Verdana"/>
          <w:w w:val="73"/>
          <w:sz w:val="16"/>
        </w:rPr>
        <w:t>- </w:t>
      </w:r>
      <w:r>
        <w:rPr>
          <w:rFonts w:ascii="Verdana"/>
          <w:sz w:val="16"/>
        </w:rPr>
        <w:t>Survey Results.docx</w:t>
      </w:r>
    </w:p>
    <w:p>
      <w:pPr>
        <w:pStyle w:val="BodyText"/>
        <w:rPr>
          <w:sz w:val="20"/>
        </w:rPr>
      </w:pPr>
    </w:p>
    <w:p>
      <w:pPr>
        <w:pStyle w:val="BodyText"/>
        <w:rPr>
          <w:sz w:val="20"/>
        </w:rPr>
      </w:pPr>
    </w:p>
    <w:p>
      <w:pPr>
        <w:pStyle w:val="BodyText"/>
        <w:spacing w:before="10"/>
        <w:rPr>
          <w:sz w:val="17"/>
        </w:rPr>
      </w:pPr>
      <w:r>
        <w:rPr/>
        <w:pict>
          <v:line style="position:absolute;mso-position-horizontal-relative:page;mso-position-vertical-relative:paragraph;z-index:1984;mso-wrap-distance-left:0;mso-wrap-distance-right:0" from="90pt,14.255621pt" to="558pt,14.255621pt" stroked="true" strokeweight="2.85pt" strokecolor="#4f81bc">
            <v:stroke dashstyle="solid"/>
            <w10:wrap type="topAndBottom"/>
          </v:line>
        </w:pict>
      </w:r>
    </w:p>
    <w:p>
      <w:pPr>
        <w:spacing w:before="115"/>
        <w:ind w:left="7450" w:right="0" w:firstLine="0"/>
        <w:jc w:val="left"/>
        <w:rPr>
          <w:rFonts w:ascii="Verdana"/>
          <w:sz w:val="24"/>
        </w:rPr>
      </w:pPr>
      <w:r>
        <w:rPr>
          <w:rFonts w:ascii="Verdana"/>
          <w:sz w:val="24"/>
        </w:rPr>
        <w:t>ResidentLife Utility</w:t>
      </w:r>
      <w:r>
        <w:rPr>
          <w:rFonts w:ascii="Verdana"/>
          <w:spacing w:val="-59"/>
          <w:sz w:val="24"/>
        </w:rPr>
        <w:t> </w:t>
      </w:r>
      <w:r>
        <w:rPr>
          <w:rFonts w:ascii="Verdana"/>
          <w:sz w:val="24"/>
        </w:rPr>
        <w:t>Allowances</w:t>
      </w:r>
    </w:p>
    <w:p>
      <w:pPr>
        <w:spacing w:after="0"/>
        <w:jc w:val="left"/>
        <w:rPr>
          <w:rFonts w:ascii="Verdana"/>
          <w:sz w:val="24"/>
        </w:rPr>
        <w:sectPr>
          <w:pgSz w:w="12240" w:h="15840"/>
          <w:pgMar w:header="0" w:footer="458" w:top="640" w:bottom="720" w:left="260" w:right="20"/>
        </w:sectPr>
      </w:pPr>
    </w:p>
    <w:p>
      <w:pPr>
        <w:pStyle w:val="BodyText"/>
        <w:ind w:left="1489"/>
        <w:rPr>
          <w:sz w:val="20"/>
        </w:rPr>
      </w:pPr>
      <w:r>
        <w:rPr>
          <w:sz w:val="20"/>
        </w:rPr>
        <w:drawing>
          <wp:inline distT="0" distB="0" distL="0" distR="0">
            <wp:extent cx="937121" cy="859154"/>
            <wp:effectExtent l="0" t="0" r="0" b="0"/>
            <wp:docPr id="13" name="image21.png" descr=""/>
            <wp:cNvGraphicFramePr>
              <a:graphicFrameLocks noChangeAspect="1"/>
            </wp:cNvGraphicFramePr>
            <a:graphic>
              <a:graphicData uri="http://schemas.openxmlformats.org/drawingml/2006/picture">
                <pic:pic>
                  <pic:nvPicPr>
                    <pic:cNvPr id="14" name="image21.png"/>
                    <pic:cNvPicPr/>
                  </pic:nvPicPr>
                  <pic:blipFill>
                    <a:blip r:embed="rId32" cstate="print"/>
                    <a:stretch>
                      <a:fillRect/>
                    </a:stretch>
                  </pic:blipFill>
                  <pic:spPr>
                    <a:xfrm>
                      <a:off x="0" y="0"/>
                      <a:ext cx="937121" cy="859154"/>
                    </a:xfrm>
                    <a:prstGeom prst="rect">
                      <a:avLst/>
                    </a:prstGeom>
                  </pic:spPr>
                </pic:pic>
              </a:graphicData>
            </a:graphic>
          </wp:inline>
        </w:drawing>
      </w:r>
      <w:r>
        <w:rPr>
          <w:sz w:val="20"/>
        </w:rPr>
      </w:r>
    </w:p>
    <w:p>
      <w:pPr>
        <w:spacing w:before="42"/>
        <w:ind w:left="1545" w:right="1069" w:firstLine="0"/>
        <w:jc w:val="center"/>
        <w:rPr>
          <w:b/>
          <w:sz w:val="30"/>
        </w:rPr>
      </w:pPr>
      <w:bookmarkStart w:name="0200c-Midland TX-PH Initial-Proposed UAs" w:id="12"/>
      <w:bookmarkEnd w:id="12"/>
      <w:r>
        <w:rPr/>
      </w:r>
      <w:r>
        <w:rPr>
          <w:b/>
          <w:sz w:val="30"/>
        </w:rPr>
        <w:t>HOUSING AUTHORITY OF THE CITY OF MIDLAND, TX</w:t>
      </w:r>
    </w:p>
    <w:p>
      <w:pPr>
        <w:spacing w:before="16"/>
        <w:ind w:left="1548" w:right="1069" w:firstLine="0"/>
        <w:jc w:val="center"/>
        <w:rPr>
          <w:b/>
          <w:sz w:val="24"/>
        </w:rPr>
      </w:pPr>
      <w:r>
        <w:rPr>
          <w:b/>
          <w:color w:val="FF0000"/>
          <w:sz w:val="24"/>
        </w:rPr>
        <w:t>PUBLIC HOUSING</w:t>
      </w:r>
    </w:p>
    <w:p>
      <w:pPr>
        <w:spacing w:line="240" w:lineRule="auto" w:before="10"/>
        <w:rPr>
          <w:b/>
          <w:sz w:val="17"/>
        </w:rPr>
      </w:pPr>
    </w:p>
    <w:p>
      <w:pPr>
        <w:spacing w:before="93"/>
        <w:ind w:left="1546" w:right="1069" w:firstLine="0"/>
        <w:jc w:val="center"/>
        <w:rPr>
          <w:b/>
          <w:sz w:val="24"/>
        </w:rPr>
      </w:pPr>
      <w:r>
        <w:rPr>
          <w:b/>
          <w:sz w:val="24"/>
        </w:rPr>
        <w:t>PROPOSED MONTHLY UTILITY ALLOWANCES</w:t>
      </w:r>
    </w:p>
    <w:p>
      <w:pPr>
        <w:spacing w:before="19"/>
        <w:ind w:left="1547" w:right="1069" w:firstLine="0"/>
        <w:jc w:val="center"/>
        <w:rPr>
          <w:b/>
          <w:sz w:val="24"/>
        </w:rPr>
      </w:pPr>
      <w:r>
        <w:rPr>
          <w:b/>
          <w:sz w:val="24"/>
        </w:rPr>
        <w:t>Chart 1</w:t>
      </w:r>
    </w:p>
    <w:p>
      <w:pPr>
        <w:spacing w:before="22"/>
        <w:ind w:left="0" w:right="1081" w:firstLine="0"/>
        <w:jc w:val="right"/>
        <w:rPr>
          <w:b/>
          <w:sz w:val="24"/>
        </w:rPr>
      </w:pPr>
      <w:r>
        <w:rPr>
          <w:b/>
          <w:color w:val="0000FF"/>
          <w:sz w:val="24"/>
        </w:rPr>
        <w:t>INITIAL 2018</w:t>
      </w:r>
    </w:p>
    <w:p>
      <w:pPr>
        <w:spacing w:line="240" w:lineRule="auto" w:before="0"/>
        <w:rPr>
          <w:b/>
          <w:sz w:val="18"/>
        </w:rPr>
      </w:pPr>
    </w:p>
    <w:p>
      <w:pPr>
        <w:spacing w:before="93"/>
        <w:ind w:left="6778" w:right="0" w:firstLine="0"/>
        <w:jc w:val="left"/>
        <w:rPr>
          <w:b/>
          <w:sz w:val="24"/>
        </w:rPr>
      </w:pPr>
      <w:r>
        <w:rPr>
          <w:b/>
          <w:color w:val="0000FF"/>
          <w:sz w:val="24"/>
        </w:rPr>
        <w:t>Building Type: High Rise Apartment</w:t>
      </w:r>
    </w:p>
    <w:tbl>
      <w:tblPr>
        <w:tblW w:w="0" w:type="auto"/>
        <w:jc w:val="left"/>
        <w:tblInd w:w="150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459"/>
        <w:gridCol w:w="994"/>
        <w:gridCol w:w="994"/>
        <w:gridCol w:w="994"/>
        <w:gridCol w:w="994"/>
        <w:gridCol w:w="995"/>
        <w:gridCol w:w="994"/>
      </w:tblGrid>
      <w:tr>
        <w:trPr>
          <w:trHeight w:val="504" w:hRule="atLeast"/>
        </w:trPr>
        <w:tc>
          <w:tcPr>
            <w:tcW w:w="3459" w:type="dxa"/>
            <w:tcBorders>
              <w:bottom w:val="single" w:sz="8" w:space="0" w:color="000000"/>
              <w:right w:val="single" w:sz="8" w:space="0" w:color="000000"/>
            </w:tcBorders>
          </w:tcPr>
          <w:p>
            <w:pPr>
              <w:pStyle w:val="TableParagraph"/>
              <w:spacing w:line="253" w:lineRule="exact"/>
              <w:ind w:left="39"/>
              <w:rPr>
                <w:rFonts w:ascii="Arial"/>
                <w:b/>
                <w:sz w:val="20"/>
              </w:rPr>
            </w:pPr>
            <w:r>
              <w:rPr>
                <w:rFonts w:ascii="Arial"/>
                <w:b/>
                <w:color w:val="0000FF"/>
                <w:sz w:val="24"/>
              </w:rPr>
              <w:t>Hillcrest Manor </w:t>
            </w:r>
            <w:r>
              <w:rPr>
                <w:rFonts w:ascii="Arial"/>
                <w:b/>
                <w:color w:val="FF0000"/>
                <w:sz w:val="20"/>
              </w:rPr>
              <w:t>(All Electric)</w:t>
            </w:r>
          </w:p>
          <w:p>
            <w:pPr>
              <w:pStyle w:val="TableParagraph"/>
              <w:spacing w:line="206" w:lineRule="exact" w:before="25"/>
              <w:ind w:left="39"/>
              <w:rPr>
                <w:rFonts w:ascii="Arial"/>
                <w:b/>
                <w:sz w:val="20"/>
              </w:rPr>
            </w:pPr>
            <w:r>
              <w:rPr>
                <w:rFonts w:ascii="Arial"/>
                <w:b/>
                <w:color w:val="0000FF"/>
                <w:sz w:val="20"/>
              </w:rPr>
              <w:t>(EE Equip: Win)</w:t>
            </w:r>
          </w:p>
        </w:tc>
        <w:tc>
          <w:tcPr>
            <w:tcW w:w="994" w:type="dxa"/>
            <w:tcBorders>
              <w:left w:val="single" w:sz="8" w:space="0" w:color="000000"/>
              <w:bottom w:val="single" w:sz="8" w:space="0" w:color="000000"/>
              <w:right w:val="single" w:sz="8" w:space="0" w:color="000000"/>
            </w:tcBorders>
          </w:tcPr>
          <w:p>
            <w:pPr>
              <w:pStyle w:val="TableParagraph"/>
              <w:spacing w:line="272" w:lineRule="exact" w:before="212"/>
              <w:ind w:left="57"/>
              <w:jc w:val="center"/>
              <w:rPr>
                <w:rFonts w:ascii="Arial"/>
                <w:b/>
                <w:sz w:val="24"/>
              </w:rPr>
            </w:pPr>
            <w:r>
              <w:rPr>
                <w:rFonts w:ascii="Arial"/>
                <w:b/>
                <w:sz w:val="24"/>
              </w:rPr>
              <w:t>0BR</w:t>
            </w:r>
          </w:p>
        </w:tc>
        <w:tc>
          <w:tcPr>
            <w:tcW w:w="994" w:type="dxa"/>
            <w:tcBorders>
              <w:left w:val="single" w:sz="8" w:space="0" w:color="000000"/>
              <w:bottom w:val="single" w:sz="8" w:space="0" w:color="000000"/>
              <w:right w:val="single" w:sz="8" w:space="0" w:color="000000"/>
            </w:tcBorders>
          </w:tcPr>
          <w:p>
            <w:pPr>
              <w:pStyle w:val="TableParagraph"/>
              <w:spacing w:line="272" w:lineRule="exact" w:before="212"/>
              <w:ind w:left="275"/>
              <w:rPr>
                <w:rFonts w:ascii="Arial"/>
                <w:b/>
                <w:sz w:val="24"/>
              </w:rPr>
            </w:pPr>
            <w:r>
              <w:rPr>
                <w:rFonts w:ascii="Arial"/>
                <w:b/>
                <w:sz w:val="24"/>
              </w:rPr>
              <w:t>1BR</w:t>
            </w:r>
          </w:p>
        </w:tc>
        <w:tc>
          <w:tcPr>
            <w:tcW w:w="994" w:type="dxa"/>
            <w:tcBorders>
              <w:left w:val="single" w:sz="8" w:space="0" w:color="000000"/>
              <w:bottom w:val="single" w:sz="8" w:space="0" w:color="000000"/>
              <w:right w:val="single" w:sz="8" w:space="0" w:color="000000"/>
            </w:tcBorders>
            <w:shd w:val="clear" w:color="auto" w:fill="BEBEBE"/>
          </w:tcPr>
          <w:p>
            <w:pPr>
              <w:pStyle w:val="TableParagraph"/>
              <w:spacing w:line="272" w:lineRule="exact" w:before="212"/>
              <w:ind w:left="279"/>
              <w:rPr>
                <w:rFonts w:ascii="Arial"/>
                <w:sz w:val="24"/>
              </w:rPr>
            </w:pPr>
            <w:r>
              <w:rPr>
                <w:rFonts w:ascii="Arial"/>
                <w:sz w:val="24"/>
              </w:rPr>
              <w:t>2BR</w:t>
            </w:r>
          </w:p>
        </w:tc>
        <w:tc>
          <w:tcPr>
            <w:tcW w:w="994" w:type="dxa"/>
            <w:tcBorders>
              <w:left w:val="single" w:sz="8" w:space="0" w:color="000000"/>
              <w:bottom w:val="single" w:sz="8" w:space="0" w:color="000000"/>
              <w:right w:val="single" w:sz="8" w:space="0" w:color="000000"/>
            </w:tcBorders>
            <w:shd w:val="clear" w:color="auto" w:fill="BEBEBE"/>
          </w:tcPr>
          <w:p>
            <w:pPr>
              <w:pStyle w:val="TableParagraph"/>
              <w:spacing w:line="272" w:lineRule="exact" w:before="212"/>
              <w:ind w:left="279"/>
              <w:rPr>
                <w:rFonts w:ascii="Arial"/>
                <w:sz w:val="24"/>
              </w:rPr>
            </w:pPr>
            <w:r>
              <w:rPr>
                <w:rFonts w:ascii="Arial"/>
                <w:sz w:val="24"/>
              </w:rPr>
              <w:t>3BR</w:t>
            </w:r>
          </w:p>
        </w:tc>
        <w:tc>
          <w:tcPr>
            <w:tcW w:w="995" w:type="dxa"/>
            <w:tcBorders>
              <w:left w:val="single" w:sz="8" w:space="0" w:color="000000"/>
              <w:bottom w:val="single" w:sz="8" w:space="0" w:color="000000"/>
              <w:right w:val="single" w:sz="8" w:space="0" w:color="000000"/>
            </w:tcBorders>
            <w:shd w:val="clear" w:color="auto" w:fill="BEBEBE"/>
          </w:tcPr>
          <w:p>
            <w:pPr>
              <w:pStyle w:val="TableParagraph"/>
              <w:spacing w:line="272" w:lineRule="exact" w:before="212"/>
              <w:ind w:left="279"/>
              <w:rPr>
                <w:rFonts w:ascii="Arial"/>
                <w:sz w:val="24"/>
              </w:rPr>
            </w:pPr>
            <w:r>
              <w:rPr>
                <w:rFonts w:ascii="Arial"/>
                <w:sz w:val="24"/>
              </w:rPr>
              <w:t>4BR</w:t>
            </w:r>
          </w:p>
        </w:tc>
        <w:tc>
          <w:tcPr>
            <w:tcW w:w="994" w:type="dxa"/>
            <w:tcBorders>
              <w:left w:val="single" w:sz="8" w:space="0" w:color="000000"/>
              <w:bottom w:val="single" w:sz="8" w:space="0" w:color="000000"/>
            </w:tcBorders>
            <w:shd w:val="clear" w:color="auto" w:fill="BEBEBE"/>
          </w:tcPr>
          <w:p>
            <w:pPr>
              <w:pStyle w:val="TableParagraph"/>
              <w:spacing w:line="272" w:lineRule="exact" w:before="212"/>
              <w:ind w:left="278"/>
              <w:rPr>
                <w:rFonts w:ascii="Arial"/>
                <w:sz w:val="24"/>
              </w:rPr>
            </w:pPr>
            <w:r>
              <w:rPr>
                <w:rFonts w:ascii="Arial"/>
                <w:sz w:val="24"/>
              </w:rPr>
              <w:t>5BR</w:t>
            </w:r>
          </w:p>
        </w:tc>
      </w:tr>
      <w:tr>
        <w:trPr>
          <w:trHeight w:val="248" w:hRule="atLeast"/>
        </w:trPr>
        <w:tc>
          <w:tcPr>
            <w:tcW w:w="3459" w:type="dxa"/>
            <w:tcBorders>
              <w:top w:val="single" w:sz="8" w:space="0" w:color="000000"/>
              <w:right w:val="single" w:sz="8" w:space="0" w:color="000000"/>
            </w:tcBorders>
          </w:tcPr>
          <w:p>
            <w:pPr>
              <w:pStyle w:val="TableParagraph"/>
              <w:spacing w:line="228" w:lineRule="exact"/>
              <w:ind w:left="39"/>
              <w:rPr>
                <w:rFonts w:ascii="Arial"/>
                <w:sz w:val="24"/>
              </w:rPr>
            </w:pPr>
            <w:r>
              <w:rPr>
                <w:rFonts w:ascii="Arial"/>
                <w:sz w:val="24"/>
              </w:rPr>
              <w:t>Electricity (L&amp;A,H,WH,C)</w:t>
            </w:r>
          </w:p>
        </w:tc>
        <w:tc>
          <w:tcPr>
            <w:tcW w:w="994" w:type="dxa"/>
            <w:tcBorders>
              <w:top w:val="single" w:sz="8" w:space="0" w:color="000000"/>
              <w:left w:val="single" w:sz="8" w:space="0" w:color="000000"/>
              <w:right w:val="single" w:sz="8" w:space="0" w:color="000000"/>
            </w:tcBorders>
          </w:tcPr>
          <w:p>
            <w:pPr>
              <w:pStyle w:val="TableParagraph"/>
              <w:spacing w:line="228" w:lineRule="exact"/>
              <w:ind w:left="203"/>
              <w:jc w:val="center"/>
              <w:rPr>
                <w:rFonts w:ascii="Arial"/>
                <w:b/>
                <w:sz w:val="24"/>
              </w:rPr>
            </w:pPr>
            <w:r>
              <w:rPr>
                <w:rFonts w:ascii="Arial"/>
                <w:b/>
                <w:sz w:val="24"/>
              </w:rPr>
              <w:t>$83.00</w:t>
            </w:r>
          </w:p>
        </w:tc>
        <w:tc>
          <w:tcPr>
            <w:tcW w:w="994" w:type="dxa"/>
            <w:tcBorders>
              <w:top w:val="single" w:sz="8" w:space="0" w:color="000000"/>
              <w:left w:val="single" w:sz="8" w:space="0" w:color="000000"/>
              <w:right w:val="single" w:sz="8" w:space="0" w:color="000000"/>
            </w:tcBorders>
          </w:tcPr>
          <w:p>
            <w:pPr>
              <w:pStyle w:val="TableParagraph"/>
              <w:spacing w:line="228" w:lineRule="exact"/>
              <w:ind w:left="219"/>
              <w:rPr>
                <w:rFonts w:ascii="Arial"/>
                <w:b/>
                <w:sz w:val="24"/>
              </w:rPr>
            </w:pPr>
            <w:r>
              <w:rPr>
                <w:rFonts w:ascii="Arial"/>
                <w:b/>
                <w:sz w:val="24"/>
              </w:rPr>
              <w:t>$83.00</w:t>
            </w:r>
          </w:p>
        </w:tc>
        <w:tc>
          <w:tcPr>
            <w:tcW w:w="994" w:type="dxa"/>
            <w:tcBorders>
              <w:top w:val="single" w:sz="8" w:space="0" w:color="000000"/>
              <w:left w:val="single" w:sz="8" w:space="0" w:color="000000"/>
              <w:right w:val="single" w:sz="8" w:space="0" w:color="000000"/>
            </w:tcBorders>
            <w:shd w:val="clear" w:color="auto" w:fill="BEBEBE"/>
          </w:tcPr>
          <w:p>
            <w:pPr>
              <w:pStyle w:val="TableParagraph"/>
              <w:rPr>
                <w:sz w:val="18"/>
              </w:rPr>
            </w:pPr>
          </w:p>
        </w:tc>
        <w:tc>
          <w:tcPr>
            <w:tcW w:w="994" w:type="dxa"/>
            <w:tcBorders>
              <w:top w:val="single" w:sz="8" w:space="0" w:color="000000"/>
              <w:left w:val="single" w:sz="8" w:space="0" w:color="000000"/>
              <w:right w:val="single" w:sz="8" w:space="0" w:color="000000"/>
            </w:tcBorders>
            <w:shd w:val="clear" w:color="auto" w:fill="BEBEBE"/>
          </w:tcPr>
          <w:p>
            <w:pPr>
              <w:pStyle w:val="TableParagraph"/>
              <w:rPr>
                <w:sz w:val="18"/>
              </w:rPr>
            </w:pPr>
          </w:p>
        </w:tc>
        <w:tc>
          <w:tcPr>
            <w:tcW w:w="995" w:type="dxa"/>
            <w:tcBorders>
              <w:top w:val="single" w:sz="8" w:space="0" w:color="000000"/>
              <w:left w:val="single" w:sz="8" w:space="0" w:color="000000"/>
              <w:right w:val="single" w:sz="8" w:space="0" w:color="000000"/>
            </w:tcBorders>
            <w:shd w:val="clear" w:color="auto" w:fill="BEBEBE"/>
          </w:tcPr>
          <w:p>
            <w:pPr>
              <w:pStyle w:val="TableParagraph"/>
              <w:rPr>
                <w:sz w:val="18"/>
              </w:rPr>
            </w:pPr>
          </w:p>
        </w:tc>
        <w:tc>
          <w:tcPr>
            <w:tcW w:w="994" w:type="dxa"/>
            <w:tcBorders>
              <w:top w:val="single" w:sz="8" w:space="0" w:color="000000"/>
              <w:left w:val="single" w:sz="8" w:space="0" w:color="000000"/>
            </w:tcBorders>
            <w:shd w:val="clear" w:color="auto" w:fill="BEBEBE"/>
          </w:tcPr>
          <w:p>
            <w:pPr>
              <w:pStyle w:val="TableParagraph"/>
              <w:rPr>
                <w:sz w:val="18"/>
              </w:rPr>
            </w:pPr>
          </w:p>
        </w:tc>
      </w:tr>
    </w:tbl>
    <w:p>
      <w:pPr>
        <w:spacing w:line="240" w:lineRule="auto" w:before="9"/>
        <w:rPr>
          <w:b/>
          <w:sz w:val="23"/>
        </w:rPr>
      </w:pPr>
    </w:p>
    <w:p>
      <w:pPr>
        <w:spacing w:before="0"/>
        <w:ind w:left="6199" w:right="857" w:firstLine="0"/>
        <w:jc w:val="center"/>
        <w:rPr>
          <w:b/>
          <w:sz w:val="24"/>
        </w:rPr>
      </w:pPr>
      <w:r>
        <w:rPr>
          <w:b/>
          <w:color w:val="0000FF"/>
          <w:sz w:val="24"/>
        </w:rPr>
        <w:t>Building Type: Row House/Townhouse</w:t>
      </w:r>
    </w:p>
    <w:tbl>
      <w:tblPr>
        <w:tblW w:w="0" w:type="auto"/>
        <w:jc w:val="left"/>
        <w:tblInd w:w="150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459"/>
        <w:gridCol w:w="994"/>
        <w:gridCol w:w="994"/>
        <w:gridCol w:w="994"/>
        <w:gridCol w:w="994"/>
        <w:gridCol w:w="995"/>
        <w:gridCol w:w="994"/>
      </w:tblGrid>
      <w:tr>
        <w:trPr>
          <w:trHeight w:val="505" w:hRule="atLeast"/>
        </w:trPr>
        <w:tc>
          <w:tcPr>
            <w:tcW w:w="3459" w:type="dxa"/>
            <w:tcBorders>
              <w:bottom w:val="single" w:sz="8" w:space="0" w:color="000000"/>
              <w:right w:val="single" w:sz="8" w:space="0" w:color="000000"/>
            </w:tcBorders>
          </w:tcPr>
          <w:p>
            <w:pPr>
              <w:pStyle w:val="TableParagraph"/>
              <w:spacing w:line="254" w:lineRule="exact"/>
              <w:ind w:left="39"/>
              <w:rPr>
                <w:rFonts w:ascii="Arial"/>
                <w:b/>
                <w:sz w:val="20"/>
              </w:rPr>
            </w:pPr>
            <w:r>
              <w:rPr>
                <w:rFonts w:ascii="Arial"/>
                <w:b/>
                <w:color w:val="0000FF"/>
                <w:sz w:val="24"/>
              </w:rPr>
              <w:t>Hillcrest Manor </w:t>
            </w:r>
            <w:r>
              <w:rPr>
                <w:rFonts w:ascii="Arial"/>
                <w:b/>
                <w:color w:val="FF0000"/>
                <w:sz w:val="20"/>
              </w:rPr>
              <w:t>(All Electric)</w:t>
            </w:r>
          </w:p>
          <w:p>
            <w:pPr>
              <w:pStyle w:val="TableParagraph"/>
              <w:spacing w:line="205" w:lineRule="exact" w:before="25"/>
              <w:ind w:left="39"/>
              <w:rPr>
                <w:rFonts w:ascii="Arial"/>
                <w:b/>
                <w:sz w:val="20"/>
              </w:rPr>
            </w:pPr>
            <w:r>
              <w:rPr>
                <w:rFonts w:ascii="Arial"/>
                <w:b/>
                <w:color w:val="0000FF"/>
                <w:sz w:val="20"/>
              </w:rPr>
              <w:t>(EE Equip: Win)</w:t>
            </w:r>
          </w:p>
        </w:tc>
        <w:tc>
          <w:tcPr>
            <w:tcW w:w="994" w:type="dxa"/>
            <w:tcBorders>
              <w:left w:val="single" w:sz="8" w:space="0" w:color="000000"/>
              <w:bottom w:val="single" w:sz="8" w:space="0" w:color="000000"/>
              <w:right w:val="single" w:sz="8" w:space="0" w:color="000000"/>
            </w:tcBorders>
          </w:tcPr>
          <w:p>
            <w:pPr>
              <w:pStyle w:val="TableParagraph"/>
              <w:spacing w:line="272" w:lineRule="exact" w:before="213"/>
              <w:ind w:left="57"/>
              <w:jc w:val="center"/>
              <w:rPr>
                <w:rFonts w:ascii="Arial"/>
                <w:b/>
                <w:sz w:val="24"/>
              </w:rPr>
            </w:pPr>
            <w:r>
              <w:rPr>
                <w:rFonts w:ascii="Arial"/>
                <w:b/>
                <w:sz w:val="24"/>
              </w:rPr>
              <w:t>0BR</w:t>
            </w:r>
          </w:p>
        </w:tc>
        <w:tc>
          <w:tcPr>
            <w:tcW w:w="994" w:type="dxa"/>
            <w:tcBorders>
              <w:left w:val="single" w:sz="8" w:space="0" w:color="000000"/>
              <w:bottom w:val="single" w:sz="8" w:space="0" w:color="000000"/>
              <w:right w:val="single" w:sz="8" w:space="0" w:color="000000"/>
            </w:tcBorders>
          </w:tcPr>
          <w:p>
            <w:pPr>
              <w:pStyle w:val="TableParagraph"/>
              <w:spacing w:line="272" w:lineRule="exact" w:before="213"/>
              <w:ind w:left="275"/>
              <w:rPr>
                <w:rFonts w:ascii="Arial"/>
                <w:b/>
                <w:sz w:val="24"/>
              </w:rPr>
            </w:pPr>
            <w:r>
              <w:rPr>
                <w:rFonts w:ascii="Arial"/>
                <w:b/>
                <w:sz w:val="24"/>
              </w:rPr>
              <w:t>1BR</w:t>
            </w:r>
          </w:p>
        </w:tc>
        <w:tc>
          <w:tcPr>
            <w:tcW w:w="994" w:type="dxa"/>
            <w:tcBorders>
              <w:left w:val="single" w:sz="8" w:space="0" w:color="000000"/>
              <w:bottom w:val="single" w:sz="8" w:space="0" w:color="000000"/>
              <w:right w:val="single" w:sz="8" w:space="0" w:color="000000"/>
            </w:tcBorders>
            <w:shd w:val="clear" w:color="auto" w:fill="BEBEBE"/>
          </w:tcPr>
          <w:p>
            <w:pPr>
              <w:pStyle w:val="TableParagraph"/>
              <w:spacing w:line="272" w:lineRule="exact" w:before="213"/>
              <w:ind w:left="279"/>
              <w:rPr>
                <w:rFonts w:ascii="Arial"/>
                <w:sz w:val="24"/>
              </w:rPr>
            </w:pPr>
            <w:r>
              <w:rPr>
                <w:rFonts w:ascii="Arial"/>
                <w:sz w:val="24"/>
              </w:rPr>
              <w:t>2BR</w:t>
            </w:r>
          </w:p>
        </w:tc>
        <w:tc>
          <w:tcPr>
            <w:tcW w:w="994" w:type="dxa"/>
            <w:tcBorders>
              <w:left w:val="single" w:sz="8" w:space="0" w:color="000000"/>
              <w:bottom w:val="single" w:sz="8" w:space="0" w:color="000000"/>
              <w:right w:val="single" w:sz="8" w:space="0" w:color="000000"/>
            </w:tcBorders>
            <w:shd w:val="clear" w:color="auto" w:fill="BEBEBE"/>
          </w:tcPr>
          <w:p>
            <w:pPr>
              <w:pStyle w:val="TableParagraph"/>
              <w:spacing w:line="272" w:lineRule="exact" w:before="213"/>
              <w:ind w:left="279"/>
              <w:rPr>
                <w:rFonts w:ascii="Arial"/>
                <w:sz w:val="24"/>
              </w:rPr>
            </w:pPr>
            <w:r>
              <w:rPr>
                <w:rFonts w:ascii="Arial"/>
                <w:sz w:val="24"/>
              </w:rPr>
              <w:t>3BR</w:t>
            </w:r>
          </w:p>
        </w:tc>
        <w:tc>
          <w:tcPr>
            <w:tcW w:w="995" w:type="dxa"/>
            <w:tcBorders>
              <w:left w:val="single" w:sz="8" w:space="0" w:color="000000"/>
              <w:bottom w:val="single" w:sz="8" w:space="0" w:color="000000"/>
              <w:right w:val="single" w:sz="8" w:space="0" w:color="000000"/>
            </w:tcBorders>
            <w:shd w:val="clear" w:color="auto" w:fill="BEBEBE"/>
          </w:tcPr>
          <w:p>
            <w:pPr>
              <w:pStyle w:val="TableParagraph"/>
              <w:spacing w:line="272" w:lineRule="exact" w:before="213"/>
              <w:ind w:left="279"/>
              <w:rPr>
                <w:rFonts w:ascii="Arial"/>
                <w:sz w:val="24"/>
              </w:rPr>
            </w:pPr>
            <w:r>
              <w:rPr>
                <w:rFonts w:ascii="Arial"/>
                <w:sz w:val="24"/>
              </w:rPr>
              <w:t>4BR</w:t>
            </w:r>
          </w:p>
        </w:tc>
        <w:tc>
          <w:tcPr>
            <w:tcW w:w="994" w:type="dxa"/>
            <w:tcBorders>
              <w:left w:val="single" w:sz="8" w:space="0" w:color="000000"/>
              <w:bottom w:val="single" w:sz="8" w:space="0" w:color="000000"/>
            </w:tcBorders>
            <w:shd w:val="clear" w:color="auto" w:fill="BEBEBE"/>
          </w:tcPr>
          <w:p>
            <w:pPr>
              <w:pStyle w:val="TableParagraph"/>
              <w:spacing w:line="272" w:lineRule="exact" w:before="213"/>
              <w:ind w:left="278"/>
              <w:rPr>
                <w:rFonts w:ascii="Arial"/>
                <w:sz w:val="24"/>
              </w:rPr>
            </w:pPr>
            <w:r>
              <w:rPr>
                <w:rFonts w:ascii="Arial"/>
                <w:sz w:val="24"/>
              </w:rPr>
              <w:t>5BR</w:t>
            </w:r>
          </w:p>
        </w:tc>
      </w:tr>
      <w:tr>
        <w:trPr>
          <w:trHeight w:val="248" w:hRule="atLeast"/>
        </w:trPr>
        <w:tc>
          <w:tcPr>
            <w:tcW w:w="3459" w:type="dxa"/>
            <w:tcBorders>
              <w:top w:val="single" w:sz="8" w:space="0" w:color="000000"/>
              <w:right w:val="single" w:sz="8" w:space="0" w:color="000000"/>
            </w:tcBorders>
          </w:tcPr>
          <w:p>
            <w:pPr>
              <w:pStyle w:val="TableParagraph"/>
              <w:spacing w:line="228" w:lineRule="exact"/>
              <w:ind w:left="39"/>
              <w:rPr>
                <w:rFonts w:ascii="Arial"/>
                <w:sz w:val="24"/>
              </w:rPr>
            </w:pPr>
            <w:r>
              <w:rPr>
                <w:rFonts w:ascii="Arial"/>
                <w:sz w:val="24"/>
              </w:rPr>
              <w:t>Electricity (L&amp;A,H,WH,C)</w:t>
            </w:r>
          </w:p>
        </w:tc>
        <w:tc>
          <w:tcPr>
            <w:tcW w:w="994" w:type="dxa"/>
            <w:tcBorders>
              <w:top w:val="single" w:sz="8" w:space="0" w:color="000000"/>
              <w:left w:val="single" w:sz="8" w:space="0" w:color="000000"/>
              <w:right w:val="single" w:sz="8" w:space="0" w:color="000000"/>
            </w:tcBorders>
          </w:tcPr>
          <w:p>
            <w:pPr>
              <w:pStyle w:val="TableParagraph"/>
              <w:spacing w:line="228" w:lineRule="exact"/>
              <w:ind w:left="203"/>
              <w:jc w:val="center"/>
              <w:rPr>
                <w:rFonts w:ascii="Arial"/>
                <w:b/>
                <w:sz w:val="24"/>
              </w:rPr>
            </w:pPr>
            <w:r>
              <w:rPr>
                <w:rFonts w:ascii="Arial"/>
                <w:b/>
                <w:sz w:val="24"/>
              </w:rPr>
              <w:t>$79.00</w:t>
            </w:r>
          </w:p>
        </w:tc>
        <w:tc>
          <w:tcPr>
            <w:tcW w:w="994" w:type="dxa"/>
            <w:tcBorders>
              <w:top w:val="single" w:sz="8" w:space="0" w:color="000000"/>
              <w:left w:val="single" w:sz="8" w:space="0" w:color="000000"/>
              <w:right w:val="single" w:sz="8" w:space="0" w:color="000000"/>
            </w:tcBorders>
          </w:tcPr>
          <w:p>
            <w:pPr>
              <w:pStyle w:val="TableParagraph"/>
              <w:spacing w:line="228" w:lineRule="exact"/>
              <w:ind w:left="219"/>
              <w:rPr>
                <w:rFonts w:ascii="Arial"/>
                <w:b/>
                <w:sz w:val="24"/>
              </w:rPr>
            </w:pPr>
            <w:r>
              <w:rPr>
                <w:rFonts w:ascii="Arial"/>
                <w:b/>
                <w:sz w:val="24"/>
              </w:rPr>
              <w:t>$79.00</w:t>
            </w:r>
          </w:p>
        </w:tc>
        <w:tc>
          <w:tcPr>
            <w:tcW w:w="994" w:type="dxa"/>
            <w:tcBorders>
              <w:top w:val="single" w:sz="8" w:space="0" w:color="000000"/>
              <w:left w:val="single" w:sz="8" w:space="0" w:color="000000"/>
              <w:right w:val="single" w:sz="8" w:space="0" w:color="000000"/>
            </w:tcBorders>
            <w:shd w:val="clear" w:color="auto" w:fill="BEBEBE"/>
          </w:tcPr>
          <w:p>
            <w:pPr>
              <w:pStyle w:val="TableParagraph"/>
              <w:rPr>
                <w:sz w:val="18"/>
              </w:rPr>
            </w:pPr>
          </w:p>
        </w:tc>
        <w:tc>
          <w:tcPr>
            <w:tcW w:w="994" w:type="dxa"/>
            <w:tcBorders>
              <w:top w:val="single" w:sz="8" w:space="0" w:color="000000"/>
              <w:left w:val="single" w:sz="8" w:space="0" w:color="000000"/>
              <w:right w:val="single" w:sz="8" w:space="0" w:color="000000"/>
            </w:tcBorders>
            <w:shd w:val="clear" w:color="auto" w:fill="BEBEBE"/>
          </w:tcPr>
          <w:p>
            <w:pPr>
              <w:pStyle w:val="TableParagraph"/>
              <w:rPr>
                <w:sz w:val="18"/>
              </w:rPr>
            </w:pPr>
          </w:p>
        </w:tc>
        <w:tc>
          <w:tcPr>
            <w:tcW w:w="995" w:type="dxa"/>
            <w:tcBorders>
              <w:top w:val="single" w:sz="8" w:space="0" w:color="000000"/>
              <w:left w:val="single" w:sz="8" w:space="0" w:color="000000"/>
              <w:right w:val="single" w:sz="8" w:space="0" w:color="000000"/>
            </w:tcBorders>
            <w:shd w:val="clear" w:color="auto" w:fill="BEBEBE"/>
          </w:tcPr>
          <w:p>
            <w:pPr>
              <w:pStyle w:val="TableParagraph"/>
              <w:rPr>
                <w:sz w:val="18"/>
              </w:rPr>
            </w:pPr>
          </w:p>
        </w:tc>
        <w:tc>
          <w:tcPr>
            <w:tcW w:w="994" w:type="dxa"/>
            <w:tcBorders>
              <w:top w:val="single" w:sz="8" w:space="0" w:color="000000"/>
              <w:left w:val="single" w:sz="8" w:space="0" w:color="000000"/>
            </w:tcBorders>
            <w:shd w:val="clear" w:color="auto" w:fill="BEBEBE"/>
          </w:tcPr>
          <w:p>
            <w:pPr>
              <w:pStyle w:val="TableParagraph"/>
              <w:rPr>
                <w:sz w:val="18"/>
              </w:rPr>
            </w:pPr>
          </w:p>
        </w:tc>
      </w:tr>
    </w:tbl>
    <w:p>
      <w:pPr>
        <w:spacing w:line="240" w:lineRule="auto" w:before="9"/>
        <w:rPr>
          <w:b/>
          <w:sz w:val="23"/>
        </w:rPr>
      </w:pPr>
    </w:p>
    <w:p>
      <w:pPr>
        <w:spacing w:before="1"/>
        <w:ind w:left="6163" w:right="708" w:firstLine="0"/>
        <w:jc w:val="center"/>
        <w:rPr>
          <w:b/>
          <w:sz w:val="24"/>
        </w:rPr>
      </w:pPr>
      <w:r>
        <w:rPr>
          <w:b/>
          <w:color w:val="0000FF"/>
          <w:sz w:val="24"/>
        </w:rPr>
        <w:t>Building Type: Semi-Detached/Duplex</w:t>
      </w:r>
    </w:p>
    <w:tbl>
      <w:tblPr>
        <w:tblW w:w="0" w:type="auto"/>
        <w:jc w:val="left"/>
        <w:tblInd w:w="150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459"/>
        <w:gridCol w:w="994"/>
        <w:gridCol w:w="994"/>
        <w:gridCol w:w="994"/>
        <w:gridCol w:w="994"/>
        <w:gridCol w:w="995"/>
        <w:gridCol w:w="994"/>
      </w:tblGrid>
      <w:tr>
        <w:trPr>
          <w:trHeight w:val="505" w:hRule="atLeast"/>
        </w:trPr>
        <w:tc>
          <w:tcPr>
            <w:tcW w:w="3459" w:type="dxa"/>
            <w:tcBorders>
              <w:bottom w:val="single" w:sz="8" w:space="0" w:color="000000"/>
              <w:right w:val="single" w:sz="8" w:space="0" w:color="000000"/>
            </w:tcBorders>
          </w:tcPr>
          <w:p>
            <w:pPr>
              <w:pStyle w:val="TableParagraph"/>
              <w:spacing w:line="253" w:lineRule="exact"/>
              <w:ind w:left="39"/>
              <w:rPr>
                <w:rFonts w:ascii="Arial"/>
                <w:b/>
                <w:sz w:val="20"/>
              </w:rPr>
            </w:pPr>
            <w:r>
              <w:rPr>
                <w:rFonts w:ascii="Arial"/>
                <w:b/>
                <w:color w:val="0000FF"/>
                <w:sz w:val="24"/>
              </w:rPr>
              <w:t>Hillcrest Manor </w:t>
            </w:r>
            <w:r>
              <w:rPr>
                <w:rFonts w:ascii="Arial"/>
                <w:b/>
                <w:color w:val="FF0000"/>
                <w:sz w:val="20"/>
              </w:rPr>
              <w:t>(All Electric)</w:t>
            </w:r>
          </w:p>
          <w:p>
            <w:pPr>
              <w:pStyle w:val="TableParagraph"/>
              <w:spacing w:line="206" w:lineRule="exact" w:before="25"/>
              <w:ind w:left="39"/>
              <w:rPr>
                <w:rFonts w:ascii="Arial"/>
                <w:b/>
                <w:sz w:val="20"/>
              </w:rPr>
            </w:pPr>
            <w:r>
              <w:rPr>
                <w:rFonts w:ascii="Arial"/>
                <w:b/>
                <w:color w:val="0000FF"/>
                <w:sz w:val="20"/>
              </w:rPr>
              <w:t>(EE Equip: Win)</w:t>
            </w:r>
          </w:p>
        </w:tc>
        <w:tc>
          <w:tcPr>
            <w:tcW w:w="994" w:type="dxa"/>
            <w:tcBorders>
              <w:left w:val="single" w:sz="8" w:space="0" w:color="000000"/>
              <w:bottom w:val="single" w:sz="8" w:space="0" w:color="000000"/>
              <w:right w:val="single" w:sz="8" w:space="0" w:color="000000"/>
            </w:tcBorders>
          </w:tcPr>
          <w:p>
            <w:pPr>
              <w:pStyle w:val="TableParagraph"/>
              <w:spacing w:line="272" w:lineRule="exact" w:before="212"/>
              <w:ind w:left="57"/>
              <w:jc w:val="center"/>
              <w:rPr>
                <w:rFonts w:ascii="Arial"/>
                <w:b/>
                <w:sz w:val="24"/>
              </w:rPr>
            </w:pPr>
            <w:r>
              <w:rPr>
                <w:rFonts w:ascii="Arial"/>
                <w:b/>
                <w:sz w:val="24"/>
              </w:rPr>
              <w:t>0BR</w:t>
            </w:r>
          </w:p>
        </w:tc>
        <w:tc>
          <w:tcPr>
            <w:tcW w:w="994" w:type="dxa"/>
            <w:tcBorders>
              <w:left w:val="single" w:sz="8" w:space="0" w:color="000000"/>
              <w:bottom w:val="single" w:sz="8" w:space="0" w:color="000000"/>
              <w:right w:val="single" w:sz="8" w:space="0" w:color="000000"/>
            </w:tcBorders>
          </w:tcPr>
          <w:p>
            <w:pPr>
              <w:pStyle w:val="TableParagraph"/>
              <w:spacing w:line="272" w:lineRule="exact" w:before="212"/>
              <w:ind w:left="275"/>
              <w:rPr>
                <w:rFonts w:ascii="Arial"/>
                <w:b/>
                <w:sz w:val="24"/>
              </w:rPr>
            </w:pPr>
            <w:r>
              <w:rPr>
                <w:rFonts w:ascii="Arial"/>
                <w:b/>
                <w:sz w:val="24"/>
              </w:rPr>
              <w:t>1BR</w:t>
            </w:r>
          </w:p>
        </w:tc>
        <w:tc>
          <w:tcPr>
            <w:tcW w:w="994" w:type="dxa"/>
            <w:tcBorders>
              <w:left w:val="single" w:sz="8" w:space="0" w:color="000000"/>
              <w:bottom w:val="single" w:sz="8" w:space="0" w:color="000000"/>
              <w:right w:val="single" w:sz="8" w:space="0" w:color="000000"/>
            </w:tcBorders>
          </w:tcPr>
          <w:p>
            <w:pPr>
              <w:pStyle w:val="TableParagraph"/>
              <w:spacing w:line="272" w:lineRule="exact" w:before="212"/>
              <w:ind w:left="56"/>
              <w:jc w:val="center"/>
              <w:rPr>
                <w:rFonts w:ascii="Arial"/>
                <w:b/>
                <w:sz w:val="24"/>
              </w:rPr>
            </w:pPr>
            <w:r>
              <w:rPr>
                <w:rFonts w:ascii="Arial"/>
                <w:b/>
                <w:sz w:val="24"/>
              </w:rPr>
              <w:t>2BR</w:t>
            </w:r>
          </w:p>
        </w:tc>
        <w:tc>
          <w:tcPr>
            <w:tcW w:w="994" w:type="dxa"/>
            <w:tcBorders>
              <w:left w:val="single" w:sz="8" w:space="0" w:color="000000"/>
              <w:bottom w:val="single" w:sz="8" w:space="0" w:color="000000"/>
              <w:right w:val="single" w:sz="8" w:space="0" w:color="000000"/>
            </w:tcBorders>
            <w:shd w:val="clear" w:color="auto" w:fill="BEBEBE"/>
          </w:tcPr>
          <w:p>
            <w:pPr>
              <w:pStyle w:val="TableParagraph"/>
              <w:spacing w:line="272" w:lineRule="exact" w:before="212"/>
              <w:ind w:left="279"/>
              <w:rPr>
                <w:rFonts w:ascii="Arial"/>
                <w:sz w:val="24"/>
              </w:rPr>
            </w:pPr>
            <w:r>
              <w:rPr>
                <w:rFonts w:ascii="Arial"/>
                <w:sz w:val="24"/>
              </w:rPr>
              <w:t>3BR</w:t>
            </w:r>
          </w:p>
        </w:tc>
        <w:tc>
          <w:tcPr>
            <w:tcW w:w="995" w:type="dxa"/>
            <w:tcBorders>
              <w:left w:val="single" w:sz="8" w:space="0" w:color="000000"/>
              <w:bottom w:val="single" w:sz="8" w:space="0" w:color="000000"/>
              <w:right w:val="single" w:sz="8" w:space="0" w:color="000000"/>
            </w:tcBorders>
            <w:shd w:val="clear" w:color="auto" w:fill="BEBEBE"/>
          </w:tcPr>
          <w:p>
            <w:pPr>
              <w:pStyle w:val="TableParagraph"/>
              <w:spacing w:line="272" w:lineRule="exact" w:before="212"/>
              <w:ind w:left="279"/>
              <w:rPr>
                <w:rFonts w:ascii="Arial"/>
                <w:sz w:val="24"/>
              </w:rPr>
            </w:pPr>
            <w:r>
              <w:rPr>
                <w:rFonts w:ascii="Arial"/>
                <w:sz w:val="24"/>
              </w:rPr>
              <w:t>4BR</w:t>
            </w:r>
          </w:p>
        </w:tc>
        <w:tc>
          <w:tcPr>
            <w:tcW w:w="994" w:type="dxa"/>
            <w:tcBorders>
              <w:left w:val="single" w:sz="8" w:space="0" w:color="000000"/>
              <w:bottom w:val="single" w:sz="8" w:space="0" w:color="000000"/>
            </w:tcBorders>
            <w:shd w:val="clear" w:color="auto" w:fill="BEBEBE"/>
          </w:tcPr>
          <w:p>
            <w:pPr>
              <w:pStyle w:val="TableParagraph"/>
              <w:spacing w:line="272" w:lineRule="exact" w:before="212"/>
              <w:ind w:left="278"/>
              <w:rPr>
                <w:rFonts w:ascii="Arial"/>
                <w:sz w:val="24"/>
              </w:rPr>
            </w:pPr>
            <w:r>
              <w:rPr>
                <w:rFonts w:ascii="Arial"/>
                <w:sz w:val="24"/>
              </w:rPr>
              <w:t>5BR</w:t>
            </w:r>
          </w:p>
        </w:tc>
      </w:tr>
      <w:tr>
        <w:trPr>
          <w:trHeight w:val="248" w:hRule="atLeast"/>
        </w:trPr>
        <w:tc>
          <w:tcPr>
            <w:tcW w:w="3459" w:type="dxa"/>
            <w:tcBorders>
              <w:top w:val="single" w:sz="8" w:space="0" w:color="000000"/>
              <w:right w:val="single" w:sz="8" w:space="0" w:color="000000"/>
            </w:tcBorders>
          </w:tcPr>
          <w:p>
            <w:pPr>
              <w:pStyle w:val="TableParagraph"/>
              <w:spacing w:line="228" w:lineRule="exact"/>
              <w:ind w:left="39"/>
              <w:rPr>
                <w:rFonts w:ascii="Arial"/>
                <w:sz w:val="24"/>
              </w:rPr>
            </w:pPr>
            <w:r>
              <w:rPr>
                <w:rFonts w:ascii="Arial"/>
                <w:sz w:val="24"/>
              </w:rPr>
              <w:t>Electricity (L&amp;A,H,WH,C)</w:t>
            </w:r>
          </w:p>
        </w:tc>
        <w:tc>
          <w:tcPr>
            <w:tcW w:w="994" w:type="dxa"/>
            <w:tcBorders>
              <w:top w:val="single" w:sz="8" w:space="0" w:color="000000"/>
              <w:left w:val="single" w:sz="8" w:space="0" w:color="000000"/>
              <w:right w:val="single" w:sz="8" w:space="0" w:color="000000"/>
            </w:tcBorders>
          </w:tcPr>
          <w:p>
            <w:pPr>
              <w:pStyle w:val="TableParagraph"/>
              <w:spacing w:line="228" w:lineRule="exact"/>
              <w:ind w:left="203"/>
              <w:jc w:val="center"/>
              <w:rPr>
                <w:rFonts w:ascii="Arial"/>
                <w:b/>
                <w:sz w:val="24"/>
              </w:rPr>
            </w:pPr>
            <w:r>
              <w:rPr>
                <w:rFonts w:ascii="Arial"/>
                <w:b/>
                <w:sz w:val="24"/>
              </w:rPr>
              <w:t>$85.00</w:t>
            </w:r>
          </w:p>
        </w:tc>
        <w:tc>
          <w:tcPr>
            <w:tcW w:w="994" w:type="dxa"/>
            <w:tcBorders>
              <w:top w:val="single" w:sz="8" w:space="0" w:color="000000"/>
              <w:left w:val="single" w:sz="8" w:space="0" w:color="000000"/>
              <w:right w:val="single" w:sz="8" w:space="0" w:color="000000"/>
            </w:tcBorders>
          </w:tcPr>
          <w:p>
            <w:pPr>
              <w:pStyle w:val="TableParagraph"/>
              <w:spacing w:line="228" w:lineRule="exact"/>
              <w:ind w:left="219"/>
              <w:rPr>
                <w:rFonts w:ascii="Arial"/>
                <w:b/>
                <w:sz w:val="24"/>
              </w:rPr>
            </w:pPr>
            <w:r>
              <w:rPr>
                <w:rFonts w:ascii="Arial"/>
                <w:b/>
                <w:sz w:val="24"/>
              </w:rPr>
              <w:t>$85.00</w:t>
            </w:r>
          </w:p>
        </w:tc>
        <w:tc>
          <w:tcPr>
            <w:tcW w:w="994" w:type="dxa"/>
            <w:tcBorders>
              <w:top w:val="single" w:sz="8" w:space="0" w:color="000000"/>
              <w:left w:val="single" w:sz="8" w:space="0" w:color="000000"/>
              <w:right w:val="single" w:sz="8" w:space="0" w:color="000000"/>
            </w:tcBorders>
          </w:tcPr>
          <w:p>
            <w:pPr>
              <w:pStyle w:val="TableParagraph"/>
              <w:spacing w:line="228" w:lineRule="exact"/>
              <w:ind w:left="68"/>
              <w:jc w:val="center"/>
              <w:rPr>
                <w:rFonts w:ascii="Arial"/>
                <w:b/>
                <w:sz w:val="24"/>
              </w:rPr>
            </w:pPr>
            <w:r>
              <w:rPr>
                <w:rFonts w:ascii="Arial"/>
                <w:b/>
                <w:sz w:val="24"/>
              </w:rPr>
              <w:t>$102.00</w:t>
            </w:r>
          </w:p>
        </w:tc>
        <w:tc>
          <w:tcPr>
            <w:tcW w:w="994" w:type="dxa"/>
            <w:tcBorders>
              <w:top w:val="single" w:sz="8" w:space="0" w:color="000000"/>
              <w:left w:val="single" w:sz="8" w:space="0" w:color="000000"/>
              <w:right w:val="single" w:sz="8" w:space="0" w:color="000000"/>
            </w:tcBorders>
            <w:shd w:val="clear" w:color="auto" w:fill="BEBEBE"/>
          </w:tcPr>
          <w:p>
            <w:pPr>
              <w:pStyle w:val="TableParagraph"/>
              <w:rPr>
                <w:sz w:val="18"/>
              </w:rPr>
            </w:pPr>
          </w:p>
        </w:tc>
        <w:tc>
          <w:tcPr>
            <w:tcW w:w="995" w:type="dxa"/>
            <w:tcBorders>
              <w:top w:val="single" w:sz="8" w:space="0" w:color="000000"/>
              <w:left w:val="single" w:sz="8" w:space="0" w:color="000000"/>
              <w:right w:val="single" w:sz="8" w:space="0" w:color="000000"/>
            </w:tcBorders>
            <w:shd w:val="clear" w:color="auto" w:fill="BEBEBE"/>
          </w:tcPr>
          <w:p>
            <w:pPr>
              <w:pStyle w:val="TableParagraph"/>
              <w:rPr>
                <w:sz w:val="18"/>
              </w:rPr>
            </w:pPr>
          </w:p>
        </w:tc>
        <w:tc>
          <w:tcPr>
            <w:tcW w:w="994" w:type="dxa"/>
            <w:tcBorders>
              <w:top w:val="single" w:sz="8" w:space="0" w:color="000000"/>
              <w:left w:val="single" w:sz="8" w:space="0" w:color="000000"/>
            </w:tcBorders>
            <w:shd w:val="clear" w:color="auto" w:fill="BEBEBE"/>
          </w:tcPr>
          <w:p>
            <w:pPr>
              <w:pStyle w:val="TableParagraph"/>
              <w:rPr>
                <w:sz w:val="18"/>
              </w:rPr>
            </w:pPr>
          </w:p>
        </w:tc>
      </w:tr>
    </w:tbl>
    <w:p>
      <w:pPr>
        <w:spacing w:line="240" w:lineRule="auto" w:before="6"/>
        <w:rPr>
          <w:b/>
          <w:sz w:val="23"/>
        </w:rPr>
      </w:pPr>
    </w:p>
    <w:p>
      <w:pPr>
        <w:spacing w:before="0"/>
        <w:ind w:left="1538" w:right="0" w:firstLine="0"/>
        <w:jc w:val="left"/>
        <w:rPr>
          <w:sz w:val="20"/>
        </w:rPr>
      </w:pPr>
      <w:r>
        <w:rPr>
          <w:sz w:val="20"/>
        </w:rPr>
        <w:t>A monthly average cost of the summer and winter adjustments were used for the electric costs.</w:t>
      </w:r>
    </w:p>
    <w:p>
      <w:pPr>
        <w:spacing w:line="240" w:lineRule="auto" w:before="7"/>
        <w:rPr>
          <w:sz w:val="21"/>
        </w:rPr>
      </w:pPr>
    </w:p>
    <w:p>
      <w:pPr>
        <w:tabs>
          <w:tab w:pos="4996" w:val="left" w:leader="none"/>
        </w:tabs>
        <w:spacing w:line="292" w:lineRule="auto" w:before="93"/>
        <w:ind w:left="1538" w:right="3568" w:firstLine="0"/>
        <w:jc w:val="left"/>
        <w:rPr>
          <w:sz w:val="20"/>
        </w:rPr>
      </w:pPr>
      <w:r>
        <w:rPr>
          <w:sz w:val="20"/>
        </w:rPr>
        <w:t>L&amp;A= Lights</w:t>
      </w:r>
      <w:r>
        <w:rPr>
          <w:spacing w:val="-10"/>
          <w:sz w:val="20"/>
        </w:rPr>
        <w:t> </w:t>
      </w:r>
      <w:r>
        <w:rPr>
          <w:sz w:val="20"/>
        </w:rPr>
        <w:t>&amp;</w:t>
      </w:r>
      <w:r>
        <w:rPr>
          <w:spacing w:val="-6"/>
          <w:sz w:val="20"/>
        </w:rPr>
        <w:t> </w:t>
      </w:r>
      <w:r>
        <w:rPr>
          <w:sz w:val="20"/>
        </w:rPr>
        <w:t>Appliances</w:t>
        <w:tab/>
        <w:t>EE Equip= Energy Efficient</w:t>
      </w:r>
      <w:r>
        <w:rPr>
          <w:spacing w:val="-33"/>
          <w:sz w:val="20"/>
        </w:rPr>
        <w:t> </w:t>
      </w:r>
      <w:r>
        <w:rPr>
          <w:sz w:val="20"/>
        </w:rPr>
        <w:t>Equipment H=</w:t>
      </w:r>
      <w:r>
        <w:rPr>
          <w:spacing w:val="-5"/>
          <w:sz w:val="20"/>
        </w:rPr>
        <w:t> </w:t>
      </w:r>
      <w:r>
        <w:rPr>
          <w:sz w:val="20"/>
        </w:rPr>
        <w:t>Space</w:t>
      </w:r>
      <w:r>
        <w:rPr>
          <w:spacing w:val="-4"/>
          <w:sz w:val="20"/>
        </w:rPr>
        <w:t> </w:t>
      </w:r>
      <w:r>
        <w:rPr>
          <w:sz w:val="20"/>
        </w:rPr>
        <w:t>Heating</w:t>
        <w:tab/>
      </w:r>
      <w:r>
        <w:rPr>
          <w:spacing w:val="1"/>
          <w:sz w:val="20"/>
        </w:rPr>
        <w:t>Win=</w:t>
      </w:r>
      <w:r>
        <w:rPr>
          <w:spacing w:val="-2"/>
          <w:sz w:val="20"/>
        </w:rPr>
        <w:t> </w:t>
      </w:r>
      <w:r>
        <w:rPr>
          <w:sz w:val="20"/>
        </w:rPr>
        <w:t>Windows</w:t>
      </w:r>
    </w:p>
    <w:p>
      <w:pPr>
        <w:spacing w:line="292" w:lineRule="auto" w:before="0"/>
        <w:ind w:left="1538" w:right="8618" w:firstLine="0"/>
        <w:jc w:val="left"/>
        <w:rPr>
          <w:sz w:val="20"/>
        </w:rPr>
      </w:pPr>
      <w:r>
        <w:rPr>
          <w:sz w:val="20"/>
        </w:rPr>
        <w:t>WH= Water Heating C= Cooking</w:t>
      </w: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68" w:lineRule="auto" w:before="144"/>
        <w:ind w:left="1538" w:right="939" w:firstLine="0"/>
        <w:jc w:val="left"/>
        <w:rPr>
          <w:b/>
          <w:sz w:val="20"/>
        </w:rPr>
      </w:pPr>
      <w:r>
        <w:rPr>
          <w:b/>
          <w:sz w:val="20"/>
        </w:rPr>
        <w:t>Note: Public Housing utility allowances are calculated similar to the method used by each utility provider. These allowances are not calculated by end use (like Section 8 HCV), but by total usage for each utility type. Utility providers' monthly charges are included in the calculations.</w:t>
      </w:r>
    </w:p>
    <w:p>
      <w:pPr>
        <w:spacing w:line="240" w:lineRule="auto" w:before="10"/>
        <w:rPr>
          <w:b/>
          <w:sz w:val="16"/>
        </w:rPr>
      </w:pPr>
    </w:p>
    <w:p>
      <w:pPr>
        <w:tabs>
          <w:tab w:pos="11603" w:val="right" w:leader="none"/>
        </w:tabs>
        <w:spacing w:before="95"/>
        <w:ind w:left="839" w:right="0" w:firstLine="0"/>
        <w:jc w:val="left"/>
        <w:rPr>
          <w:sz w:val="16"/>
        </w:rPr>
      </w:pPr>
      <w:r>
        <w:rPr>
          <w:sz w:val="16"/>
        </w:rPr>
        <w:t>Z:\2018\2018 Allowances_Utility\Agency UA Studies 2018\Midland, TX\PH New Study-2018\Midland TX-PH-INITIAL-Linked</w:t>
      </w:r>
      <w:r>
        <w:rPr>
          <w:spacing w:val="-11"/>
          <w:sz w:val="16"/>
        </w:rPr>
        <w:t> </w:t>
      </w:r>
      <w:r>
        <w:rPr>
          <w:sz w:val="16"/>
        </w:rPr>
        <w:t>Charts-Apr</w:t>
      </w:r>
      <w:r>
        <w:rPr>
          <w:spacing w:val="-2"/>
          <w:sz w:val="16"/>
        </w:rPr>
        <w:t> </w:t>
      </w:r>
      <w:r>
        <w:rPr>
          <w:sz w:val="16"/>
        </w:rPr>
        <w:t>2018</w:t>
        <w:tab/>
        <w:t>1</w:t>
      </w:r>
    </w:p>
    <w:p>
      <w:pPr>
        <w:spacing w:after="0"/>
        <w:jc w:val="left"/>
        <w:rPr>
          <w:sz w:val="16"/>
        </w:rPr>
        <w:sectPr>
          <w:pgSz w:w="12240" w:h="15840"/>
          <w:pgMar w:header="0" w:footer="458" w:top="740" w:bottom="660" w:left="260" w:right="20"/>
        </w:sectPr>
      </w:pPr>
    </w:p>
    <w:p>
      <w:pPr>
        <w:pStyle w:val="Heading4"/>
        <w:spacing w:line="249" w:lineRule="auto"/>
      </w:pPr>
      <w:bookmarkStart w:name="_TOC_250009" w:id="13"/>
      <w:bookmarkStart w:name="0200e-Midland TX-PH Initial-Ind Relief" w:id="14"/>
      <w:r>
        <w:rPr>
          <w:b w:val="0"/>
          <w:i w:val="0"/>
        </w:rPr>
      </w:r>
      <w:r>
        <w:rPr>
          <w:i/>
        </w:rPr>
        <w:t>Individual Relief </w:t>
      </w:r>
      <w:bookmarkEnd w:id="13"/>
      <w:r>
        <w:rPr/>
        <w:t>Medical Equipment Allowances</w:t>
      </w:r>
    </w:p>
    <w:p>
      <w:pPr>
        <w:spacing w:before="182"/>
        <w:ind w:left="4447" w:right="0" w:firstLine="0"/>
        <w:jc w:val="left"/>
        <w:rPr>
          <w:b/>
          <w:sz w:val="28"/>
        </w:rPr>
      </w:pPr>
      <w:r>
        <w:rPr>
          <w:b/>
          <w:color w:val="FF0000"/>
          <w:sz w:val="28"/>
        </w:rPr>
        <w:t>Electricity - Reliant Energy</w:t>
      </w:r>
    </w:p>
    <w:p>
      <w:pPr>
        <w:spacing w:line="240" w:lineRule="auto" w:before="7" w:after="0"/>
        <w:rPr>
          <w:b/>
          <w:sz w:val="22"/>
        </w:rPr>
      </w:pPr>
    </w:p>
    <w:tbl>
      <w:tblPr>
        <w:tblW w:w="0" w:type="auto"/>
        <w:jc w:val="left"/>
        <w:tblInd w:w="1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20"/>
        <w:gridCol w:w="1222"/>
        <w:gridCol w:w="1009"/>
        <w:gridCol w:w="1070"/>
        <w:gridCol w:w="1199"/>
        <w:gridCol w:w="1191"/>
      </w:tblGrid>
      <w:tr>
        <w:trPr>
          <w:trHeight w:val="480" w:hRule="atLeast"/>
        </w:trPr>
        <w:tc>
          <w:tcPr>
            <w:tcW w:w="3220" w:type="dxa"/>
            <w:tcBorders>
              <w:top w:val="single" w:sz="18" w:space="0" w:color="000000"/>
              <w:left w:val="single" w:sz="18" w:space="0" w:color="000000"/>
              <w:bottom w:val="single" w:sz="18" w:space="0" w:color="000000"/>
            </w:tcBorders>
          </w:tcPr>
          <w:p>
            <w:pPr>
              <w:pStyle w:val="TableParagraph"/>
              <w:spacing w:before="105"/>
              <w:ind w:left="1458" w:right="1246"/>
              <w:jc w:val="center"/>
              <w:rPr>
                <w:rFonts w:ascii="Arial"/>
                <w:b/>
                <w:sz w:val="22"/>
              </w:rPr>
            </w:pPr>
            <w:r>
              <w:rPr>
                <w:rFonts w:ascii="Arial"/>
                <w:b/>
                <w:sz w:val="22"/>
              </w:rPr>
              <w:t>Item</w:t>
            </w:r>
          </w:p>
        </w:tc>
        <w:tc>
          <w:tcPr>
            <w:tcW w:w="1222" w:type="dxa"/>
            <w:tcBorders>
              <w:top w:val="single" w:sz="18" w:space="0" w:color="000000"/>
              <w:bottom w:val="single" w:sz="18" w:space="0" w:color="000000"/>
            </w:tcBorders>
          </w:tcPr>
          <w:p>
            <w:pPr>
              <w:pStyle w:val="TableParagraph"/>
              <w:spacing w:line="219" w:lineRule="exact"/>
              <w:ind w:left="416"/>
              <w:rPr>
                <w:rFonts w:ascii="Arial"/>
                <w:b/>
                <w:sz w:val="20"/>
              </w:rPr>
            </w:pPr>
            <w:r>
              <w:rPr>
                <w:rFonts w:ascii="Arial"/>
                <w:b/>
                <w:sz w:val="20"/>
              </w:rPr>
              <w:t>Hours</w:t>
            </w:r>
          </w:p>
          <w:p>
            <w:pPr>
              <w:pStyle w:val="TableParagraph"/>
              <w:spacing w:line="215" w:lineRule="exact" w:before="27"/>
              <w:ind w:left="339"/>
              <w:rPr>
                <w:rFonts w:ascii="Arial"/>
                <w:b/>
                <w:sz w:val="20"/>
              </w:rPr>
            </w:pPr>
            <w:r>
              <w:rPr>
                <w:rFonts w:ascii="Arial"/>
                <w:b/>
                <w:sz w:val="20"/>
              </w:rPr>
              <w:t>per Day</w:t>
            </w:r>
          </w:p>
        </w:tc>
        <w:tc>
          <w:tcPr>
            <w:tcW w:w="1009" w:type="dxa"/>
            <w:tcBorders>
              <w:top w:val="single" w:sz="18" w:space="0" w:color="000000"/>
              <w:bottom w:val="single" w:sz="18" w:space="0" w:color="000000"/>
            </w:tcBorders>
          </w:tcPr>
          <w:p>
            <w:pPr>
              <w:pStyle w:val="TableParagraph"/>
              <w:spacing w:before="116"/>
              <w:ind w:left="99"/>
              <w:rPr>
                <w:rFonts w:ascii="Arial"/>
                <w:b/>
                <w:sz w:val="20"/>
              </w:rPr>
            </w:pPr>
            <w:r>
              <w:rPr>
                <w:rFonts w:ascii="Arial"/>
                <w:b/>
                <w:sz w:val="20"/>
              </w:rPr>
              <w:t>Wattage</w:t>
            </w:r>
          </w:p>
        </w:tc>
        <w:tc>
          <w:tcPr>
            <w:tcW w:w="1070" w:type="dxa"/>
            <w:tcBorders>
              <w:top w:val="single" w:sz="18" w:space="0" w:color="000000"/>
              <w:bottom w:val="single" w:sz="18" w:space="0" w:color="000000"/>
            </w:tcBorders>
          </w:tcPr>
          <w:p>
            <w:pPr>
              <w:pStyle w:val="TableParagraph"/>
              <w:spacing w:line="219" w:lineRule="exact"/>
              <w:ind w:left="83" w:right="179"/>
              <w:jc w:val="center"/>
              <w:rPr>
                <w:rFonts w:ascii="Arial"/>
                <w:b/>
                <w:sz w:val="20"/>
              </w:rPr>
            </w:pPr>
            <w:r>
              <w:rPr>
                <w:rFonts w:ascii="Arial"/>
                <w:b/>
                <w:sz w:val="20"/>
              </w:rPr>
              <w:t>Monthly</w:t>
            </w:r>
          </w:p>
          <w:p>
            <w:pPr>
              <w:pStyle w:val="TableParagraph"/>
              <w:spacing w:line="215" w:lineRule="exact" w:before="27"/>
              <w:ind w:left="81" w:right="179"/>
              <w:jc w:val="center"/>
              <w:rPr>
                <w:rFonts w:ascii="Arial"/>
                <w:b/>
                <w:sz w:val="20"/>
              </w:rPr>
            </w:pPr>
            <w:r>
              <w:rPr>
                <w:rFonts w:ascii="Arial"/>
                <w:b/>
                <w:sz w:val="20"/>
              </w:rPr>
              <w:t>kWh</w:t>
            </w:r>
          </w:p>
        </w:tc>
        <w:tc>
          <w:tcPr>
            <w:tcW w:w="1199" w:type="dxa"/>
            <w:tcBorders>
              <w:top w:val="single" w:sz="18" w:space="0" w:color="000000"/>
              <w:bottom w:val="single" w:sz="18" w:space="0" w:color="000000"/>
              <w:right w:val="single" w:sz="8" w:space="0" w:color="000000"/>
            </w:tcBorders>
          </w:tcPr>
          <w:p>
            <w:pPr>
              <w:pStyle w:val="TableParagraph"/>
              <w:spacing w:line="219" w:lineRule="exact"/>
              <w:ind w:left="231"/>
              <w:rPr>
                <w:rFonts w:ascii="Arial"/>
                <w:b/>
                <w:sz w:val="20"/>
              </w:rPr>
            </w:pPr>
            <w:r>
              <w:rPr>
                <w:rFonts w:ascii="Arial"/>
                <w:b/>
                <w:sz w:val="20"/>
              </w:rPr>
              <w:t>Energy</w:t>
            </w:r>
          </w:p>
          <w:p>
            <w:pPr>
              <w:pStyle w:val="TableParagraph"/>
              <w:spacing w:line="215" w:lineRule="exact" w:before="27"/>
              <w:ind w:left="223"/>
              <w:rPr>
                <w:rFonts w:ascii="Arial"/>
                <w:b/>
                <w:sz w:val="20"/>
              </w:rPr>
            </w:pPr>
            <w:r>
              <w:rPr>
                <w:rFonts w:ascii="Arial"/>
                <w:b/>
                <w:sz w:val="20"/>
              </w:rPr>
              <w:t>Charge</w:t>
            </w:r>
          </w:p>
        </w:tc>
        <w:tc>
          <w:tcPr>
            <w:tcW w:w="1191" w:type="dxa"/>
            <w:tcBorders>
              <w:top w:val="single" w:sz="18" w:space="0" w:color="000000"/>
              <w:left w:val="single" w:sz="8" w:space="0" w:color="000000"/>
              <w:bottom w:val="single" w:sz="18" w:space="0" w:color="000000"/>
              <w:right w:val="single" w:sz="18" w:space="0" w:color="000000"/>
            </w:tcBorders>
            <w:shd w:val="clear" w:color="auto" w:fill="D7E3BB"/>
          </w:tcPr>
          <w:p>
            <w:pPr>
              <w:pStyle w:val="TableParagraph"/>
              <w:spacing w:line="219" w:lineRule="exact"/>
              <w:ind w:left="90" w:right="33"/>
              <w:jc w:val="center"/>
              <w:rPr>
                <w:rFonts w:ascii="Arial"/>
                <w:b/>
                <w:sz w:val="20"/>
              </w:rPr>
            </w:pPr>
            <w:r>
              <w:rPr>
                <w:rFonts w:ascii="Arial"/>
                <w:b/>
                <w:sz w:val="20"/>
              </w:rPr>
              <w:t>Utility</w:t>
            </w:r>
          </w:p>
          <w:p>
            <w:pPr>
              <w:pStyle w:val="TableParagraph"/>
              <w:spacing w:line="215" w:lineRule="exact" w:before="27"/>
              <w:ind w:left="90" w:right="38"/>
              <w:jc w:val="center"/>
              <w:rPr>
                <w:rFonts w:ascii="Arial"/>
                <w:b/>
                <w:sz w:val="20"/>
              </w:rPr>
            </w:pPr>
            <w:r>
              <w:rPr>
                <w:rFonts w:ascii="Arial"/>
                <w:b/>
                <w:sz w:val="20"/>
              </w:rPr>
              <w:t>Allowance</w:t>
            </w:r>
          </w:p>
        </w:tc>
      </w:tr>
      <w:tr>
        <w:trPr>
          <w:trHeight w:val="370" w:hRule="atLeast"/>
        </w:trPr>
        <w:tc>
          <w:tcPr>
            <w:tcW w:w="3220" w:type="dxa"/>
            <w:tcBorders>
              <w:top w:val="single" w:sz="18" w:space="0" w:color="000000"/>
              <w:left w:val="single" w:sz="18" w:space="0" w:color="000000"/>
            </w:tcBorders>
          </w:tcPr>
          <w:p>
            <w:pPr>
              <w:pStyle w:val="TableParagraph"/>
              <w:spacing w:before="33"/>
              <w:ind w:left="39"/>
              <w:rPr>
                <w:rFonts w:ascii="Arial"/>
                <w:sz w:val="24"/>
              </w:rPr>
            </w:pPr>
            <w:r>
              <w:rPr>
                <w:rFonts w:ascii="Arial"/>
                <w:sz w:val="24"/>
              </w:rPr>
              <w:t>Oxygen Concentrator</w:t>
            </w:r>
          </w:p>
        </w:tc>
        <w:tc>
          <w:tcPr>
            <w:tcW w:w="1222" w:type="dxa"/>
            <w:tcBorders>
              <w:top w:val="single" w:sz="18" w:space="0" w:color="000000"/>
            </w:tcBorders>
          </w:tcPr>
          <w:p>
            <w:pPr>
              <w:pStyle w:val="TableParagraph"/>
              <w:spacing w:before="33"/>
              <w:ind w:right="59"/>
              <w:jc w:val="right"/>
              <w:rPr>
                <w:rFonts w:ascii="Arial"/>
                <w:sz w:val="24"/>
              </w:rPr>
            </w:pPr>
            <w:r>
              <w:rPr>
                <w:rFonts w:ascii="Arial"/>
                <w:w w:val="95"/>
                <w:sz w:val="24"/>
              </w:rPr>
              <w:t>18</w:t>
            </w:r>
          </w:p>
        </w:tc>
        <w:tc>
          <w:tcPr>
            <w:tcW w:w="1009" w:type="dxa"/>
            <w:tcBorders>
              <w:top w:val="single" w:sz="18" w:space="0" w:color="000000"/>
            </w:tcBorders>
          </w:tcPr>
          <w:p>
            <w:pPr>
              <w:pStyle w:val="TableParagraph"/>
              <w:spacing w:before="33"/>
              <w:ind w:right="62"/>
              <w:jc w:val="right"/>
              <w:rPr>
                <w:rFonts w:ascii="Arial"/>
                <w:sz w:val="24"/>
              </w:rPr>
            </w:pPr>
            <w:r>
              <w:rPr>
                <w:rFonts w:ascii="Arial"/>
                <w:w w:val="95"/>
                <w:sz w:val="24"/>
              </w:rPr>
              <w:t>400</w:t>
            </w:r>
          </w:p>
        </w:tc>
        <w:tc>
          <w:tcPr>
            <w:tcW w:w="1070" w:type="dxa"/>
            <w:tcBorders>
              <w:top w:val="single" w:sz="18" w:space="0" w:color="000000"/>
            </w:tcBorders>
          </w:tcPr>
          <w:p>
            <w:pPr>
              <w:pStyle w:val="TableParagraph"/>
              <w:spacing w:before="33"/>
              <w:ind w:right="126"/>
              <w:jc w:val="right"/>
              <w:rPr>
                <w:rFonts w:ascii="Arial"/>
                <w:sz w:val="24"/>
              </w:rPr>
            </w:pPr>
            <w:r>
              <w:rPr>
                <w:rFonts w:ascii="Arial"/>
                <w:w w:val="95"/>
                <w:sz w:val="24"/>
              </w:rPr>
              <w:t>219</w:t>
            </w:r>
          </w:p>
        </w:tc>
        <w:tc>
          <w:tcPr>
            <w:tcW w:w="1199" w:type="dxa"/>
            <w:tcBorders>
              <w:top w:val="single" w:sz="18" w:space="0" w:color="000000"/>
              <w:right w:val="single" w:sz="8" w:space="0" w:color="000000"/>
            </w:tcBorders>
          </w:tcPr>
          <w:p>
            <w:pPr>
              <w:pStyle w:val="TableParagraph"/>
              <w:spacing w:before="33"/>
              <w:ind w:right="17"/>
              <w:jc w:val="right"/>
              <w:rPr>
                <w:rFonts w:ascii="Arial"/>
                <w:sz w:val="24"/>
              </w:rPr>
            </w:pPr>
            <w:r>
              <w:rPr>
                <w:rFonts w:ascii="Arial"/>
                <w:sz w:val="24"/>
              </w:rPr>
              <w:t>0.105556</w:t>
            </w:r>
          </w:p>
        </w:tc>
        <w:tc>
          <w:tcPr>
            <w:tcW w:w="1191" w:type="dxa"/>
            <w:tcBorders>
              <w:top w:val="single" w:sz="18" w:space="0" w:color="000000"/>
              <w:left w:val="single" w:sz="8" w:space="0" w:color="000000"/>
              <w:right w:val="single" w:sz="18" w:space="0" w:color="000000"/>
            </w:tcBorders>
            <w:shd w:val="clear" w:color="auto" w:fill="D7E3BB"/>
          </w:tcPr>
          <w:p>
            <w:pPr>
              <w:pStyle w:val="TableParagraph"/>
              <w:spacing w:before="33"/>
              <w:ind w:right="4"/>
              <w:jc w:val="right"/>
              <w:rPr>
                <w:rFonts w:ascii="Arial"/>
                <w:sz w:val="24"/>
              </w:rPr>
            </w:pPr>
            <w:r>
              <w:rPr>
                <w:rFonts w:ascii="Arial"/>
                <w:sz w:val="24"/>
              </w:rPr>
              <w:t>$23.00</w:t>
            </w:r>
          </w:p>
        </w:tc>
      </w:tr>
      <w:tr>
        <w:trPr>
          <w:trHeight w:val="391" w:hRule="atLeast"/>
        </w:trPr>
        <w:tc>
          <w:tcPr>
            <w:tcW w:w="3220" w:type="dxa"/>
            <w:tcBorders>
              <w:left w:val="single" w:sz="18" w:space="0" w:color="000000"/>
            </w:tcBorders>
          </w:tcPr>
          <w:p>
            <w:pPr>
              <w:pStyle w:val="TableParagraph"/>
              <w:spacing w:before="53"/>
              <w:ind w:left="39"/>
              <w:rPr>
                <w:rFonts w:ascii="Arial"/>
                <w:sz w:val="24"/>
              </w:rPr>
            </w:pPr>
            <w:r>
              <w:rPr>
                <w:rFonts w:ascii="Arial"/>
                <w:sz w:val="24"/>
              </w:rPr>
              <w:t>Nebulizer</w:t>
            </w:r>
          </w:p>
        </w:tc>
        <w:tc>
          <w:tcPr>
            <w:tcW w:w="1222" w:type="dxa"/>
          </w:tcPr>
          <w:p>
            <w:pPr>
              <w:pStyle w:val="TableParagraph"/>
              <w:spacing w:before="53"/>
              <w:ind w:right="60"/>
              <w:jc w:val="right"/>
              <w:rPr>
                <w:rFonts w:ascii="Arial"/>
                <w:sz w:val="24"/>
              </w:rPr>
            </w:pPr>
            <w:r>
              <w:rPr>
                <w:rFonts w:ascii="Arial"/>
                <w:w w:val="99"/>
                <w:sz w:val="24"/>
              </w:rPr>
              <w:t>2</w:t>
            </w:r>
          </w:p>
        </w:tc>
        <w:tc>
          <w:tcPr>
            <w:tcW w:w="1009" w:type="dxa"/>
          </w:tcPr>
          <w:p>
            <w:pPr>
              <w:pStyle w:val="TableParagraph"/>
              <w:spacing w:before="53"/>
              <w:ind w:right="62"/>
              <w:jc w:val="right"/>
              <w:rPr>
                <w:rFonts w:ascii="Arial"/>
                <w:sz w:val="24"/>
              </w:rPr>
            </w:pPr>
            <w:r>
              <w:rPr>
                <w:rFonts w:ascii="Arial"/>
                <w:w w:val="95"/>
                <w:sz w:val="24"/>
              </w:rPr>
              <w:t>75</w:t>
            </w:r>
          </w:p>
        </w:tc>
        <w:tc>
          <w:tcPr>
            <w:tcW w:w="1070" w:type="dxa"/>
          </w:tcPr>
          <w:p>
            <w:pPr>
              <w:pStyle w:val="TableParagraph"/>
              <w:spacing w:before="53"/>
              <w:ind w:right="127"/>
              <w:jc w:val="right"/>
              <w:rPr>
                <w:rFonts w:ascii="Arial"/>
                <w:sz w:val="24"/>
              </w:rPr>
            </w:pPr>
            <w:r>
              <w:rPr>
                <w:rFonts w:ascii="Arial"/>
                <w:w w:val="99"/>
                <w:sz w:val="24"/>
              </w:rPr>
              <w:t>5</w:t>
            </w:r>
          </w:p>
        </w:tc>
        <w:tc>
          <w:tcPr>
            <w:tcW w:w="1199" w:type="dxa"/>
            <w:tcBorders>
              <w:right w:val="single" w:sz="8" w:space="0" w:color="000000"/>
            </w:tcBorders>
          </w:tcPr>
          <w:p>
            <w:pPr>
              <w:pStyle w:val="TableParagraph"/>
              <w:spacing w:before="53"/>
              <w:ind w:right="17"/>
              <w:jc w:val="right"/>
              <w:rPr>
                <w:rFonts w:ascii="Arial"/>
                <w:sz w:val="24"/>
              </w:rPr>
            </w:pPr>
            <w:r>
              <w:rPr>
                <w:rFonts w:ascii="Arial"/>
                <w:sz w:val="24"/>
              </w:rPr>
              <w:t>0.105556</w:t>
            </w:r>
          </w:p>
        </w:tc>
        <w:tc>
          <w:tcPr>
            <w:tcW w:w="1191" w:type="dxa"/>
            <w:tcBorders>
              <w:left w:val="single" w:sz="8" w:space="0" w:color="000000"/>
              <w:right w:val="single" w:sz="18" w:space="0" w:color="000000"/>
            </w:tcBorders>
            <w:shd w:val="clear" w:color="auto" w:fill="D7E3BB"/>
          </w:tcPr>
          <w:p>
            <w:pPr>
              <w:pStyle w:val="TableParagraph"/>
              <w:spacing w:before="53"/>
              <w:ind w:right="4"/>
              <w:jc w:val="right"/>
              <w:rPr>
                <w:rFonts w:ascii="Arial"/>
                <w:sz w:val="24"/>
              </w:rPr>
            </w:pPr>
            <w:r>
              <w:rPr>
                <w:rFonts w:ascii="Arial"/>
                <w:sz w:val="24"/>
              </w:rPr>
              <w:t>$1.00</w:t>
            </w:r>
          </w:p>
        </w:tc>
      </w:tr>
      <w:tr>
        <w:trPr>
          <w:trHeight w:val="391" w:hRule="atLeast"/>
        </w:trPr>
        <w:tc>
          <w:tcPr>
            <w:tcW w:w="3220" w:type="dxa"/>
            <w:tcBorders>
              <w:left w:val="single" w:sz="18" w:space="0" w:color="000000"/>
            </w:tcBorders>
          </w:tcPr>
          <w:p>
            <w:pPr>
              <w:pStyle w:val="TableParagraph"/>
              <w:spacing w:before="53"/>
              <w:ind w:left="39"/>
              <w:rPr>
                <w:rFonts w:ascii="Arial"/>
                <w:sz w:val="24"/>
              </w:rPr>
            </w:pPr>
            <w:r>
              <w:rPr>
                <w:rFonts w:ascii="Arial"/>
                <w:sz w:val="24"/>
              </w:rPr>
              <w:t>Electric Hospital Bed</w:t>
            </w:r>
          </w:p>
        </w:tc>
        <w:tc>
          <w:tcPr>
            <w:tcW w:w="1222" w:type="dxa"/>
          </w:tcPr>
          <w:p>
            <w:pPr>
              <w:pStyle w:val="TableParagraph"/>
              <w:spacing w:before="53"/>
              <w:ind w:right="61"/>
              <w:jc w:val="right"/>
              <w:rPr>
                <w:rFonts w:ascii="Arial"/>
                <w:sz w:val="24"/>
              </w:rPr>
            </w:pPr>
            <w:r>
              <w:rPr>
                <w:rFonts w:ascii="Arial"/>
                <w:w w:val="95"/>
                <w:sz w:val="24"/>
              </w:rPr>
              <w:t>0.2</w:t>
            </w:r>
          </w:p>
        </w:tc>
        <w:tc>
          <w:tcPr>
            <w:tcW w:w="1009" w:type="dxa"/>
          </w:tcPr>
          <w:p>
            <w:pPr>
              <w:pStyle w:val="TableParagraph"/>
              <w:spacing w:before="53"/>
              <w:ind w:right="62"/>
              <w:jc w:val="right"/>
              <w:rPr>
                <w:rFonts w:ascii="Arial"/>
                <w:sz w:val="24"/>
              </w:rPr>
            </w:pPr>
            <w:r>
              <w:rPr>
                <w:rFonts w:ascii="Arial"/>
                <w:w w:val="95"/>
                <w:sz w:val="24"/>
              </w:rPr>
              <w:t>200</w:t>
            </w:r>
          </w:p>
        </w:tc>
        <w:tc>
          <w:tcPr>
            <w:tcW w:w="1070" w:type="dxa"/>
          </w:tcPr>
          <w:p>
            <w:pPr>
              <w:pStyle w:val="TableParagraph"/>
              <w:spacing w:before="53"/>
              <w:ind w:right="127"/>
              <w:jc w:val="right"/>
              <w:rPr>
                <w:rFonts w:ascii="Arial"/>
                <w:sz w:val="24"/>
              </w:rPr>
            </w:pPr>
            <w:r>
              <w:rPr>
                <w:rFonts w:ascii="Arial"/>
                <w:w w:val="99"/>
                <w:sz w:val="24"/>
              </w:rPr>
              <w:t>1</w:t>
            </w:r>
          </w:p>
        </w:tc>
        <w:tc>
          <w:tcPr>
            <w:tcW w:w="1199" w:type="dxa"/>
            <w:tcBorders>
              <w:right w:val="single" w:sz="8" w:space="0" w:color="000000"/>
            </w:tcBorders>
          </w:tcPr>
          <w:p>
            <w:pPr>
              <w:pStyle w:val="TableParagraph"/>
              <w:spacing w:before="53"/>
              <w:ind w:right="17"/>
              <w:jc w:val="right"/>
              <w:rPr>
                <w:rFonts w:ascii="Arial"/>
                <w:sz w:val="24"/>
              </w:rPr>
            </w:pPr>
            <w:r>
              <w:rPr>
                <w:rFonts w:ascii="Arial"/>
                <w:sz w:val="24"/>
              </w:rPr>
              <w:t>0.105556</w:t>
            </w:r>
          </w:p>
        </w:tc>
        <w:tc>
          <w:tcPr>
            <w:tcW w:w="1191" w:type="dxa"/>
            <w:tcBorders>
              <w:left w:val="single" w:sz="8" w:space="0" w:color="000000"/>
              <w:right w:val="single" w:sz="18" w:space="0" w:color="000000"/>
            </w:tcBorders>
            <w:shd w:val="clear" w:color="auto" w:fill="D7E3BB"/>
          </w:tcPr>
          <w:p>
            <w:pPr>
              <w:pStyle w:val="TableParagraph"/>
              <w:spacing w:before="53"/>
              <w:ind w:right="4"/>
              <w:jc w:val="right"/>
              <w:rPr>
                <w:rFonts w:ascii="Arial"/>
                <w:sz w:val="24"/>
              </w:rPr>
            </w:pPr>
            <w:r>
              <w:rPr>
                <w:rFonts w:ascii="Arial"/>
                <w:sz w:val="24"/>
              </w:rPr>
              <w:t>$1.00</w:t>
            </w:r>
          </w:p>
        </w:tc>
      </w:tr>
      <w:tr>
        <w:trPr>
          <w:trHeight w:val="391" w:hRule="atLeast"/>
        </w:trPr>
        <w:tc>
          <w:tcPr>
            <w:tcW w:w="3220" w:type="dxa"/>
            <w:tcBorders>
              <w:left w:val="single" w:sz="18" w:space="0" w:color="000000"/>
            </w:tcBorders>
          </w:tcPr>
          <w:p>
            <w:pPr>
              <w:pStyle w:val="TableParagraph"/>
              <w:spacing w:before="53"/>
              <w:ind w:left="39"/>
              <w:rPr>
                <w:rFonts w:ascii="Arial"/>
                <w:sz w:val="24"/>
              </w:rPr>
            </w:pPr>
            <w:r>
              <w:rPr>
                <w:rFonts w:ascii="Arial"/>
                <w:sz w:val="24"/>
              </w:rPr>
              <w:t>Alternating Pressure Pad</w:t>
            </w:r>
          </w:p>
        </w:tc>
        <w:tc>
          <w:tcPr>
            <w:tcW w:w="1222" w:type="dxa"/>
          </w:tcPr>
          <w:p>
            <w:pPr>
              <w:pStyle w:val="TableParagraph"/>
              <w:spacing w:before="53"/>
              <w:ind w:right="59"/>
              <w:jc w:val="right"/>
              <w:rPr>
                <w:rFonts w:ascii="Arial"/>
                <w:sz w:val="24"/>
              </w:rPr>
            </w:pPr>
            <w:r>
              <w:rPr>
                <w:rFonts w:ascii="Arial"/>
                <w:w w:val="95"/>
                <w:sz w:val="24"/>
              </w:rPr>
              <w:t>24</w:t>
            </w:r>
          </w:p>
        </w:tc>
        <w:tc>
          <w:tcPr>
            <w:tcW w:w="1009" w:type="dxa"/>
          </w:tcPr>
          <w:p>
            <w:pPr>
              <w:pStyle w:val="TableParagraph"/>
              <w:spacing w:before="53"/>
              <w:ind w:right="62"/>
              <w:jc w:val="right"/>
              <w:rPr>
                <w:rFonts w:ascii="Arial"/>
                <w:sz w:val="24"/>
              </w:rPr>
            </w:pPr>
            <w:r>
              <w:rPr>
                <w:rFonts w:ascii="Arial"/>
                <w:w w:val="95"/>
                <w:sz w:val="24"/>
              </w:rPr>
              <w:t>70</w:t>
            </w:r>
          </w:p>
        </w:tc>
        <w:tc>
          <w:tcPr>
            <w:tcW w:w="1070" w:type="dxa"/>
          </w:tcPr>
          <w:p>
            <w:pPr>
              <w:pStyle w:val="TableParagraph"/>
              <w:spacing w:before="53"/>
              <w:ind w:right="126"/>
              <w:jc w:val="right"/>
              <w:rPr>
                <w:rFonts w:ascii="Arial"/>
                <w:sz w:val="24"/>
              </w:rPr>
            </w:pPr>
            <w:r>
              <w:rPr>
                <w:rFonts w:ascii="Arial"/>
                <w:w w:val="95"/>
                <w:sz w:val="24"/>
              </w:rPr>
              <w:t>51</w:t>
            </w:r>
          </w:p>
        </w:tc>
        <w:tc>
          <w:tcPr>
            <w:tcW w:w="1199" w:type="dxa"/>
            <w:tcBorders>
              <w:right w:val="single" w:sz="8" w:space="0" w:color="000000"/>
            </w:tcBorders>
          </w:tcPr>
          <w:p>
            <w:pPr>
              <w:pStyle w:val="TableParagraph"/>
              <w:spacing w:before="53"/>
              <w:ind w:right="17"/>
              <w:jc w:val="right"/>
              <w:rPr>
                <w:rFonts w:ascii="Arial"/>
                <w:sz w:val="24"/>
              </w:rPr>
            </w:pPr>
            <w:r>
              <w:rPr>
                <w:rFonts w:ascii="Arial"/>
                <w:sz w:val="24"/>
              </w:rPr>
              <w:t>0.105556</w:t>
            </w:r>
          </w:p>
        </w:tc>
        <w:tc>
          <w:tcPr>
            <w:tcW w:w="1191" w:type="dxa"/>
            <w:tcBorders>
              <w:left w:val="single" w:sz="8" w:space="0" w:color="000000"/>
              <w:right w:val="single" w:sz="18" w:space="0" w:color="000000"/>
            </w:tcBorders>
            <w:shd w:val="clear" w:color="auto" w:fill="D7E3BB"/>
          </w:tcPr>
          <w:p>
            <w:pPr>
              <w:pStyle w:val="TableParagraph"/>
              <w:spacing w:before="53"/>
              <w:ind w:right="4"/>
              <w:jc w:val="right"/>
              <w:rPr>
                <w:rFonts w:ascii="Arial"/>
                <w:sz w:val="24"/>
              </w:rPr>
            </w:pPr>
            <w:r>
              <w:rPr>
                <w:rFonts w:ascii="Arial"/>
                <w:sz w:val="24"/>
              </w:rPr>
              <w:t>$5.00</w:t>
            </w:r>
          </w:p>
        </w:tc>
      </w:tr>
      <w:tr>
        <w:trPr>
          <w:trHeight w:val="391" w:hRule="atLeast"/>
        </w:trPr>
        <w:tc>
          <w:tcPr>
            <w:tcW w:w="3220" w:type="dxa"/>
            <w:tcBorders>
              <w:left w:val="single" w:sz="18" w:space="0" w:color="000000"/>
            </w:tcBorders>
          </w:tcPr>
          <w:p>
            <w:pPr>
              <w:pStyle w:val="TableParagraph"/>
              <w:spacing w:before="53"/>
              <w:ind w:left="39"/>
              <w:rPr>
                <w:rFonts w:ascii="Arial"/>
                <w:sz w:val="24"/>
              </w:rPr>
            </w:pPr>
            <w:r>
              <w:rPr>
                <w:rFonts w:ascii="Arial"/>
                <w:sz w:val="24"/>
              </w:rPr>
              <w:t>Low Air-Loss Mattress</w:t>
            </w:r>
          </w:p>
        </w:tc>
        <w:tc>
          <w:tcPr>
            <w:tcW w:w="1222" w:type="dxa"/>
          </w:tcPr>
          <w:p>
            <w:pPr>
              <w:pStyle w:val="TableParagraph"/>
              <w:spacing w:before="53"/>
              <w:ind w:right="59"/>
              <w:jc w:val="right"/>
              <w:rPr>
                <w:rFonts w:ascii="Arial"/>
                <w:sz w:val="24"/>
              </w:rPr>
            </w:pPr>
            <w:r>
              <w:rPr>
                <w:rFonts w:ascii="Arial"/>
                <w:w w:val="95"/>
                <w:sz w:val="24"/>
              </w:rPr>
              <w:t>24</w:t>
            </w:r>
          </w:p>
        </w:tc>
        <w:tc>
          <w:tcPr>
            <w:tcW w:w="1009" w:type="dxa"/>
          </w:tcPr>
          <w:p>
            <w:pPr>
              <w:pStyle w:val="TableParagraph"/>
              <w:spacing w:before="53"/>
              <w:ind w:right="62"/>
              <w:jc w:val="right"/>
              <w:rPr>
                <w:rFonts w:ascii="Arial"/>
                <w:sz w:val="24"/>
              </w:rPr>
            </w:pPr>
            <w:r>
              <w:rPr>
                <w:rFonts w:ascii="Arial"/>
                <w:w w:val="95"/>
                <w:sz w:val="24"/>
              </w:rPr>
              <w:t>120</w:t>
            </w:r>
          </w:p>
        </w:tc>
        <w:tc>
          <w:tcPr>
            <w:tcW w:w="1070" w:type="dxa"/>
          </w:tcPr>
          <w:p>
            <w:pPr>
              <w:pStyle w:val="TableParagraph"/>
              <w:spacing w:before="53"/>
              <w:ind w:right="126"/>
              <w:jc w:val="right"/>
              <w:rPr>
                <w:rFonts w:ascii="Arial"/>
                <w:sz w:val="24"/>
              </w:rPr>
            </w:pPr>
            <w:r>
              <w:rPr>
                <w:rFonts w:ascii="Arial"/>
                <w:w w:val="95"/>
                <w:sz w:val="24"/>
              </w:rPr>
              <w:t>88</w:t>
            </w:r>
          </w:p>
        </w:tc>
        <w:tc>
          <w:tcPr>
            <w:tcW w:w="1199" w:type="dxa"/>
            <w:tcBorders>
              <w:right w:val="single" w:sz="8" w:space="0" w:color="000000"/>
            </w:tcBorders>
          </w:tcPr>
          <w:p>
            <w:pPr>
              <w:pStyle w:val="TableParagraph"/>
              <w:spacing w:before="53"/>
              <w:ind w:right="17"/>
              <w:jc w:val="right"/>
              <w:rPr>
                <w:rFonts w:ascii="Arial"/>
                <w:sz w:val="24"/>
              </w:rPr>
            </w:pPr>
            <w:r>
              <w:rPr>
                <w:rFonts w:ascii="Arial"/>
                <w:sz w:val="24"/>
              </w:rPr>
              <w:t>0.105556</w:t>
            </w:r>
          </w:p>
        </w:tc>
        <w:tc>
          <w:tcPr>
            <w:tcW w:w="1191" w:type="dxa"/>
            <w:tcBorders>
              <w:left w:val="single" w:sz="8" w:space="0" w:color="000000"/>
              <w:right w:val="single" w:sz="18" w:space="0" w:color="000000"/>
            </w:tcBorders>
            <w:shd w:val="clear" w:color="auto" w:fill="D7E3BB"/>
          </w:tcPr>
          <w:p>
            <w:pPr>
              <w:pStyle w:val="TableParagraph"/>
              <w:spacing w:before="53"/>
              <w:ind w:right="4"/>
              <w:jc w:val="right"/>
              <w:rPr>
                <w:rFonts w:ascii="Arial"/>
                <w:sz w:val="24"/>
              </w:rPr>
            </w:pPr>
            <w:r>
              <w:rPr>
                <w:rFonts w:ascii="Arial"/>
                <w:sz w:val="24"/>
              </w:rPr>
              <w:t>$9.00</w:t>
            </w:r>
          </w:p>
        </w:tc>
      </w:tr>
      <w:tr>
        <w:trPr>
          <w:trHeight w:val="391" w:hRule="atLeast"/>
        </w:trPr>
        <w:tc>
          <w:tcPr>
            <w:tcW w:w="3220" w:type="dxa"/>
            <w:tcBorders>
              <w:left w:val="single" w:sz="18" w:space="0" w:color="000000"/>
            </w:tcBorders>
          </w:tcPr>
          <w:p>
            <w:pPr>
              <w:pStyle w:val="TableParagraph"/>
              <w:spacing w:before="53"/>
              <w:ind w:left="39"/>
              <w:rPr>
                <w:rFonts w:ascii="Arial"/>
                <w:sz w:val="24"/>
              </w:rPr>
            </w:pPr>
            <w:r>
              <w:rPr>
                <w:rFonts w:ascii="Arial"/>
                <w:sz w:val="24"/>
              </w:rPr>
              <w:t>Power Wheelchair/Scooter</w:t>
            </w:r>
          </w:p>
        </w:tc>
        <w:tc>
          <w:tcPr>
            <w:tcW w:w="1222" w:type="dxa"/>
          </w:tcPr>
          <w:p>
            <w:pPr>
              <w:pStyle w:val="TableParagraph"/>
              <w:spacing w:before="53"/>
              <w:ind w:right="60"/>
              <w:jc w:val="right"/>
              <w:rPr>
                <w:rFonts w:ascii="Arial"/>
                <w:sz w:val="24"/>
              </w:rPr>
            </w:pPr>
            <w:r>
              <w:rPr>
                <w:rFonts w:ascii="Arial"/>
                <w:w w:val="99"/>
                <w:sz w:val="24"/>
              </w:rPr>
              <w:t>3</w:t>
            </w:r>
          </w:p>
        </w:tc>
        <w:tc>
          <w:tcPr>
            <w:tcW w:w="1009" w:type="dxa"/>
          </w:tcPr>
          <w:p>
            <w:pPr>
              <w:pStyle w:val="TableParagraph"/>
              <w:spacing w:before="53"/>
              <w:ind w:right="62"/>
              <w:jc w:val="right"/>
              <w:rPr>
                <w:rFonts w:ascii="Arial"/>
                <w:sz w:val="24"/>
              </w:rPr>
            </w:pPr>
            <w:r>
              <w:rPr>
                <w:rFonts w:ascii="Arial"/>
                <w:w w:val="95"/>
                <w:sz w:val="24"/>
              </w:rPr>
              <w:t>360</w:t>
            </w:r>
          </w:p>
        </w:tc>
        <w:tc>
          <w:tcPr>
            <w:tcW w:w="1070" w:type="dxa"/>
          </w:tcPr>
          <w:p>
            <w:pPr>
              <w:pStyle w:val="TableParagraph"/>
              <w:spacing w:before="53"/>
              <w:ind w:right="126"/>
              <w:jc w:val="right"/>
              <w:rPr>
                <w:rFonts w:ascii="Arial"/>
                <w:sz w:val="24"/>
              </w:rPr>
            </w:pPr>
            <w:r>
              <w:rPr>
                <w:rFonts w:ascii="Arial"/>
                <w:w w:val="95"/>
                <w:sz w:val="24"/>
              </w:rPr>
              <w:t>33</w:t>
            </w:r>
          </w:p>
        </w:tc>
        <w:tc>
          <w:tcPr>
            <w:tcW w:w="1199" w:type="dxa"/>
            <w:tcBorders>
              <w:right w:val="single" w:sz="8" w:space="0" w:color="000000"/>
            </w:tcBorders>
          </w:tcPr>
          <w:p>
            <w:pPr>
              <w:pStyle w:val="TableParagraph"/>
              <w:spacing w:before="53"/>
              <w:ind w:right="17"/>
              <w:jc w:val="right"/>
              <w:rPr>
                <w:rFonts w:ascii="Arial"/>
                <w:sz w:val="24"/>
              </w:rPr>
            </w:pPr>
            <w:r>
              <w:rPr>
                <w:rFonts w:ascii="Arial"/>
                <w:sz w:val="24"/>
              </w:rPr>
              <w:t>0.105556</w:t>
            </w:r>
          </w:p>
        </w:tc>
        <w:tc>
          <w:tcPr>
            <w:tcW w:w="1191" w:type="dxa"/>
            <w:tcBorders>
              <w:left w:val="single" w:sz="8" w:space="0" w:color="000000"/>
              <w:right w:val="single" w:sz="18" w:space="0" w:color="000000"/>
            </w:tcBorders>
            <w:shd w:val="clear" w:color="auto" w:fill="D7E3BB"/>
          </w:tcPr>
          <w:p>
            <w:pPr>
              <w:pStyle w:val="TableParagraph"/>
              <w:spacing w:before="53"/>
              <w:ind w:right="4"/>
              <w:jc w:val="right"/>
              <w:rPr>
                <w:rFonts w:ascii="Arial"/>
                <w:sz w:val="24"/>
              </w:rPr>
            </w:pPr>
            <w:r>
              <w:rPr>
                <w:rFonts w:ascii="Arial"/>
                <w:sz w:val="24"/>
              </w:rPr>
              <w:t>$3.00</w:t>
            </w:r>
          </w:p>
        </w:tc>
      </w:tr>
      <w:tr>
        <w:trPr>
          <w:trHeight w:val="367" w:hRule="atLeast"/>
        </w:trPr>
        <w:tc>
          <w:tcPr>
            <w:tcW w:w="3220" w:type="dxa"/>
            <w:tcBorders>
              <w:left w:val="single" w:sz="18" w:space="0" w:color="000000"/>
              <w:bottom w:val="single" w:sz="18" w:space="0" w:color="000000"/>
            </w:tcBorders>
          </w:tcPr>
          <w:p>
            <w:pPr>
              <w:pStyle w:val="TableParagraph"/>
              <w:spacing w:before="54"/>
              <w:ind w:left="39"/>
              <w:rPr>
                <w:rFonts w:ascii="Arial"/>
                <w:sz w:val="24"/>
              </w:rPr>
            </w:pPr>
            <w:r>
              <w:rPr>
                <w:rFonts w:ascii="Arial"/>
                <w:sz w:val="24"/>
              </w:rPr>
              <w:t>CPAP Machine</w:t>
            </w:r>
          </w:p>
        </w:tc>
        <w:tc>
          <w:tcPr>
            <w:tcW w:w="1222" w:type="dxa"/>
            <w:tcBorders>
              <w:bottom w:val="single" w:sz="18" w:space="0" w:color="000000"/>
            </w:tcBorders>
          </w:tcPr>
          <w:p>
            <w:pPr>
              <w:pStyle w:val="TableParagraph"/>
              <w:spacing w:before="54"/>
              <w:ind w:right="59"/>
              <w:jc w:val="right"/>
              <w:rPr>
                <w:rFonts w:ascii="Arial"/>
                <w:sz w:val="24"/>
              </w:rPr>
            </w:pPr>
            <w:r>
              <w:rPr>
                <w:rFonts w:ascii="Arial"/>
                <w:w w:val="95"/>
                <w:sz w:val="24"/>
              </w:rPr>
              <w:t>10</w:t>
            </w:r>
          </w:p>
        </w:tc>
        <w:tc>
          <w:tcPr>
            <w:tcW w:w="1009" w:type="dxa"/>
            <w:tcBorders>
              <w:bottom w:val="single" w:sz="18" w:space="0" w:color="000000"/>
            </w:tcBorders>
          </w:tcPr>
          <w:p>
            <w:pPr>
              <w:pStyle w:val="TableParagraph"/>
              <w:spacing w:before="54"/>
              <w:ind w:right="62"/>
              <w:jc w:val="right"/>
              <w:rPr>
                <w:rFonts w:ascii="Arial"/>
                <w:sz w:val="24"/>
              </w:rPr>
            </w:pPr>
            <w:r>
              <w:rPr>
                <w:rFonts w:ascii="Arial"/>
                <w:w w:val="95"/>
                <w:sz w:val="24"/>
              </w:rPr>
              <w:t>30</w:t>
            </w:r>
          </w:p>
        </w:tc>
        <w:tc>
          <w:tcPr>
            <w:tcW w:w="1070" w:type="dxa"/>
            <w:tcBorders>
              <w:bottom w:val="single" w:sz="18" w:space="0" w:color="000000"/>
            </w:tcBorders>
          </w:tcPr>
          <w:p>
            <w:pPr>
              <w:pStyle w:val="TableParagraph"/>
              <w:spacing w:before="54"/>
              <w:ind w:right="127"/>
              <w:jc w:val="right"/>
              <w:rPr>
                <w:rFonts w:ascii="Arial"/>
                <w:sz w:val="24"/>
              </w:rPr>
            </w:pPr>
            <w:r>
              <w:rPr>
                <w:rFonts w:ascii="Arial"/>
                <w:w w:val="99"/>
                <w:sz w:val="24"/>
              </w:rPr>
              <w:t>9</w:t>
            </w:r>
          </w:p>
        </w:tc>
        <w:tc>
          <w:tcPr>
            <w:tcW w:w="1199" w:type="dxa"/>
            <w:tcBorders>
              <w:bottom w:val="single" w:sz="18" w:space="0" w:color="000000"/>
              <w:right w:val="single" w:sz="8" w:space="0" w:color="000000"/>
            </w:tcBorders>
          </w:tcPr>
          <w:p>
            <w:pPr>
              <w:pStyle w:val="TableParagraph"/>
              <w:spacing w:before="54"/>
              <w:ind w:right="17"/>
              <w:jc w:val="right"/>
              <w:rPr>
                <w:rFonts w:ascii="Arial"/>
                <w:sz w:val="24"/>
              </w:rPr>
            </w:pPr>
            <w:r>
              <w:rPr>
                <w:rFonts w:ascii="Arial"/>
                <w:sz w:val="24"/>
              </w:rPr>
              <w:t>0.105556</w:t>
            </w:r>
          </w:p>
        </w:tc>
        <w:tc>
          <w:tcPr>
            <w:tcW w:w="1191" w:type="dxa"/>
            <w:tcBorders>
              <w:left w:val="single" w:sz="8" w:space="0" w:color="000000"/>
              <w:bottom w:val="single" w:sz="18" w:space="0" w:color="000000"/>
              <w:right w:val="single" w:sz="18" w:space="0" w:color="000000"/>
            </w:tcBorders>
            <w:shd w:val="clear" w:color="auto" w:fill="D7E3BB"/>
          </w:tcPr>
          <w:p>
            <w:pPr>
              <w:pStyle w:val="TableParagraph"/>
              <w:spacing w:before="54"/>
              <w:ind w:right="4"/>
              <w:jc w:val="right"/>
              <w:rPr>
                <w:rFonts w:ascii="Arial"/>
                <w:sz w:val="24"/>
              </w:rPr>
            </w:pPr>
            <w:r>
              <w:rPr>
                <w:rFonts w:ascii="Arial"/>
                <w:sz w:val="24"/>
              </w:rPr>
              <w:t>$1.00</w:t>
            </w:r>
          </w:p>
        </w:tc>
      </w:tr>
    </w:tbl>
    <w:p>
      <w:pPr>
        <w:spacing w:before="240"/>
        <w:ind w:left="1797" w:right="0" w:firstLine="0"/>
        <w:jc w:val="left"/>
        <w:rPr>
          <w:b/>
          <w:i/>
          <w:sz w:val="22"/>
        </w:rPr>
      </w:pPr>
      <w:r>
        <w:rPr>
          <w:b/>
          <w:i/>
          <w:sz w:val="22"/>
        </w:rPr>
        <w:t>Oxygen Concentrator</w:t>
      </w:r>
    </w:p>
    <w:p>
      <w:pPr>
        <w:spacing w:before="1"/>
        <w:ind w:left="1797" w:right="0" w:firstLine="0"/>
        <w:jc w:val="left"/>
        <w:rPr>
          <w:sz w:val="22"/>
        </w:rPr>
      </w:pPr>
      <w:r>
        <w:rPr>
          <w:sz w:val="22"/>
        </w:rPr>
        <w:t>Use per day varies, assume 12-14 hours a day.</w:t>
      </w:r>
    </w:p>
    <w:p>
      <w:pPr>
        <w:spacing w:before="4"/>
        <w:ind w:left="1797" w:right="0" w:firstLine="0"/>
        <w:jc w:val="left"/>
        <w:rPr>
          <w:sz w:val="22"/>
        </w:rPr>
      </w:pPr>
      <w:r>
        <w:rPr>
          <w:sz w:val="22"/>
        </w:rPr>
        <w:t>The 5-Liter model uses 400 W, the 3-Liter model uses 320 W.</w:t>
      </w:r>
    </w:p>
    <w:p>
      <w:pPr>
        <w:spacing w:before="191"/>
        <w:ind w:left="1797" w:right="0" w:firstLine="0"/>
        <w:jc w:val="left"/>
        <w:rPr>
          <w:b/>
          <w:i/>
          <w:sz w:val="22"/>
        </w:rPr>
      </w:pPr>
      <w:r>
        <w:rPr>
          <w:b/>
          <w:i/>
          <w:sz w:val="22"/>
        </w:rPr>
        <w:t>Nebulizer</w:t>
      </w:r>
    </w:p>
    <w:p>
      <w:pPr>
        <w:spacing w:line="244" w:lineRule="auto" w:before="1"/>
        <w:ind w:left="1797" w:right="4481" w:firstLine="0"/>
        <w:jc w:val="left"/>
        <w:rPr>
          <w:sz w:val="22"/>
        </w:rPr>
      </w:pPr>
      <w:r>
        <w:rPr>
          <w:sz w:val="22"/>
        </w:rPr>
        <w:t>A medicine delivery system used mostly for pediatric care. Used 4-6 times a day for 20 minutes at a time at 75W.</w:t>
      </w:r>
    </w:p>
    <w:p>
      <w:pPr>
        <w:spacing w:before="186"/>
        <w:ind w:left="1797" w:right="0" w:firstLine="0"/>
        <w:jc w:val="left"/>
        <w:rPr>
          <w:b/>
          <w:i/>
          <w:sz w:val="22"/>
        </w:rPr>
      </w:pPr>
      <w:r>
        <w:rPr>
          <w:b/>
          <w:i/>
          <w:sz w:val="22"/>
        </w:rPr>
        <w:t>Semi/Fully Electric Hospital Bed</w:t>
      </w:r>
    </w:p>
    <w:p>
      <w:pPr>
        <w:spacing w:before="1"/>
        <w:ind w:left="1797" w:right="0" w:firstLine="0"/>
        <w:jc w:val="left"/>
        <w:rPr>
          <w:sz w:val="22"/>
        </w:rPr>
      </w:pPr>
      <w:r>
        <w:rPr>
          <w:sz w:val="22"/>
        </w:rPr>
        <w:t>Use depends on adjustments. 200 W.</w:t>
      </w:r>
    </w:p>
    <w:p>
      <w:pPr>
        <w:spacing w:before="191"/>
        <w:ind w:left="1797" w:right="0" w:firstLine="0"/>
        <w:jc w:val="left"/>
        <w:rPr>
          <w:b/>
          <w:i/>
          <w:sz w:val="22"/>
        </w:rPr>
      </w:pPr>
      <w:r>
        <w:rPr>
          <w:b/>
          <w:i/>
          <w:sz w:val="22"/>
        </w:rPr>
        <w:t>Alternating Pressure Pad</w:t>
      </w:r>
    </w:p>
    <w:p>
      <w:pPr>
        <w:spacing w:before="1"/>
        <w:ind w:left="1797" w:right="0" w:firstLine="0"/>
        <w:jc w:val="left"/>
        <w:rPr>
          <w:sz w:val="22"/>
        </w:rPr>
      </w:pPr>
      <w:r>
        <w:rPr>
          <w:sz w:val="22"/>
        </w:rPr>
        <w:t>An air-filled mattress overlay.</w:t>
      </w:r>
    </w:p>
    <w:p>
      <w:pPr>
        <w:spacing w:before="4"/>
        <w:ind w:left="1797" w:right="0" w:firstLine="0"/>
        <w:jc w:val="left"/>
        <w:rPr>
          <w:sz w:val="22"/>
        </w:rPr>
      </w:pPr>
      <w:r>
        <w:rPr>
          <w:sz w:val="22"/>
        </w:rPr>
        <w:t>Used 24 hours a day for someone who is bed-ridden.</w:t>
      </w:r>
    </w:p>
    <w:p>
      <w:pPr>
        <w:spacing w:before="191"/>
        <w:ind w:left="1797" w:right="0" w:firstLine="0"/>
        <w:jc w:val="left"/>
        <w:rPr>
          <w:b/>
          <w:i/>
          <w:sz w:val="22"/>
        </w:rPr>
      </w:pPr>
      <w:r>
        <w:rPr>
          <w:b/>
          <w:i/>
          <w:sz w:val="22"/>
        </w:rPr>
        <w:t>Low Air-Loss Mattress</w:t>
      </w:r>
    </w:p>
    <w:p>
      <w:pPr>
        <w:spacing w:line="244" w:lineRule="auto" w:before="2"/>
        <w:ind w:left="1797" w:right="3956" w:firstLine="0"/>
        <w:jc w:val="left"/>
        <w:rPr>
          <w:sz w:val="22"/>
        </w:rPr>
      </w:pPr>
      <w:r>
        <w:rPr>
          <w:sz w:val="22"/>
        </w:rPr>
        <w:t>Takes the place of mattress - air -filled pressurized mattress. Cycles air around every 15-20 minutes.</w:t>
      </w:r>
    </w:p>
    <w:p>
      <w:pPr>
        <w:spacing w:before="184"/>
        <w:ind w:left="1797" w:right="0" w:firstLine="0"/>
        <w:jc w:val="left"/>
        <w:rPr>
          <w:b/>
          <w:i/>
          <w:sz w:val="22"/>
        </w:rPr>
      </w:pPr>
      <w:r>
        <w:rPr>
          <w:b/>
          <w:i/>
          <w:sz w:val="22"/>
        </w:rPr>
        <w:t>Power Wheelchairs and Scooters</w:t>
      </w:r>
    </w:p>
    <w:p>
      <w:pPr>
        <w:spacing w:line="244" w:lineRule="auto" w:before="2"/>
        <w:ind w:left="1797" w:right="4615" w:firstLine="0"/>
        <w:jc w:val="left"/>
        <w:rPr>
          <w:sz w:val="22"/>
        </w:rPr>
      </w:pPr>
      <w:r>
        <w:rPr>
          <w:sz w:val="22"/>
        </w:rPr>
        <w:t>Need to be charged approximately 8 hours every 3 days. Batteries are 120 V, 3 Amp, 360 W.</w:t>
      </w:r>
    </w:p>
    <w:p>
      <w:pPr>
        <w:spacing w:before="185"/>
        <w:ind w:left="1797" w:right="0" w:firstLine="0"/>
        <w:jc w:val="left"/>
        <w:rPr>
          <w:b/>
          <w:i/>
          <w:sz w:val="22"/>
        </w:rPr>
      </w:pPr>
      <w:r>
        <w:rPr>
          <w:b/>
          <w:i/>
          <w:sz w:val="22"/>
        </w:rPr>
        <w:t>CPAP Machine</w:t>
      </w:r>
    </w:p>
    <w:p>
      <w:pPr>
        <w:spacing w:line="244" w:lineRule="auto" w:before="2"/>
        <w:ind w:left="1797" w:right="1499" w:firstLine="0"/>
        <w:jc w:val="left"/>
        <w:rPr>
          <w:sz w:val="22"/>
        </w:rPr>
      </w:pPr>
      <w:r>
        <w:rPr>
          <w:sz w:val="22"/>
        </w:rPr>
        <w:t>Used for Sleep Apnea. Machines run only at night for people who have a tendency to stop breathing at night. At maximum pressure use is 40 Watts. On average - 30 Watts.</w:t>
      </w:r>
    </w:p>
    <w:p>
      <w:pPr>
        <w:spacing w:after="0" w:line="244" w:lineRule="auto"/>
        <w:jc w:val="left"/>
        <w:rPr>
          <w:sz w:val="22"/>
        </w:rPr>
        <w:sectPr>
          <w:pgSz w:w="12240" w:h="15840"/>
          <w:pgMar w:header="0" w:footer="458" w:top="1020" w:bottom="720" w:left="260" w:right="20"/>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9"/>
        <w:rPr>
          <w:sz w:val="19"/>
        </w:rPr>
      </w:pPr>
    </w:p>
    <w:p>
      <w:pPr>
        <w:pStyle w:val="Heading1"/>
        <w:spacing w:line="242" w:lineRule="auto"/>
        <w:ind w:left="3722" w:right="2686" w:hanging="173"/>
      </w:pPr>
      <w:bookmarkStart w:name="_TOC_250008" w:id="15"/>
      <w:bookmarkStart w:name="0700a-Midland TX-PH-Consump &amp; BT Cover" w:id="16"/>
      <w:r>
        <w:rPr>
          <w:b w:val="0"/>
        </w:rPr>
      </w:r>
      <w:r>
        <w:rPr>
          <w:w w:val="85"/>
        </w:rPr>
        <w:t>MONTHLY</w:t>
      </w:r>
      <w:r>
        <w:rPr>
          <w:spacing w:val="-71"/>
          <w:w w:val="85"/>
        </w:rPr>
        <w:t> </w:t>
      </w:r>
      <w:r>
        <w:rPr>
          <w:w w:val="85"/>
        </w:rPr>
        <w:t>CONSUMPTION</w:t>
      </w:r>
      <w:r>
        <w:rPr>
          <w:spacing w:val="-71"/>
          <w:w w:val="85"/>
        </w:rPr>
        <w:t> </w:t>
      </w:r>
      <w:r>
        <w:rPr>
          <w:w w:val="85"/>
        </w:rPr>
        <w:t>TOTALS </w:t>
      </w:r>
      <w:bookmarkEnd w:id="15"/>
      <w:r>
        <w:rPr>
          <w:w w:val="80"/>
        </w:rPr>
        <w:t>&amp; BUILDING TYPE DESCRIPTIONS</w:t>
      </w:r>
    </w:p>
    <w:p>
      <w:pPr>
        <w:spacing w:after="0" w:line="242" w:lineRule="auto"/>
        <w:sectPr>
          <w:pgSz w:w="12240" w:h="15840"/>
          <w:pgMar w:header="0" w:footer="458" w:top="1500" w:bottom="720" w:left="260" w:right="20"/>
        </w:sectPr>
      </w:pPr>
    </w:p>
    <w:p>
      <w:pPr>
        <w:pStyle w:val="Heading5"/>
        <w:spacing w:before="66"/>
        <w:ind w:left="1550"/>
      </w:pPr>
      <w:bookmarkStart w:name="0700b-Midland TX-PH-Consumps" w:id="17"/>
      <w:bookmarkEnd w:id="17"/>
      <w:r>
        <w:rPr>
          <w:b w:val="0"/>
        </w:rPr>
      </w:r>
      <w:r>
        <w:rPr/>
        <w:t>HOUSING AUTHORITY OF THE CITY OF MIDLAND, TX</w:t>
      </w:r>
    </w:p>
    <w:p>
      <w:pPr>
        <w:spacing w:before="14"/>
        <w:ind w:left="1548" w:right="1069" w:firstLine="0"/>
        <w:jc w:val="center"/>
        <w:rPr>
          <w:b/>
          <w:sz w:val="24"/>
        </w:rPr>
      </w:pPr>
      <w:r>
        <w:rPr>
          <w:b/>
          <w:color w:val="FF0000"/>
          <w:sz w:val="24"/>
        </w:rPr>
        <w:t>PUBLIC HOUSING</w:t>
      </w:r>
    </w:p>
    <w:p>
      <w:pPr>
        <w:spacing w:line="240" w:lineRule="auto" w:before="6"/>
        <w:rPr>
          <w:b/>
          <w:sz w:val="18"/>
        </w:rPr>
      </w:pPr>
    </w:p>
    <w:p>
      <w:pPr>
        <w:spacing w:before="92"/>
        <w:ind w:left="1547" w:right="1069" w:firstLine="0"/>
        <w:jc w:val="center"/>
        <w:rPr>
          <w:b/>
          <w:sz w:val="24"/>
        </w:rPr>
      </w:pPr>
      <w:r>
        <w:rPr>
          <w:b/>
          <w:sz w:val="24"/>
        </w:rPr>
        <w:t>MONTHLY UTILITY CONSUMPTION TOTALS</w:t>
      </w:r>
    </w:p>
    <w:p>
      <w:pPr>
        <w:spacing w:before="7"/>
        <w:ind w:left="1542" w:right="1069" w:firstLine="0"/>
        <w:jc w:val="center"/>
        <w:rPr>
          <w:sz w:val="24"/>
        </w:rPr>
      </w:pPr>
      <w:r>
        <w:rPr>
          <w:sz w:val="24"/>
        </w:rPr>
        <w:t>Consumptions developed using an engineering method - 2018</w:t>
      </w:r>
    </w:p>
    <w:p>
      <w:pPr>
        <w:spacing w:before="5"/>
        <w:ind w:left="1543" w:right="1069" w:firstLine="0"/>
        <w:jc w:val="center"/>
        <w:rPr>
          <w:sz w:val="22"/>
        </w:rPr>
      </w:pPr>
      <w:r>
        <w:rPr>
          <w:sz w:val="22"/>
        </w:rPr>
        <w:t>(Heating consumptions climatically adjusted with HDD factor - 2017)</w:t>
      </w:r>
    </w:p>
    <w:p>
      <w:pPr>
        <w:spacing w:line="240" w:lineRule="auto" w:before="10"/>
        <w:rPr>
          <w:sz w:val="15"/>
        </w:rPr>
      </w:pPr>
    </w:p>
    <w:p>
      <w:pPr>
        <w:spacing w:before="93"/>
        <w:ind w:left="6567" w:right="0" w:firstLine="0"/>
        <w:jc w:val="left"/>
        <w:rPr>
          <w:b/>
          <w:sz w:val="24"/>
        </w:rPr>
      </w:pPr>
      <w:r>
        <w:rPr>
          <w:b/>
          <w:color w:val="0000FF"/>
          <w:sz w:val="24"/>
        </w:rPr>
        <w:t>Building Type: High Rise Apartment</w:t>
      </w:r>
    </w:p>
    <w:tbl>
      <w:tblPr>
        <w:tblW w:w="0" w:type="auto"/>
        <w:jc w:val="left"/>
        <w:tblInd w:w="171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840"/>
        <w:gridCol w:w="859"/>
        <w:gridCol w:w="859"/>
        <w:gridCol w:w="859"/>
        <w:gridCol w:w="859"/>
        <w:gridCol w:w="860"/>
        <w:gridCol w:w="860"/>
      </w:tblGrid>
      <w:tr>
        <w:trPr>
          <w:trHeight w:val="504" w:hRule="atLeast"/>
        </w:trPr>
        <w:tc>
          <w:tcPr>
            <w:tcW w:w="3840" w:type="dxa"/>
            <w:tcBorders>
              <w:bottom w:val="single" w:sz="8" w:space="0" w:color="000000"/>
              <w:right w:val="single" w:sz="8" w:space="0" w:color="000000"/>
            </w:tcBorders>
          </w:tcPr>
          <w:p>
            <w:pPr>
              <w:pStyle w:val="TableParagraph"/>
              <w:spacing w:line="251" w:lineRule="exact"/>
              <w:ind w:left="39"/>
              <w:rPr>
                <w:rFonts w:ascii="Arial"/>
                <w:b/>
                <w:sz w:val="20"/>
              </w:rPr>
            </w:pPr>
            <w:r>
              <w:rPr>
                <w:rFonts w:ascii="Arial"/>
                <w:b/>
                <w:color w:val="0000FF"/>
                <w:sz w:val="24"/>
              </w:rPr>
              <w:t>Hillcrest Manor </w:t>
            </w:r>
            <w:r>
              <w:rPr>
                <w:rFonts w:ascii="Arial"/>
                <w:b/>
                <w:color w:val="FF0000"/>
                <w:sz w:val="20"/>
              </w:rPr>
              <w:t>(All Electric)</w:t>
            </w:r>
          </w:p>
          <w:p>
            <w:pPr>
              <w:pStyle w:val="TableParagraph"/>
              <w:spacing w:line="208" w:lineRule="exact" w:before="25"/>
              <w:ind w:left="39"/>
              <w:rPr>
                <w:rFonts w:ascii="Arial"/>
                <w:b/>
                <w:sz w:val="20"/>
              </w:rPr>
            </w:pPr>
            <w:r>
              <w:rPr>
                <w:rFonts w:ascii="Arial"/>
                <w:b/>
                <w:color w:val="0000FF"/>
                <w:sz w:val="20"/>
              </w:rPr>
              <w:t>(EE Equip: Win)</w:t>
            </w:r>
          </w:p>
        </w:tc>
        <w:tc>
          <w:tcPr>
            <w:tcW w:w="859" w:type="dxa"/>
            <w:tcBorders>
              <w:left w:val="single" w:sz="8" w:space="0" w:color="000000"/>
              <w:bottom w:val="single" w:sz="8" w:space="0" w:color="000000"/>
              <w:right w:val="single" w:sz="8" w:space="0" w:color="000000"/>
            </w:tcBorders>
          </w:tcPr>
          <w:p>
            <w:pPr>
              <w:pStyle w:val="TableParagraph"/>
              <w:spacing w:before="102"/>
              <w:ind w:left="161" w:right="102"/>
              <w:jc w:val="center"/>
              <w:rPr>
                <w:rFonts w:ascii="Arial"/>
                <w:b/>
                <w:sz w:val="24"/>
              </w:rPr>
            </w:pPr>
            <w:r>
              <w:rPr>
                <w:rFonts w:ascii="Arial"/>
                <w:b/>
                <w:sz w:val="24"/>
              </w:rPr>
              <w:t>0BR</w:t>
            </w:r>
          </w:p>
        </w:tc>
        <w:tc>
          <w:tcPr>
            <w:tcW w:w="859" w:type="dxa"/>
            <w:tcBorders>
              <w:left w:val="single" w:sz="8" w:space="0" w:color="000000"/>
              <w:bottom w:val="single" w:sz="8" w:space="0" w:color="000000"/>
              <w:right w:val="single" w:sz="8" w:space="0" w:color="000000"/>
            </w:tcBorders>
          </w:tcPr>
          <w:p>
            <w:pPr>
              <w:pStyle w:val="TableParagraph"/>
              <w:spacing w:before="102"/>
              <w:ind w:left="162" w:right="102"/>
              <w:jc w:val="center"/>
              <w:rPr>
                <w:rFonts w:ascii="Arial"/>
                <w:b/>
                <w:sz w:val="24"/>
              </w:rPr>
            </w:pPr>
            <w:r>
              <w:rPr>
                <w:rFonts w:ascii="Arial"/>
                <w:b/>
                <w:sz w:val="24"/>
              </w:rPr>
              <w:t>1BR</w:t>
            </w:r>
          </w:p>
        </w:tc>
        <w:tc>
          <w:tcPr>
            <w:tcW w:w="859" w:type="dxa"/>
            <w:tcBorders>
              <w:left w:val="single" w:sz="8" w:space="0" w:color="000000"/>
              <w:bottom w:val="single" w:sz="8" w:space="0" w:color="000000"/>
              <w:right w:val="single" w:sz="8" w:space="0" w:color="000000"/>
            </w:tcBorders>
            <w:shd w:val="clear" w:color="auto" w:fill="C0C0C0"/>
          </w:tcPr>
          <w:p>
            <w:pPr>
              <w:pStyle w:val="TableParagraph"/>
              <w:spacing w:before="102"/>
              <w:ind w:left="209"/>
              <w:rPr>
                <w:rFonts w:ascii="Arial"/>
                <w:b/>
                <w:sz w:val="24"/>
              </w:rPr>
            </w:pPr>
            <w:r>
              <w:rPr>
                <w:rFonts w:ascii="Arial"/>
                <w:b/>
                <w:sz w:val="24"/>
              </w:rPr>
              <w:t>2BR</w:t>
            </w:r>
          </w:p>
        </w:tc>
        <w:tc>
          <w:tcPr>
            <w:tcW w:w="859" w:type="dxa"/>
            <w:tcBorders>
              <w:left w:val="single" w:sz="8" w:space="0" w:color="000000"/>
              <w:bottom w:val="single" w:sz="8" w:space="0" w:color="000000"/>
              <w:right w:val="single" w:sz="8" w:space="0" w:color="000000"/>
            </w:tcBorders>
            <w:shd w:val="clear" w:color="auto" w:fill="C0C0C0"/>
          </w:tcPr>
          <w:p>
            <w:pPr>
              <w:pStyle w:val="TableParagraph"/>
              <w:spacing w:before="102"/>
              <w:ind w:left="209"/>
              <w:rPr>
                <w:rFonts w:ascii="Arial"/>
                <w:b/>
                <w:sz w:val="24"/>
              </w:rPr>
            </w:pPr>
            <w:r>
              <w:rPr>
                <w:rFonts w:ascii="Arial"/>
                <w:b/>
                <w:sz w:val="24"/>
              </w:rPr>
              <w:t>3BR</w:t>
            </w:r>
          </w:p>
        </w:tc>
        <w:tc>
          <w:tcPr>
            <w:tcW w:w="860" w:type="dxa"/>
            <w:tcBorders>
              <w:left w:val="single" w:sz="8" w:space="0" w:color="000000"/>
              <w:bottom w:val="single" w:sz="8" w:space="0" w:color="000000"/>
              <w:right w:val="single" w:sz="8" w:space="0" w:color="000000"/>
            </w:tcBorders>
            <w:shd w:val="clear" w:color="auto" w:fill="C0C0C0"/>
          </w:tcPr>
          <w:p>
            <w:pPr>
              <w:pStyle w:val="TableParagraph"/>
              <w:spacing w:before="102"/>
              <w:ind w:left="210"/>
              <w:rPr>
                <w:rFonts w:ascii="Arial"/>
                <w:b/>
                <w:sz w:val="24"/>
              </w:rPr>
            </w:pPr>
            <w:r>
              <w:rPr>
                <w:rFonts w:ascii="Arial"/>
                <w:b/>
                <w:sz w:val="24"/>
              </w:rPr>
              <w:t>4BR</w:t>
            </w:r>
          </w:p>
        </w:tc>
        <w:tc>
          <w:tcPr>
            <w:tcW w:w="860" w:type="dxa"/>
            <w:tcBorders>
              <w:left w:val="single" w:sz="8" w:space="0" w:color="000000"/>
              <w:bottom w:val="single" w:sz="8" w:space="0" w:color="000000"/>
            </w:tcBorders>
            <w:shd w:val="clear" w:color="auto" w:fill="C0C0C0"/>
          </w:tcPr>
          <w:p>
            <w:pPr>
              <w:pStyle w:val="TableParagraph"/>
              <w:spacing w:before="102"/>
              <w:ind w:left="209"/>
              <w:rPr>
                <w:rFonts w:ascii="Arial"/>
                <w:b/>
                <w:sz w:val="24"/>
              </w:rPr>
            </w:pPr>
            <w:r>
              <w:rPr>
                <w:rFonts w:ascii="Arial"/>
                <w:b/>
                <w:sz w:val="24"/>
              </w:rPr>
              <w:t>5BR</w:t>
            </w:r>
          </w:p>
        </w:tc>
      </w:tr>
      <w:tr>
        <w:trPr>
          <w:trHeight w:val="260" w:hRule="atLeast"/>
        </w:trPr>
        <w:tc>
          <w:tcPr>
            <w:tcW w:w="3840" w:type="dxa"/>
            <w:tcBorders>
              <w:top w:val="single" w:sz="8" w:space="0" w:color="000000"/>
              <w:bottom w:val="single" w:sz="8" w:space="0" w:color="000000"/>
              <w:right w:val="single" w:sz="8" w:space="0" w:color="000000"/>
            </w:tcBorders>
          </w:tcPr>
          <w:p>
            <w:pPr>
              <w:pStyle w:val="TableParagraph"/>
              <w:spacing w:line="241" w:lineRule="exact"/>
              <w:ind w:left="39"/>
              <w:rPr>
                <w:rFonts w:ascii="Arial"/>
                <w:sz w:val="24"/>
              </w:rPr>
            </w:pPr>
            <w:r>
              <w:rPr>
                <w:rFonts w:ascii="Arial"/>
                <w:sz w:val="24"/>
              </w:rPr>
              <w:t>Electricity (kWh) S(L&amp;A,WH,C)</w:t>
            </w:r>
          </w:p>
        </w:tc>
        <w:tc>
          <w:tcPr>
            <w:tcW w:w="859" w:type="dxa"/>
            <w:tcBorders>
              <w:top w:val="single" w:sz="8" w:space="0" w:color="000000"/>
              <w:left w:val="single" w:sz="8" w:space="0" w:color="000000"/>
              <w:bottom w:val="single" w:sz="8" w:space="0" w:color="000000"/>
              <w:right w:val="single" w:sz="8" w:space="0" w:color="000000"/>
            </w:tcBorders>
          </w:tcPr>
          <w:p>
            <w:pPr>
              <w:pStyle w:val="TableParagraph"/>
              <w:spacing w:line="241" w:lineRule="exact"/>
              <w:ind w:left="160" w:right="102"/>
              <w:jc w:val="center"/>
              <w:rPr>
                <w:rFonts w:ascii="Arial"/>
                <w:sz w:val="24"/>
              </w:rPr>
            </w:pPr>
            <w:r>
              <w:rPr>
                <w:rFonts w:ascii="Arial"/>
                <w:sz w:val="24"/>
              </w:rPr>
              <w:t>425</w:t>
            </w:r>
          </w:p>
        </w:tc>
        <w:tc>
          <w:tcPr>
            <w:tcW w:w="859" w:type="dxa"/>
            <w:tcBorders>
              <w:top w:val="single" w:sz="8" w:space="0" w:color="000000"/>
              <w:left w:val="single" w:sz="8" w:space="0" w:color="000000"/>
              <w:bottom w:val="single" w:sz="8" w:space="0" w:color="000000"/>
              <w:right w:val="single" w:sz="8" w:space="0" w:color="000000"/>
            </w:tcBorders>
          </w:tcPr>
          <w:p>
            <w:pPr>
              <w:pStyle w:val="TableParagraph"/>
              <w:spacing w:line="241" w:lineRule="exact"/>
              <w:ind w:left="162" w:right="102"/>
              <w:jc w:val="center"/>
              <w:rPr>
                <w:rFonts w:ascii="Arial"/>
                <w:sz w:val="24"/>
              </w:rPr>
            </w:pPr>
            <w:r>
              <w:rPr>
                <w:rFonts w:ascii="Arial"/>
                <w:sz w:val="24"/>
              </w:rPr>
              <w:t>425</w:t>
            </w:r>
          </w:p>
        </w:tc>
        <w:tc>
          <w:tcPr>
            <w:tcW w:w="859"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rPr>
                <w:sz w:val="18"/>
              </w:rPr>
            </w:pPr>
          </w:p>
        </w:tc>
        <w:tc>
          <w:tcPr>
            <w:tcW w:w="859"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rPr>
                <w:sz w:val="18"/>
              </w:rPr>
            </w:pPr>
          </w:p>
        </w:tc>
        <w:tc>
          <w:tcPr>
            <w:tcW w:w="860"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rPr>
                <w:sz w:val="18"/>
              </w:rPr>
            </w:pPr>
          </w:p>
        </w:tc>
        <w:tc>
          <w:tcPr>
            <w:tcW w:w="860" w:type="dxa"/>
            <w:tcBorders>
              <w:top w:val="single" w:sz="8" w:space="0" w:color="000000"/>
              <w:left w:val="single" w:sz="8" w:space="0" w:color="000000"/>
              <w:bottom w:val="single" w:sz="8" w:space="0" w:color="000000"/>
            </w:tcBorders>
            <w:shd w:val="clear" w:color="auto" w:fill="C0C0C0"/>
          </w:tcPr>
          <w:p>
            <w:pPr>
              <w:pStyle w:val="TableParagraph"/>
              <w:rPr>
                <w:sz w:val="18"/>
              </w:rPr>
            </w:pPr>
          </w:p>
        </w:tc>
      </w:tr>
      <w:tr>
        <w:trPr>
          <w:trHeight w:val="258" w:hRule="atLeast"/>
        </w:trPr>
        <w:tc>
          <w:tcPr>
            <w:tcW w:w="3840" w:type="dxa"/>
            <w:tcBorders>
              <w:top w:val="single" w:sz="8" w:space="0" w:color="000000"/>
              <w:right w:val="single" w:sz="8" w:space="0" w:color="000000"/>
            </w:tcBorders>
          </w:tcPr>
          <w:p>
            <w:pPr>
              <w:pStyle w:val="TableParagraph"/>
              <w:spacing w:line="238" w:lineRule="exact"/>
              <w:ind w:left="39"/>
              <w:rPr>
                <w:rFonts w:ascii="Arial"/>
                <w:sz w:val="24"/>
              </w:rPr>
            </w:pPr>
            <w:r>
              <w:rPr>
                <w:rFonts w:ascii="Arial"/>
                <w:sz w:val="24"/>
              </w:rPr>
              <w:t>Electricity (kWh) W(L&amp;A,H,WH,C)</w:t>
            </w:r>
          </w:p>
        </w:tc>
        <w:tc>
          <w:tcPr>
            <w:tcW w:w="859" w:type="dxa"/>
            <w:tcBorders>
              <w:top w:val="single" w:sz="8" w:space="0" w:color="000000"/>
              <w:left w:val="single" w:sz="8" w:space="0" w:color="000000"/>
              <w:right w:val="single" w:sz="8" w:space="0" w:color="000000"/>
            </w:tcBorders>
          </w:tcPr>
          <w:p>
            <w:pPr>
              <w:pStyle w:val="TableParagraph"/>
              <w:spacing w:line="238" w:lineRule="exact"/>
              <w:ind w:left="160" w:right="102"/>
              <w:jc w:val="center"/>
              <w:rPr>
                <w:rFonts w:ascii="Arial"/>
                <w:sz w:val="24"/>
              </w:rPr>
            </w:pPr>
            <w:r>
              <w:rPr>
                <w:rFonts w:ascii="Arial"/>
                <w:sz w:val="24"/>
              </w:rPr>
              <w:t>934</w:t>
            </w:r>
          </w:p>
        </w:tc>
        <w:tc>
          <w:tcPr>
            <w:tcW w:w="859" w:type="dxa"/>
            <w:tcBorders>
              <w:top w:val="single" w:sz="8" w:space="0" w:color="000000"/>
              <w:left w:val="single" w:sz="8" w:space="0" w:color="000000"/>
              <w:right w:val="single" w:sz="8" w:space="0" w:color="000000"/>
            </w:tcBorders>
          </w:tcPr>
          <w:p>
            <w:pPr>
              <w:pStyle w:val="TableParagraph"/>
              <w:spacing w:line="238" w:lineRule="exact"/>
              <w:ind w:left="162" w:right="102"/>
              <w:jc w:val="center"/>
              <w:rPr>
                <w:rFonts w:ascii="Arial"/>
                <w:sz w:val="24"/>
              </w:rPr>
            </w:pPr>
            <w:r>
              <w:rPr>
                <w:rFonts w:ascii="Arial"/>
                <w:sz w:val="24"/>
              </w:rPr>
              <w:t>934</w:t>
            </w:r>
          </w:p>
        </w:tc>
        <w:tc>
          <w:tcPr>
            <w:tcW w:w="859" w:type="dxa"/>
            <w:tcBorders>
              <w:top w:val="single" w:sz="8" w:space="0" w:color="000000"/>
              <w:left w:val="single" w:sz="8" w:space="0" w:color="000000"/>
              <w:right w:val="single" w:sz="8" w:space="0" w:color="000000"/>
            </w:tcBorders>
            <w:shd w:val="clear" w:color="auto" w:fill="C0C0C0"/>
          </w:tcPr>
          <w:p>
            <w:pPr>
              <w:pStyle w:val="TableParagraph"/>
              <w:rPr>
                <w:sz w:val="18"/>
              </w:rPr>
            </w:pPr>
          </w:p>
        </w:tc>
        <w:tc>
          <w:tcPr>
            <w:tcW w:w="859" w:type="dxa"/>
            <w:tcBorders>
              <w:top w:val="single" w:sz="8" w:space="0" w:color="000000"/>
              <w:left w:val="single" w:sz="8" w:space="0" w:color="000000"/>
              <w:right w:val="single" w:sz="8" w:space="0" w:color="000000"/>
            </w:tcBorders>
            <w:shd w:val="clear" w:color="auto" w:fill="C0C0C0"/>
          </w:tcPr>
          <w:p>
            <w:pPr>
              <w:pStyle w:val="TableParagraph"/>
              <w:rPr>
                <w:sz w:val="18"/>
              </w:rPr>
            </w:pPr>
          </w:p>
        </w:tc>
        <w:tc>
          <w:tcPr>
            <w:tcW w:w="860" w:type="dxa"/>
            <w:tcBorders>
              <w:top w:val="single" w:sz="8" w:space="0" w:color="000000"/>
              <w:left w:val="single" w:sz="8" w:space="0" w:color="000000"/>
              <w:right w:val="single" w:sz="8" w:space="0" w:color="000000"/>
            </w:tcBorders>
            <w:shd w:val="clear" w:color="auto" w:fill="C0C0C0"/>
          </w:tcPr>
          <w:p>
            <w:pPr>
              <w:pStyle w:val="TableParagraph"/>
              <w:rPr>
                <w:sz w:val="18"/>
              </w:rPr>
            </w:pPr>
          </w:p>
        </w:tc>
        <w:tc>
          <w:tcPr>
            <w:tcW w:w="860" w:type="dxa"/>
            <w:tcBorders>
              <w:top w:val="single" w:sz="8" w:space="0" w:color="000000"/>
              <w:left w:val="single" w:sz="8" w:space="0" w:color="000000"/>
            </w:tcBorders>
            <w:shd w:val="clear" w:color="auto" w:fill="C0C0C0"/>
          </w:tcPr>
          <w:p>
            <w:pPr>
              <w:pStyle w:val="TableParagraph"/>
              <w:rPr>
                <w:sz w:val="18"/>
              </w:rPr>
            </w:pPr>
          </w:p>
        </w:tc>
      </w:tr>
    </w:tbl>
    <w:p>
      <w:pPr>
        <w:spacing w:line="240" w:lineRule="auto" w:before="5"/>
        <w:rPr>
          <w:b/>
          <w:sz w:val="20"/>
        </w:rPr>
      </w:pPr>
    </w:p>
    <w:p>
      <w:pPr>
        <w:spacing w:before="0"/>
        <w:ind w:left="5988" w:right="1069" w:firstLine="0"/>
        <w:jc w:val="center"/>
        <w:rPr>
          <w:b/>
          <w:sz w:val="24"/>
        </w:rPr>
      </w:pPr>
      <w:r>
        <w:rPr>
          <w:b/>
          <w:color w:val="0000FF"/>
          <w:sz w:val="24"/>
        </w:rPr>
        <w:t>Building Type: Row House/Townhouse</w:t>
      </w:r>
    </w:p>
    <w:tbl>
      <w:tblPr>
        <w:tblW w:w="0" w:type="auto"/>
        <w:jc w:val="left"/>
        <w:tblInd w:w="171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840"/>
        <w:gridCol w:w="859"/>
        <w:gridCol w:w="859"/>
        <w:gridCol w:w="859"/>
        <w:gridCol w:w="859"/>
        <w:gridCol w:w="860"/>
        <w:gridCol w:w="860"/>
      </w:tblGrid>
      <w:tr>
        <w:trPr>
          <w:trHeight w:val="505" w:hRule="atLeast"/>
        </w:trPr>
        <w:tc>
          <w:tcPr>
            <w:tcW w:w="3840" w:type="dxa"/>
            <w:tcBorders>
              <w:bottom w:val="single" w:sz="8" w:space="0" w:color="000000"/>
              <w:right w:val="single" w:sz="8" w:space="0" w:color="000000"/>
            </w:tcBorders>
          </w:tcPr>
          <w:p>
            <w:pPr>
              <w:pStyle w:val="TableParagraph"/>
              <w:spacing w:line="251" w:lineRule="exact"/>
              <w:ind w:left="39"/>
              <w:rPr>
                <w:rFonts w:ascii="Arial"/>
                <w:b/>
                <w:sz w:val="20"/>
              </w:rPr>
            </w:pPr>
            <w:r>
              <w:rPr>
                <w:rFonts w:ascii="Arial"/>
                <w:b/>
                <w:color w:val="0000FF"/>
                <w:sz w:val="24"/>
              </w:rPr>
              <w:t>Hillcrest Manor </w:t>
            </w:r>
            <w:r>
              <w:rPr>
                <w:rFonts w:ascii="Arial"/>
                <w:b/>
                <w:color w:val="FF0000"/>
                <w:sz w:val="20"/>
              </w:rPr>
              <w:t>(All Electric)</w:t>
            </w:r>
          </w:p>
          <w:p>
            <w:pPr>
              <w:pStyle w:val="TableParagraph"/>
              <w:spacing w:line="208" w:lineRule="exact" w:before="26"/>
              <w:ind w:left="39"/>
              <w:rPr>
                <w:rFonts w:ascii="Arial"/>
                <w:b/>
                <w:sz w:val="20"/>
              </w:rPr>
            </w:pPr>
            <w:r>
              <w:rPr>
                <w:rFonts w:ascii="Arial"/>
                <w:b/>
                <w:color w:val="0000FF"/>
                <w:sz w:val="20"/>
              </w:rPr>
              <w:t>(EE Equip: Win)</w:t>
            </w:r>
          </w:p>
        </w:tc>
        <w:tc>
          <w:tcPr>
            <w:tcW w:w="859" w:type="dxa"/>
            <w:tcBorders>
              <w:left w:val="single" w:sz="8" w:space="0" w:color="000000"/>
              <w:bottom w:val="single" w:sz="8" w:space="0" w:color="000000"/>
              <w:right w:val="single" w:sz="8" w:space="0" w:color="000000"/>
            </w:tcBorders>
          </w:tcPr>
          <w:p>
            <w:pPr>
              <w:pStyle w:val="TableParagraph"/>
              <w:spacing w:before="102"/>
              <w:ind w:left="161" w:right="102"/>
              <w:jc w:val="center"/>
              <w:rPr>
                <w:rFonts w:ascii="Arial"/>
                <w:b/>
                <w:sz w:val="24"/>
              </w:rPr>
            </w:pPr>
            <w:r>
              <w:rPr>
                <w:rFonts w:ascii="Arial"/>
                <w:b/>
                <w:sz w:val="24"/>
              </w:rPr>
              <w:t>0BR</w:t>
            </w:r>
          </w:p>
        </w:tc>
        <w:tc>
          <w:tcPr>
            <w:tcW w:w="859" w:type="dxa"/>
            <w:tcBorders>
              <w:left w:val="single" w:sz="8" w:space="0" w:color="000000"/>
              <w:bottom w:val="single" w:sz="8" w:space="0" w:color="000000"/>
              <w:right w:val="single" w:sz="8" w:space="0" w:color="000000"/>
            </w:tcBorders>
          </w:tcPr>
          <w:p>
            <w:pPr>
              <w:pStyle w:val="TableParagraph"/>
              <w:spacing w:before="102"/>
              <w:ind w:left="162" w:right="102"/>
              <w:jc w:val="center"/>
              <w:rPr>
                <w:rFonts w:ascii="Arial"/>
                <w:b/>
                <w:sz w:val="24"/>
              </w:rPr>
            </w:pPr>
            <w:r>
              <w:rPr>
                <w:rFonts w:ascii="Arial"/>
                <w:b/>
                <w:sz w:val="24"/>
              </w:rPr>
              <w:t>1BR</w:t>
            </w:r>
          </w:p>
        </w:tc>
        <w:tc>
          <w:tcPr>
            <w:tcW w:w="859" w:type="dxa"/>
            <w:tcBorders>
              <w:left w:val="single" w:sz="8" w:space="0" w:color="000000"/>
              <w:bottom w:val="single" w:sz="8" w:space="0" w:color="000000"/>
              <w:right w:val="single" w:sz="8" w:space="0" w:color="000000"/>
            </w:tcBorders>
            <w:shd w:val="clear" w:color="auto" w:fill="C0C0C0"/>
          </w:tcPr>
          <w:p>
            <w:pPr>
              <w:pStyle w:val="TableParagraph"/>
              <w:spacing w:before="102"/>
              <w:ind w:left="209"/>
              <w:rPr>
                <w:rFonts w:ascii="Arial"/>
                <w:b/>
                <w:sz w:val="24"/>
              </w:rPr>
            </w:pPr>
            <w:r>
              <w:rPr>
                <w:rFonts w:ascii="Arial"/>
                <w:b/>
                <w:sz w:val="24"/>
              </w:rPr>
              <w:t>2BR</w:t>
            </w:r>
          </w:p>
        </w:tc>
        <w:tc>
          <w:tcPr>
            <w:tcW w:w="859" w:type="dxa"/>
            <w:tcBorders>
              <w:left w:val="single" w:sz="8" w:space="0" w:color="000000"/>
              <w:bottom w:val="single" w:sz="8" w:space="0" w:color="000000"/>
              <w:right w:val="single" w:sz="8" w:space="0" w:color="000000"/>
            </w:tcBorders>
            <w:shd w:val="clear" w:color="auto" w:fill="C0C0C0"/>
          </w:tcPr>
          <w:p>
            <w:pPr>
              <w:pStyle w:val="TableParagraph"/>
              <w:spacing w:before="102"/>
              <w:ind w:left="209"/>
              <w:rPr>
                <w:rFonts w:ascii="Arial"/>
                <w:b/>
                <w:sz w:val="24"/>
              </w:rPr>
            </w:pPr>
            <w:r>
              <w:rPr>
                <w:rFonts w:ascii="Arial"/>
                <w:b/>
                <w:sz w:val="24"/>
              </w:rPr>
              <w:t>3BR</w:t>
            </w:r>
          </w:p>
        </w:tc>
        <w:tc>
          <w:tcPr>
            <w:tcW w:w="860" w:type="dxa"/>
            <w:tcBorders>
              <w:left w:val="single" w:sz="8" w:space="0" w:color="000000"/>
              <w:bottom w:val="single" w:sz="8" w:space="0" w:color="000000"/>
              <w:right w:val="single" w:sz="8" w:space="0" w:color="000000"/>
            </w:tcBorders>
            <w:shd w:val="clear" w:color="auto" w:fill="C0C0C0"/>
          </w:tcPr>
          <w:p>
            <w:pPr>
              <w:pStyle w:val="TableParagraph"/>
              <w:spacing w:before="102"/>
              <w:ind w:left="210"/>
              <w:rPr>
                <w:rFonts w:ascii="Arial"/>
                <w:b/>
                <w:sz w:val="24"/>
              </w:rPr>
            </w:pPr>
            <w:r>
              <w:rPr>
                <w:rFonts w:ascii="Arial"/>
                <w:b/>
                <w:sz w:val="24"/>
              </w:rPr>
              <w:t>4BR</w:t>
            </w:r>
          </w:p>
        </w:tc>
        <w:tc>
          <w:tcPr>
            <w:tcW w:w="860" w:type="dxa"/>
            <w:tcBorders>
              <w:left w:val="single" w:sz="8" w:space="0" w:color="000000"/>
              <w:bottom w:val="single" w:sz="8" w:space="0" w:color="000000"/>
            </w:tcBorders>
            <w:shd w:val="clear" w:color="auto" w:fill="C0C0C0"/>
          </w:tcPr>
          <w:p>
            <w:pPr>
              <w:pStyle w:val="TableParagraph"/>
              <w:spacing w:before="102"/>
              <w:ind w:left="209"/>
              <w:rPr>
                <w:rFonts w:ascii="Arial"/>
                <w:b/>
                <w:sz w:val="24"/>
              </w:rPr>
            </w:pPr>
            <w:r>
              <w:rPr>
                <w:rFonts w:ascii="Arial"/>
                <w:b/>
                <w:sz w:val="24"/>
              </w:rPr>
              <w:t>5BR</w:t>
            </w:r>
          </w:p>
        </w:tc>
      </w:tr>
      <w:tr>
        <w:trPr>
          <w:trHeight w:val="260" w:hRule="atLeast"/>
        </w:trPr>
        <w:tc>
          <w:tcPr>
            <w:tcW w:w="3840" w:type="dxa"/>
            <w:tcBorders>
              <w:top w:val="single" w:sz="8" w:space="0" w:color="000000"/>
              <w:bottom w:val="single" w:sz="8" w:space="0" w:color="000000"/>
              <w:right w:val="single" w:sz="8" w:space="0" w:color="000000"/>
            </w:tcBorders>
          </w:tcPr>
          <w:p>
            <w:pPr>
              <w:pStyle w:val="TableParagraph"/>
              <w:spacing w:line="241" w:lineRule="exact"/>
              <w:ind w:left="39"/>
              <w:rPr>
                <w:rFonts w:ascii="Arial"/>
                <w:sz w:val="24"/>
              </w:rPr>
            </w:pPr>
            <w:r>
              <w:rPr>
                <w:rFonts w:ascii="Arial"/>
                <w:sz w:val="24"/>
              </w:rPr>
              <w:t>Electricity (kWh) S(L&amp;A,WH,C)</w:t>
            </w:r>
          </w:p>
        </w:tc>
        <w:tc>
          <w:tcPr>
            <w:tcW w:w="859" w:type="dxa"/>
            <w:tcBorders>
              <w:top w:val="single" w:sz="8" w:space="0" w:color="000000"/>
              <w:left w:val="single" w:sz="8" w:space="0" w:color="000000"/>
              <w:bottom w:val="single" w:sz="8" w:space="0" w:color="000000"/>
              <w:right w:val="single" w:sz="8" w:space="0" w:color="000000"/>
            </w:tcBorders>
          </w:tcPr>
          <w:p>
            <w:pPr>
              <w:pStyle w:val="TableParagraph"/>
              <w:spacing w:line="241" w:lineRule="exact"/>
              <w:ind w:left="160" w:right="102"/>
              <w:jc w:val="center"/>
              <w:rPr>
                <w:rFonts w:ascii="Arial"/>
                <w:sz w:val="24"/>
              </w:rPr>
            </w:pPr>
            <w:r>
              <w:rPr>
                <w:rFonts w:ascii="Arial"/>
                <w:sz w:val="24"/>
              </w:rPr>
              <w:t>402</w:t>
            </w:r>
          </w:p>
        </w:tc>
        <w:tc>
          <w:tcPr>
            <w:tcW w:w="859" w:type="dxa"/>
            <w:tcBorders>
              <w:top w:val="single" w:sz="8" w:space="0" w:color="000000"/>
              <w:left w:val="single" w:sz="8" w:space="0" w:color="000000"/>
              <w:bottom w:val="single" w:sz="8" w:space="0" w:color="000000"/>
              <w:right w:val="single" w:sz="8" w:space="0" w:color="000000"/>
            </w:tcBorders>
          </w:tcPr>
          <w:p>
            <w:pPr>
              <w:pStyle w:val="TableParagraph"/>
              <w:spacing w:line="241" w:lineRule="exact"/>
              <w:ind w:left="162" w:right="102"/>
              <w:jc w:val="center"/>
              <w:rPr>
                <w:rFonts w:ascii="Arial"/>
                <w:sz w:val="24"/>
              </w:rPr>
            </w:pPr>
            <w:r>
              <w:rPr>
                <w:rFonts w:ascii="Arial"/>
                <w:sz w:val="24"/>
              </w:rPr>
              <w:t>402</w:t>
            </w:r>
          </w:p>
        </w:tc>
        <w:tc>
          <w:tcPr>
            <w:tcW w:w="859"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rPr>
                <w:sz w:val="18"/>
              </w:rPr>
            </w:pPr>
          </w:p>
        </w:tc>
        <w:tc>
          <w:tcPr>
            <w:tcW w:w="859"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rPr>
                <w:sz w:val="18"/>
              </w:rPr>
            </w:pPr>
          </w:p>
        </w:tc>
        <w:tc>
          <w:tcPr>
            <w:tcW w:w="860"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rPr>
                <w:sz w:val="18"/>
              </w:rPr>
            </w:pPr>
          </w:p>
        </w:tc>
        <w:tc>
          <w:tcPr>
            <w:tcW w:w="860" w:type="dxa"/>
            <w:tcBorders>
              <w:top w:val="single" w:sz="8" w:space="0" w:color="000000"/>
              <w:left w:val="single" w:sz="8" w:space="0" w:color="000000"/>
              <w:bottom w:val="single" w:sz="8" w:space="0" w:color="000000"/>
            </w:tcBorders>
            <w:shd w:val="clear" w:color="auto" w:fill="C0C0C0"/>
          </w:tcPr>
          <w:p>
            <w:pPr>
              <w:pStyle w:val="TableParagraph"/>
              <w:rPr>
                <w:sz w:val="18"/>
              </w:rPr>
            </w:pPr>
          </w:p>
        </w:tc>
      </w:tr>
      <w:tr>
        <w:trPr>
          <w:trHeight w:val="257" w:hRule="atLeast"/>
        </w:trPr>
        <w:tc>
          <w:tcPr>
            <w:tcW w:w="3840" w:type="dxa"/>
            <w:tcBorders>
              <w:top w:val="single" w:sz="8" w:space="0" w:color="000000"/>
              <w:right w:val="single" w:sz="8" w:space="0" w:color="000000"/>
            </w:tcBorders>
          </w:tcPr>
          <w:p>
            <w:pPr>
              <w:pStyle w:val="TableParagraph"/>
              <w:spacing w:line="238" w:lineRule="exact"/>
              <w:ind w:left="39"/>
              <w:rPr>
                <w:rFonts w:ascii="Arial"/>
                <w:sz w:val="24"/>
              </w:rPr>
            </w:pPr>
            <w:r>
              <w:rPr>
                <w:rFonts w:ascii="Arial"/>
                <w:sz w:val="24"/>
              </w:rPr>
              <w:t>Electricity (kWh) W(L&amp;A,H,WH,C)</w:t>
            </w:r>
          </w:p>
        </w:tc>
        <w:tc>
          <w:tcPr>
            <w:tcW w:w="859" w:type="dxa"/>
            <w:tcBorders>
              <w:top w:val="single" w:sz="8" w:space="0" w:color="000000"/>
              <w:left w:val="single" w:sz="8" w:space="0" w:color="000000"/>
              <w:right w:val="single" w:sz="8" w:space="0" w:color="000000"/>
            </w:tcBorders>
          </w:tcPr>
          <w:p>
            <w:pPr>
              <w:pStyle w:val="TableParagraph"/>
              <w:spacing w:line="238" w:lineRule="exact"/>
              <w:ind w:left="160" w:right="102"/>
              <w:jc w:val="center"/>
              <w:rPr>
                <w:rFonts w:ascii="Arial"/>
                <w:sz w:val="24"/>
              </w:rPr>
            </w:pPr>
            <w:r>
              <w:rPr>
                <w:rFonts w:ascii="Arial"/>
                <w:sz w:val="24"/>
              </w:rPr>
              <w:t>889</w:t>
            </w:r>
          </w:p>
        </w:tc>
        <w:tc>
          <w:tcPr>
            <w:tcW w:w="859" w:type="dxa"/>
            <w:tcBorders>
              <w:top w:val="single" w:sz="8" w:space="0" w:color="000000"/>
              <w:left w:val="single" w:sz="8" w:space="0" w:color="000000"/>
              <w:right w:val="single" w:sz="8" w:space="0" w:color="000000"/>
            </w:tcBorders>
          </w:tcPr>
          <w:p>
            <w:pPr>
              <w:pStyle w:val="TableParagraph"/>
              <w:spacing w:line="238" w:lineRule="exact"/>
              <w:ind w:left="162" w:right="102"/>
              <w:jc w:val="center"/>
              <w:rPr>
                <w:rFonts w:ascii="Arial"/>
                <w:sz w:val="24"/>
              </w:rPr>
            </w:pPr>
            <w:r>
              <w:rPr>
                <w:rFonts w:ascii="Arial"/>
                <w:sz w:val="24"/>
              </w:rPr>
              <w:t>889</w:t>
            </w:r>
          </w:p>
        </w:tc>
        <w:tc>
          <w:tcPr>
            <w:tcW w:w="859" w:type="dxa"/>
            <w:tcBorders>
              <w:top w:val="single" w:sz="8" w:space="0" w:color="000000"/>
              <w:left w:val="single" w:sz="8" w:space="0" w:color="000000"/>
              <w:right w:val="single" w:sz="8" w:space="0" w:color="000000"/>
            </w:tcBorders>
            <w:shd w:val="clear" w:color="auto" w:fill="C0C0C0"/>
          </w:tcPr>
          <w:p>
            <w:pPr>
              <w:pStyle w:val="TableParagraph"/>
              <w:rPr>
                <w:sz w:val="18"/>
              </w:rPr>
            </w:pPr>
          </w:p>
        </w:tc>
        <w:tc>
          <w:tcPr>
            <w:tcW w:w="859" w:type="dxa"/>
            <w:tcBorders>
              <w:top w:val="single" w:sz="8" w:space="0" w:color="000000"/>
              <w:left w:val="single" w:sz="8" w:space="0" w:color="000000"/>
              <w:right w:val="single" w:sz="8" w:space="0" w:color="000000"/>
            </w:tcBorders>
            <w:shd w:val="clear" w:color="auto" w:fill="C0C0C0"/>
          </w:tcPr>
          <w:p>
            <w:pPr>
              <w:pStyle w:val="TableParagraph"/>
              <w:rPr>
                <w:sz w:val="18"/>
              </w:rPr>
            </w:pPr>
          </w:p>
        </w:tc>
        <w:tc>
          <w:tcPr>
            <w:tcW w:w="860" w:type="dxa"/>
            <w:tcBorders>
              <w:top w:val="single" w:sz="8" w:space="0" w:color="000000"/>
              <w:left w:val="single" w:sz="8" w:space="0" w:color="000000"/>
              <w:right w:val="single" w:sz="8" w:space="0" w:color="000000"/>
            </w:tcBorders>
            <w:shd w:val="clear" w:color="auto" w:fill="C0C0C0"/>
          </w:tcPr>
          <w:p>
            <w:pPr>
              <w:pStyle w:val="TableParagraph"/>
              <w:rPr>
                <w:sz w:val="18"/>
              </w:rPr>
            </w:pPr>
          </w:p>
        </w:tc>
        <w:tc>
          <w:tcPr>
            <w:tcW w:w="860" w:type="dxa"/>
            <w:tcBorders>
              <w:top w:val="single" w:sz="8" w:space="0" w:color="000000"/>
              <w:left w:val="single" w:sz="8" w:space="0" w:color="000000"/>
            </w:tcBorders>
            <w:shd w:val="clear" w:color="auto" w:fill="C0C0C0"/>
          </w:tcPr>
          <w:p>
            <w:pPr>
              <w:pStyle w:val="TableParagraph"/>
              <w:rPr>
                <w:sz w:val="18"/>
              </w:rPr>
            </w:pPr>
          </w:p>
        </w:tc>
      </w:tr>
    </w:tbl>
    <w:p>
      <w:pPr>
        <w:spacing w:line="240" w:lineRule="auto" w:before="5"/>
        <w:rPr>
          <w:b/>
          <w:sz w:val="20"/>
        </w:rPr>
      </w:pPr>
    </w:p>
    <w:p>
      <w:pPr>
        <w:spacing w:before="0"/>
        <w:ind w:left="6101" w:right="1069" w:firstLine="0"/>
        <w:jc w:val="center"/>
        <w:rPr>
          <w:b/>
          <w:sz w:val="24"/>
        </w:rPr>
      </w:pPr>
      <w:r>
        <w:rPr>
          <w:b/>
          <w:color w:val="0000FF"/>
          <w:sz w:val="24"/>
        </w:rPr>
        <w:t>Building Type: Semi-Detached/Duplex</w:t>
      </w:r>
    </w:p>
    <w:tbl>
      <w:tblPr>
        <w:tblW w:w="0" w:type="auto"/>
        <w:jc w:val="left"/>
        <w:tblInd w:w="171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840"/>
        <w:gridCol w:w="859"/>
        <w:gridCol w:w="859"/>
        <w:gridCol w:w="859"/>
        <w:gridCol w:w="859"/>
        <w:gridCol w:w="860"/>
        <w:gridCol w:w="860"/>
      </w:tblGrid>
      <w:tr>
        <w:trPr>
          <w:trHeight w:val="505" w:hRule="atLeast"/>
        </w:trPr>
        <w:tc>
          <w:tcPr>
            <w:tcW w:w="3840" w:type="dxa"/>
            <w:tcBorders>
              <w:bottom w:val="single" w:sz="8" w:space="0" w:color="000000"/>
              <w:right w:val="single" w:sz="8" w:space="0" w:color="000000"/>
            </w:tcBorders>
          </w:tcPr>
          <w:p>
            <w:pPr>
              <w:pStyle w:val="TableParagraph"/>
              <w:spacing w:line="252" w:lineRule="exact"/>
              <w:ind w:left="39"/>
              <w:rPr>
                <w:rFonts w:ascii="Arial"/>
                <w:b/>
                <w:sz w:val="20"/>
              </w:rPr>
            </w:pPr>
            <w:r>
              <w:rPr>
                <w:rFonts w:ascii="Arial"/>
                <w:b/>
                <w:color w:val="0000FF"/>
                <w:sz w:val="24"/>
              </w:rPr>
              <w:t>Hillcrest Manor </w:t>
            </w:r>
            <w:r>
              <w:rPr>
                <w:rFonts w:ascii="Arial"/>
                <w:b/>
                <w:color w:val="FF0000"/>
                <w:sz w:val="20"/>
              </w:rPr>
              <w:t>(All Electric)</w:t>
            </w:r>
          </w:p>
          <w:p>
            <w:pPr>
              <w:pStyle w:val="TableParagraph"/>
              <w:spacing w:line="208" w:lineRule="exact" w:before="25"/>
              <w:ind w:left="39"/>
              <w:rPr>
                <w:rFonts w:ascii="Arial"/>
                <w:b/>
                <w:sz w:val="20"/>
              </w:rPr>
            </w:pPr>
            <w:r>
              <w:rPr>
                <w:rFonts w:ascii="Arial"/>
                <w:b/>
                <w:color w:val="0000FF"/>
                <w:sz w:val="20"/>
              </w:rPr>
              <w:t>(EE Equip: Win)</w:t>
            </w:r>
          </w:p>
        </w:tc>
        <w:tc>
          <w:tcPr>
            <w:tcW w:w="859" w:type="dxa"/>
            <w:tcBorders>
              <w:left w:val="single" w:sz="8" w:space="0" w:color="000000"/>
              <w:bottom w:val="single" w:sz="8" w:space="0" w:color="000000"/>
              <w:right w:val="single" w:sz="8" w:space="0" w:color="000000"/>
            </w:tcBorders>
          </w:tcPr>
          <w:p>
            <w:pPr>
              <w:pStyle w:val="TableParagraph"/>
              <w:spacing w:before="103"/>
              <w:ind w:left="161" w:right="102"/>
              <w:jc w:val="center"/>
              <w:rPr>
                <w:rFonts w:ascii="Arial"/>
                <w:b/>
                <w:sz w:val="24"/>
              </w:rPr>
            </w:pPr>
            <w:r>
              <w:rPr>
                <w:rFonts w:ascii="Arial"/>
                <w:b/>
                <w:sz w:val="24"/>
              </w:rPr>
              <w:t>0BR</w:t>
            </w:r>
          </w:p>
        </w:tc>
        <w:tc>
          <w:tcPr>
            <w:tcW w:w="859" w:type="dxa"/>
            <w:tcBorders>
              <w:left w:val="single" w:sz="8" w:space="0" w:color="000000"/>
              <w:bottom w:val="single" w:sz="8" w:space="0" w:color="000000"/>
              <w:right w:val="single" w:sz="8" w:space="0" w:color="000000"/>
            </w:tcBorders>
          </w:tcPr>
          <w:p>
            <w:pPr>
              <w:pStyle w:val="TableParagraph"/>
              <w:spacing w:before="103"/>
              <w:ind w:left="162" w:right="102"/>
              <w:jc w:val="center"/>
              <w:rPr>
                <w:rFonts w:ascii="Arial"/>
                <w:b/>
                <w:sz w:val="24"/>
              </w:rPr>
            </w:pPr>
            <w:r>
              <w:rPr>
                <w:rFonts w:ascii="Arial"/>
                <w:b/>
                <w:sz w:val="24"/>
              </w:rPr>
              <w:t>1BR</w:t>
            </w:r>
          </w:p>
        </w:tc>
        <w:tc>
          <w:tcPr>
            <w:tcW w:w="859" w:type="dxa"/>
            <w:tcBorders>
              <w:left w:val="single" w:sz="8" w:space="0" w:color="000000"/>
              <w:bottom w:val="single" w:sz="8" w:space="0" w:color="000000"/>
              <w:right w:val="single" w:sz="8" w:space="0" w:color="000000"/>
            </w:tcBorders>
          </w:tcPr>
          <w:p>
            <w:pPr>
              <w:pStyle w:val="TableParagraph"/>
              <w:spacing w:before="103"/>
              <w:ind w:left="162" w:right="101"/>
              <w:jc w:val="center"/>
              <w:rPr>
                <w:rFonts w:ascii="Arial"/>
                <w:b/>
                <w:sz w:val="24"/>
              </w:rPr>
            </w:pPr>
            <w:r>
              <w:rPr>
                <w:rFonts w:ascii="Arial"/>
                <w:b/>
                <w:sz w:val="24"/>
              </w:rPr>
              <w:t>2BR</w:t>
            </w:r>
          </w:p>
        </w:tc>
        <w:tc>
          <w:tcPr>
            <w:tcW w:w="859" w:type="dxa"/>
            <w:tcBorders>
              <w:left w:val="single" w:sz="8" w:space="0" w:color="000000"/>
              <w:bottom w:val="single" w:sz="8" w:space="0" w:color="000000"/>
              <w:right w:val="single" w:sz="8" w:space="0" w:color="000000"/>
            </w:tcBorders>
            <w:shd w:val="clear" w:color="auto" w:fill="C0C0C0"/>
          </w:tcPr>
          <w:p>
            <w:pPr>
              <w:pStyle w:val="TableParagraph"/>
              <w:spacing w:before="103"/>
              <w:ind w:left="209"/>
              <w:rPr>
                <w:rFonts w:ascii="Arial"/>
                <w:b/>
                <w:sz w:val="24"/>
              </w:rPr>
            </w:pPr>
            <w:r>
              <w:rPr>
                <w:rFonts w:ascii="Arial"/>
                <w:b/>
                <w:sz w:val="24"/>
              </w:rPr>
              <w:t>3BR</w:t>
            </w:r>
          </w:p>
        </w:tc>
        <w:tc>
          <w:tcPr>
            <w:tcW w:w="860" w:type="dxa"/>
            <w:tcBorders>
              <w:left w:val="single" w:sz="8" w:space="0" w:color="000000"/>
              <w:bottom w:val="single" w:sz="8" w:space="0" w:color="000000"/>
              <w:right w:val="single" w:sz="8" w:space="0" w:color="000000"/>
            </w:tcBorders>
            <w:shd w:val="clear" w:color="auto" w:fill="C0C0C0"/>
          </w:tcPr>
          <w:p>
            <w:pPr>
              <w:pStyle w:val="TableParagraph"/>
              <w:spacing w:before="103"/>
              <w:ind w:left="210"/>
              <w:rPr>
                <w:rFonts w:ascii="Arial"/>
                <w:b/>
                <w:sz w:val="24"/>
              </w:rPr>
            </w:pPr>
            <w:r>
              <w:rPr>
                <w:rFonts w:ascii="Arial"/>
                <w:b/>
                <w:sz w:val="24"/>
              </w:rPr>
              <w:t>4BR</w:t>
            </w:r>
          </w:p>
        </w:tc>
        <w:tc>
          <w:tcPr>
            <w:tcW w:w="860" w:type="dxa"/>
            <w:tcBorders>
              <w:left w:val="single" w:sz="8" w:space="0" w:color="000000"/>
              <w:bottom w:val="single" w:sz="8" w:space="0" w:color="000000"/>
            </w:tcBorders>
            <w:shd w:val="clear" w:color="auto" w:fill="C0C0C0"/>
          </w:tcPr>
          <w:p>
            <w:pPr>
              <w:pStyle w:val="TableParagraph"/>
              <w:spacing w:before="103"/>
              <w:ind w:left="209"/>
              <w:rPr>
                <w:rFonts w:ascii="Arial"/>
                <w:b/>
                <w:sz w:val="24"/>
              </w:rPr>
            </w:pPr>
            <w:r>
              <w:rPr>
                <w:rFonts w:ascii="Arial"/>
                <w:b/>
                <w:sz w:val="24"/>
              </w:rPr>
              <w:t>5BR</w:t>
            </w:r>
          </w:p>
        </w:tc>
      </w:tr>
      <w:tr>
        <w:trPr>
          <w:trHeight w:val="260" w:hRule="atLeast"/>
        </w:trPr>
        <w:tc>
          <w:tcPr>
            <w:tcW w:w="3840" w:type="dxa"/>
            <w:tcBorders>
              <w:top w:val="single" w:sz="8" w:space="0" w:color="000000"/>
              <w:bottom w:val="single" w:sz="8" w:space="0" w:color="000000"/>
              <w:right w:val="single" w:sz="8" w:space="0" w:color="000000"/>
            </w:tcBorders>
          </w:tcPr>
          <w:p>
            <w:pPr>
              <w:pStyle w:val="TableParagraph"/>
              <w:spacing w:line="241" w:lineRule="exact"/>
              <w:ind w:left="39"/>
              <w:rPr>
                <w:rFonts w:ascii="Arial"/>
                <w:sz w:val="24"/>
              </w:rPr>
            </w:pPr>
            <w:r>
              <w:rPr>
                <w:rFonts w:ascii="Arial"/>
                <w:sz w:val="24"/>
              </w:rPr>
              <w:t>Electricity (kWh) S(L&amp;A,WH,C)</w:t>
            </w:r>
          </w:p>
        </w:tc>
        <w:tc>
          <w:tcPr>
            <w:tcW w:w="859" w:type="dxa"/>
            <w:tcBorders>
              <w:top w:val="single" w:sz="8" w:space="0" w:color="000000"/>
              <w:left w:val="single" w:sz="8" w:space="0" w:color="000000"/>
              <w:bottom w:val="single" w:sz="8" w:space="0" w:color="000000"/>
              <w:right w:val="single" w:sz="8" w:space="0" w:color="000000"/>
            </w:tcBorders>
          </w:tcPr>
          <w:p>
            <w:pPr>
              <w:pStyle w:val="TableParagraph"/>
              <w:spacing w:line="241" w:lineRule="exact"/>
              <w:ind w:left="160" w:right="102"/>
              <w:jc w:val="center"/>
              <w:rPr>
                <w:rFonts w:ascii="Arial"/>
                <w:sz w:val="24"/>
              </w:rPr>
            </w:pPr>
            <w:r>
              <w:rPr>
                <w:rFonts w:ascii="Arial"/>
                <w:sz w:val="24"/>
              </w:rPr>
              <w:t>425</w:t>
            </w:r>
          </w:p>
        </w:tc>
        <w:tc>
          <w:tcPr>
            <w:tcW w:w="859" w:type="dxa"/>
            <w:tcBorders>
              <w:top w:val="single" w:sz="8" w:space="0" w:color="000000"/>
              <w:left w:val="single" w:sz="8" w:space="0" w:color="000000"/>
              <w:bottom w:val="single" w:sz="8" w:space="0" w:color="000000"/>
              <w:right w:val="single" w:sz="8" w:space="0" w:color="000000"/>
            </w:tcBorders>
          </w:tcPr>
          <w:p>
            <w:pPr>
              <w:pStyle w:val="TableParagraph"/>
              <w:spacing w:line="241" w:lineRule="exact"/>
              <w:ind w:left="162" w:right="102"/>
              <w:jc w:val="center"/>
              <w:rPr>
                <w:rFonts w:ascii="Arial"/>
                <w:sz w:val="24"/>
              </w:rPr>
            </w:pPr>
            <w:r>
              <w:rPr>
                <w:rFonts w:ascii="Arial"/>
                <w:sz w:val="24"/>
              </w:rPr>
              <w:t>425</w:t>
            </w:r>
          </w:p>
        </w:tc>
        <w:tc>
          <w:tcPr>
            <w:tcW w:w="859" w:type="dxa"/>
            <w:tcBorders>
              <w:top w:val="single" w:sz="8" w:space="0" w:color="000000"/>
              <w:left w:val="single" w:sz="8" w:space="0" w:color="000000"/>
              <w:bottom w:val="single" w:sz="8" w:space="0" w:color="000000"/>
              <w:right w:val="single" w:sz="8" w:space="0" w:color="000000"/>
            </w:tcBorders>
          </w:tcPr>
          <w:p>
            <w:pPr>
              <w:pStyle w:val="TableParagraph"/>
              <w:spacing w:line="241" w:lineRule="exact"/>
              <w:ind w:left="162" w:right="102"/>
              <w:jc w:val="center"/>
              <w:rPr>
                <w:rFonts w:ascii="Arial"/>
                <w:sz w:val="24"/>
              </w:rPr>
            </w:pPr>
            <w:r>
              <w:rPr>
                <w:rFonts w:ascii="Arial"/>
                <w:sz w:val="24"/>
              </w:rPr>
              <w:t>518</w:t>
            </w:r>
          </w:p>
        </w:tc>
        <w:tc>
          <w:tcPr>
            <w:tcW w:w="859"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rPr>
                <w:sz w:val="18"/>
              </w:rPr>
            </w:pPr>
          </w:p>
        </w:tc>
        <w:tc>
          <w:tcPr>
            <w:tcW w:w="860" w:type="dxa"/>
            <w:tcBorders>
              <w:top w:val="single" w:sz="8" w:space="0" w:color="000000"/>
              <w:left w:val="single" w:sz="8" w:space="0" w:color="000000"/>
              <w:bottom w:val="single" w:sz="8" w:space="0" w:color="000000"/>
              <w:right w:val="single" w:sz="8" w:space="0" w:color="000000"/>
            </w:tcBorders>
            <w:shd w:val="clear" w:color="auto" w:fill="C0C0C0"/>
          </w:tcPr>
          <w:p>
            <w:pPr>
              <w:pStyle w:val="TableParagraph"/>
              <w:rPr>
                <w:sz w:val="18"/>
              </w:rPr>
            </w:pPr>
          </w:p>
        </w:tc>
        <w:tc>
          <w:tcPr>
            <w:tcW w:w="860" w:type="dxa"/>
            <w:tcBorders>
              <w:top w:val="single" w:sz="8" w:space="0" w:color="000000"/>
              <w:left w:val="single" w:sz="8" w:space="0" w:color="000000"/>
              <w:bottom w:val="single" w:sz="8" w:space="0" w:color="000000"/>
            </w:tcBorders>
            <w:shd w:val="clear" w:color="auto" w:fill="C0C0C0"/>
          </w:tcPr>
          <w:p>
            <w:pPr>
              <w:pStyle w:val="TableParagraph"/>
              <w:rPr>
                <w:sz w:val="18"/>
              </w:rPr>
            </w:pPr>
          </w:p>
        </w:tc>
      </w:tr>
      <w:tr>
        <w:trPr>
          <w:trHeight w:val="257" w:hRule="atLeast"/>
        </w:trPr>
        <w:tc>
          <w:tcPr>
            <w:tcW w:w="3840" w:type="dxa"/>
            <w:tcBorders>
              <w:top w:val="single" w:sz="8" w:space="0" w:color="000000"/>
              <w:right w:val="single" w:sz="8" w:space="0" w:color="000000"/>
            </w:tcBorders>
          </w:tcPr>
          <w:p>
            <w:pPr>
              <w:pStyle w:val="TableParagraph"/>
              <w:spacing w:line="238" w:lineRule="exact"/>
              <w:ind w:left="39"/>
              <w:rPr>
                <w:rFonts w:ascii="Arial"/>
                <w:sz w:val="24"/>
              </w:rPr>
            </w:pPr>
            <w:r>
              <w:rPr>
                <w:rFonts w:ascii="Arial"/>
                <w:sz w:val="24"/>
              </w:rPr>
              <w:t>Electricity (kWh) W(L&amp;A,H,WH,C)</w:t>
            </w:r>
          </w:p>
        </w:tc>
        <w:tc>
          <w:tcPr>
            <w:tcW w:w="859" w:type="dxa"/>
            <w:tcBorders>
              <w:top w:val="single" w:sz="8" w:space="0" w:color="000000"/>
              <w:left w:val="single" w:sz="8" w:space="0" w:color="000000"/>
              <w:right w:val="single" w:sz="8" w:space="0" w:color="000000"/>
            </w:tcBorders>
          </w:tcPr>
          <w:p>
            <w:pPr>
              <w:pStyle w:val="TableParagraph"/>
              <w:spacing w:line="238" w:lineRule="exact"/>
              <w:ind w:left="160" w:right="102"/>
              <w:jc w:val="center"/>
              <w:rPr>
                <w:rFonts w:ascii="Arial"/>
                <w:sz w:val="24"/>
              </w:rPr>
            </w:pPr>
            <w:r>
              <w:rPr>
                <w:rFonts w:ascii="Arial"/>
                <w:sz w:val="24"/>
              </w:rPr>
              <w:t>973</w:t>
            </w:r>
          </w:p>
        </w:tc>
        <w:tc>
          <w:tcPr>
            <w:tcW w:w="859" w:type="dxa"/>
            <w:tcBorders>
              <w:top w:val="single" w:sz="8" w:space="0" w:color="000000"/>
              <w:left w:val="single" w:sz="8" w:space="0" w:color="000000"/>
              <w:right w:val="single" w:sz="8" w:space="0" w:color="000000"/>
            </w:tcBorders>
          </w:tcPr>
          <w:p>
            <w:pPr>
              <w:pStyle w:val="TableParagraph"/>
              <w:spacing w:line="238" w:lineRule="exact"/>
              <w:ind w:left="162" w:right="102"/>
              <w:jc w:val="center"/>
              <w:rPr>
                <w:rFonts w:ascii="Arial"/>
                <w:sz w:val="24"/>
              </w:rPr>
            </w:pPr>
            <w:r>
              <w:rPr>
                <w:rFonts w:ascii="Arial"/>
                <w:sz w:val="24"/>
              </w:rPr>
              <w:t>973</w:t>
            </w:r>
          </w:p>
        </w:tc>
        <w:tc>
          <w:tcPr>
            <w:tcW w:w="859" w:type="dxa"/>
            <w:tcBorders>
              <w:top w:val="single" w:sz="8" w:space="0" w:color="000000"/>
              <w:left w:val="single" w:sz="8" w:space="0" w:color="000000"/>
              <w:right w:val="single" w:sz="8" w:space="0" w:color="000000"/>
            </w:tcBorders>
          </w:tcPr>
          <w:p>
            <w:pPr>
              <w:pStyle w:val="TableParagraph"/>
              <w:spacing w:line="238" w:lineRule="exact"/>
              <w:ind w:left="162" w:right="102"/>
              <w:jc w:val="center"/>
              <w:rPr>
                <w:rFonts w:ascii="Arial"/>
                <w:sz w:val="24"/>
              </w:rPr>
            </w:pPr>
            <w:r>
              <w:rPr>
                <w:rFonts w:ascii="Arial"/>
                <w:sz w:val="24"/>
              </w:rPr>
              <w:t>1184</w:t>
            </w:r>
          </w:p>
        </w:tc>
        <w:tc>
          <w:tcPr>
            <w:tcW w:w="859" w:type="dxa"/>
            <w:tcBorders>
              <w:top w:val="single" w:sz="8" w:space="0" w:color="000000"/>
              <w:left w:val="single" w:sz="8" w:space="0" w:color="000000"/>
              <w:right w:val="single" w:sz="8" w:space="0" w:color="000000"/>
            </w:tcBorders>
            <w:shd w:val="clear" w:color="auto" w:fill="C0C0C0"/>
          </w:tcPr>
          <w:p>
            <w:pPr>
              <w:pStyle w:val="TableParagraph"/>
              <w:rPr>
                <w:sz w:val="18"/>
              </w:rPr>
            </w:pPr>
          </w:p>
        </w:tc>
        <w:tc>
          <w:tcPr>
            <w:tcW w:w="860" w:type="dxa"/>
            <w:tcBorders>
              <w:top w:val="single" w:sz="8" w:space="0" w:color="000000"/>
              <w:left w:val="single" w:sz="8" w:space="0" w:color="000000"/>
              <w:right w:val="single" w:sz="8" w:space="0" w:color="000000"/>
            </w:tcBorders>
            <w:shd w:val="clear" w:color="auto" w:fill="C0C0C0"/>
          </w:tcPr>
          <w:p>
            <w:pPr>
              <w:pStyle w:val="TableParagraph"/>
              <w:rPr>
                <w:sz w:val="18"/>
              </w:rPr>
            </w:pPr>
          </w:p>
        </w:tc>
        <w:tc>
          <w:tcPr>
            <w:tcW w:w="860" w:type="dxa"/>
            <w:tcBorders>
              <w:top w:val="single" w:sz="8" w:space="0" w:color="000000"/>
              <w:left w:val="single" w:sz="8" w:space="0" w:color="000000"/>
            </w:tcBorders>
            <w:shd w:val="clear" w:color="auto" w:fill="C0C0C0"/>
          </w:tcPr>
          <w:p>
            <w:pPr>
              <w:pStyle w:val="TableParagraph"/>
              <w:rPr>
                <w:sz w:val="18"/>
              </w:rPr>
            </w:pPr>
          </w:p>
        </w:tc>
      </w:tr>
    </w:tbl>
    <w:p>
      <w:pPr>
        <w:tabs>
          <w:tab w:pos="5592" w:val="left" w:leader="none"/>
        </w:tabs>
        <w:spacing w:before="228"/>
        <w:ind w:left="1751" w:right="0" w:firstLine="0"/>
        <w:jc w:val="left"/>
        <w:rPr>
          <w:sz w:val="20"/>
        </w:rPr>
      </w:pPr>
      <w:r>
        <w:rPr>
          <w:sz w:val="20"/>
        </w:rPr>
        <w:t>L&amp;A= Lights</w:t>
      </w:r>
      <w:r>
        <w:rPr>
          <w:spacing w:val="-10"/>
          <w:sz w:val="20"/>
        </w:rPr>
        <w:t> </w:t>
      </w:r>
      <w:r>
        <w:rPr>
          <w:sz w:val="20"/>
        </w:rPr>
        <w:t>&amp;</w:t>
      </w:r>
      <w:r>
        <w:rPr>
          <w:spacing w:val="-6"/>
          <w:sz w:val="20"/>
        </w:rPr>
        <w:t> </w:t>
      </w:r>
      <w:r>
        <w:rPr>
          <w:sz w:val="20"/>
        </w:rPr>
        <w:t>Appliances</w:t>
        <w:tab/>
        <w:t>EE Equip= Energy Efficient</w:t>
      </w:r>
      <w:r>
        <w:rPr>
          <w:spacing w:val="-13"/>
          <w:sz w:val="20"/>
        </w:rPr>
        <w:t> </w:t>
      </w:r>
      <w:r>
        <w:rPr>
          <w:sz w:val="20"/>
        </w:rPr>
        <w:t>Equipment</w:t>
      </w:r>
    </w:p>
    <w:p>
      <w:pPr>
        <w:tabs>
          <w:tab w:pos="5592" w:val="left" w:leader="none"/>
          <w:tab w:pos="9029" w:val="left" w:leader="none"/>
        </w:tabs>
        <w:spacing w:before="17"/>
        <w:ind w:left="1751" w:right="0" w:firstLine="0"/>
        <w:jc w:val="left"/>
        <w:rPr>
          <w:sz w:val="20"/>
        </w:rPr>
      </w:pPr>
      <w:r>
        <w:rPr>
          <w:sz w:val="20"/>
        </w:rPr>
        <w:t>H=</w:t>
      </w:r>
      <w:r>
        <w:rPr>
          <w:spacing w:val="-5"/>
          <w:sz w:val="20"/>
        </w:rPr>
        <w:t> </w:t>
      </w:r>
      <w:r>
        <w:rPr>
          <w:sz w:val="20"/>
        </w:rPr>
        <w:t>Space</w:t>
      </w:r>
      <w:r>
        <w:rPr>
          <w:spacing w:val="-4"/>
          <w:sz w:val="20"/>
        </w:rPr>
        <w:t> </w:t>
      </w:r>
      <w:r>
        <w:rPr>
          <w:sz w:val="20"/>
        </w:rPr>
        <w:t>Heating</w:t>
        <w:tab/>
      </w:r>
      <w:r>
        <w:rPr>
          <w:spacing w:val="1"/>
          <w:sz w:val="20"/>
        </w:rPr>
        <w:t>Win=</w:t>
      </w:r>
      <w:r>
        <w:rPr>
          <w:spacing w:val="-2"/>
          <w:sz w:val="20"/>
        </w:rPr>
        <w:t> </w:t>
      </w:r>
      <w:r>
        <w:rPr>
          <w:sz w:val="20"/>
        </w:rPr>
        <w:t>Windows</w:t>
        <w:tab/>
        <w:t>S=</w:t>
      </w:r>
      <w:r>
        <w:rPr>
          <w:spacing w:val="-2"/>
          <w:sz w:val="20"/>
        </w:rPr>
        <w:t> </w:t>
      </w:r>
      <w:r>
        <w:rPr>
          <w:sz w:val="20"/>
        </w:rPr>
        <w:t>Summer</w:t>
      </w:r>
    </w:p>
    <w:p>
      <w:pPr>
        <w:tabs>
          <w:tab w:pos="9029" w:val="left" w:leader="none"/>
        </w:tabs>
        <w:spacing w:before="17"/>
        <w:ind w:left="1751" w:right="0" w:firstLine="0"/>
        <w:jc w:val="left"/>
        <w:rPr>
          <w:sz w:val="20"/>
        </w:rPr>
      </w:pPr>
      <w:r>
        <w:rPr>
          <w:spacing w:val="2"/>
          <w:sz w:val="20"/>
        </w:rPr>
        <w:t>WH=</w:t>
      </w:r>
      <w:r>
        <w:rPr>
          <w:spacing w:val="-2"/>
          <w:sz w:val="20"/>
        </w:rPr>
        <w:t> </w:t>
      </w:r>
      <w:r>
        <w:rPr>
          <w:sz w:val="20"/>
        </w:rPr>
        <w:t>Water Heating</w:t>
        <w:tab/>
      </w:r>
      <w:r>
        <w:rPr>
          <w:spacing w:val="5"/>
          <w:sz w:val="20"/>
        </w:rPr>
        <w:t>W=</w:t>
      </w:r>
      <w:r>
        <w:rPr>
          <w:spacing w:val="-2"/>
          <w:sz w:val="20"/>
        </w:rPr>
        <w:t> </w:t>
      </w:r>
      <w:r>
        <w:rPr>
          <w:sz w:val="20"/>
        </w:rPr>
        <w:t>Winter</w:t>
      </w:r>
    </w:p>
    <w:p>
      <w:pPr>
        <w:spacing w:before="18"/>
        <w:ind w:left="1751" w:right="0" w:firstLine="0"/>
        <w:jc w:val="left"/>
        <w:rPr>
          <w:sz w:val="20"/>
        </w:rPr>
      </w:pPr>
      <w:r>
        <w:rPr>
          <w:sz w:val="20"/>
        </w:rPr>
        <w:t>C= Cooking</w:t>
      </w:r>
    </w:p>
    <w:p>
      <w:pPr>
        <w:spacing w:line="240" w:lineRule="auto" w:before="11"/>
        <w:rPr>
          <w:sz w:val="22"/>
        </w:rPr>
      </w:pPr>
    </w:p>
    <w:p>
      <w:pPr>
        <w:spacing w:line="256" w:lineRule="auto" w:before="0"/>
        <w:ind w:left="1751" w:right="4921" w:firstLine="0"/>
        <w:jc w:val="left"/>
        <w:rPr>
          <w:sz w:val="20"/>
        </w:rPr>
      </w:pPr>
      <w:r>
        <w:rPr>
          <w:sz w:val="20"/>
        </w:rPr>
        <w:t>Summer: April - September (6), Winter: October - March (6) Seasons based on climatic data.</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tabs>
          <w:tab w:pos="11622" w:val="right" w:leader="none"/>
        </w:tabs>
        <w:spacing w:before="228"/>
        <w:ind w:left="839" w:right="0" w:firstLine="0"/>
        <w:jc w:val="left"/>
        <w:rPr>
          <w:sz w:val="20"/>
        </w:rPr>
      </w:pPr>
      <w:r>
        <w:rPr>
          <w:position w:val="1"/>
          <w:sz w:val="16"/>
        </w:rPr>
        <w:t>Z:\2018\2018 Allowances_Utility\Agency UA Studies 2018\Midland, TX\PH New Study-2018\Midland TX-PH-INITIAL-Linked</w:t>
      </w:r>
      <w:r>
        <w:rPr>
          <w:spacing w:val="-11"/>
          <w:position w:val="1"/>
          <w:sz w:val="16"/>
        </w:rPr>
        <w:t> </w:t>
      </w:r>
      <w:r>
        <w:rPr>
          <w:position w:val="1"/>
          <w:sz w:val="16"/>
        </w:rPr>
        <w:t>Charts-Apr</w:t>
      </w:r>
      <w:r>
        <w:rPr>
          <w:spacing w:val="-2"/>
          <w:position w:val="1"/>
          <w:sz w:val="16"/>
        </w:rPr>
        <w:t> </w:t>
      </w:r>
      <w:r>
        <w:rPr>
          <w:position w:val="1"/>
          <w:sz w:val="16"/>
        </w:rPr>
        <w:t>2018</w:t>
      </w:r>
      <w:r>
        <w:rPr>
          <w:sz w:val="16"/>
        </w:rPr>
        <w:tab/>
      </w:r>
      <w:r>
        <w:rPr>
          <w:sz w:val="20"/>
        </w:rPr>
        <w:t>1</w:t>
      </w:r>
    </w:p>
    <w:p>
      <w:pPr>
        <w:spacing w:after="0"/>
        <w:jc w:val="left"/>
        <w:rPr>
          <w:sz w:val="20"/>
        </w:rPr>
        <w:sectPr>
          <w:pgSz w:w="12240" w:h="15840"/>
          <w:pgMar w:header="0" w:footer="458" w:top="1020" w:bottom="640" w:left="260" w:right="20"/>
        </w:sectPr>
      </w:pPr>
    </w:p>
    <w:p>
      <w:pPr>
        <w:spacing w:before="79"/>
        <w:ind w:left="3365" w:right="0" w:firstLine="0"/>
        <w:jc w:val="left"/>
        <w:rPr>
          <w:rFonts w:ascii="Verdana"/>
          <w:b/>
          <w:sz w:val="28"/>
        </w:rPr>
      </w:pPr>
      <w:bookmarkStart w:name="0700c-Midland TX-PH-BT Descriptions" w:id="18"/>
      <w:bookmarkEnd w:id="18"/>
      <w:r>
        <w:rPr/>
      </w:r>
      <w:r>
        <w:rPr>
          <w:rFonts w:ascii="Verdana"/>
          <w:b/>
          <w:w w:val="95"/>
          <w:sz w:val="28"/>
        </w:rPr>
        <w:t>Building Type (Structure) Descriptions</w:t>
      </w:r>
    </w:p>
    <w:p>
      <w:pPr>
        <w:pStyle w:val="BodyText"/>
        <w:spacing w:before="5"/>
        <w:rPr>
          <w:b/>
          <w:sz w:val="30"/>
        </w:rPr>
      </w:pPr>
    </w:p>
    <w:p>
      <w:pPr>
        <w:numPr>
          <w:ilvl w:val="0"/>
          <w:numId w:val="2"/>
        </w:numPr>
        <w:tabs>
          <w:tab w:pos="1541" w:val="left" w:leader="none"/>
        </w:tabs>
        <w:spacing w:before="0"/>
        <w:ind w:left="1540" w:right="0" w:hanging="360"/>
        <w:jc w:val="left"/>
        <w:rPr>
          <w:rFonts w:ascii="Verdana"/>
          <w:b/>
          <w:sz w:val="24"/>
        </w:rPr>
      </w:pPr>
      <w:r>
        <w:rPr>
          <w:rFonts w:ascii="Verdana"/>
          <w:b/>
          <w:w w:val="95"/>
          <w:sz w:val="24"/>
        </w:rPr>
        <w:t>Apartment/Walk-Up/Condominium/Garden</w:t>
      </w:r>
      <w:r>
        <w:rPr>
          <w:rFonts w:ascii="Verdana"/>
          <w:b/>
          <w:spacing w:val="-51"/>
          <w:w w:val="95"/>
          <w:sz w:val="24"/>
        </w:rPr>
        <w:t> </w:t>
      </w:r>
      <w:r>
        <w:rPr>
          <w:rFonts w:ascii="Verdana"/>
          <w:b/>
          <w:w w:val="95"/>
          <w:sz w:val="24"/>
        </w:rPr>
        <w:t>Apartment/Low-Rise/Flat</w:t>
      </w:r>
      <w:r>
        <w:rPr>
          <w:rFonts w:ascii="Verdana"/>
          <w:b/>
          <w:spacing w:val="-51"/>
          <w:w w:val="95"/>
          <w:sz w:val="24"/>
        </w:rPr>
        <w:t> </w:t>
      </w:r>
      <w:r>
        <w:rPr>
          <w:rFonts w:ascii="Verdana"/>
          <w:b/>
          <w:w w:val="95"/>
          <w:sz w:val="24"/>
        </w:rPr>
        <w:t>(</w:t>
      </w:r>
      <w:r>
        <w:rPr>
          <w:rFonts w:ascii="Verdana"/>
          <w:b/>
          <w:w w:val="95"/>
          <w:sz w:val="24"/>
          <w:u w:val="thick"/>
        </w:rPr>
        <w:t>Apt</w:t>
      </w:r>
      <w:r>
        <w:rPr>
          <w:rFonts w:ascii="Verdana"/>
          <w:b/>
          <w:w w:val="95"/>
          <w:sz w:val="24"/>
        </w:rPr>
        <w:t>)</w:t>
      </w:r>
    </w:p>
    <w:p>
      <w:pPr>
        <w:pStyle w:val="ListParagraph"/>
        <w:numPr>
          <w:ilvl w:val="1"/>
          <w:numId w:val="2"/>
        </w:numPr>
        <w:tabs>
          <w:tab w:pos="2260" w:val="left" w:leader="none"/>
          <w:tab w:pos="2261" w:val="left" w:leader="none"/>
        </w:tabs>
        <w:spacing w:line="240" w:lineRule="auto" w:before="62" w:after="0"/>
        <w:ind w:left="2260" w:right="1506" w:hanging="720"/>
        <w:jc w:val="left"/>
        <w:rPr>
          <w:rFonts w:ascii="Verdana"/>
          <w:sz w:val="23"/>
        </w:rPr>
      </w:pPr>
      <w:r>
        <w:rPr>
          <w:rFonts w:ascii="Verdana"/>
          <w:sz w:val="23"/>
        </w:rPr>
        <w:t>Building</w:t>
      </w:r>
      <w:r>
        <w:rPr>
          <w:rFonts w:ascii="Verdana"/>
          <w:spacing w:val="-43"/>
          <w:sz w:val="23"/>
        </w:rPr>
        <w:t> </w:t>
      </w:r>
      <w:r>
        <w:rPr>
          <w:rFonts w:ascii="Verdana"/>
          <w:sz w:val="23"/>
        </w:rPr>
        <w:t>with</w:t>
      </w:r>
      <w:r>
        <w:rPr>
          <w:rFonts w:ascii="Verdana"/>
          <w:spacing w:val="-44"/>
          <w:sz w:val="23"/>
        </w:rPr>
        <w:t> </w:t>
      </w:r>
      <w:r>
        <w:rPr>
          <w:rFonts w:ascii="Verdana"/>
          <w:sz w:val="23"/>
        </w:rPr>
        <w:t>a</w:t>
      </w:r>
      <w:r>
        <w:rPr>
          <w:rFonts w:ascii="Verdana"/>
          <w:spacing w:val="-44"/>
          <w:sz w:val="23"/>
        </w:rPr>
        <w:t> </w:t>
      </w:r>
      <w:r>
        <w:rPr>
          <w:rFonts w:ascii="Verdana"/>
          <w:sz w:val="23"/>
        </w:rPr>
        <w:t>group</w:t>
      </w:r>
      <w:r>
        <w:rPr>
          <w:rFonts w:ascii="Verdana"/>
          <w:spacing w:val="-44"/>
          <w:sz w:val="23"/>
        </w:rPr>
        <w:t> </w:t>
      </w:r>
      <w:r>
        <w:rPr>
          <w:rFonts w:ascii="Verdana"/>
          <w:sz w:val="23"/>
        </w:rPr>
        <w:t>of</w:t>
      </w:r>
      <w:r>
        <w:rPr>
          <w:rFonts w:ascii="Verdana"/>
          <w:spacing w:val="-42"/>
          <w:sz w:val="23"/>
        </w:rPr>
        <w:t> </w:t>
      </w:r>
      <w:r>
        <w:rPr>
          <w:rFonts w:ascii="Verdana"/>
          <w:sz w:val="23"/>
        </w:rPr>
        <w:t>3</w:t>
      </w:r>
      <w:r>
        <w:rPr>
          <w:rFonts w:ascii="Verdana"/>
          <w:spacing w:val="-45"/>
          <w:sz w:val="23"/>
        </w:rPr>
        <w:t> </w:t>
      </w:r>
      <w:r>
        <w:rPr>
          <w:rFonts w:ascii="Verdana"/>
          <w:sz w:val="23"/>
        </w:rPr>
        <w:t>individual</w:t>
      </w:r>
      <w:r>
        <w:rPr>
          <w:rFonts w:ascii="Verdana"/>
          <w:spacing w:val="-43"/>
          <w:sz w:val="23"/>
        </w:rPr>
        <w:t> </w:t>
      </w:r>
      <w:r>
        <w:rPr>
          <w:rFonts w:ascii="Verdana"/>
          <w:b/>
          <w:sz w:val="23"/>
        </w:rPr>
        <w:t>units</w:t>
      </w:r>
      <w:r>
        <w:rPr>
          <w:rFonts w:ascii="Verdana"/>
          <w:b/>
          <w:spacing w:val="-42"/>
          <w:sz w:val="23"/>
        </w:rPr>
        <w:t> </w:t>
      </w:r>
      <w:r>
        <w:rPr>
          <w:rFonts w:ascii="Verdana"/>
          <w:sz w:val="23"/>
        </w:rPr>
        <w:t>with</w:t>
      </w:r>
      <w:r>
        <w:rPr>
          <w:rFonts w:ascii="Verdana"/>
          <w:spacing w:val="-43"/>
          <w:sz w:val="23"/>
        </w:rPr>
        <w:t> </w:t>
      </w:r>
      <w:r>
        <w:rPr>
          <w:rFonts w:ascii="Verdana"/>
          <w:sz w:val="23"/>
        </w:rPr>
        <w:t>common</w:t>
      </w:r>
      <w:r>
        <w:rPr>
          <w:rFonts w:ascii="Verdana"/>
          <w:spacing w:val="-44"/>
          <w:sz w:val="23"/>
        </w:rPr>
        <w:t> </w:t>
      </w:r>
      <w:r>
        <w:rPr>
          <w:rFonts w:ascii="Verdana"/>
          <w:sz w:val="23"/>
        </w:rPr>
        <w:t>walls;</w:t>
      </w:r>
      <w:r>
        <w:rPr>
          <w:rFonts w:ascii="Verdana"/>
          <w:spacing w:val="-46"/>
          <w:sz w:val="23"/>
        </w:rPr>
        <w:t> </w:t>
      </w:r>
      <w:r>
        <w:rPr>
          <w:rFonts w:ascii="Verdana"/>
          <w:sz w:val="23"/>
        </w:rPr>
        <w:t>attached</w:t>
      </w:r>
      <w:r>
        <w:rPr>
          <w:rFonts w:ascii="Verdana"/>
          <w:spacing w:val="-45"/>
          <w:sz w:val="23"/>
        </w:rPr>
        <w:t> </w:t>
      </w:r>
      <w:r>
        <w:rPr>
          <w:rFonts w:ascii="Verdana"/>
          <w:sz w:val="23"/>
        </w:rPr>
        <w:t>to other</w:t>
      </w:r>
      <w:r>
        <w:rPr>
          <w:rFonts w:ascii="Verdana"/>
          <w:spacing w:val="-28"/>
          <w:sz w:val="23"/>
        </w:rPr>
        <w:t> </w:t>
      </w:r>
      <w:r>
        <w:rPr>
          <w:rFonts w:ascii="Verdana"/>
          <w:sz w:val="23"/>
        </w:rPr>
        <w:t>units;</w:t>
      </w:r>
      <w:r>
        <w:rPr>
          <w:rFonts w:ascii="Verdana"/>
          <w:spacing w:val="-31"/>
          <w:sz w:val="23"/>
        </w:rPr>
        <w:t> </w:t>
      </w:r>
      <w:r>
        <w:rPr>
          <w:rFonts w:ascii="Verdana"/>
          <w:sz w:val="23"/>
        </w:rPr>
        <w:t>separate</w:t>
      </w:r>
      <w:r>
        <w:rPr>
          <w:rFonts w:ascii="Verdana"/>
          <w:spacing w:val="-26"/>
          <w:sz w:val="23"/>
        </w:rPr>
        <w:t> </w:t>
      </w:r>
      <w:r>
        <w:rPr>
          <w:rFonts w:ascii="Verdana"/>
          <w:sz w:val="23"/>
        </w:rPr>
        <w:t>entrances,</w:t>
      </w:r>
      <w:r>
        <w:rPr>
          <w:rFonts w:ascii="Verdana"/>
          <w:spacing w:val="-31"/>
          <w:sz w:val="23"/>
        </w:rPr>
        <w:t> </w:t>
      </w:r>
      <w:r>
        <w:rPr>
          <w:rFonts w:ascii="Verdana"/>
          <w:sz w:val="23"/>
        </w:rPr>
        <w:t>and</w:t>
      </w:r>
      <w:r>
        <w:rPr>
          <w:rFonts w:ascii="Verdana"/>
          <w:spacing w:val="-29"/>
          <w:sz w:val="23"/>
        </w:rPr>
        <w:t> </w:t>
      </w:r>
      <w:r>
        <w:rPr>
          <w:rFonts w:ascii="Verdana"/>
          <w:sz w:val="23"/>
        </w:rPr>
        <w:t>may</w:t>
      </w:r>
      <w:r>
        <w:rPr>
          <w:rFonts w:ascii="Verdana"/>
          <w:spacing w:val="-30"/>
          <w:sz w:val="23"/>
        </w:rPr>
        <w:t> </w:t>
      </w:r>
      <w:r>
        <w:rPr>
          <w:rFonts w:ascii="Verdana"/>
          <w:sz w:val="23"/>
        </w:rPr>
        <w:t>have</w:t>
      </w:r>
      <w:r>
        <w:rPr>
          <w:rFonts w:ascii="Verdana"/>
          <w:spacing w:val="-28"/>
          <w:sz w:val="23"/>
        </w:rPr>
        <w:t> </w:t>
      </w:r>
      <w:r>
        <w:rPr>
          <w:rFonts w:ascii="Verdana"/>
          <w:sz w:val="23"/>
        </w:rPr>
        <w:t>common</w:t>
      </w:r>
      <w:r>
        <w:rPr>
          <w:rFonts w:ascii="Verdana"/>
          <w:spacing w:val="-29"/>
          <w:sz w:val="23"/>
        </w:rPr>
        <w:t> </w:t>
      </w:r>
      <w:r>
        <w:rPr>
          <w:rFonts w:ascii="Verdana"/>
          <w:sz w:val="23"/>
        </w:rPr>
        <w:t>staircases.</w:t>
      </w:r>
    </w:p>
    <w:p>
      <w:pPr>
        <w:pStyle w:val="ListParagraph"/>
        <w:numPr>
          <w:ilvl w:val="1"/>
          <w:numId w:val="2"/>
        </w:numPr>
        <w:tabs>
          <w:tab w:pos="2260" w:val="left" w:leader="none"/>
          <w:tab w:pos="2261" w:val="left" w:leader="none"/>
        </w:tabs>
        <w:spacing w:line="240" w:lineRule="auto" w:before="65" w:after="0"/>
        <w:ind w:left="2260" w:right="0" w:hanging="720"/>
        <w:jc w:val="left"/>
        <w:rPr>
          <w:rFonts w:ascii="Verdana"/>
          <w:sz w:val="23"/>
        </w:rPr>
      </w:pPr>
      <w:r>
        <w:rPr>
          <w:rFonts w:ascii="Verdana"/>
          <w:sz w:val="23"/>
        </w:rPr>
        <w:t>Each</w:t>
      </w:r>
      <w:r>
        <w:rPr>
          <w:rFonts w:ascii="Verdana"/>
          <w:spacing w:val="-27"/>
          <w:sz w:val="23"/>
        </w:rPr>
        <w:t> </w:t>
      </w:r>
      <w:r>
        <w:rPr>
          <w:rFonts w:ascii="Verdana"/>
          <w:b/>
          <w:sz w:val="23"/>
        </w:rPr>
        <w:t>building</w:t>
      </w:r>
      <w:r>
        <w:rPr>
          <w:rFonts w:ascii="Verdana"/>
          <w:b/>
          <w:spacing w:val="-26"/>
          <w:sz w:val="23"/>
        </w:rPr>
        <w:t> </w:t>
      </w:r>
      <w:r>
        <w:rPr>
          <w:rFonts w:ascii="Verdana"/>
          <w:sz w:val="23"/>
        </w:rPr>
        <w:t>may</w:t>
      </w:r>
      <w:r>
        <w:rPr>
          <w:rFonts w:ascii="Verdana"/>
          <w:spacing w:val="-30"/>
          <w:sz w:val="23"/>
        </w:rPr>
        <w:t> </w:t>
      </w:r>
      <w:r>
        <w:rPr>
          <w:rFonts w:ascii="Verdana"/>
          <w:sz w:val="23"/>
        </w:rPr>
        <w:t>have</w:t>
      </w:r>
      <w:r>
        <w:rPr>
          <w:rFonts w:ascii="Verdana"/>
          <w:spacing w:val="-28"/>
          <w:sz w:val="23"/>
        </w:rPr>
        <w:t> </w:t>
      </w:r>
      <w:r>
        <w:rPr>
          <w:rFonts w:ascii="Verdana"/>
          <w:sz w:val="23"/>
        </w:rPr>
        <w:t>an</w:t>
      </w:r>
      <w:r>
        <w:rPr>
          <w:rFonts w:ascii="Verdana"/>
          <w:spacing w:val="-28"/>
          <w:sz w:val="23"/>
        </w:rPr>
        <w:t> </w:t>
      </w:r>
      <w:r>
        <w:rPr>
          <w:rFonts w:ascii="Verdana"/>
          <w:sz w:val="23"/>
        </w:rPr>
        <w:t>end</w:t>
      </w:r>
      <w:r>
        <w:rPr>
          <w:rFonts w:ascii="Verdana"/>
          <w:spacing w:val="-29"/>
          <w:sz w:val="23"/>
        </w:rPr>
        <w:t> </w:t>
      </w:r>
      <w:r>
        <w:rPr>
          <w:rFonts w:ascii="Verdana"/>
          <w:sz w:val="23"/>
        </w:rPr>
        <w:t>unit,</w:t>
      </w:r>
      <w:r>
        <w:rPr>
          <w:rFonts w:ascii="Verdana"/>
          <w:spacing w:val="-31"/>
          <w:sz w:val="23"/>
        </w:rPr>
        <w:t> </w:t>
      </w:r>
      <w:r>
        <w:rPr>
          <w:rFonts w:ascii="Verdana"/>
          <w:sz w:val="23"/>
        </w:rPr>
        <w:t>inside</w:t>
      </w:r>
      <w:r>
        <w:rPr>
          <w:rFonts w:ascii="Verdana"/>
          <w:spacing w:val="-29"/>
          <w:sz w:val="23"/>
        </w:rPr>
        <w:t> </w:t>
      </w:r>
      <w:r>
        <w:rPr>
          <w:rFonts w:ascii="Verdana"/>
          <w:sz w:val="23"/>
        </w:rPr>
        <w:t>unit,</w:t>
      </w:r>
      <w:r>
        <w:rPr>
          <w:rFonts w:ascii="Verdana"/>
          <w:spacing w:val="-31"/>
          <w:sz w:val="23"/>
        </w:rPr>
        <w:t> </w:t>
      </w:r>
      <w:r>
        <w:rPr>
          <w:rFonts w:ascii="Verdana"/>
          <w:sz w:val="23"/>
        </w:rPr>
        <w:t>top</w:t>
      </w:r>
      <w:r>
        <w:rPr>
          <w:rFonts w:ascii="Verdana"/>
          <w:spacing w:val="-28"/>
          <w:sz w:val="23"/>
        </w:rPr>
        <w:t> </w:t>
      </w:r>
      <w:r>
        <w:rPr>
          <w:rFonts w:ascii="Verdana"/>
          <w:sz w:val="23"/>
        </w:rPr>
        <w:t>unit,</w:t>
      </w:r>
      <w:r>
        <w:rPr>
          <w:rFonts w:ascii="Verdana"/>
          <w:spacing w:val="-31"/>
          <w:sz w:val="23"/>
        </w:rPr>
        <w:t> </w:t>
      </w:r>
      <w:r>
        <w:rPr>
          <w:rFonts w:ascii="Verdana"/>
          <w:sz w:val="23"/>
        </w:rPr>
        <w:t>bottom</w:t>
      </w:r>
      <w:r>
        <w:rPr>
          <w:rFonts w:ascii="Verdana"/>
          <w:spacing w:val="-28"/>
          <w:sz w:val="23"/>
        </w:rPr>
        <w:t> </w:t>
      </w:r>
      <w:r>
        <w:rPr>
          <w:rFonts w:ascii="Verdana"/>
          <w:sz w:val="23"/>
        </w:rPr>
        <w:t>unit,</w:t>
      </w:r>
      <w:r>
        <w:rPr>
          <w:rFonts w:ascii="Verdana"/>
          <w:spacing w:val="-31"/>
          <w:sz w:val="23"/>
        </w:rPr>
        <w:t> </w:t>
      </w:r>
      <w:r>
        <w:rPr>
          <w:rFonts w:ascii="Verdana"/>
          <w:sz w:val="23"/>
        </w:rPr>
        <w:t>etc.</w:t>
      </w:r>
    </w:p>
    <w:p>
      <w:pPr>
        <w:spacing w:before="1"/>
        <w:ind w:left="2260" w:right="0" w:firstLine="0"/>
        <w:jc w:val="left"/>
        <w:rPr>
          <w:rFonts w:ascii="Verdana"/>
          <w:sz w:val="23"/>
        </w:rPr>
      </w:pPr>
      <w:r>
        <w:rPr>
          <w:rFonts w:ascii="Verdana"/>
          <w:b/>
          <w:sz w:val="23"/>
        </w:rPr>
        <w:t>Building </w:t>
      </w:r>
      <w:r>
        <w:rPr>
          <w:rFonts w:ascii="Verdana"/>
          <w:sz w:val="23"/>
        </w:rPr>
        <w:t>will have 2 or more stories.</w:t>
      </w:r>
    </w:p>
    <w:p>
      <w:pPr>
        <w:pStyle w:val="ListParagraph"/>
        <w:numPr>
          <w:ilvl w:val="1"/>
          <w:numId w:val="2"/>
        </w:numPr>
        <w:tabs>
          <w:tab w:pos="2260" w:val="left" w:leader="none"/>
          <w:tab w:pos="2261" w:val="left" w:leader="none"/>
        </w:tabs>
        <w:spacing w:line="240" w:lineRule="auto" w:before="64" w:after="0"/>
        <w:ind w:left="2260" w:right="0" w:hanging="720"/>
        <w:jc w:val="left"/>
        <w:rPr>
          <w:rFonts w:ascii="Verdana"/>
          <w:sz w:val="23"/>
        </w:rPr>
      </w:pPr>
      <w:r>
        <w:rPr>
          <w:rFonts w:ascii="Verdana"/>
          <w:sz w:val="23"/>
        </w:rPr>
        <w:t>Usually,</w:t>
      </w:r>
      <w:r>
        <w:rPr>
          <w:rFonts w:ascii="Verdana"/>
          <w:spacing w:val="-29"/>
          <w:sz w:val="23"/>
        </w:rPr>
        <w:t> </w:t>
      </w:r>
      <w:r>
        <w:rPr>
          <w:rFonts w:ascii="Verdana"/>
          <w:sz w:val="23"/>
        </w:rPr>
        <w:t>but</w:t>
      </w:r>
      <w:r>
        <w:rPr>
          <w:rFonts w:ascii="Verdana"/>
          <w:spacing w:val="-26"/>
          <w:sz w:val="23"/>
        </w:rPr>
        <w:t> </w:t>
      </w:r>
      <w:r>
        <w:rPr>
          <w:rFonts w:ascii="Verdana"/>
          <w:sz w:val="23"/>
        </w:rPr>
        <w:t>not</w:t>
      </w:r>
      <w:r>
        <w:rPr>
          <w:rFonts w:ascii="Verdana"/>
          <w:spacing w:val="-26"/>
          <w:sz w:val="23"/>
        </w:rPr>
        <w:t> </w:t>
      </w:r>
      <w:r>
        <w:rPr>
          <w:rFonts w:ascii="Verdana"/>
          <w:sz w:val="23"/>
        </w:rPr>
        <w:t>always,</w:t>
      </w:r>
      <w:r>
        <w:rPr>
          <w:rFonts w:ascii="Verdana"/>
          <w:spacing w:val="-29"/>
          <w:sz w:val="23"/>
        </w:rPr>
        <w:t> </w:t>
      </w:r>
      <w:r>
        <w:rPr>
          <w:rFonts w:ascii="Verdana"/>
          <w:sz w:val="23"/>
        </w:rPr>
        <w:t>there</w:t>
      </w:r>
      <w:r>
        <w:rPr>
          <w:rFonts w:ascii="Verdana"/>
          <w:spacing w:val="-25"/>
          <w:sz w:val="23"/>
        </w:rPr>
        <w:t> </w:t>
      </w:r>
      <w:r>
        <w:rPr>
          <w:rFonts w:ascii="Verdana"/>
          <w:sz w:val="23"/>
        </w:rPr>
        <w:t>will</w:t>
      </w:r>
      <w:r>
        <w:rPr>
          <w:rFonts w:ascii="Verdana"/>
          <w:spacing w:val="-24"/>
          <w:sz w:val="23"/>
        </w:rPr>
        <w:t> </w:t>
      </w:r>
      <w:r>
        <w:rPr>
          <w:rFonts w:ascii="Verdana"/>
          <w:sz w:val="23"/>
        </w:rPr>
        <w:t>be</w:t>
      </w:r>
      <w:r>
        <w:rPr>
          <w:rFonts w:ascii="Verdana"/>
          <w:spacing w:val="-22"/>
          <w:sz w:val="23"/>
        </w:rPr>
        <w:t> </w:t>
      </w:r>
      <w:r>
        <w:rPr>
          <w:rFonts w:ascii="Verdana"/>
          <w:sz w:val="23"/>
        </w:rPr>
        <w:t>units</w:t>
      </w:r>
      <w:r>
        <w:rPr>
          <w:rFonts w:ascii="Verdana"/>
          <w:spacing w:val="-26"/>
          <w:sz w:val="23"/>
        </w:rPr>
        <w:t> </w:t>
      </w:r>
      <w:r>
        <w:rPr>
          <w:rFonts w:ascii="Verdana"/>
          <w:sz w:val="23"/>
        </w:rPr>
        <w:t>on</w:t>
      </w:r>
      <w:r>
        <w:rPr>
          <w:rFonts w:ascii="Verdana"/>
          <w:spacing w:val="-24"/>
          <w:sz w:val="23"/>
        </w:rPr>
        <w:t> </w:t>
      </w:r>
      <w:r>
        <w:rPr>
          <w:rFonts w:ascii="Verdana"/>
          <w:sz w:val="23"/>
        </w:rPr>
        <w:t>both</w:t>
      </w:r>
      <w:r>
        <w:rPr>
          <w:rFonts w:ascii="Verdana"/>
          <w:spacing w:val="-24"/>
          <w:sz w:val="23"/>
        </w:rPr>
        <w:t> </w:t>
      </w:r>
      <w:r>
        <w:rPr>
          <w:rFonts w:ascii="Verdana"/>
          <w:sz w:val="23"/>
        </w:rPr>
        <w:t>sides</w:t>
      </w:r>
      <w:r>
        <w:rPr>
          <w:rFonts w:ascii="Verdana"/>
          <w:spacing w:val="-28"/>
          <w:sz w:val="23"/>
        </w:rPr>
        <w:t> </w:t>
      </w:r>
      <w:r>
        <w:rPr>
          <w:rFonts w:ascii="Verdana"/>
          <w:sz w:val="23"/>
        </w:rPr>
        <w:t>of</w:t>
      </w:r>
      <w:r>
        <w:rPr>
          <w:rFonts w:ascii="Verdana"/>
          <w:spacing w:val="-25"/>
          <w:sz w:val="23"/>
        </w:rPr>
        <w:t> </w:t>
      </w:r>
      <w:r>
        <w:rPr>
          <w:rFonts w:ascii="Verdana"/>
          <w:sz w:val="23"/>
        </w:rPr>
        <w:t>building.</w:t>
      </w:r>
    </w:p>
    <w:p>
      <w:pPr>
        <w:numPr>
          <w:ilvl w:val="0"/>
          <w:numId w:val="2"/>
        </w:numPr>
        <w:tabs>
          <w:tab w:pos="1541" w:val="left" w:leader="none"/>
        </w:tabs>
        <w:spacing w:before="123"/>
        <w:ind w:left="1540" w:right="0" w:hanging="360"/>
        <w:jc w:val="left"/>
        <w:rPr>
          <w:rFonts w:ascii="Verdana"/>
          <w:b/>
          <w:sz w:val="24"/>
        </w:rPr>
      </w:pPr>
      <w:r>
        <w:rPr>
          <w:rFonts w:ascii="Verdana"/>
          <w:b/>
          <w:w w:val="95"/>
          <w:sz w:val="24"/>
        </w:rPr>
        <w:t>High Rise Apartment</w:t>
      </w:r>
      <w:r>
        <w:rPr>
          <w:rFonts w:ascii="Verdana"/>
          <w:b/>
          <w:spacing w:val="-45"/>
          <w:w w:val="95"/>
          <w:sz w:val="24"/>
        </w:rPr>
        <w:t> </w:t>
      </w:r>
      <w:r>
        <w:rPr>
          <w:rFonts w:ascii="Verdana"/>
          <w:b/>
          <w:w w:val="95"/>
          <w:sz w:val="24"/>
        </w:rPr>
        <w:t>(</w:t>
      </w:r>
      <w:r>
        <w:rPr>
          <w:rFonts w:ascii="Verdana"/>
          <w:b/>
          <w:w w:val="95"/>
          <w:sz w:val="24"/>
          <w:u w:val="thick"/>
        </w:rPr>
        <w:t>H-R</w:t>
      </w:r>
      <w:r>
        <w:rPr>
          <w:rFonts w:ascii="Verdana"/>
          <w:b/>
          <w:w w:val="95"/>
          <w:sz w:val="24"/>
        </w:rPr>
        <w:t>)</w:t>
      </w:r>
    </w:p>
    <w:p>
      <w:pPr>
        <w:pStyle w:val="BodyText"/>
        <w:spacing w:before="62"/>
        <w:ind w:left="1540" w:right="1499"/>
      </w:pPr>
      <w:r>
        <w:rPr/>
        <w:t>A</w:t>
      </w:r>
      <w:r>
        <w:rPr>
          <w:spacing w:val="-55"/>
        </w:rPr>
        <w:t> </w:t>
      </w:r>
      <w:r>
        <w:rPr/>
        <w:t>multi-unit</w:t>
      </w:r>
      <w:r>
        <w:rPr>
          <w:spacing w:val="-55"/>
        </w:rPr>
        <w:t> </w:t>
      </w:r>
      <w:r>
        <w:rPr/>
        <w:t>building;</w:t>
      </w:r>
      <w:r>
        <w:rPr>
          <w:spacing w:val="-56"/>
        </w:rPr>
        <w:t> </w:t>
      </w:r>
      <w:r>
        <w:rPr/>
        <w:t>5</w:t>
      </w:r>
      <w:r>
        <w:rPr>
          <w:spacing w:val="-55"/>
        </w:rPr>
        <w:t> </w:t>
      </w:r>
      <w:r>
        <w:rPr/>
        <w:t>or</w:t>
      </w:r>
      <w:r>
        <w:rPr>
          <w:spacing w:val="-55"/>
        </w:rPr>
        <w:t> </w:t>
      </w:r>
      <w:r>
        <w:rPr/>
        <w:t>more</w:t>
      </w:r>
      <w:r>
        <w:rPr>
          <w:spacing w:val="-55"/>
        </w:rPr>
        <w:t> </w:t>
      </w:r>
      <w:r>
        <w:rPr/>
        <w:t>stories;</w:t>
      </w:r>
      <w:r>
        <w:rPr>
          <w:spacing w:val="-55"/>
        </w:rPr>
        <w:t> </w:t>
      </w:r>
      <w:r>
        <w:rPr/>
        <w:t>sharing</w:t>
      </w:r>
      <w:r>
        <w:rPr>
          <w:spacing w:val="-54"/>
        </w:rPr>
        <w:t> </w:t>
      </w:r>
      <w:r>
        <w:rPr/>
        <w:t>one</w:t>
      </w:r>
      <w:r>
        <w:rPr>
          <w:spacing w:val="-55"/>
        </w:rPr>
        <w:t> </w:t>
      </w:r>
      <w:r>
        <w:rPr/>
        <w:t>or</w:t>
      </w:r>
      <w:r>
        <w:rPr>
          <w:spacing w:val="-56"/>
        </w:rPr>
        <w:t> </w:t>
      </w:r>
      <w:r>
        <w:rPr/>
        <w:t>more</w:t>
      </w:r>
      <w:r>
        <w:rPr>
          <w:spacing w:val="-56"/>
        </w:rPr>
        <w:t> </w:t>
      </w:r>
      <w:r>
        <w:rPr/>
        <w:t>common</w:t>
      </w:r>
      <w:r>
        <w:rPr>
          <w:spacing w:val="-54"/>
        </w:rPr>
        <w:t> </w:t>
      </w:r>
      <w:r>
        <w:rPr/>
        <w:t>entrances. May have an</w:t>
      </w:r>
      <w:r>
        <w:rPr>
          <w:spacing w:val="-52"/>
        </w:rPr>
        <w:t> </w:t>
      </w:r>
      <w:r>
        <w:rPr/>
        <w:t>elevator.</w:t>
      </w:r>
    </w:p>
    <w:p>
      <w:pPr>
        <w:numPr>
          <w:ilvl w:val="0"/>
          <w:numId w:val="2"/>
        </w:numPr>
        <w:tabs>
          <w:tab w:pos="1541" w:val="left" w:leader="none"/>
        </w:tabs>
        <w:spacing w:before="127"/>
        <w:ind w:left="1540" w:right="0" w:hanging="360"/>
        <w:jc w:val="left"/>
        <w:rPr>
          <w:rFonts w:ascii="Verdana"/>
          <w:b/>
          <w:sz w:val="24"/>
        </w:rPr>
      </w:pPr>
      <w:r>
        <w:rPr>
          <w:rFonts w:ascii="Verdana"/>
          <w:b/>
          <w:w w:val="90"/>
          <w:sz w:val="24"/>
        </w:rPr>
        <w:t>Row House/Townhouse/Triplex/Fourplex/Multiplex</w:t>
      </w:r>
      <w:r>
        <w:rPr>
          <w:rFonts w:ascii="Verdana"/>
          <w:b/>
          <w:spacing w:val="-36"/>
          <w:w w:val="90"/>
          <w:sz w:val="24"/>
        </w:rPr>
        <w:t> </w:t>
      </w:r>
      <w:r>
        <w:rPr>
          <w:rFonts w:ascii="Verdana"/>
          <w:b/>
          <w:w w:val="90"/>
          <w:sz w:val="24"/>
        </w:rPr>
        <w:t>(</w:t>
      </w:r>
      <w:r>
        <w:rPr>
          <w:rFonts w:ascii="Verdana"/>
          <w:b/>
          <w:w w:val="90"/>
          <w:sz w:val="24"/>
          <w:u w:val="thick"/>
        </w:rPr>
        <w:t>RH</w:t>
      </w:r>
      <w:r>
        <w:rPr>
          <w:rFonts w:ascii="Verdana"/>
          <w:b/>
          <w:w w:val="90"/>
          <w:sz w:val="24"/>
        </w:rPr>
        <w:t>)</w:t>
      </w:r>
    </w:p>
    <w:p>
      <w:pPr>
        <w:pStyle w:val="ListParagraph"/>
        <w:numPr>
          <w:ilvl w:val="1"/>
          <w:numId w:val="2"/>
        </w:numPr>
        <w:tabs>
          <w:tab w:pos="2260" w:val="left" w:leader="none"/>
          <w:tab w:pos="2261" w:val="left" w:leader="none"/>
        </w:tabs>
        <w:spacing w:line="240" w:lineRule="auto" w:before="62" w:after="0"/>
        <w:ind w:left="2260" w:right="1107" w:hanging="720"/>
        <w:jc w:val="left"/>
        <w:rPr>
          <w:rFonts w:ascii="Verdana"/>
          <w:sz w:val="23"/>
        </w:rPr>
      </w:pPr>
      <w:r>
        <w:rPr>
          <w:rFonts w:ascii="Verdana"/>
          <w:sz w:val="23"/>
        </w:rPr>
        <w:t>An</w:t>
      </w:r>
      <w:r>
        <w:rPr>
          <w:rFonts w:ascii="Verdana"/>
          <w:spacing w:val="-43"/>
          <w:sz w:val="23"/>
        </w:rPr>
        <w:t> </w:t>
      </w:r>
      <w:r>
        <w:rPr>
          <w:rFonts w:ascii="Verdana"/>
          <w:sz w:val="23"/>
        </w:rPr>
        <w:t>individual</w:t>
      </w:r>
      <w:r>
        <w:rPr>
          <w:rFonts w:ascii="Verdana"/>
          <w:spacing w:val="-42"/>
          <w:sz w:val="23"/>
        </w:rPr>
        <w:t> </w:t>
      </w:r>
      <w:r>
        <w:rPr>
          <w:rFonts w:ascii="Verdana"/>
          <w:sz w:val="23"/>
        </w:rPr>
        <w:t>unit</w:t>
      </w:r>
      <w:r>
        <w:rPr>
          <w:rFonts w:ascii="Verdana"/>
          <w:spacing w:val="-45"/>
          <w:sz w:val="23"/>
        </w:rPr>
        <w:t> </w:t>
      </w:r>
      <w:r>
        <w:rPr>
          <w:rFonts w:ascii="Verdana"/>
          <w:sz w:val="23"/>
        </w:rPr>
        <w:t>attached</w:t>
      </w:r>
      <w:r>
        <w:rPr>
          <w:rFonts w:ascii="Verdana"/>
          <w:spacing w:val="-43"/>
          <w:sz w:val="23"/>
        </w:rPr>
        <w:t> </w:t>
      </w:r>
      <w:r>
        <w:rPr>
          <w:rFonts w:ascii="Verdana"/>
          <w:sz w:val="23"/>
        </w:rPr>
        <w:t>to</w:t>
      </w:r>
      <w:r>
        <w:rPr>
          <w:rFonts w:ascii="Verdana"/>
          <w:spacing w:val="-45"/>
          <w:sz w:val="23"/>
        </w:rPr>
        <w:t> </w:t>
      </w:r>
      <w:r>
        <w:rPr>
          <w:rFonts w:ascii="Verdana"/>
          <w:sz w:val="23"/>
        </w:rPr>
        <w:t>other</w:t>
      </w:r>
      <w:r>
        <w:rPr>
          <w:rFonts w:ascii="Verdana"/>
          <w:spacing w:val="-45"/>
          <w:sz w:val="23"/>
        </w:rPr>
        <w:t> </w:t>
      </w:r>
      <w:r>
        <w:rPr>
          <w:rFonts w:ascii="Verdana"/>
          <w:sz w:val="23"/>
        </w:rPr>
        <w:t>individual</w:t>
      </w:r>
      <w:r>
        <w:rPr>
          <w:rFonts w:ascii="Verdana"/>
          <w:spacing w:val="-44"/>
          <w:sz w:val="23"/>
        </w:rPr>
        <w:t> </w:t>
      </w:r>
      <w:r>
        <w:rPr>
          <w:rFonts w:ascii="Verdana"/>
          <w:sz w:val="23"/>
        </w:rPr>
        <w:t>units;</w:t>
      </w:r>
      <w:r>
        <w:rPr>
          <w:rFonts w:ascii="Verdana"/>
          <w:spacing w:val="-46"/>
          <w:sz w:val="23"/>
        </w:rPr>
        <w:t> </w:t>
      </w:r>
      <w:r>
        <w:rPr>
          <w:rFonts w:ascii="Verdana"/>
          <w:sz w:val="23"/>
        </w:rPr>
        <w:t>2</w:t>
      </w:r>
      <w:r>
        <w:rPr>
          <w:rFonts w:ascii="Verdana"/>
          <w:spacing w:val="-44"/>
          <w:sz w:val="23"/>
        </w:rPr>
        <w:t> </w:t>
      </w:r>
      <w:r>
        <w:rPr>
          <w:rFonts w:ascii="Verdana"/>
          <w:sz w:val="23"/>
        </w:rPr>
        <w:t>or</w:t>
      </w:r>
      <w:r>
        <w:rPr>
          <w:rFonts w:ascii="Verdana"/>
          <w:spacing w:val="-45"/>
          <w:sz w:val="23"/>
        </w:rPr>
        <w:t> </w:t>
      </w:r>
      <w:r>
        <w:rPr>
          <w:rFonts w:ascii="Verdana"/>
          <w:sz w:val="23"/>
        </w:rPr>
        <w:t>more</w:t>
      </w:r>
      <w:r>
        <w:rPr>
          <w:rFonts w:ascii="Verdana"/>
          <w:spacing w:val="-43"/>
          <w:sz w:val="23"/>
        </w:rPr>
        <w:t> </w:t>
      </w:r>
      <w:r>
        <w:rPr>
          <w:rFonts w:ascii="Verdana"/>
          <w:sz w:val="23"/>
        </w:rPr>
        <w:t>common</w:t>
      </w:r>
      <w:r>
        <w:rPr>
          <w:rFonts w:ascii="Verdana"/>
          <w:spacing w:val="-44"/>
          <w:sz w:val="23"/>
        </w:rPr>
        <w:t> </w:t>
      </w:r>
      <w:r>
        <w:rPr>
          <w:rFonts w:ascii="Verdana"/>
          <w:sz w:val="23"/>
        </w:rPr>
        <w:t>walls; separate</w:t>
      </w:r>
      <w:r>
        <w:rPr>
          <w:rFonts w:ascii="Verdana"/>
          <w:spacing w:val="-25"/>
          <w:sz w:val="23"/>
        </w:rPr>
        <w:t> </w:t>
      </w:r>
      <w:r>
        <w:rPr>
          <w:rFonts w:ascii="Verdana"/>
          <w:sz w:val="23"/>
        </w:rPr>
        <w:t>ground</w:t>
      </w:r>
      <w:r>
        <w:rPr>
          <w:rFonts w:ascii="Verdana"/>
          <w:spacing w:val="-25"/>
          <w:sz w:val="23"/>
        </w:rPr>
        <w:t> </w:t>
      </w:r>
      <w:r>
        <w:rPr>
          <w:rFonts w:ascii="Verdana"/>
          <w:sz w:val="23"/>
        </w:rPr>
        <w:t>level</w:t>
      </w:r>
      <w:r>
        <w:rPr>
          <w:rFonts w:ascii="Verdana"/>
          <w:spacing w:val="-23"/>
          <w:sz w:val="23"/>
        </w:rPr>
        <w:t> </w:t>
      </w:r>
      <w:r>
        <w:rPr>
          <w:rFonts w:ascii="Verdana"/>
          <w:sz w:val="23"/>
        </w:rPr>
        <w:t>entrances;</w:t>
      </w:r>
      <w:r>
        <w:rPr>
          <w:rFonts w:ascii="Verdana"/>
          <w:spacing w:val="-28"/>
          <w:sz w:val="23"/>
        </w:rPr>
        <w:t> </w:t>
      </w:r>
      <w:r>
        <w:rPr>
          <w:rFonts w:ascii="Verdana"/>
          <w:sz w:val="23"/>
        </w:rPr>
        <w:t>1</w:t>
      </w:r>
      <w:r>
        <w:rPr>
          <w:rFonts w:ascii="Verdana"/>
          <w:spacing w:val="-25"/>
          <w:sz w:val="23"/>
        </w:rPr>
        <w:t> </w:t>
      </w:r>
      <w:r>
        <w:rPr>
          <w:rFonts w:ascii="Verdana"/>
          <w:sz w:val="23"/>
        </w:rPr>
        <w:t>or</w:t>
      </w:r>
      <w:r>
        <w:rPr>
          <w:rFonts w:ascii="Verdana"/>
          <w:spacing w:val="-24"/>
          <w:sz w:val="23"/>
        </w:rPr>
        <w:t> </w:t>
      </w:r>
      <w:r>
        <w:rPr>
          <w:rFonts w:ascii="Verdana"/>
          <w:sz w:val="23"/>
        </w:rPr>
        <w:t>2</w:t>
      </w:r>
      <w:r>
        <w:rPr>
          <w:rFonts w:ascii="Verdana"/>
          <w:spacing w:val="-25"/>
          <w:sz w:val="23"/>
        </w:rPr>
        <w:t> </w:t>
      </w:r>
      <w:r>
        <w:rPr>
          <w:rFonts w:ascii="Verdana"/>
          <w:sz w:val="23"/>
        </w:rPr>
        <w:t>story</w:t>
      </w:r>
      <w:r>
        <w:rPr>
          <w:rFonts w:ascii="Verdana"/>
          <w:spacing w:val="-22"/>
          <w:sz w:val="23"/>
        </w:rPr>
        <w:t> </w:t>
      </w:r>
      <w:r>
        <w:rPr>
          <w:rFonts w:ascii="Verdana"/>
          <w:b/>
          <w:sz w:val="23"/>
        </w:rPr>
        <w:t>units</w:t>
      </w:r>
      <w:r>
        <w:rPr>
          <w:rFonts w:ascii="Verdana"/>
          <w:sz w:val="23"/>
        </w:rPr>
        <w:t>.</w:t>
      </w:r>
    </w:p>
    <w:p>
      <w:pPr>
        <w:pStyle w:val="ListParagraph"/>
        <w:numPr>
          <w:ilvl w:val="1"/>
          <w:numId w:val="2"/>
        </w:numPr>
        <w:tabs>
          <w:tab w:pos="2260" w:val="left" w:leader="none"/>
          <w:tab w:pos="2261" w:val="left" w:leader="none"/>
        </w:tabs>
        <w:spacing w:line="240" w:lineRule="auto" w:before="65" w:after="0"/>
        <w:ind w:left="2260" w:right="0" w:hanging="720"/>
        <w:jc w:val="left"/>
        <w:rPr>
          <w:rFonts w:ascii="Verdana"/>
          <w:sz w:val="23"/>
        </w:rPr>
      </w:pPr>
      <w:r>
        <w:rPr>
          <w:rFonts w:ascii="Verdana"/>
          <w:sz w:val="23"/>
        </w:rPr>
        <w:t>Each</w:t>
      </w:r>
      <w:r>
        <w:rPr>
          <w:rFonts w:ascii="Verdana"/>
          <w:spacing w:val="-19"/>
          <w:sz w:val="23"/>
        </w:rPr>
        <w:t> </w:t>
      </w:r>
      <w:r>
        <w:rPr>
          <w:rFonts w:ascii="Verdana"/>
          <w:sz w:val="23"/>
        </w:rPr>
        <w:t>building</w:t>
      </w:r>
      <w:r>
        <w:rPr>
          <w:rFonts w:ascii="Verdana"/>
          <w:spacing w:val="-21"/>
          <w:sz w:val="23"/>
        </w:rPr>
        <w:t> </w:t>
      </w:r>
      <w:r>
        <w:rPr>
          <w:rFonts w:ascii="Verdana"/>
          <w:sz w:val="23"/>
        </w:rPr>
        <w:t>will</w:t>
      </w:r>
      <w:r>
        <w:rPr>
          <w:rFonts w:ascii="Verdana"/>
          <w:spacing w:val="-20"/>
          <w:sz w:val="23"/>
        </w:rPr>
        <w:t> </w:t>
      </w:r>
      <w:r>
        <w:rPr>
          <w:rFonts w:ascii="Verdana"/>
          <w:sz w:val="23"/>
        </w:rPr>
        <w:t>have</w:t>
      </w:r>
      <w:r>
        <w:rPr>
          <w:rFonts w:ascii="Verdana"/>
          <w:spacing w:val="-21"/>
          <w:sz w:val="23"/>
        </w:rPr>
        <w:t> </w:t>
      </w:r>
      <w:r>
        <w:rPr>
          <w:rFonts w:ascii="Verdana"/>
          <w:sz w:val="23"/>
        </w:rPr>
        <w:t>end</w:t>
      </w:r>
      <w:r>
        <w:rPr>
          <w:rFonts w:ascii="Verdana"/>
          <w:spacing w:val="-19"/>
          <w:sz w:val="23"/>
        </w:rPr>
        <w:t> </w:t>
      </w:r>
      <w:r>
        <w:rPr>
          <w:rFonts w:ascii="Verdana"/>
          <w:sz w:val="23"/>
        </w:rPr>
        <w:t>units</w:t>
      </w:r>
      <w:r>
        <w:rPr>
          <w:rFonts w:ascii="Verdana"/>
          <w:spacing w:val="-23"/>
          <w:sz w:val="23"/>
        </w:rPr>
        <w:t> </w:t>
      </w:r>
      <w:r>
        <w:rPr>
          <w:rFonts w:ascii="Verdana"/>
          <w:sz w:val="23"/>
        </w:rPr>
        <w:t>and</w:t>
      </w:r>
      <w:r>
        <w:rPr>
          <w:rFonts w:ascii="Verdana"/>
          <w:spacing w:val="-21"/>
          <w:sz w:val="23"/>
        </w:rPr>
        <w:t> </w:t>
      </w:r>
      <w:r>
        <w:rPr>
          <w:rFonts w:ascii="Verdana"/>
          <w:sz w:val="23"/>
        </w:rPr>
        <w:t>inside</w:t>
      </w:r>
      <w:r>
        <w:rPr>
          <w:rFonts w:ascii="Verdana"/>
          <w:spacing w:val="-23"/>
          <w:sz w:val="23"/>
        </w:rPr>
        <w:t> </w:t>
      </w:r>
      <w:r>
        <w:rPr>
          <w:rFonts w:ascii="Verdana"/>
          <w:sz w:val="23"/>
        </w:rPr>
        <w:t>units.</w:t>
      </w:r>
    </w:p>
    <w:p>
      <w:pPr>
        <w:pStyle w:val="ListParagraph"/>
        <w:numPr>
          <w:ilvl w:val="1"/>
          <w:numId w:val="2"/>
        </w:numPr>
        <w:tabs>
          <w:tab w:pos="2260" w:val="left" w:leader="none"/>
          <w:tab w:pos="2261" w:val="left" w:leader="none"/>
        </w:tabs>
        <w:spacing w:line="242" w:lineRule="auto" w:before="61" w:after="0"/>
        <w:ind w:left="2260" w:right="1629" w:hanging="720"/>
        <w:jc w:val="left"/>
        <w:rPr>
          <w:rFonts w:ascii="Verdana"/>
          <w:sz w:val="23"/>
        </w:rPr>
      </w:pPr>
      <w:r>
        <w:rPr>
          <w:rFonts w:ascii="Verdana"/>
          <w:sz w:val="23"/>
        </w:rPr>
        <w:t>Fourplex</w:t>
      </w:r>
      <w:r>
        <w:rPr>
          <w:rFonts w:ascii="Verdana"/>
          <w:spacing w:val="-48"/>
          <w:sz w:val="23"/>
        </w:rPr>
        <w:t> </w:t>
      </w:r>
      <w:r>
        <w:rPr>
          <w:rFonts w:ascii="Verdana"/>
          <w:sz w:val="23"/>
        </w:rPr>
        <w:t>units</w:t>
      </w:r>
      <w:r>
        <w:rPr>
          <w:rFonts w:ascii="Verdana"/>
          <w:spacing w:val="-49"/>
          <w:sz w:val="23"/>
        </w:rPr>
        <w:t> </w:t>
      </w:r>
      <w:r>
        <w:rPr>
          <w:rFonts w:ascii="Verdana"/>
          <w:sz w:val="23"/>
        </w:rPr>
        <w:t>usually</w:t>
      </w:r>
      <w:r>
        <w:rPr>
          <w:rFonts w:ascii="Verdana"/>
          <w:spacing w:val="-49"/>
          <w:sz w:val="23"/>
        </w:rPr>
        <w:t> </w:t>
      </w:r>
      <w:r>
        <w:rPr>
          <w:rFonts w:ascii="Verdana"/>
          <w:sz w:val="23"/>
        </w:rPr>
        <w:t>share</w:t>
      </w:r>
      <w:r>
        <w:rPr>
          <w:rFonts w:ascii="Verdana"/>
          <w:spacing w:val="-48"/>
          <w:sz w:val="23"/>
        </w:rPr>
        <w:t> </w:t>
      </w:r>
      <w:r>
        <w:rPr>
          <w:rFonts w:ascii="Verdana"/>
          <w:sz w:val="23"/>
        </w:rPr>
        <w:t>2</w:t>
      </w:r>
      <w:r>
        <w:rPr>
          <w:rFonts w:ascii="Verdana"/>
          <w:spacing w:val="-50"/>
          <w:sz w:val="23"/>
        </w:rPr>
        <w:t> </w:t>
      </w:r>
      <w:r>
        <w:rPr>
          <w:rFonts w:ascii="Verdana"/>
          <w:sz w:val="23"/>
        </w:rPr>
        <w:t>common</w:t>
      </w:r>
      <w:r>
        <w:rPr>
          <w:rFonts w:ascii="Verdana"/>
          <w:spacing w:val="-49"/>
          <w:sz w:val="23"/>
        </w:rPr>
        <w:t> </w:t>
      </w:r>
      <w:r>
        <w:rPr>
          <w:rFonts w:ascii="Verdana"/>
          <w:sz w:val="23"/>
        </w:rPr>
        <w:t>walls;</w:t>
      </w:r>
      <w:r>
        <w:rPr>
          <w:rFonts w:ascii="Verdana"/>
          <w:spacing w:val="-49"/>
          <w:sz w:val="23"/>
        </w:rPr>
        <w:t> </w:t>
      </w:r>
      <w:r>
        <w:rPr>
          <w:rFonts w:ascii="Verdana"/>
          <w:sz w:val="23"/>
        </w:rPr>
        <w:t>can</w:t>
      </w:r>
      <w:r>
        <w:rPr>
          <w:rFonts w:ascii="Verdana"/>
          <w:spacing w:val="-48"/>
          <w:sz w:val="23"/>
        </w:rPr>
        <w:t> </w:t>
      </w:r>
      <w:r>
        <w:rPr>
          <w:rFonts w:ascii="Verdana"/>
          <w:sz w:val="23"/>
        </w:rPr>
        <w:t>be</w:t>
      </w:r>
      <w:r>
        <w:rPr>
          <w:rFonts w:ascii="Verdana"/>
          <w:spacing w:val="-49"/>
          <w:sz w:val="23"/>
        </w:rPr>
        <w:t> </w:t>
      </w:r>
      <w:r>
        <w:rPr>
          <w:rFonts w:ascii="Verdana"/>
          <w:sz w:val="23"/>
        </w:rPr>
        <w:t>square-shaped</w:t>
      </w:r>
      <w:r>
        <w:rPr>
          <w:rFonts w:ascii="Verdana"/>
          <w:spacing w:val="-48"/>
          <w:sz w:val="23"/>
        </w:rPr>
        <w:t> </w:t>
      </w:r>
      <w:r>
        <w:rPr>
          <w:rFonts w:ascii="Verdana"/>
          <w:sz w:val="23"/>
        </w:rPr>
        <w:t>or</w:t>
      </w:r>
      <w:r>
        <w:rPr>
          <w:rFonts w:ascii="Verdana"/>
          <w:spacing w:val="-48"/>
          <w:sz w:val="23"/>
        </w:rPr>
        <w:t> </w:t>
      </w:r>
      <w:r>
        <w:rPr>
          <w:rFonts w:ascii="Verdana"/>
          <w:sz w:val="23"/>
        </w:rPr>
        <w:t>L- shaped.</w:t>
      </w:r>
    </w:p>
    <w:p>
      <w:pPr>
        <w:pStyle w:val="ListParagraph"/>
        <w:numPr>
          <w:ilvl w:val="1"/>
          <w:numId w:val="2"/>
        </w:numPr>
        <w:tabs>
          <w:tab w:pos="2260" w:val="left" w:leader="none"/>
          <w:tab w:pos="2261" w:val="left" w:leader="none"/>
        </w:tabs>
        <w:spacing w:line="240" w:lineRule="auto" w:before="59" w:after="0"/>
        <w:ind w:left="2260" w:right="0" w:hanging="720"/>
        <w:jc w:val="left"/>
        <w:rPr>
          <w:rFonts w:ascii="Verdana"/>
          <w:sz w:val="23"/>
        </w:rPr>
      </w:pPr>
      <w:r>
        <w:rPr>
          <w:rFonts w:ascii="Verdana"/>
          <w:sz w:val="23"/>
        </w:rPr>
        <w:t>Triplex</w:t>
      </w:r>
      <w:r>
        <w:rPr>
          <w:rFonts w:ascii="Verdana"/>
          <w:spacing w:val="-18"/>
          <w:sz w:val="23"/>
        </w:rPr>
        <w:t> </w:t>
      </w:r>
      <w:r>
        <w:rPr>
          <w:rFonts w:ascii="Verdana"/>
          <w:sz w:val="23"/>
        </w:rPr>
        <w:t>building</w:t>
      </w:r>
      <w:r>
        <w:rPr>
          <w:rFonts w:ascii="Verdana"/>
          <w:spacing w:val="-18"/>
          <w:sz w:val="23"/>
        </w:rPr>
        <w:t> </w:t>
      </w:r>
      <w:r>
        <w:rPr>
          <w:rFonts w:ascii="Verdana"/>
          <w:sz w:val="23"/>
        </w:rPr>
        <w:t>can</w:t>
      </w:r>
      <w:r>
        <w:rPr>
          <w:rFonts w:ascii="Verdana"/>
          <w:spacing w:val="-18"/>
          <w:sz w:val="23"/>
        </w:rPr>
        <w:t> </w:t>
      </w:r>
      <w:r>
        <w:rPr>
          <w:rFonts w:ascii="Verdana"/>
          <w:sz w:val="23"/>
        </w:rPr>
        <w:t>be</w:t>
      </w:r>
      <w:r>
        <w:rPr>
          <w:rFonts w:ascii="Verdana"/>
          <w:spacing w:val="-19"/>
          <w:sz w:val="23"/>
        </w:rPr>
        <w:t> </w:t>
      </w:r>
      <w:r>
        <w:rPr>
          <w:rFonts w:ascii="Verdana"/>
          <w:sz w:val="23"/>
        </w:rPr>
        <w:t>V-shaped.</w:t>
      </w:r>
    </w:p>
    <w:p>
      <w:pPr>
        <w:numPr>
          <w:ilvl w:val="0"/>
          <w:numId w:val="2"/>
        </w:numPr>
        <w:tabs>
          <w:tab w:pos="1541" w:val="left" w:leader="none"/>
        </w:tabs>
        <w:spacing w:before="126"/>
        <w:ind w:left="1540" w:right="0" w:hanging="360"/>
        <w:jc w:val="left"/>
        <w:rPr>
          <w:rFonts w:ascii="Verdana"/>
          <w:b/>
          <w:sz w:val="24"/>
        </w:rPr>
      </w:pPr>
      <w:r>
        <w:rPr>
          <w:rFonts w:ascii="Verdana"/>
          <w:b/>
          <w:w w:val="95"/>
          <w:sz w:val="24"/>
        </w:rPr>
        <w:t>Semi-Detached/Duplex (</w:t>
      </w:r>
      <w:r>
        <w:rPr>
          <w:rFonts w:ascii="Verdana"/>
          <w:b/>
          <w:w w:val="95"/>
          <w:sz w:val="24"/>
          <w:u w:val="thick"/>
        </w:rPr>
        <w:t>S-D or</w:t>
      </w:r>
      <w:r>
        <w:rPr>
          <w:rFonts w:ascii="Verdana"/>
          <w:b/>
          <w:spacing w:val="-48"/>
          <w:w w:val="95"/>
          <w:sz w:val="24"/>
          <w:u w:val="thick"/>
        </w:rPr>
        <w:t> </w:t>
      </w:r>
      <w:r>
        <w:rPr>
          <w:rFonts w:ascii="Verdana"/>
          <w:b/>
          <w:w w:val="95"/>
          <w:sz w:val="24"/>
          <w:u w:val="thick"/>
        </w:rPr>
        <w:t>SD</w:t>
      </w:r>
      <w:r>
        <w:rPr>
          <w:rFonts w:ascii="Verdana"/>
          <w:b/>
          <w:w w:val="95"/>
          <w:sz w:val="24"/>
        </w:rPr>
        <w:t>)</w:t>
      </w:r>
    </w:p>
    <w:p>
      <w:pPr>
        <w:pStyle w:val="BodyText"/>
        <w:spacing w:line="242" w:lineRule="auto" w:before="59"/>
        <w:ind w:left="1540" w:right="1067"/>
      </w:pPr>
      <w:r>
        <w:rPr/>
        <w:t>Building</w:t>
      </w:r>
      <w:r>
        <w:rPr>
          <w:spacing w:val="-54"/>
        </w:rPr>
        <w:t> </w:t>
      </w:r>
      <w:r>
        <w:rPr/>
        <w:t>with</w:t>
      </w:r>
      <w:r>
        <w:rPr>
          <w:spacing w:val="-54"/>
        </w:rPr>
        <w:t> </w:t>
      </w:r>
      <w:r>
        <w:rPr/>
        <w:t>2</w:t>
      </w:r>
      <w:r>
        <w:rPr>
          <w:spacing w:val="-55"/>
        </w:rPr>
        <w:t> </w:t>
      </w:r>
      <w:r>
        <w:rPr/>
        <w:t>individual</w:t>
      </w:r>
      <w:r>
        <w:rPr>
          <w:spacing w:val="-54"/>
        </w:rPr>
        <w:t> </w:t>
      </w:r>
      <w:r>
        <w:rPr/>
        <w:t>housing</w:t>
      </w:r>
      <w:r>
        <w:rPr>
          <w:spacing w:val="-54"/>
        </w:rPr>
        <w:t> </w:t>
      </w:r>
      <w:r>
        <w:rPr/>
        <w:t>units;</w:t>
      </w:r>
      <w:r>
        <w:rPr>
          <w:spacing w:val="-56"/>
        </w:rPr>
        <w:t> </w:t>
      </w:r>
      <w:r>
        <w:rPr/>
        <w:t>with</w:t>
      </w:r>
      <w:r>
        <w:rPr>
          <w:spacing w:val="-54"/>
        </w:rPr>
        <w:t> </w:t>
      </w:r>
      <w:r>
        <w:rPr/>
        <w:t>separate</w:t>
      </w:r>
      <w:r>
        <w:rPr>
          <w:spacing w:val="-54"/>
        </w:rPr>
        <w:t> </w:t>
      </w:r>
      <w:r>
        <w:rPr/>
        <w:t>entrances;</w:t>
      </w:r>
      <w:r>
        <w:rPr>
          <w:spacing w:val="-55"/>
        </w:rPr>
        <w:t> </w:t>
      </w:r>
      <w:r>
        <w:rPr/>
        <w:t>one</w:t>
      </w:r>
      <w:r>
        <w:rPr>
          <w:spacing w:val="-51"/>
        </w:rPr>
        <w:t> </w:t>
      </w:r>
      <w:r>
        <w:rPr/>
        <w:t>common</w:t>
      </w:r>
      <w:r>
        <w:rPr>
          <w:spacing w:val="-54"/>
        </w:rPr>
        <w:t> </w:t>
      </w:r>
      <w:r>
        <w:rPr/>
        <w:t>wall; 1 or 2 story units.</w:t>
      </w:r>
    </w:p>
    <w:p>
      <w:pPr>
        <w:numPr>
          <w:ilvl w:val="0"/>
          <w:numId w:val="2"/>
        </w:numPr>
        <w:tabs>
          <w:tab w:pos="1541" w:val="left" w:leader="none"/>
        </w:tabs>
        <w:spacing w:before="122"/>
        <w:ind w:left="1540" w:right="0" w:hanging="360"/>
        <w:jc w:val="left"/>
        <w:rPr>
          <w:rFonts w:ascii="Verdana"/>
          <w:b/>
          <w:sz w:val="24"/>
        </w:rPr>
      </w:pPr>
      <w:r>
        <w:rPr>
          <w:rFonts w:ascii="Verdana"/>
          <w:b/>
          <w:sz w:val="24"/>
        </w:rPr>
        <w:t>Detached House</w:t>
      </w:r>
      <w:r>
        <w:rPr>
          <w:rFonts w:ascii="Verdana"/>
          <w:b/>
          <w:spacing w:val="-37"/>
          <w:sz w:val="24"/>
        </w:rPr>
        <w:t> </w:t>
      </w:r>
      <w:r>
        <w:rPr>
          <w:rFonts w:ascii="Verdana"/>
          <w:b/>
          <w:sz w:val="24"/>
        </w:rPr>
        <w:t>(</w:t>
      </w:r>
      <w:r>
        <w:rPr>
          <w:rFonts w:ascii="Verdana"/>
          <w:b/>
          <w:sz w:val="24"/>
          <w:u w:val="thick"/>
        </w:rPr>
        <w:t>DH</w:t>
      </w:r>
      <w:r>
        <w:rPr>
          <w:rFonts w:ascii="Verdana"/>
          <w:b/>
          <w:sz w:val="24"/>
        </w:rPr>
        <w:t>)</w:t>
      </w:r>
    </w:p>
    <w:p>
      <w:pPr>
        <w:pStyle w:val="BodyText"/>
        <w:spacing w:before="61"/>
        <w:ind w:left="1540" w:right="939"/>
      </w:pPr>
      <w:r>
        <w:rPr/>
        <w:t>A</w:t>
      </w:r>
      <w:r>
        <w:rPr>
          <w:spacing w:val="-29"/>
        </w:rPr>
        <w:t> </w:t>
      </w:r>
      <w:r>
        <w:rPr/>
        <w:t>detached</w:t>
      </w:r>
      <w:r>
        <w:rPr>
          <w:spacing w:val="-26"/>
        </w:rPr>
        <w:t> </w:t>
      </w:r>
      <w:r>
        <w:rPr/>
        <w:t>building</w:t>
      </w:r>
      <w:r>
        <w:rPr>
          <w:spacing w:val="-28"/>
        </w:rPr>
        <w:t> </w:t>
      </w:r>
      <w:r>
        <w:rPr/>
        <w:t>intended</w:t>
      </w:r>
      <w:r>
        <w:rPr>
          <w:spacing w:val="-27"/>
        </w:rPr>
        <w:t> </w:t>
      </w:r>
      <w:r>
        <w:rPr/>
        <w:t>to</w:t>
      </w:r>
      <w:r>
        <w:rPr>
          <w:spacing w:val="-29"/>
        </w:rPr>
        <w:t> </w:t>
      </w:r>
      <w:r>
        <w:rPr/>
        <w:t>house</w:t>
      </w:r>
      <w:r>
        <w:rPr>
          <w:spacing w:val="-28"/>
        </w:rPr>
        <w:t> </w:t>
      </w:r>
      <w:r>
        <w:rPr/>
        <w:t>one</w:t>
      </w:r>
      <w:r>
        <w:rPr>
          <w:spacing w:val="-28"/>
        </w:rPr>
        <w:t> </w:t>
      </w:r>
      <w:r>
        <w:rPr/>
        <w:t>family;</w:t>
      </w:r>
      <w:r>
        <w:rPr>
          <w:spacing w:val="-30"/>
        </w:rPr>
        <w:t> </w:t>
      </w:r>
      <w:r>
        <w:rPr/>
        <w:t>sits</w:t>
      </w:r>
      <w:r>
        <w:rPr>
          <w:spacing w:val="-28"/>
        </w:rPr>
        <w:t> </w:t>
      </w:r>
      <w:r>
        <w:rPr/>
        <w:t>on</w:t>
      </w:r>
      <w:r>
        <w:rPr>
          <w:spacing w:val="-27"/>
        </w:rPr>
        <w:t> </w:t>
      </w:r>
      <w:r>
        <w:rPr/>
        <w:t>its</w:t>
      </w:r>
      <w:r>
        <w:rPr>
          <w:spacing w:val="-28"/>
        </w:rPr>
        <w:t> </w:t>
      </w:r>
      <w:r>
        <w:rPr/>
        <w:t>own</w:t>
      </w:r>
      <w:r>
        <w:rPr>
          <w:spacing w:val="-26"/>
        </w:rPr>
        <w:t> </w:t>
      </w:r>
      <w:r>
        <w:rPr/>
        <w:t>piece</w:t>
      </w:r>
      <w:r>
        <w:rPr>
          <w:spacing w:val="-29"/>
        </w:rPr>
        <w:t> </w:t>
      </w:r>
      <w:r>
        <w:rPr/>
        <w:t>of</w:t>
      </w:r>
      <w:r>
        <w:rPr>
          <w:spacing w:val="-29"/>
        </w:rPr>
        <w:t> </w:t>
      </w:r>
      <w:r>
        <w:rPr/>
        <w:t>land;</w:t>
      </w:r>
      <w:r>
        <w:rPr>
          <w:spacing w:val="-29"/>
        </w:rPr>
        <w:t> </w:t>
      </w:r>
      <w:r>
        <w:rPr/>
        <w:t>not attached to another</w:t>
      </w:r>
      <w:r>
        <w:rPr>
          <w:spacing w:val="-54"/>
        </w:rPr>
        <w:t> </w:t>
      </w:r>
      <w:r>
        <w:rPr/>
        <w:t>dwelling.</w:t>
      </w:r>
    </w:p>
    <w:p>
      <w:pPr>
        <w:pStyle w:val="BodyText"/>
        <w:rPr>
          <w:sz w:val="28"/>
        </w:rPr>
      </w:pPr>
    </w:p>
    <w:p>
      <w:pPr>
        <w:pStyle w:val="BodyText"/>
        <w:rPr>
          <w:sz w:val="28"/>
        </w:rPr>
      </w:pPr>
    </w:p>
    <w:p>
      <w:pPr>
        <w:pStyle w:val="BodyText"/>
        <w:rPr>
          <w:sz w:val="28"/>
        </w:rPr>
      </w:pPr>
    </w:p>
    <w:p>
      <w:pPr>
        <w:pStyle w:val="BodyText"/>
        <w:rPr>
          <w:sz w:val="28"/>
        </w:rPr>
      </w:pPr>
    </w:p>
    <w:p>
      <w:pPr>
        <w:spacing w:before="177"/>
        <w:ind w:left="820" w:right="0" w:firstLine="0"/>
        <w:jc w:val="left"/>
        <w:rPr>
          <w:sz w:val="16"/>
        </w:rPr>
      </w:pPr>
      <w:r>
        <w:rPr>
          <w:sz w:val="16"/>
        </w:rPr>
        <w:t>Z:\2018\2018 Allowances_Utility\MASTERS\FORMS Frequently Used\Building Type Descriptions-PH-2018.docx</w:t>
      </w:r>
    </w:p>
    <w:p>
      <w:pPr>
        <w:spacing w:after="0"/>
        <w:jc w:val="left"/>
        <w:rPr>
          <w:sz w:val="16"/>
        </w:rPr>
        <w:sectPr>
          <w:pgSz w:w="12240" w:h="15840"/>
          <w:pgMar w:header="0" w:footer="458" w:top="1360" w:bottom="720" w:left="260" w:right="20"/>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9"/>
        <w:rPr>
          <w:sz w:val="19"/>
        </w:rPr>
      </w:pPr>
    </w:p>
    <w:p>
      <w:pPr>
        <w:pStyle w:val="Heading1"/>
        <w:spacing w:line="242" w:lineRule="auto"/>
        <w:ind w:left="3717" w:right="1869" w:firstLine="170"/>
      </w:pPr>
      <w:bookmarkStart w:name="_TOC_250007" w:id="19"/>
      <w:bookmarkStart w:name="0900a-Midland TX-PH-CofC Cover" w:id="20"/>
      <w:r>
        <w:rPr>
          <w:b w:val="0"/>
        </w:rPr>
      </w:r>
      <w:r>
        <w:rPr>
          <w:w w:val="85"/>
        </w:rPr>
        <w:t>UTILITY</w:t>
      </w:r>
      <w:r>
        <w:rPr>
          <w:spacing w:val="-53"/>
          <w:w w:val="85"/>
        </w:rPr>
        <w:t> </w:t>
      </w:r>
      <w:r>
        <w:rPr>
          <w:w w:val="85"/>
        </w:rPr>
        <w:t>ALLOWANCE</w:t>
      </w:r>
      <w:r>
        <w:rPr>
          <w:spacing w:val="-53"/>
          <w:w w:val="85"/>
        </w:rPr>
        <w:t> </w:t>
      </w:r>
      <w:r>
        <w:rPr>
          <w:w w:val="85"/>
        </w:rPr>
        <w:t>COST</w:t>
      </w:r>
      <w:r>
        <w:rPr>
          <w:spacing w:val="-53"/>
          <w:w w:val="85"/>
        </w:rPr>
        <w:t> </w:t>
      </w:r>
      <w:bookmarkEnd w:id="19"/>
      <w:r>
        <w:rPr>
          <w:w w:val="85"/>
        </w:rPr>
        <w:t>OF CONSUMPTION CALCULATIONS</w:t>
      </w:r>
    </w:p>
    <w:p>
      <w:pPr>
        <w:spacing w:after="0" w:line="242" w:lineRule="auto"/>
        <w:sectPr>
          <w:pgSz w:w="12240" w:h="15840"/>
          <w:pgMar w:header="0" w:footer="458" w:top="1500" w:bottom="720" w:left="260" w:right="20"/>
        </w:sectPr>
      </w:pPr>
    </w:p>
    <w:p>
      <w:pPr>
        <w:pStyle w:val="Heading5"/>
      </w:pPr>
      <w:bookmarkStart w:name="0900b-Midland TX-PH-CofC" w:id="21"/>
      <w:bookmarkEnd w:id="21"/>
      <w:r>
        <w:rPr>
          <w:b w:val="0"/>
        </w:rPr>
      </w:r>
      <w:r>
        <w:rPr/>
        <w:t>HOUSING AUTHORITY OF THE CITY OF MIDLAND, TX</w:t>
      </w:r>
    </w:p>
    <w:p>
      <w:pPr>
        <w:spacing w:before="6"/>
        <w:ind w:left="1548" w:right="1069" w:firstLine="0"/>
        <w:jc w:val="center"/>
        <w:rPr>
          <w:b/>
          <w:sz w:val="24"/>
        </w:rPr>
      </w:pPr>
      <w:r>
        <w:rPr>
          <w:b/>
          <w:color w:val="FF0000"/>
          <w:sz w:val="24"/>
        </w:rPr>
        <w:t>PUBLIC HOUSING</w:t>
      </w:r>
    </w:p>
    <w:p>
      <w:pPr>
        <w:spacing w:before="202"/>
        <w:ind w:left="1547" w:right="1069" w:firstLine="0"/>
        <w:jc w:val="center"/>
        <w:rPr>
          <w:b/>
          <w:sz w:val="24"/>
        </w:rPr>
      </w:pPr>
      <w:r>
        <w:rPr>
          <w:b/>
          <w:sz w:val="24"/>
        </w:rPr>
        <w:t>UTILITY ALLOWANCE COST OF CONSUMPTION CALCULATIONS</w:t>
      </w:r>
    </w:p>
    <w:p>
      <w:pPr>
        <w:spacing w:before="202"/>
        <w:ind w:left="1553" w:right="1069" w:firstLine="0"/>
        <w:jc w:val="center"/>
        <w:rPr>
          <w:b/>
          <w:sz w:val="24"/>
        </w:rPr>
      </w:pPr>
      <w:r>
        <w:rPr>
          <w:b/>
          <w:color w:val="FF0000"/>
          <w:sz w:val="24"/>
        </w:rPr>
        <w:t>ELECTRICITY - Reliant Energy</w:t>
      </w:r>
    </w:p>
    <w:p>
      <w:pPr>
        <w:spacing w:before="24"/>
        <w:ind w:left="0" w:right="1177" w:firstLine="0"/>
        <w:jc w:val="right"/>
        <w:rPr>
          <w:b/>
          <w:sz w:val="24"/>
        </w:rPr>
      </w:pPr>
      <w:r>
        <w:rPr>
          <w:b/>
          <w:color w:val="0000FF"/>
          <w:sz w:val="24"/>
        </w:rPr>
        <w:t>INITIAL 2018</w:t>
      </w:r>
    </w:p>
    <w:p>
      <w:pPr>
        <w:spacing w:line="240" w:lineRule="auto" w:before="10"/>
        <w:rPr>
          <w:b/>
          <w:sz w:val="17"/>
        </w:rPr>
      </w:pPr>
    </w:p>
    <w:p>
      <w:pPr>
        <w:tabs>
          <w:tab w:pos="6682" w:val="left" w:leader="none"/>
        </w:tabs>
        <w:spacing w:before="92" w:after="21"/>
        <w:ind w:left="1641" w:right="0" w:firstLine="0"/>
        <w:jc w:val="left"/>
        <w:rPr>
          <w:b/>
          <w:sz w:val="24"/>
        </w:rPr>
      </w:pPr>
      <w:r>
        <w:rPr>
          <w:b/>
          <w:color w:val="FF0000"/>
          <w:position w:val="1"/>
          <w:sz w:val="24"/>
        </w:rPr>
        <w:t>Hillcrest Manor</w:t>
      </w:r>
      <w:r>
        <w:rPr>
          <w:b/>
          <w:color w:val="FF0000"/>
          <w:spacing w:val="0"/>
          <w:position w:val="1"/>
          <w:sz w:val="24"/>
        </w:rPr>
        <w:t> </w:t>
      </w:r>
      <w:r>
        <w:rPr>
          <w:b/>
          <w:color w:val="FF0000"/>
          <w:spacing w:val="-3"/>
          <w:position w:val="1"/>
          <w:sz w:val="24"/>
        </w:rPr>
        <w:t>(All</w:t>
      </w:r>
      <w:r>
        <w:rPr>
          <w:b/>
          <w:color w:val="FF0000"/>
          <w:position w:val="1"/>
          <w:sz w:val="24"/>
        </w:rPr>
        <w:t> Electric)</w:t>
        <w:tab/>
      </w:r>
      <w:r>
        <w:rPr>
          <w:b/>
          <w:color w:val="FF0000"/>
          <w:sz w:val="24"/>
        </w:rPr>
        <w:t>Building Type: High Rise</w:t>
      </w:r>
      <w:r>
        <w:rPr>
          <w:b/>
          <w:color w:val="FF0000"/>
          <w:spacing w:val="-14"/>
          <w:sz w:val="24"/>
        </w:rPr>
        <w:t> </w:t>
      </w:r>
      <w:r>
        <w:rPr>
          <w:b/>
          <w:color w:val="FF0000"/>
          <w:sz w:val="24"/>
        </w:rPr>
        <w:t>Apartment</w:t>
      </w:r>
    </w:p>
    <w:tbl>
      <w:tblPr>
        <w:tblW w:w="0" w:type="auto"/>
        <w:jc w:val="left"/>
        <w:tblInd w:w="160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264"/>
        <w:gridCol w:w="993"/>
        <w:gridCol w:w="993"/>
        <w:gridCol w:w="993"/>
        <w:gridCol w:w="993"/>
        <w:gridCol w:w="994"/>
        <w:gridCol w:w="993"/>
      </w:tblGrid>
      <w:tr>
        <w:trPr>
          <w:trHeight w:val="248" w:hRule="atLeast"/>
        </w:trPr>
        <w:tc>
          <w:tcPr>
            <w:tcW w:w="3264" w:type="dxa"/>
            <w:tcBorders>
              <w:bottom w:val="nil"/>
              <w:right w:val="single" w:sz="8" w:space="0" w:color="000000"/>
            </w:tcBorders>
            <w:shd w:val="clear" w:color="auto" w:fill="B7DEE8"/>
          </w:tcPr>
          <w:p>
            <w:pPr>
              <w:pStyle w:val="TableParagraph"/>
              <w:spacing w:line="221" w:lineRule="exact"/>
              <w:ind w:left="35"/>
              <w:rPr>
                <w:rFonts w:ascii="Arial"/>
                <w:sz w:val="20"/>
              </w:rPr>
            </w:pPr>
            <w:r>
              <w:rPr>
                <w:rFonts w:ascii="Arial"/>
                <w:sz w:val="20"/>
              </w:rPr>
              <w:t>Monthly Average Unit</w:t>
            </w:r>
          </w:p>
        </w:tc>
        <w:tc>
          <w:tcPr>
            <w:tcW w:w="993" w:type="dxa"/>
            <w:tcBorders>
              <w:left w:val="single" w:sz="8" w:space="0" w:color="000000"/>
              <w:bottom w:val="single" w:sz="8" w:space="0" w:color="000000"/>
              <w:right w:val="single" w:sz="8" w:space="0" w:color="000000"/>
            </w:tcBorders>
          </w:tcPr>
          <w:p>
            <w:pPr>
              <w:pStyle w:val="TableParagraph"/>
              <w:spacing w:line="225" w:lineRule="exact" w:before="3"/>
              <w:ind w:left="316"/>
              <w:rPr>
                <w:rFonts w:ascii="Arial"/>
                <w:b/>
                <w:sz w:val="20"/>
              </w:rPr>
            </w:pPr>
            <w:r>
              <w:rPr>
                <w:rFonts w:ascii="Arial"/>
                <w:b/>
                <w:sz w:val="20"/>
              </w:rPr>
              <w:t>0BR</w:t>
            </w:r>
          </w:p>
        </w:tc>
        <w:tc>
          <w:tcPr>
            <w:tcW w:w="993" w:type="dxa"/>
            <w:tcBorders>
              <w:left w:val="single" w:sz="8" w:space="0" w:color="000000"/>
              <w:bottom w:val="single" w:sz="8" w:space="0" w:color="000000"/>
              <w:right w:val="single" w:sz="8" w:space="0" w:color="000000"/>
            </w:tcBorders>
          </w:tcPr>
          <w:p>
            <w:pPr>
              <w:pStyle w:val="TableParagraph"/>
              <w:spacing w:line="225" w:lineRule="exact" w:before="3"/>
              <w:ind w:left="317"/>
              <w:rPr>
                <w:rFonts w:ascii="Arial"/>
                <w:b/>
                <w:sz w:val="20"/>
              </w:rPr>
            </w:pPr>
            <w:r>
              <w:rPr>
                <w:rFonts w:ascii="Arial"/>
                <w:b/>
                <w:sz w:val="20"/>
              </w:rPr>
              <w:t>1BR</w:t>
            </w:r>
          </w:p>
        </w:tc>
        <w:tc>
          <w:tcPr>
            <w:tcW w:w="993" w:type="dxa"/>
            <w:tcBorders>
              <w:left w:val="single" w:sz="8" w:space="0" w:color="000000"/>
              <w:bottom w:val="single" w:sz="8" w:space="0" w:color="000000"/>
              <w:right w:val="single" w:sz="8" w:space="0" w:color="000000"/>
            </w:tcBorders>
          </w:tcPr>
          <w:p>
            <w:pPr>
              <w:pStyle w:val="TableParagraph"/>
              <w:spacing w:line="225" w:lineRule="exact" w:before="3"/>
              <w:ind w:left="318"/>
              <w:rPr>
                <w:rFonts w:ascii="Arial"/>
                <w:b/>
                <w:sz w:val="20"/>
              </w:rPr>
            </w:pPr>
            <w:r>
              <w:rPr>
                <w:rFonts w:ascii="Arial"/>
                <w:b/>
                <w:sz w:val="20"/>
              </w:rPr>
              <w:t>2BR</w:t>
            </w:r>
          </w:p>
        </w:tc>
        <w:tc>
          <w:tcPr>
            <w:tcW w:w="993" w:type="dxa"/>
            <w:tcBorders>
              <w:left w:val="single" w:sz="8" w:space="0" w:color="000000"/>
              <w:bottom w:val="single" w:sz="8" w:space="0" w:color="000000"/>
              <w:right w:val="single" w:sz="8" w:space="0" w:color="000000"/>
            </w:tcBorders>
          </w:tcPr>
          <w:p>
            <w:pPr>
              <w:pStyle w:val="TableParagraph"/>
              <w:spacing w:line="225" w:lineRule="exact" w:before="3"/>
              <w:ind w:left="319"/>
              <w:rPr>
                <w:rFonts w:ascii="Arial"/>
                <w:b/>
                <w:sz w:val="20"/>
              </w:rPr>
            </w:pPr>
            <w:r>
              <w:rPr>
                <w:rFonts w:ascii="Arial"/>
                <w:b/>
                <w:sz w:val="20"/>
              </w:rPr>
              <w:t>3BR</w:t>
            </w:r>
          </w:p>
        </w:tc>
        <w:tc>
          <w:tcPr>
            <w:tcW w:w="994" w:type="dxa"/>
            <w:tcBorders>
              <w:left w:val="single" w:sz="8" w:space="0" w:color="000000"/>
              <w:bottom w:val="single" w:sz="8" w:space="0" w:color="000000"/>
              <w:right w:val="single" w:sz="8" w:space="0" w:color="000000"/>
            </w:tcBorders>
          </w:tcPr>
          <w:p>
            <w:pPr>
              <w:pStyle w:val="TableParagraph"/>
              <w:spacing w:line="225" w:lineRule="exact" w:before="3"/>
              <w:ind w:left="319"/>
              <w:rPr>
                <w:rFonts w:ascii="Arial"/>
                <w:b/>
                <w:sz w:val="20"/>
              </w:rPr>
            </w:pPr>
            <w:r>
              <w:rPr>
                <w:rFonts w:ascii="Arial"/>
                <w:b/>
                <w:sz w:val="20"/>
              </w:rPr>
              <w:t>4BR</w:t>
            </w:r>
          </w:p>
        </w:tc>
        <w:tc>
          <w:tcPr>
            <w:tcW w:w="993" w:type="dxa"/>
            <w:tcBorders>
              <w:left w:val="single" w:sz="8" w:space="0" w:color="000000"/>
              <w:bottom w:val="single" w:sz="8" w:space="0" w:color="000000"/>
            </w:tcBorders>
          </w:tcPr>
          <w:p>
            <w:pPr>
              <w:pStyle w:val="TableParagraph"/>
              <w:spacing w:line="225" w:lineRule="exact" w:before="3"/>
              <w:ind w:left="319"/>
              <w:rPr>
                <w:rFonts w:ascii="Arial"/>
                <w:b/>
                <w:sz w:val="20"/>
              </w:rPr>
            </w:pPr>
            <w:r>
              <w:rPr>
                <w:rFonts w:ascii="Arial"/>
                <w:b/>
                <w:sz w:val="20"/>
              </w:rPr>
              <w:t>5BR</w:t>
            </w:r>
          </w:p>
        </w:tc>
      </w:tr>
      <w:tr>
        <w:trPr>
          <w:trHeight w:val="484" w:hRule="atLeast"/>
        </w:trPr>
        <w:tc>
          <w:tcPr>
            <w:tcW w:w="3264" w:type="dxa"/>
            <w:tcBorders>
              <w:top w:val="nil"/>
              <w:bottom w:val="single" w:sz="8" w:space="0" w:color="000000"/>
              <w:right w:val="single" w:sz="8" w:space="0" w:color="000000"/>
            </w:tcBorders>
            <w:shd w:val="clear" w:color="auto" w:fill="B7DEE8"/>
          </w:tcPr>
          <w:p>
            <w:pPr>
              <w:pStyle w:val="TableParagraph"/>
              <w:spacing w:line="200" w:lineRule="exact"/>
              <w:ind w:left="35"/>
              <w:rPr>
                <w:rFonts w:ascii="Arial"/>
                <w:sz w:val="20"/>
              </w:rPr>
            </w:pPr>
            <w:r>
              <w:rPr>
                <w:rFonts w:ascii="Arial"/>
                <w:sz w:val="20"/>
              </w:rPr>
              <w:t>Consumption kWh</w:t>
            </w:r>
          </w:p>
          <w:p>
            <w:pPr>
              <w:pStyle w:val="TableParagraph"/>
              <w:spacing w:before="24"/>
              <w:ind w:left="35"/>
              <w:rPr>
                <w:rFonts w:ascii="Arial"/>
                <w:b/>
                <w:sz w:val="20"/>
              </w:rPr>
            </w:pPr>
            <w:r>
              <w:rPr>
                <w:rFonts w:ascii="Arial"/>
                <w:sz w:val="20"/>
              </w:rPr>
              <w:t>for all bedroom types - </w:t>
            </w:r>
            <w:r>
              <w:rPr>
                <w:rFonts w:ascii="Arial"/>
                <w:b/>
                <w:sz w:val="20"/>
              </w:rPr>
              <w:t>Summer</w:t>
            </w:r>
          </w:p>
        </w:tc>
        <w:tc>
          <w:tcPr>
            <w:tcW w:w="993" w:type="dxa"/>
            <w:tcBorders>
              <w:top w:val="single" w:sz="8" w:space="0" w:color="000000"/>
              <w:left w:val="single" w:sz="8" w:space="0" w:color="000000"/>
              <w:bottom w:val="single" w:sz="8" w:space="0" w:color="000000"/>
              <w:right w:val="single" w:sz="8" w:space="0" w:color="000000"/>
            </w:tcBorders>
            <w:shd w:val="clear" w:color="auto" w:fill="B7DEE8"/>
          </w:tcPr>
          <w:p>
            <w:pPr>
              <w:pStyle w:val="TableParagraph"/>
              <w:spacing w:before="5"/>
              <w:rPr>
                <w:rFonts w:ascii="Arial"/>
                <w:b/>
                <w:sz w:val="21"/>
              </w:rPr>
            </w:pPr>
          </w:p>
          <w:p>
            <w:pPr>
              <w:pStyle w:val="TableParagraph"/>
              <w:spacing w:line="217" w:lineRule="exact"/>
              <w:ind w:right="6"/>
              <w:jc w:val="right"/>
              <w:rPr>
                <w:rFonts w:ascii="Arial"/>
                <w:sz w:val="20"/>
              </w:rPr>
            </w:pPr>
            <w:r>
              <w:rPr>
                <w:rFonts w:ascii="Arial"/>
                <w:w w:val="95"/>
                <w:sz w:val="20"/>
              </w:rPr>
              <w:t>425</w:t>
            </w:r>
          </w:p>
        </w:tc>
        <w:tc>
          <w:tcPr>
            <w:tcW w:w="993" w:type="dxa"/>
            <w:tcBorders>
              <w:top w:val="single" w:sz="8" w:space="0" w:color="000000"/>
              <w:left w:val="single" w:sz="8" w:space="0" w:color="000000"/>
              <w:bottom w:val="single" w:sz="8" w:space="0" w:color="000000"/>
              <w:right w:val="single" w:sz="8" w:space="0" w:color="000000"/>
            </w:tcBorders>
            <w:shd w:val="clear" w:color="auto" w:fill="B7DEE8"/>
          </w:tcPr>
          <w:p>
            <w:pPr>
              <w:pStyle w:val="TableParagraph"/>
              <w:spacing w:before="5"/>
              <w:rPr>
                <w:rFonts w:ascii="Arial"/>
                <w:b/>
                <w:sz w:val="21"/>
              </w:rPr>
            </w:pPr>
          </w:p>
          <w:p>
            <w:pPr>
              <w:pStyle w:val="TableParagraph"/>
              <w:spacing w:line="217" w:lineRule="exact"/>
              <w:ind w:right="5"/>
              <w:jc w:val="right"/>
              <w:rPr>
                <w:rFonts w:ascii="Arial"/>
                <w:sz w:val="20"/>
              </w:rPr>
            </w:pPr>
            <w:r>
              <w:rPr>
                <w:rFonts w:ascii="Arial"/>
                <w:w w:val="95"/>
                <w:sz w:val="20"/>
              </w:rPr>
              <w:t>425</w:t>
            </w:r>
          </w:p>
        </w:tc>
        <w:tc>
          <w:tcPr>
            <w:tcW w:w="993"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20"/>
              </w:rPr>
            </w:pPr>
          </w:p>
        </w:tc>
        <w:tc>
          <w:tcPr>
            <w:tcW w:w="994"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single" w:sz="8" w:space="0" w:color="000000"/>
            </w:tcBorders>
            <w:shd w:val="clear" w:color="auto" w:fill="C0C0C0"/>
          </w:tcPr>
          <w:p>
            <w:pPr>
              <w:pStyle w:val="TableParagraph"/>
              <w:rPr>
                <w:sz w:val="20"/>
              </w:rPr>
            </w:pPr>
          </w:p>
        </w:tc>
      </w:tr>
      <w:tr>
        <w:trPr>
          <w:trHeight w:val="474" w:hRule="atLeast"/>
        </w:trPr>
        <w:tc>
          <w:tcPr>
            <w:tcW w:w="3264" w:type="dxa"/>
            <w:tcBorders>
              <w:top w:val="single" w:sz="8" w:space="0" w:color="000000"/>
              <w:bottom w:val="single" w:sz="8" w:space="0" w:color="000000"/>
              <w:right w:val="single" w:sz="8" w:space="0" w:color="000000"/>
            </w:tcBorders>
          </w:tcPr>
          <w:p>
            <w:pPr>
              <w:pStyle w:val="TableParagraph"/>
              <w:spacing w:line="217" w:lineRule="exact"/>
              <w:ind w:left="35"/>
              <w:rPr>
                <w:rFonts w:ascii="Arial"/>
                <w:sz w:val="20"/>
              </w:rPr>
            </w:pPr>
            <w:r>
              <w:rPr>
                <w:rFonts w:ascii="Arial"/>
                <w:sz w:val="20"/>
              </w:rPr>
              <w:t>Total Monthly Charges (If &lt; 800)</w:t>
            </w:r>
          </w:p>
          <w:p>
            <w:pPr>
              <w:pStyle w:val="TableParagraph"/>
              <w:tabs>
                <w:tab w:pos="2615" w:val="left" w:leader="none"/>
              </w:tabs>
              <w:spacing w:line="210" w:lineRule="exact" w:before="27"/>
              <w:ind w:left="35"/>
              <w:rPr>
                <w:rFonts w:ascii="Arial"/>
                <w:sz w:val="20"/>
              </w:rPr>
            </w:pPr>
            <w:r>
              <w:rPr>
                <w:rFonts w:ascii="Arial"/>
                <w:sz w:val="20"/>
              </w:rPr>
              <w:t>Per</w:t>
            </w:r>
            <w:r>
              <w:rPr>
                <w:rFonts w:ascii="Arial"/>
                <w:spacing w:val="-3"/>
                <w:sz w:val="20"/>
              </w:rPr>
              <w:t> </w:t>
            </w:r>
            <w:r>
              <w:rPr>
                <w:rFonts w:ascii="Arial"/>
                <w:sz w:val="20"/>
              </w:rPr>
              <w:t>Month</w:t>
              <w:tab/>
              <w:t>$13.44</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6"/>
              <w:rPr>
                <w:rFonts w:ascii="Arial"/>
                <w:b/>
                <w:sz w:val="20"/>
              </w:rPr>
            </w:pPr>
          </w:p>
          <w:p>
            <w:pPr>
              <w:pStyle w:val="TableParagraph"/>
              <w:spacing w:line="217" w:lineRule="exact" w:before="1"/>
              <w:ind w:right="6"/>
              <w:jc w:val="right"/>
              <w:rPr>
                <w:rFonts w:ascii="Arial"/>
                <w:sz w:val="20"/>
              </w:rPr>
            </w:pPr>
            <w:r>
              <w:rPr>
                <w:rFonts w:ascii="Arial"/>
                <w:w w:val="95"/>
                <w:sz w:val="20"/>
              </w:rPr>
              <w:t>$13.44</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6"/>
              <w:rPr>
                <w:rFonts w:ascii="Arial"/>
                <w:b/>
                <w:sz w:val="20"/>
              </w:rPr>
            </w:pPr>
          </w:p>
          <w:p>
            <w:pPr>
              <w:pStyle w:val="TableParagraph"/>
              <w:spacing w:line="217" w:lineRule="exact" w:before="1"/>
              <w:ind w:right="5"/>
              <w:jc w:val="right"/>
              <w:rPr>
                <w:rFonts w:ascii="Arial"/>
                <w:sz w:val="20"/>
              </w:rPr>
            </w:pPr>
            <w:r>
              <w:rPr>
                <w:rFonts w:ascii="Arial"/>
                <w:w w:val="95"/>
                <w:sz w:val="20"/>
              </w:rPr>
              <w:t>$13.44</w:t>
            </w:r>
          </w:p>
        </w:tc>
        <w:tc>
          <w:tcPr>
            <w:tcW w:w="993"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20"/>
              </w:rPr>
            </w:pPr>
          </w:p>
        </w:tc>
        <w:tc>
          <w:tcPr>
            <w:tcW w:w="994"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single" w:sz="8" w:space="0" w:color="000000"/>
            </w:tcBorders>
            <w:shd w:val="clear" w:color="auto" w:fill="C0C0C0"/>
          </w:tcPr>
          <w:p>
            <w:pPr>
              <w:pStyle w:val="TableParagraph"/>
              <w:rPr>
                <w:sz w:val="20"/>
              </w:rPr>
            </w:pPr>
          </w:p>
        </w:tc>
      </w:tr>
      <w:tr>
        <w:trPr>
          <w:trHeight w:val="464" w:hRule="atLeast"/>
        </w:trPr>
        <w:tc>
          <w:tcPr>
            <w:tcW w:w="3264" w:type="dxa"/>
            <w:tcBorders>
              <w:top w:val="single" w:sz="8" w:space="0" w:color="000000"/>
              <w:bottom w:val="double" w:sz="3" w:space="0" w:color="000000"/>
              <w:right w:val="single" w:sz="8" w:space="0" w:color="000000"/>
            </w:tcBorders>
          </w:tcPr>
          <w:p>
            <w:pPr>
              <w:pStyle w:val="TableParagraph"/>
              <w:spacing w:line="217" w:lineRule="exact"/>
              <w:ind w:left="35"/>
              <w:rPr>
                <w:rFonts w:ascii="Arial"/>
                <w:sz w:val="20"/>
              </w:rPr>
            </w:pPr>
            <w:r>
              <w:rPr>
                <w:rFonts w:ascii="Arial"/>
                <w:sz w:val="20"/>
              </w:rPr>
              <w:t>Total Energy Charges</w:t>
            </w:r>
          </w:p>
          <w:p>
            <w:pPr>
              <w:pStyle w:val="TableParagraph"/>
              <w:tabs>
                <w:tab w:pos="2394" w:val="left" w:leader="none"/>
              </w:tabs>
              <w:spacing w:line="195" w:lineRule="exact" w:before="31"/>
              <w:ind w:left="35"/>
              <w:rPr>
                <w:rFonts w:ascii="Arial"/>
                <w:sz w:val="20"/>
              </w:rPr>
            </w:pPr>
            <w:r>
              <w:rPr>
                <w:rFonts w:ascii="Arial"/>
                <w:sz w:val="20"/>
              </w:rPr>
              <w:t>Per</w:t>
            </w:r>
            <w:r>
              <w:rPr>
                <w:rFonts w:ascii="Arial"/>
                <w:spacing w:val="-3"/>
                <w:sz w:val="20"/>
              </w:rPr>
              <w:t> </w:t>
            </w:r>
            <w:r>
              <w:rPr>
                <w:rFonts w:ascii="Arial"/>
                <w:spacing w:val="2"/>
                <w:sz w:val="20"/>
              </w:rPr>
              <w:t>KWH</w:t>
              <w:tab/>
            </w:r>
            <w:r>
              <w:rPr>
                <w:rFonts w:ascii="Arial"/>
                <w:w w:val="95"/>
                <w:sz w:val="20"/>
              </w:rPr>
              <w:t>0.105556</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before="5"/>
              <w:rPr>
                <w:rFonts w:ascii="Arial"/>
                <w:b/>
                <w:sz w:val="21"/>
              </w:rPr>
            </w:pPr>
          </w:p>
          <w:p>
            <w:pPr>
              <w:pStyle w:val="TableParagraph"/>
              <w:spacing w:line="198" w:lineRule="exact"/>
              <w:ind w:right="6"/>
              <w:jc w:val="right"/>
              <w:rPr>
                <w:rFonts w:ascii="Arial"/>
                <w:sz w:val="20"/>
              </w:rPr>
            </w:pPr>
            <w:r>
              <w:rPr>
                <w:rFonts w:ascii="Arial"/>
                <w:w w:val="95"/>
                <w:sz w:val="20"/>
              </w:rPr>
              <w:t>$44.86</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before="5"/>
              <w:rPr>
                <w:rFonts w:ascii="Arial"/>
                <w:b/>
                <w:sz w:val="21"/>
              </w:rPr>
            </w:pPr>
          </w:p>
          <w:p>
            <w:pPr>
              <w:pStyle w:val="TableParagraph"/>
              <w:spacing w:line="198" w:lineRule="exact"/>
              <w:ind w:right="5"/>
              <w:jc w:val="right"/>
              <w:rPr>
                <w:rFonts w:ascii="Arial"/>
                <w:sz w:val="20"/>
              </w:rPr>
            </w:pPr>
            <w:r>
              <w:rPr>
                <w:rFonts w:ascii="Arial"/>
                <w:w w:val="95"/>
                <w:sz w:val="20"/>
              </w:rPr>
              <w:t>$44.86</w:t>
            </w:r>
          </w:p>
        </w:tc>
        <w:tc>
          <w:tcPr>
            <w:tcW w:w="993"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20"/>
              </w:rPr>
            </w:pPr>
          </w:p>
        </w:tc>
        <w:tc>
          <w:tcPr>
            <w:tcW w:w="994"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double" w:sz="3" w:space="0" w:color="000000"/>
            </w:tcBorders>
            <w:shd w:val="clear" w:color="auto" w:fill="C0C0C0"/>
          </w:tcPr>
          <w:p>
            <w:pPr>
              <w:pStyle w:val="TableParagraph"/>
              <w:rPr>
                <w:sz w:val="20"/>
              </w:rPr>
            </w:pPr>
          </w:p>
        </w:tc>
      </w:tr>
      <w:tr>
        <w:trPr>
          <w:trHeight w:val="217" w:hRule="atLeast"/>
        </w:trPr>
        <w:tc>
          <w:tcPr>
            <w:tcW w:w="3264" w:type="dxa"/>
            <w:tcBorders>
              <w:top w:val="double" w:sz="3" w:space="0" w:color="000000"/>
              <w:bottom w:val="single" w:sz="8" w:space="0" w:color="000000"/>
              <w:right w:val="single" w:sz="8" w:space="0" w:color="000000"/>
            </w:tcBorders>
          </w:tcPr>
          <w:p>
            <w:pPr>
              <w:pStyle w:val="TableParagraph"/>
              <w:spacing w:line="197" w:lineRule="exact"/>
              <w:ind w:right="39"/>
              <w:jc w:val="right"/>
              <w:rPr>
                <w:rFonts w:ascii="Arial"/>
                <w:i/>
                <w:sz w:val="20"/>
              </w:rPr>
            </w:pPr>
            <w:r>
              <w:rPr>
                <w:rFonts w:ascii="Arial"/>
                <w:i/>
                <w:color w:val="205867"/>
                <w:sz w:val="20"/>
              </w:rPr>
              <w:t>Subtotal</w:t>
            </w:r>
          </w:p>
        </w:tc>
        <w:tc>
          <w:tcPr>
            <w:tcW w:w="993" w:type="dxa"/>
            <w:tcBorders>
              <w:top w:val="double" w:sz="3" w:space="0" w:color="000000"/>
              <w:left w:val="single" w:sz="8" w:space="0" w:color="000000"/>
              <w:bottom w:val="single" w:sz="8" w:space="0" w:color="000000"/>
              <w:right w:val="single" w:sz="8" w:space="0" w:color="000000"/>
            </w:tcBorders>
          </w:tcPr>
          <w:p>
            <w:pPr>
              <w:pStyle w:val="TableParagraph"/>
              <w:spacing w:line="197" w:lineRule="exact"/>
              <w:ind w:right="6"/>
              <w:jc w:val="right"/>
              <w:rPr>
                <w:rFonts w:ascii="Arial"/>
                <w:sz w:val="20"/>
              </w:rPr>
            </w:pPr>
            <w:r>
              <w:rPr>
                <w:rFonts w:ascii="Arial"/>
                <w:color w:val="205867"/>
                <w:w w:val="95"/>
                <w:sz w:val="20"/>
              </w:rPr>
              <w:t>$58.30</w:t>
            </w:r>
          </w:p>
        </w:tc>
        <w:tc>
          <w:tcPr>
            <w:tcW w:w="993" w:type="dxa"/>
            <w:tcBorders>
              <w:top w:val="double" w:sz="3" w:space="0" w:color="000000"/>
              <w:left w:val="single" w:sz="8" w:space="0" w:color="000000"/>
              <w:bottom w:val="single" w:sz="8" w:space="0" w:color="000000"/>
              <w:right w:val="single" w:sz="8" w:space="0" w:color="000000"/>
            </w:tcBorders>
          </w:tcPr>
          <w:p>
            <w:pPr>
              <w:pStyle w:val="TableParagraph"/>
              <w:spacing w:line="197" w:lineRule="exact"/>
              <w:ind w:right="5"/>
              <w:jc w:val="right"/>
              <w:rPr>
                <w:rFonts w:ascii="Arial"/>
                <w:sz w:val="20"/>
              </w:rPr>
            </w:pPr>
            <w:r>
              <w:rPr>
                <w:rFonts w:ascii="Arial"/>
                <w:color w:val="205867"/>
                <w:w w:val="95"/>
                <w:sz w:val="20"/>
              </w:rPr>
              <w:t>$58.30</w:t>
            </w:r>
          </w:p>
        </w:tc>
        <w:tc>
          <w:tcPr>
            <w:tcW w:w="993" w:type="dxa"/>
            <w:tcBorders>
              <w:top w:val="double" w:sz="3" w:space="0" w:color="000000"/>
              <w:left w:val="single" w:sz="8" w:space="0" w:color="000000"/>
              <w:bottom w:val="single" w:sz="8" w:space="0" w:color="000000"/>
              <w:right w:val="single" w:sz="8" w:space="0" w:color="000000"/>
            </w:tcBorders>
            <w:shd w:val="clear" w:color="auto" w:fill="BEBEBE"/>
          </w:tcPr>
          <w:p>
            <w:pPr>
              <w:pStyle w:val="TableParagraph"/>
              <w:rPr>
                <w:sz w:val="14"/>
              </w:rPr>
            </w:pPr>
          </w:p>
        </w:tc>
        <w:tc>
          <w:tcPr>
            <w:tcW w:w="993" w:type="dxa"/>
            <w:tcBorders>
              <w:top w:val="double" w:sz="3" w:space="0" w:color="000000"/>
              <w:left w:val="single" w:sz="8" w:space="0" w:color="000000"/>
              <w:bottom w:val="single" w:sz="8" w:space="0" w:color="000000"/>
              <w:right w:val="single" w:sz="8" w:space="0" w:color="000000"/>
            </w:tcBorders>
            <w:shd w:val="clear" w:color="auto" w:fill="BEBEBE"/>
          </w:tcPr>
          <w:p>
            <w:pPr>
              <w:pStyle w:val="TableParagraph"/>
              <w:rPr>
                <w:sz w:val="14"/>
              </w:rPr>
            </w:pPr>
          </w:p>
        </w:tc>
        <w:tc>
          <w:tcPr>
            <w:tcW w:w="994" w:type="dxa"/>
            <w:tcBorders>
              <w:top w:val="double" w:sz="3" w:space="0" w:color="000000"/>
              <w:left w:val="single" w:sz="8" w:space="0" w:color="000000"/>
              <w:bottom w:val="single" w:sz="8" w:space="0" w:color="000000"/>
              <w:right w:val="single" w:sz="8" w:space="0" w:color="000000"/>
            </w:tcBorders>
            <w:shd w:val="clear" w:color="auto" w:fill="BEBEBE"/>
          </w:tcPr>
          <w:p>
            <w:pPr>
              <w:pStyle w:val="TableParagraph"/>
              <w:rPr>
                <w:sz w:val="14"/>
              </w:rPr>
            </w:pPr>
          </w:p>
        </w:tc>
        <w:tc>
          <w:tcPr>
            <w:tcW w:w="993" w:type="dxa"/>
            <w:tcBorders>
              <w:top w:val="double" w:sz="3" w:space="0" w:color="000000"/>
              <w:left w:val="single" w:sz="8" w:space="0" w:color="000000"/>
              <w:bottom w:val="single" w:sz="8" w:space="0" w:color="000000"/>
            </w:tcBorders>
            <w:shd w:val="clear" w:color="auto" w:fill="C0C0C0"/>
          </w:tcPr>
          <w:p>
            <w:pPr>
              <w:pStyle w:val="TableParagraph"/>
              <w:rPr>
                <w:sz w:val="14"/>
              </w:rPr>
            </w:pPr>
          </w:p>
        </w:tc>
      </w:tr>
      <w:tr>
        <w:trPr>
          <w:trHeight w:val="464" w:hRule="atLeast"/>
        </w:trPr>
        <w:tc>
          <w:tcPr>
            <w:tcW w:w="3264" w:type="dxa"/>
            <w:tcBorders>
              <w:top w:val="single" w:sz="8" w:space="0" w:color="000000"/>
              <w:bottom w:val="double" w:sz="3" w:space="0" w:color="000000"/>
              <w:right w:val="single" w:sz="8" w:space="0" w:color="000000"/>
            </w:tcBorders>
          </w:tcPr>
          <w:p>
            <w:pPr>
              <w:pStyle w:val="TableParagraph"/>
              <w:spacing w:line="217" w:lineRule="exact"/>
              <w:ind w:left="35"/>
              <w:rPr>
                <w:rFonts w:ascii="Arial"/>
                <w:sz w:val="20"/>
              </w:rPr>
            </w:pPr>
            <w:r>
              <w:rPr>
                <w:rFonts w:ascii="Arial"/>
                <w:sz w:val="20"/>
              </w:rPr>
              <w:t>Total Taxes</w:t>
            </w:r>
          </w:p>
          <w:p>
            <w:pPr>
              <w:pStyle w:val="TableParagraph"/>
              <w:tabs>
                <w:tab w:pos="2437" w:val="left" w:leader="none"/>
              </w:tabs>
              <w:spacing w:line="195" w:lineRule="exact" w:before="31"/>
              <w:ind w:left="35"/>
              <w:rPr>
                <w:rFonts w:ascii="Arial"/>
                <w:sz w:val="20"/>
              </w:rPr>
            </w:pPr>
            <w:r>
              <w:rPr>
                <w:rFonts w:ascii="Arial"/>
                <w:sz w:val="20"/>
              </w:rPr>
              <w:t>%</w:t>
            </w:r>
            <w:r>
              <w:rPr>
                <w:rFonts w:ascii="Arial"/>
                <w:spacing w:val="-2"/>
                <w:sz w:val="20"/>
              </w:rPr>
              <w:t> </w:t>
            </w:r>
            <w:r>
              <w:rPr>
                <w:rFonts w:ascii="Arial"/>
                <w:sz w:val="20"/>
              </w:rPr>
              <w:t>of Total</w:t>
              <w:tab/>
            </w:r>
            <w:r>
              <w:rPr>
                <w:rFonts w:ascii="Arial"/>
                <w:w w:val="95"/>
                <w:sz w:val="20"/>
              </w:rPr>
              <w:t>3.4137%</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before="5"/>
              <w:rPr>
                <w:rFonts w:ascii="Arial"/>
                <w:b/>
                <w:sz w:val="21"/>
              </w:rPr>
            </w:pPr>
          </w:p>
          <w:p>
            <w:pPr>
              <w:pStyle w:val="TableParagraph"/>
              <w:spacing w:line="198" w:lineRule="exact"/>
              <w:ind w:right="6"/>
              <w:jc w:val="right"/>
              <w:rPr>
                <w:rFonts w:ascii="Arial"/>
                <w:sz w:val="20"/>
              </w:rPr>
            </w:pPr>
            <w:r>
              <w:rPr>
                <w:rFonts w:ascii="Arial"/>
                <w:w w:val="95"/>
                <w:sz w:val="20"/>
              </w:rPr>
              <w:t>$1.99</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before="5"/>
              <w:rPr>
                <w:rFonts w:ascii="Arial"/>
                <w:b/>
                <w:sz w:val="21"/>
              </w:rPr>
            </w:pPr>
          </w:p>
          <w:p>
            <w:pPr>
              <w:pStyle w:val="TableParagraph"/>
              <w:spacing w:line="198" w:lineRule="exact"/>
              <w:ind w:right="5"/>
              <w:jc w:val="right"/>
              <w:rPr>
                <w:rFonts w:ascii="Arial"/>
                <w:sz w:val="20"/>
              </w:rPr>
            </w:pPr>
            <w:r>
              <w:rPr>
                <w:rFonts w:ascii="Arial"/>
                <w:w w:val="95"/>
                <w:sz w:val="20"/>
              </w:rPr>
              <w:t>$1.99</w:t>
            </w:r>
          </w:p>
        </w:tc>
        <w:tc>
          <w:tcPr>
            <w:tcW w:w="993"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20"/>
              </w:rPr>
            </w:pPr>
          </w:p>
        </w:tc>
        <w:tc>
          <w:tcPr>
            <w:tcW w:w="994"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double" w:sz="3" w:space="0" w:color="000000"/>
            </w:tcBorders>
            <w:shd w:val="clear" w:color="auto" w:fill="C0C0C0"/>
          </w:tcPr>
          <w:p>
            <w:pPr>
              <w:pStyle w:val="TableParagraph"/>
              <w:rPr>
                <w:sz w:val="20"/>
              </w:rPr>
            </w:pPr>
          </w:p>
        </w:tc>
      </w:tr>
      <w:tr>
        <w:trPr>
          <w:trHeight w:val="216" w:hRule="atLeast"/>
        </w:trPr>
        <w:tc>
          <w:tcPr>
            <w:tcW w:w="3264" w:type="dxa"/>
            <w:tcBorders>
              <w:top w:val="double" w:sz="3" w:space="0" w:color="000000"/>
              <w:right w:val="single" w:sz="8" w:space="0" w:color="000000"/>
            </w:tcBorders>
          </w:tcPr>
          <w:p>
            <w:pPr>
              <w:pStyle w:val="TableParagraph"/>
              <w:spacing w:line="196" w:lineRule="exact"/>
              <w:ind w:left="35"/>
              <w:rPr>
                <w:rFonts w:ascii="Arial"/>
                <w:b/>
                <w:sz w:val="20"/>
              </w:rPr>
            </w:pPr>
            <w:r>
              <w:rPr>
                <w:rFonts w:ascii="Arial"/>
                <w:b/>
                <w:sz w:val="20"/>
              </w:rPr>
              <w:t>Total Monthly Cost - Summer</w:t>
            </w:r>
          </w:p>
        </w:tc>
        <w:tc>
          <w:tcPr>
            <w:tcW w:w="993" w:type="dxa"/>
            <w:tcBorders>
              <w:top w:val="double" w:sz="3" w:space="0" w:color="000000"/>
              <w:left w:val="single" w:sz="8" w:space="0" w:color="000000"/>
              <w:right w:val="single" w:sz="8" w:space="0" w:color="000000"/>
            </w:tcBorders>
          </w:tcPr>
          <w:p>
            <w:pPr>
              <w:pStyle w:val="TableParagraph"/>
              <w:spacing w:line="196" w:lineRule="exact"/>
              <w:ind w:right="6"/>
              <w:jc w:val="right"/>
              <w:rPr>
                <w:rFonts w:ascii="Arial"/>
                <w:b/>
                <w:sz w:val="20"/>
              </w:rPr>
            </w:pPr>
            <w:r>
              <w:rPr>
                <w:rFonts w:ascii="Arial"/>
                <w:b/>
                <w:w w:val="95"/>
                <w:sz w:val="20"/>
              </w:rPr>
              <w:t>$60.29</w:t>
            </w:r>
          </w:p>
        </w:tc>
        <w:tc>
          <w:tcPr>
            <w:tcW w:w="993" w:type="dxa"/>
            <w:tcBorders>
              <w:top w:val="double" w:sz="3" w:space="0" w:color="000000"/>
              <w:left w:val="single" w:sz="8" w:space="0" w:color="000000"/>
              <w:right w:val="single" w:sz="8" w:space="0" w:color="000000"/>
            </w:tcBorders>
          </w:tcPr>
          <w:p>
            <w:pPr>
              <w:pStyle w:val="TableParagraph"/>
              <w:spacing w:line="196" w:lineRule="exact"/>
              <w:ind w:right="5"/>
              <w:jc w:val="right"/>
              <w:rPr>
                <w:rFonts w:ascii="Arial"/>
                <w:b/>
                <w:sz w:val="20"/>
              </w:rPr>
            </w:pPr>
            <w:r>
              <w:rPr>
                <w:rFonts w:ascii="Arial"/>
                <w:b/>
                <w:w w:val="95"/>
                <w:sz w:val="20"/>
              </w:rPr>
              <w:t>$60.29</w:t>
            </w:r>
          </w:p>
        </w:tc>
        <w:tc>
          <w:tcPr>
            <w:tcW w:w="993" w:type="dxa"/>
            <w:tcBorders>
              <w:top w:val="double" w:sz="3" w:space="0" w:color="000000"/>
              <w:left w:val="single" w:sz="8" w:space="0" w:color="000000"/>
              <w:right w:val="single" w:sz="8" w:space="0" w:color="000000"/>
            </w:tcBorders>
            <w:shd w:val="clear" w:color="auto" w:fill="BEBEBE"/>
          </w:tcPr>
          <w:p>
            <w:pPr>
              <w:pStyle w:val="TableParagraph"/>
              <w:rPr>
                <w:sz w:val="14"/>
              </w:rPr>
            </w:pPr>
          </w:p>
        </w:tc>
        <w:tc>
          <w:tcPr>
            <w:tcW w:w="993" w:type="dxa"/>
            <w:tcBorders>
              <w:top w:val="double" w:sz="3" w:space="0" w:color="000000"/>
              <w:left w:val="single" w:sz="8" w:space="0" w:color="000000"/>
              <w:right w:val="single" w:sz="8" w:space="0" w:color="000000"/>
            </w:tcBorders>
            <w:shd w:val="clear" w:color="auto" w:fill="BEBEBE"/>
          </w:tcPr>
          <w:p>
            <w:pPr>
              <w:pStyle w:val="TableParagraph"/>
              <w:rPr>
                <w:sz w:val="14"/>
              </w:rPr>
            </w:pPr>
          </w:p>
        </w:tc>
        <w:tc>
          <w:tcPr>
            <w:tcW w:w="994" w:type="dxa"/>
            <w:tcBorders>
              <w:top w:val="double" w:sz="3" w:space="0" w:color="000000"/>
              <w:left w:val="single" w:sz="8" w:space="0" w:color="000000"/>
              <w:right w:val="single" w:sz="8" w:space="0" w:color="000000"/>
            </w:tcBorders>
            <w:shd w:val="clear" w:color="auto" w:fill="BEBEBE"/>
          </w:tcPr>
          <w:p>
            <w:pPr>
              <w:pStyle w:val="TableParagraph"/>
              <w:rPr>
                <w:sz w:val="14"/>
              </w:rPr>
            </w:pPr>
          </w:p>
        </w:tc>
        <w:tc>
          <w:tcPr>
            <w:tcW w:w="993" w:type="dxa"/>
            <w:tcBorders>
              <w:top w:val="double" w:sz="3" w:space="0" w:color="000000"/>
              <w:left w:val="single" w:sz="8" w:space="0" w:color="000000"/>
            </w:tcBorders>
            <w:shd w:val="clear" w:color="auto" w:fill="C0C0C0"/>
          </w:tcPr>
          <w:p>
            <w:pPr>
              <w:pStyle w:val="TableParagraph"/>
              <w:rPr>
                <w:sz w:val="14"/>
              </w:rPr>
            </w:pPr>
          </w:p>
        </w:tc>
      </w:tr>
    </w:tbl>
    <w:p>
      <w:pPr>
        <w:spacing w:line="240" w:lineRule="auto" w:before="11" w:after="0"/>
        <w:rPr>
          <w:b/>
          <w:sz w:val="18"/>
        </w:rPr>
      </w:pPr>
    </w:p>
    <w:tbl>
      <w:tblPr>
        <w:tblW w:w="0" w:type="auto"/>
        <w:jc w:val="left"/>
        <w:tblInd w:w="160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264"/>
        <w:gridCol w:w="993"/>
        <w:gridCol w:w="993"/>
        <w:gridCol w:w="993"/>
        <w:gridCol w:w="993"/>
        <w:gridCol w:w="994"/>
        <w:gridCol w:w="993"/>
      </w:tblGrid>
      <w:tr>
        <w:trPr>
          <w:trHeight w:val="248" w:hRule="atLeast"/>
        </w:trPr>
        <w:tc>
          <w:tcPr>
            <w:tcW w:w="3264" w:type="dxa"/>
            <w:tcBorders>
              <w:bottom w:val="nil"/>
              <w:right w:val="single" w:sz="8" w:space="0" w:color="000000"/>
            </w:tcBorders>
            <w:shd w:val="clear" w:color="auto" w:fill="B7DEE8"/>
          </w:tcPr>
          <w:p>
            <w:pPr>
              <w:pStyle w:val="TableParagraph"/>
              <w:spacing w:line="221" w:lineRule="exact"/>
              <w:ind w:left="35"/>
              <w:rPr>
                <w:rFonts w:ascii="Arial"/>
                <w:sz w:val="20"/>
              </w:rPr>
            </w:pPr>
            <w:r>
              <w:rPr>
                <w:rFonts w:ascii="Arial"/>
                <w:sz w:val="20"/>
              </w:rPr>
              <w:t>Monthly Average Unit</w:t>
            </w:r>
          </w:p>
        </w:tc>
        <w:tc>
          <w:tcPr>
            <w:tcW w:w="993" w:type="dxa"/>
            <w:tcBorders>
              <w:left w:val="single" w:sz="8" w:space="0" w:color="000000"/>
              <w:bottom w:val="single" w:sz="8" w:space="0" w:color="000000"/>
              <w:right w:val="single" w:sz="8" w:space="0" w:color="000000"/>
            </w:tcBorders>
          </w:tcPr>
          <w:p>
            <w:pPr>
              <w:pStyle w:val="TableParagraph"/>
              <w:spacing w:line="225" w:lineRule="exact" w:before="3"/>
              <w:ind w:left="316"/>
              <w:rPr>
                <w:rFonts w:ascii="Arial"/>
                <w:b/>
                <w:sz w:val="20"/>
              </w:rPr>
            </w:pPr>
            <w:r>
              <w:rPr>
                <w:rFonts w:ascii="Arial"/>
                <w:b/>
                <w:sz w:val="20"/>
              </w:rPr>
              <w:t>0BR</w:t>
            </w:r>
          </w:p>
        </w:tc>
        <w:tc>
          <w:tcPr>
            <w:tcW w:w="993" w:type="dxa"/>
            <w:tcBorders>
              <w:left w:val="single" w:sz="8" w:space="0" w:color="000000"/>
              <w:bottom w:val="single" w:sz="8" w:space="0" w:color="000000"/>
              <w:right w:val="single" w:sz="8" w:space="0" w:color="000000"/>
            </w:tcBorders>
          </w:tcPr>
          <w:p>
            <w:pPr>
              <w:pStyle w:val="TableParagraph"/>
              <w:spacing w:line="225" w:lineRule="exact" w:before="3"/>
              <w:ind w:left="317"/>
              <w:rPr>
                <w:rFonts w:ascii="Arial"/>
                <w:b/>
                <w:sz w:val="20"/>
              </w:rPr>
            </w:pPr>
            <w:r>
              <w:rPr>
                <w:rFonts w:ascii="Arial"/>
                <w:b/>
                <w:sz w:val="20"/>
              </w:rPr>
              <w:t>1BR</w:t>
            </w:r>
          </w:p>
        </w:tc>
        <w:tc>
          <w:tcPr>
            <w:tcW w:w="993" w:type="dxa"/>
            <w:tcBorders>
              <w:left w:val="single" w:sz="8" w:space="0" w:color="000000"/>
              <w:bottom w:val="single" w:sz="8" w:space="0" w:color="000000"/>
              <w:right w:val="single" w:sz="8" w:space="0" w:color="000000"/>
            </w:tcBorders>
          </w:tcPr>
          <w:p>
            <w:pPr>
              <w:pStyle w:val="TableParagraph"/>
              <w:spacing w:line="225" w:lineRule="exact" w:before="3"/>
              <w:ind w:left="318"/>
              <w:rPr>
                <w:rFonts w:ascii="Arial"/>
                <w:b/>
                <w:sz w:val="20"/>
              </w:rPr>
            </w:pPr>
            <w:r>
              <w:rPr>
                <w:rFonts w:ascii="Arial"/>
                <w:b/>
                <w:sz w:val="20"/>
              </w:rPr>
              <w:t>2BR</w:t>
            </w:r>
          </w:p>
        </w:tc>
        <w:tc>
          <w:tcPr>
            <w:tcW w:w="993" w:type="dxa"/>
            <w:tcBorders>
              <w:left w:val="single" w:sz="8" w:space="0" w:color="000000"/>
              <w:bottom w:val="single" w:sz="8" w:space="0" w:color="000000"/>
              <w:right w:val="single" w:sz="8" w:space="0" w:color="000000"/>
            </w:tcBorders>
          </w:tcPr>
          <w:p>
            <w:pPr>
              <w:pStyle w:val="TableParagraph"/>
              <w:spacing w:line="225" w:lineRule="exact" w:before="3"/>
              <w:ind w:left="319"/>
              <w:rPr>
                <w:rFonts w:ascii="Arial"/>
                <w:b/>
                <w:sz w:val="20"/>
              </w:rPr>
            </w:pPr>
            <w:r>
              <w:rPr>
                <w:rFonts w:ascii="Arial"/>
                <w:b/>
                <w:sz w:val="20"/>
              </w:rPr>
              <w:t>3BR</w:t>
            </w:r>
          </w:p>
        </w:tc>
        <w:tc>
          <w:tcPr>
            <w:tcW w:w="994" w:type="dxa"/>
            <w:tcBorders>
              <w:left w:val="single" w:sz="8" w:space="0" w:color="000000"/>
              <w:bottom w:val="single" w:sz="8" w:space="0" w:color="000000"/>
              <w:right w:val="single" w:sz="8" w:space="0" w:color="000000"/>
            </w:tcBorders>
          </w:tcPr>
          <w:p>
            <w:pPr>
              <w:pStyle w:val="TableParagraph"/>
              <w:spacing w:line="225" w:lineRule="exact" w:before="3"/>
              <w:ind w:left="319"/>
              <w:rPr>
                <w:rFonts w:ascii="Arial"/>
                <w:b/>
                <w:sz w:val="20"/>
              </w:rPr>
            </w:pPr>
            <w:r>
              <w:rPr>
                <w:rFonts w:ascii="Arial"/>
                <w:b/>
                <w:sz w:val="20"/>
              </w:rPr>
              <w:t>4BR</w:t>
            </w:r>
          </w:p>
        </w:tc>
        <w:tc>
          <w:tcPr>
            <w:tcW w:w="993" w:type="dxa"/>
            <w:tcBorders>
              <w:left w:val="single" w:sz="8" w:space="0" w:color="000000"/>
              <w:bottom w:val="single" w:sz="8" w:space="0" w:color="000000"/>
            </w:tcBorders>
          </w:tcPr>
          <w:p>
            <w:pPr>
              <w:pStyle w:val="TableParagraph"/>
              <w:spacing w:line="225" w:lineRule="exact" w:before="3"/>
              <w:ind w:left="319"/>
              <w:rPr>
                <w:rFonts w:ascii="Arial"/>
                <w:b/>
                <w:sz w:val="20"/>
              </w:rPr>
            </w:pPr>
            <w:r>
              <w:rPr>
                <w:rFonts w:ascii="Arial"/>
                <w:b/>
                <w:sz w:val="20"/>
              </w:rPr>
              <w:t>5BR</w:t>
            </w:r>
          </w:p>
        </w:tc>
      </w:tr>
      <w:tr>
        <w:trPr>
          <w:trHeight w:val="483" w:hRule="atLeast"/>
        </w:trPr>
        <w:tc>
          <w:tcPr>
            <w:tcW w:w="3264" w:type="dxa"/>
            <w:tcBorders>
              <w:top w:val="nil"/>
              <w:bottom w:val="single" w:sz="8" w:space="0" w:color="000000"/>
              <w:right w:val="single" w:sz="8" w:space="0" w:color="000000"/>
            </w:tcBorders>
            <w:shd w:val="clear" w:color="auto" w:fill="B7DEE8"/>
          </w:tcPr>
          <w:p>
            <w:pPr>
              <w:pStyle w:val="TableParagraph"/>
              <w:spacing w:line="200" w:lineRule="exact"/>
              <w:ind w:left="35"/>
              <w:rPr>
                <w:rFonts w:ascii="Arial"/>
                <w:sz w:val="20"/>
              </w:rPr>
            </w:pPr>
            <w:r>
              <w:rPr>
                <w:rFonts w:ascii="Arial"/>
                <w:sz w:val="20"/>
              </w:rPr>
              <w:t>Consumption kWh</w:t>
            </w:r>
          </w:p>
          <w:p>
            <w:pPr>
              <w:pStyle w:val="TableParagraph"/>
              <w:spacing w:before="24"/>
              <w:ind w:left="35"/>
              <w:rPr>
                <w:rFonts w:ascii="Arial"/>
                <w:b/>
                <w:sz w:val="20"/>
              </w:rPr>
            </w:pPr>
            <w:r>
              <w:rPr>
                <w:rFonts w:ascii="Arial"/>
                <w:sz w:val="20"/>
              </w:rPr>
              <w:t>for all bedroom types - </w:t>
            </w:r>
            <w:r>
              <w:rPr>
                <w:rFonts w:ascii="Arial"/>
                <w:b/>
                <w:sz w:val="20"/>
              </w:rPr>
              <w:t>Winter</w:t>
            </w:r>
          </w:p>
        </w:tc>
        <w:tc>
          <w:tcPr>
            <w:tcW w:w="993" w:type="dxa"/>
            <w:tcBorders>
              <w:top w:val="single" w:sz="8" w:space="0" w:color="000000"/>
              <w:left w:val="single" w:sz="8" w:space="0" w:color="000000"/>
              <w:bottom w:val="single" w:sz="8" w:space="0" w:color="000000"/>
              <w:right w:val="single" w:sz="8" w:space="0" w:color="000000"/>
            </w:tcBorders>
            <w:shd w:val="clear" w:color="auto" w:fill="B7DEE8"/>
          </w:tcPr>
          <w:p>
            <w:pPr>
              <w:pStyle w:val="TableParagraph"/>
              <w:spacing w:before="5"/>
              <w:rPr>
                <w:rFonts w:ascii="Arial"/>
                <w:b/>
                <w:sz w:val="21"/>
              </w:rPr>
            </w:pPr>
          </w:p>
          <w:p>
            <w:pPr>
              <w:pStyle w:val="TableParagraph"/>
              <w:spacing w:line="217" w:lineRule="exact"/>
              <w:ind w:right="6"/>
              <w:jc w:val="right"/>
              <w:rPr>
                <w:rFonts w:ascii="Arial"/>
                <w:sz w:val="20"/>
              </w:rPr>
            </w:pPr>
            <w:r>
              <w:rPr>
                <w:rFonts w:ascii="Arial"/>
                <w:w w:val="95"/>
                <w:sz w:val="20"/>
              </w:rPr>
              <w:t>934</w:t>
            </w:r>
          </w:p>
        </w:tc>
        <w:tc>
          <w:tcPr>
            <w:tcW w:w="993" w:type="dxa"/>
            <w:tcBorders>
              <w:top w:val="single" w:sz="8" w:space="0" w:color="000000"/>
              <w:left w:val="single" w:sz="8" w:space="0" w:color="000000"/>
              <w:bottom w:val="single" w:sz="8" w:space="0" w:color="000000"/>
              <w:right w:val="single" w:sz="8" w:space="0" w:color="000000"/>
            </w:tcBorders>
            <w:shd w:val="clear" w:color="auto" w:fill="B7DEE8"/>
          </w:tcPr>
          <w:p>
            <w:pPr>
              <w:pStyle w:val="TableParagraph"/>
              <w:spacing w:before="5"/>
              <w:rPr>
                <w:rFonts w:ascii="Arial"/>
                <w:b/>
                <w:sz w:val="21"/>
              </w:rPr>
            </w:pPr>
          </w:p>
          <w:p>
            <w:pPr>
              <w:pStyle w:val="TableParagraph"/>
              <w:spacing w:line="217" w:lineRule="exact"/>
              <w:ind w:right="5"/>
              <w:jc w:val="right"/>
              <w:rPr>
                <w:rFonts w:ascii="Arial"/>
                <w:sz w:val="20"/>
              </w:rPr>
            </w:pPr>
            <w:r>
              <w:rPr>
                <w:rFonts w:ascii="Arial"/>
                <w:w w:val="95"/>
                <w:sz w:val="20"/>
              </w:rPr>
              <w:t>934</w:t>
            </w:r>
          </w:p>
        </w:tc>
        <w:tc>
          <w:tcPr>
            <w:tcW w:w="993"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20"/>
              </w:rPr>
            </w:pPr>
          </w:p>
        </w:tc>
        <w:tc>
          <w:tcPr>
            <w:tcW w:w="994"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single" w:sz="8" w:space="0" w:color="000000"/>
            </w:tcBorders>
            <w:shd w:val="clear" w:color="auto" w:fill="C0C0C0"/>
          </w:tcPr>
          <w:p>
            <w:pPr>
              <w:pStyle w:val="TableParagraph"/>
              <w:rPr>
                <w:sz w:val="20"/>
              </w:rPr>
            </w:pPr>
          </w:p>
        </w:tc>
      </w:tr>
      <w:tr>
        <w:trPr>
          <w:trHeight w:val="474" w:hRule="atLeast"/>
        </w:trPr>
        <w:tc>
          <w:tcPr>
            <w:tcW w:w="3264" w:type="dxa"/>
            <w:tcBorders>
              <w:top w:val="single" w:sz="8" w:space="0" w:color="000000"/>
              <w:bottom w:val="single" w:sz="8" w:space="0" w:color="000000"/>
              <w:right w:val="single" w:sz="8" w:space="0" w:color="000000"/>
            </w:tcBorders>
          </w:tcPr>
          <w:p>
            <w:pPr>
              <w:pStyle w:val="TableParagraph"/>
              <w:spacing w:line="217" w:lineRule="exact"/>
              <w:ind w:left="35"/>
              <w:rPr>
                <w:rFonts w:ascii="Arial"/>
                <w:sz w:val="20"/>
              </w:rPr>
            </w:pPr>
            <w:r>
              <w:rPr>
                <w:rFonts w:ascii="Arial"/>
                <w:sz w:val="20"/>
              </w:rPr>
              <w:t>Total Monthly Charges (If &gt; 800)</w:t>
            </w:r>
          </w:p>
          <w:p>
            <w:pPr>
              <w:pStyle w:val="TableParagraph"/>
              <w:tabs>
                <w:tab w:pos="3222" w:val="right" w:leader="none"/>
              </w:tabs>
              <w:spacing w:line="210" w:lineRule="exact" w:before="27"/>
              <w:ind w:left="35"/>
              <w:rPr>
                <w:rFonts w:ascii="Arial"/>
                <w:sz w:val="20"/>
              </w:rPr>
            </w:pPr>
            <w:r>
              <w:rPr>
                <w:rFonts w:ascii="Arial"/>
                <w:sz w:val="20"/>
              </w:rPr>
              <w:t>Per</w:t>
            </w:r>
            <w:r>
              <w:rPr>
                <w:rFonts w:ascii="Arial"/>
                <w:spacing w:val="-2"/>
                <w:sz w:val="20"/>
              </w:rPr>
              <w:t> </w:t>
            </w:r>
            <w:r>
              <w:rPr>
                <w:rFonts w:ascii="Arial"/>
                <w:spacing w:val="2"/>
                <w:sz w:val="20"/>
              </w:rPr>
              <w:t>KWH</w:t>
              <w:tab/>
            </w:r>
            <w:r>
              <w:rPr>
                <w:rFonts w:ascii="Arial"/>
                <w:sz w:val="20"/>
              </w:rPr>
              <w:t>3.49</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6"/>
              <w:rPr>
                <w:rFonts w:ascii="Arial"/>
                <w:b/>
                <w:sz w:val="20"/>
              </w:rPr>
            </w:pPr>
          </w:p>
          <w:p>
            <w:pPr>
              <w:pStyle w:val="TableParagraph"/>
              <w:spacing w:line="217" w:lineRule="exact" w:before="1"/>
              <w:ind w:right="6"/>
              <w:jc w:val="right"/>
              <w:rPr>
                <w:rFonts w:ascii="Arial"/>
                <w:sz w:val="20"/>
              </w:rPr>
            </w:pPr>
            <w:r>
              <w:rPr>
                <w:rFonts w:ascii="Arial"/>
                <w:w w:val="95"/>
                <w:sz w:val="20"/>
              </w:rPr>
              <w:t>$3.49</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6"/>
              <w:rPr>
                <w:rFonts w:ascii="Arial"/>
                <w:b/>
                <w:sz w:val="20"/>
              </w:rPr>
            </w:pPr>
          </w:p>
          <w:p>
            <w:pPr>
              <w:pStyle w:val="TableParagraph"/>
              <w:spacing w:line="217" w:lineRule="exact" w:before="1"/>
              <w:ind w:right="5"/>
              <w:jc w:val="right"/>
              <w:rPr>
                <w:rFonts w:ascii="Arial"/>
                <w:sz w:val="20"/>
              </w:rPr>
            </w:pPr>
            <w:r>
              <w:rPr>
                <w:rFonts w:ascii="Arial"/>
                <w:w w:val="95"/>
                <w:sz w:val="20"/>
              </w:rPr>
              <w:t>$3.49</w:t>
            </w:r>
          </w:p>
        </w:tc>
        <w:tc>
          <w:tcPr>
            <w:tcW w:w="993"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20"/>
              </w:rPr>
            </w:pPr>
          </w:p>
        </w:tc>
        <w:tc>
          <w:tcPr>
            <w:tcW w:w="994"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single" w:sz="8" w:space="0" w:color="000000"/>
            </w:tcBorders>
            <w:shd w:val="clear" w:color="auto" w:fill="C0C0C0"/>
          </w:tcPr>
          <w:p>
            <w:pPr>
              <w:pStyle w:val="TableParagraph"/>
              <w:rPr>
                <w:sz w:val="20"/>
              </w:rPr>
            </w:pPr>
          </w:p>
        </w:tc>
      </w:tr>
      <w:tr>
        <w:trPr>
          <w:trHeight w:val="464" w:hRule="atLeast"/>
        </w:trPr>
        <w:tc>
          <w:tcPr>
            <w:tcW w:w="3264" w:type="dxa"/>
            <w:tcBorders>
              <w:top w:val="single" w:sz="8" w:space="0" w:color="000000"/>
              <w:bottom w:val="double" w:sz="3" w:space="0" w:color="000000"/>
              <w:right w:val="single" w:sz="8" w:space="0" w:color="000000"/>
            </w:tcBorders>
          </w:tcPr>
          <w:p>
            <w:pPr>
              <w:pStyle w:val="TableParagraph"/>
              <w:spacing w:line="217" w:lineRule="exact"/>
              <w:ind w:left="35"/>
              <w:rPr>
                <w:rFonts w:ascii="Arial"/>
                <w:sz w:val="20"/>
              </w:rPr>
            </w:pPr>
            <w:r>
              <w:rPr>
                <w:rFonts w:ascii="Arial"/>
                <w:sz w:val="20"/>
              </w:rPr>
              <w:t>Total Energy Charges</w:t>
            </w:r>
          </w:p>
          <w:p>
            <w:pPr>
              <w:pStyle w:val="TableParagraph"/>
              <w:tabs>
                <w:tab w:pos="2394" w:val="left" w:leader="none"/>
              </w:tabs>
              <w:spacing w:line="195" w:lineRule="exact" w:before="32"/>
              <w:ind w:left="35"/>
              <w:rPr>
                <w:rFonts w:ascii="Arial"/>
                <w:sz w:val="20"/>
              </w:rPr>
            </w:pPr>
            <w:r>
              <w:rPr>
                <w:rFonts w:ascii="Arial"/>
                <w:sz w:val="20"/>
              </w:rPr>
              <w:t>Per</w:t>
            </w:r>
            <w:r>
              <w:rPr>
                <w:rFonts w:ascii="Arial"/>
                <w:spacing w:val="-3"/>
                <w:sz w:val="20"/>
              </w:rPr>
              <w:t> </w:t>
            </w:r>
            <w:r>
              <w:rPr>
                <w:rFonts w:ascii="Arial"/>
                <w:spacing w:val="2"/>
                <w:sz w:val="20"/>
              </w:rPr>
              <w:t>KWH</w:t>
              <w:tab/>
            </w:r>
            <w:r>
              <w:rPr>
                <w:rFonts w:ascii="Arial"/>
                <w:w w:val="95"/>
                <w:sz w:val="20"/>
              </w:rPr>
              <w:t>0.105556</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before="5"/>
              <w:rPr>
                <w:rFonts w:ascii="Arial"/>
                <w:b/>
                <w:sz w:val="21"/>
              </w:rPr>
            </w:pPr>
          </w:p>
          <w:p>
            <w:pPr>
              <w:pStyle w:val="TableParagraph"/>
              <w:spacing w:line="198" w:lineRule="exact"/>
              <w:ind w:right="6"/>
              <w:jc w:val="right"/>
              <w:rPr>
                <w:rFonts w:ascii="Arial"/>
                <w:sz w:val="20"/>
              </w:rPr>
            </w:pPr>
            <w:r>
              <w:rPr>
                <w:rFonts w:ascii="Arial"/>
                <w:w w:val="95"/>
                <w:sz w:val="20"/>
              </w:rPr>
              <w:t>$98.59</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before="5"/>
              <w:rPr>
                <w:rFonts w:ascii="Arial"/>
                <w:b/>
                <w:sz w:val="21"/>
              </w:rPr>
            </w:pPr>
          </w:p>
          <w:p>
            <w:pPr>
              <w:pStyle w:val="TableParagraph"/>
              <w:spacing w:line="198" w:lineRule="exact"/>
              <w:ind w:right="5"/>
              <w:jc w:val="right"/>
              <w:rPr>
                <w:rFonts w:ascii="Arial"/>
                <w:sz w:val="20"/>
              </w:rPr>
            </w:pPr>
            <w:r>
              <w:rPr>
                <w:rFonts w:ascii="Arial"/>
                <w:w w:val="95"/>
                <w:sz w:val="20"/>
              </w:rPr>
              <w:t>$98.59</w:t>
            </w:r>
          </w:p>
        </w:tc>
        <w:tc>
          <w:tcPr>
            <w:tcW w:w="993"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20"/>
              </w:rPr>
            </w:pPr>
          </w:p>
        </w:tc>
        <w:tc>
          <w:tcPr>
            <w:tcW w:w="994"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double" w:sz="3" w:space="0" w:color="000000"/>
            </w:tcBorders>
            <w:shd w:val="clear" w:color="auto" w:fill="C0C0C0"/>
          </w:tcPr>
          <w:p>
            <w:pPr>
              <w:pStyle w:val="TableParagraph"/>
              <w:rPr>
                <w:sz w:val="20"/>
              </w:rPr>
            </w:pPr>
          </w:p>
        </w:tc>
      </w:tr>
      <w:tr>
        <w:trPr>
          <w:trHeight w:val="216" w:hRule="atLeast"/>
        </w:trPr>
        <w:tc>
          <w:tcPr>
            <w:tcW w:w="3264" w:type="dxa"/>
            <w:tcBorders>
              <w:top w:val="double" w:sz="3" w:space="0" w:color="000000"/>
              <w:bottom w:val="single" w:sz="8" w:space="0" w:color="000000"/>
              <w:right w:val="single" w:sz="8" w:space="0" w:color="000000"/>
            </w:tcBorders>
          </w:tcPr>
          <w:p>
            <w:pPr>
              <w:pStyle w:val="TableParagraph"/>
              <w:spacing w:line="197" w:lineRule="exact"/>
              <w:ind w:right="39"/>
              <w:jc w:val="right"/>
              <w:rPr>
                <w:rFonts w:ascii="Arial"/>
                <w:i/>
                <w:sz w:val="20"/>
              </w:rPr>
            </w:pPr>
            <w:r>
              <w:rPr>
                <w:rFonts w:ascii="Arial"/>
                <w:i/>
                <w:color w:val="205867"/>
                <w:sz w:val="20"/>
              </w:rPr>
              <w:t>Subtotal</w:t>
            </w:r>
          </w:p>
        </w:tc>
        <w:tc>
          <w:tcPr>
            <w:tcW w:w="993" w:type="dxa"/>
            <w:tcBorders>
              <w:top w:val="double" w:sz="3" w:space="0" w:color="000000"/>
              <w:left w:val="single" w:sz="8" w:space="0" w:color="000000"/>
              <w:bottom w:val="single" w:sz="8" w:space="0" w:color="000000"/>
              <w:right w:val="single" w:sz="8" w:space="0" w:color="000000"/>
            </w:tcBorders>
          </w:tcPr>
          <w:p>
            <w:pPr>
              <w:pStyle w:val="TableParagraph"/>
              <w:spacing w:line="197" w:lineRule="exact"/>
              <w:ind w:right="6"/>
              <w:jc w:val="right"/>
              <w:rPr>
                <w:rFonts w:ascii="Arial"/>
                <w:sz w:val="20"/>
              </w:rPr>
            </w:pPr>
            <w:r>
              <w:rPr>
                <w:rFonts w:ascii="Arial"/>
                <w:color w:val="205867"/>
                <w:w w:val="95"/>
                <w:sz w:val="20"/>
              </w:rPr>
              <w:t>$102.08</w:t>
            </w:r>
          </w:p>
        </w:tc>
        <w:tc>
          <w:tcPr>
            <w:tcW w:w="993" w:type="dxa"/>
            <w:tcBorders>
              <w:top w:val="double" w:sz="3" w:space="0" w:color="000000"/>
              <w:left w:val="single" w:sz="8" w:space="0" w:color="000000"/>
              <w:bottom w:val="single" w:sz="8" w:space="0" w:color="000000"/>
              <w:right w:val="single" w:sz="8" w:space="0" w:color="000000"/>
            </w:tcBorders>
          </w:tcPr>
          <w:p>
            <w:pPr>
              <w:pStyle w:val="TableParagraph"/>
              <w:spacing w:line="197" w:lineRule="exact"/>
              <w:ind w:right="5"/>
              <w:jc w:val="right"/>
              <w:rPr>
                <w:rFonts w:ascii="Arial"/>
                <w:sz w:val="20"/>
              </w:rPr>
            </w:pPr>
            <w:r>
              <w:rPr>
                <w:rFonts w:ascii="Arial"/>
                <w:color w:val="205867"/>
                <w:w w:val="95"/>
                <w:sz w:val="20"/>
              </w:rPr>
              <w:t>$102.08</w:t>
            </w:r>
          </w:p>
        </w:tc>
        <w:tc>
          <w:tcPr>
            <w:tcW w:w="993" w:type="dxa"/>
            <w:tcBorders>
              <w:top w:val="double" w:sz="3" w:space="0" w:color="000000"/>
              <w:left w:val="single" w:sz="8" w:space="0" w:color="000000"/>
              <w:bottom w:val="single" w:sz="8" w:space="0" w:color="000000"/>
              <w:right w:val="single" w:sz="8" w:space="0" w:color="000000"/>
            </w:tcBorders>
            <w:shd w:val="clear" w:color="auto" w:fill="BEBEBE"/>
          </w:tcPr>
          <w:p>
            <w:pPr>
              <w:pStyle w:val="TableParagraph"/>
              <w:rPr>
                <w:sz w:val="14"/>
              </w:rPr>
            </w:pPr>
          </w:p>
        </w:tc>
        <w:tc>
          <w:tcPr>
            <w:tcW w:w="993" w:type="dxa"/>
            <w:tcBorders>
              <w:top w:val="double" w:sz="3" w:space="0" w:color="000000"/>
              <w:left w:val="single" w:sz="8" w:space="0" w:color="000000"/>
              <w:bottom w:val="single" w:sz="8" w:space="0" w:color="000000"/>
              <w:right w:val="single" w:sz="8" w:space="0" w:color="000000"/>
            </w:tcBorders>
            <w:shd w:val="clear" w:color="auto" w:fill="BEBEBE"/>
          </w:tcPr>
          <w:p>
            <w:pPr>
              <w:pStyle w:val="TableParagraph"/>
              <w:rPr>
                <w:sz w:val="14"/>
              </w:rPr>
            </w:pPr>
          </w:p>
        </w:tc>
        <w:tc>
          <w:tcPr>
            <w:tcW w:w="994" w:type="dxa"/>
            <w:tcBorders>
              <w:top w:val="double" w:sz="3" w:space="0" w:color="000000"/>
              <w:left w:val="single" w:sz="8" w:space="0" w:color="000000"/>
              <w:bottom w:val="single" w:sz="8" w:space="0" w:color="000000"/>
              <w:right w:val="single" w:sz="8" w:space="0" w:color="000000"/>
            </w:tcBorders>
            <w:shd w:val="clear" w:color="auto" w:fill="BEBEBE"/>
          </w:tcPr>
          <w:p>
            <w:pPr>
              <w:pStyle w:val="TableParagraph"/>
              <w:rPr>
                <w:sz w:val="14"/>
              </w:rPr>
            </w:pPr>
          </w:p>
        </w:tc>
        <w:tc>
          <w:tcPr>
            <w:tcW w:w="993" w:type="dxa"/>
            <w:tcBorders>
              <w:top w:val="double" w:sz="3" w:space="0" w:color="000000"/>
              <w:left w:val="single" w:sz="8" w:space="0" w:color="000000"/>
              <w:bottom w:val="single" w:sz="8" w:space="0" w:color="000000"/>
            </w:tcBorders>
            <w:shd w:val="clear" w:color="auto" w:fill="C0C0C0"/>
          </w:tcPr>
          <w:p>
            <w:pPr>
              <w:pStyle w:val="TableParagraph"/>
              <w:rPr>
                <w:sz w:val="14"/>
              </w:rPr>
            </w:pPr>
          </w:p>
        </w:tc>
      </w:tr>
      <w:tr>
        <w:trPr>
          <w:trHeight w:val="464" w:hRule="atLeast"/>
        </w:trPr>
        <w:tc>
          <w:tcPr>
            <w:tcW w:w="3264" w:type="dxa"/>
            <w:tcBorders>
              <w:top w:val="single" w:sz="8" w:space="0" w:color="000000"/>
              <w:bottom w:val="double" w:sz="3" w:space="0" w:color="000000"/>
              <w:right w:val="single" w:sz="8" w:space="0" w:color="000000"/>
            </w:tcBorders>
          </w:tcPr>
          <w:p>
            <w:pPr>
              <w:pStyle w:val="TableParagraph"/>
              <w:spacing w:line="217" w:lineRule="exact"/>
              <w:ind w:left="35"/>
              <w:rPr>
                <w:rFonts w:ascii="Arial"/>
                <w:sz w:val="20"/>
              </w:rPr>
            </w:pPr>
            <w:r>
              <w:rPr>
                <w:rFonts w:ascii="Arial"/>
                <w:sz w:val="20"/>
              </w:rPr>
              <w:t>Total Taxes</w:t>
            </w:r>
          </w:p>
          <w:p>
            <w:pPr>
              <w:pStyle w:val="TableParagraph"/>
              <w:tabs>
                <w:tab w:pos="2437" w:val="left" w:leader="none"/>
              </w:tabs>
              <w:spacing w:line="195" w:lineRule="exact" w:before="31"/>
              <w:ind w:left="35"/>
              <w:rPr>
                <w:rFonts w:ascii="Arial"/>
                <w:sz w:val="20"/>
              </w:rPr>
            </w:pPr>
            <w:r>
              <w:rPr>
                <w:rFonts w:ascii="Arial"/>
                <w:sz w:val="20"/>
              </w:rPr>
              <w:t>%</w:t>
            </w:r>
            <w:r>
              <w:rPr>
                <w:rFonts w:ascii="Arial"/>
                <w:spacing w:val="-2"/>
                <w:sz w:val="20"/>
              </w:rPr>
              <w:t> </w:t>
            </w:r>
            <w:r>
              <w:rPr>
                <w:rFonts w:ascii="Arial"/>
                <w:sz w:val="20"/>
              </w:rPr>
              <w:t>of Total</w:t>
              <w:tab/>
            </w:r>
            <w:r>
              <w:rPr>
                <w:rFonts w:ascii="Arial"/>
                <w:w w:val="95"/>
                <w:sz w:val="20"/>
              </w:rPr>
              <w:t>3.4137%</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before="5"/>
              <w:rPr>
                <w:rFonts w:ascii="Arial"/>
                <w:b/>
                <w:sz w:val="21"/>
              </w:rPr>
            </w:pPr>
          </w:p>
          <w:p>
            <w:pPr>
              <w:pStyle w:val="TableParagraph"/>
              <w:spacing w:line="198" w:lineRule="exact"/>
              <w:ind w:right="6"/>
              <w:jc w:val="right"/>
              <w:rPr>
                <w:rFonts w:ascii="Arial"/>
                <w:sz w:val="20"/>
              </w:rPr>
            </w:pPr>
            <w:r>
              <w:rPr>
                <w:rFonts w:ascii="Arial"/>
                <w:w w:val="95"/>
                <w:sz w:val="20"/>
              </w:rPr>
              <w:t>$3.48</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before="5"/>
              <w:rPr>
                <w:rFonts w:ascii="Arial"/>
                <w:b/>
                <w:sz w:val="21"/>
              </w:rPr>
            </w:pPr>
          </w:p>
          <w:p>
            <w:pPr>
              <w:pStyle w:val="TableParagraph"/>
              <w:spacing w:line="198" w:lineRule="exact"/>
              <w:ind w:right="5"/>
              <w:jc w:val="right"/>
              <w:rPr>
                <w:rFonts w:ascii="Arial"/>
                <w:sz w:val="20"/>
              </w:rPr>
            </w:pPr>
            <w:r>
              <w:rPr>
                <w:rFonts w:ascii="Arial"/>
                <w:w w:val="95"/>
                <w:sz w:val="20"/>
              </w:rPr>
              <w:t>$3.48</w:t>
            </w:r>
          </w:p>
        </w:tc>
        <w:tc>
          <w:tcPr>
            <w:tcW w:w="993"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20"/>
              </w:rPr>
            </w:pPr>
          </w:p>
        </w:tc>
        <w:tc>
          <w:tcPr>
            <w:tcW w:w="994"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double" w:sz="3" w:space="0" w:color="000000"/>
            </w:tcBorders>
            <w:shd w:val="clear" w:color="auto" w:fill="C0C0C0"/>
          </w:tcPr>
          <w:p>
            <w:pPr>
              <w:pStyle w:val="TableParagraph"/>
              <w:rPr>
                <w:sz w:val="20"/>
              </w:rPr>
            </w:pPr>
          </w:p>
        </w:tc>
      </w:tr>
      <w:tr>
        <w:trPr>
          <w:trHeight w:val="216" w:hRule="atLeast"/>
        </w:trPr>
        <w:tc>
          <w:tcPr>
            <w:tcW w:w="3264" w:type="dxa"/>
            <w:tcBorders>
              <w:top w:val="double" w:sz="3" w:space="0" w:color="000000"/>
              <w:right w:val="single" w:sz="8" w:space="0" w:color="000000"/>
            </w:tcBorders>
          </w:tcPr>
          <w:p>
            <w:pPr>
              <w:pStyle w:val="TableParagraph"/>
              <w:spacing w:line="196" w:lineRule="exact"/>
              <w:ind w:left="35"/>
              <w:rPr>
                <w:rFonts w:ascii="Arial"/>
                <w:b/>
                <w:sz w:val="20"/>
              </w:rPr>
            </w:pPr>
            <w:r>
              <w:rPr>
                <w:rFonts w:ascii="Arial"/>
                <w:b/>
                <w:sz w:val="20"/>
              </w:rPr>
              <w:t>Total Monthly Cost - Winter</w:t>
            </w:r>
          </w:p>
        </w:tc>
        <w:tc>
          <w:tcPr>
            <w:tcW w:w="993" w:type="dxa"/>
            <w:tcBorders>
              <w:top w:val="double" w:sz="3" w:space="0" w:color="000000"/>
              <w:left w:val="single" w:sz="8" w:space="0" w:color="000000"/>
              <w:right w:val="single" w:sz="8" w:space="0" w:color="000000"/>
            </w:tcBorders>
          </w:tcPr>
          <w:p>
            <w:pPr>
              <w:pStyle w:val="TableParagraph"/>
              <w:spacing w:line="196" w:lineRule="exact"/>
              <w:ind w:right="6"/>
              <w:jc w:val="right"/>
              <w:rPr>
                <w:rFonts w:ascii="Arial"/>
                <w:b/>
                <w:sz w:val="20"/>
              </w:rPr>
            </w:pPr>
            <w:r>
              <w:rPr>
                <w:rFonts w:ascii="Arial"/>
                <w:b/>
                <w:w w:val="95"/>
                <w:sz w:val="20"/>
              </w:rPr>
              <w:t>$105.56</w:t>
            </w:r>
          </w:p>
        </w:tc>
        <w:tc>
          <w:tcPr>
            <w:tcW w:w="993" w:type="dxa"/>
            <w:tcBorders>
              <w:top w:val="double" w:sz="3" w:space="0" w:color="000000"/>
              <w:left w:val="single" w:sz="8" w:space="0" w:color="000000"/>
              <w:right w:val="single" w:sz="8" w:space="0" w:color="000000"/>
            </w:tcBorders>
          </w:tcPr>
          <w:p>
            <w:pPr>
              <w:pStyle w:val="TableParagraph"/>
              <w:spacing w:line="196" w:lineRule="exact"/>
              <w:ind w:right="5"/>
              <w:jc w:val="right"/>
              <w:rPr>
                <w:rFonts w:ascii="Arial"/>
                <w:b/>
                <w:sz w:val="20"/>
              </w:rPr>
            </w:pPr>
            <w:r>
              <w:rPr>
                <w:rFonts w:ascii="Arial"/>
                <w:b/>
                <w:w w:val="95"/>
                <w:sz w:val="20"/>
              </w:rPr>
              <w:t>$105.56</w:t>
            </w:r>
          </w:p>
        </w:tc>
        <w:tc>
          <w:tcPr>
            <w:tcW w:w="993" w:type="dxa"/>
            <w:tcBorders>
              <w:top w:val="double" w:sz="3" w:space="0" w:color="000000"/>
              <w:left w:val="single" w:sz="8" w:space="0" w:color="000000"/>
              <w:right w:val="single" w:sz="8" w:space="0" w:color="000000"/>
            </w:tcBorders>
            <w:shd w:val="clear" w:color="auto" w:fill="BEBEBE"/>
          </w:tcPr>
          <w:p>
            <w:pPr>
              <w:pStyle w:val="TableParagraph"/>
              <w:rPr>
                <w:sz w:val="14"/>
              </w:rPr>
            </w:pPr>
          </w:p>
        </w:tc>
        <w:tc>
          <w:tcPr>
            <w:tcW w:w="993" w:type="dxa"/>
            <w:tcBorders>
              <w:top w:val="double" w:sz="3" w:space="0" w:color="000000"/>
              <w:left w:val="single" w:sz="8" w:space="0" w:color="000000"/>
              <w:right w:val="single" w:sz="8" w:space="0" w:color="000000"/>
            </w:tcBorders>
            <w:shd w:val="clear" w:color="auto" w:fill="BEBEBE"/>
          </w:tcPr>
          <w:p>
            <w:pPr>
              <w:pStyle w:val="TableParagraph"/>
              <w:rPr>
                <w:sz w:val="14"/>
              </w:rPr>
            </w:pPr>
          </w:p>
        </w:tc>
        <w:tc>
          <w:tcPr>
            <w:tcW w:w="994" w:type="dxa"/>
            <w:tcBorders>
              <w:top w:val="double" w:sz="3" w:space="0" w:color="000000"/>
              <w:left w:val="single" w:sz="8" w:space="0" w:color="000000"/>
              <w:right w:val="single" w:sz="8" w:space="0" w:color="000000"/>
            </w:tcBorders>
            <w:shd w:val="clear" w:color="auto" w:fill="BEBEBE"/>
          </w:tcPr>
          <w:p>
            <w:pPr>
              <w:pStyle w:val="TableParagraph"/>
              <w:rPr>
                <w:sz w:val="14"/>
              </w:rPr>
            </w:pPr>
          </w:p>
        </w:tc>
        <w:tc>
          <w:tcPr>
            <w:tcW w:w="993" w:type="dxa"/>
            <w:tcBorders>
              <w:top w:val="double" w:sz="3" w:space="0" w:color="000000"/>
              <w:left w:val="single" w:sz="8" w:space="0" w:color="000000"/>
            </w:tcBorders>
            <w:shd w:val="clear" w:color="auto" w:fill="C0C0C0"/>
          </w:tcPr>
          <w:p>
            <w:pPr>
              <w:pStyle w:val="TableParagraph"/>
              <w:rPr>
                <w:sz w:val="14"/>
              </w:rPr>
            </w:pPr>
          </w:p>
        </w:tc>
      </w:tr>
    </w:tbl>
    <w:p>
      <w:pPr>
        <w:spacing w:line="240" w:lineRule="auto" w:before="11" w:after="0"/>
        <w:rPr>
          <w:b/>
          <w:sz w:val="18"/>
        </w:rPr>
      </w:pPr>
    </w:p>
    <w:tbl>
      <w:tblPr>
        <w:tblW w:w="0" w:type="auto"/>
        <w:jc w:val="left"/>
        <w:tblInd w:w="160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264"/>
        <w:gridCol w:w="993"/>
        <w:gridCol w:w="993"/>
        <w:gridCol w:w="993"/>
        <w:gridCol w:w="993"/>
        <w:gridCol w:w="994"/>
        <w:gridCol w:w="993"/>
      </w:tblGrid>
      <w:tr>
        <w:trPr>
          <w:trHeight w:val="214" w:hRule="atLeast"/>
        </w:trPr>
        <w:tc>
          <w:tcPr>
            <w:tcW w:w="3264" w:type="dxa"/>
            <w:tcBorders>
              <w:bottom w:val="single" w:sz="8" w:space="0" w:color="000000"/>
              <w:right w:val="single" w:sz="8" w:space="0" w:color="000000"/>
            </w:tcBorders>
          </w:tcPr>
          <w:p>
            <w:pPr>
              <w:pStyle w:val="TableParagraph"/>
              <w:tabs>
                <w:tab w:pos="2542" w:val="left" w:leader="none"/>
              </w:tabs>
              <w:spacing w:line="195" w:lineRule="exact"/>
              <w:ind w:right="1"/>
              <w:jc w:val="right"/>
              <w:rPr>
                <w:rFonts w:ascii="Arial"/>
                <w:sz w:val="20"/>
              </w:rPr>
            </w:pPr>
            <w:r>
              <w:rPr>
                <w:rFonts w:ascii="Arial"/>
                <w:sz w:val="20"/>
              </w:rPr>
              <w:t>Averaging</w:t>
              <w:tab/>
            </w:r>
            <w:r>
              <w:rPr>
                <w:rFonts w:ascii="Arial"/>
                <w:spacing w:val="-1"/>
                <w:w w:val="95"/>
                <w:sz w:val="20"/>
              </w:rPr>
              <w:t>Months</w:t>
            </w:r>
          </w:p>
        </w:tc>
        <w:tc>
          <w:tcPr>
            <w:tcW w:w="993" w:type="dxa"/>
            <w:tcBorders>
              <w:left w:val="single" w:sz="8" w:space="0" w:color="000000"/>
              <w:bottom w:val="single" w:sz="8" w:space="0" w:color="000000"/>
              <w:right w:val="single" w:sz="8" w:space="0" w:color="000000"/>
            </w:tcBorders>
          </w:tcPr>
          <w:p>
            <w:pPr>
              <w:pStyle w:val="TableParagraph"/>
              <w:spacing w:line="195" w:lineRule="exact"/>
              <w:ind w:left="316"/>
              <w:rPr>
                <w:rFonts w:ascii="Arial"/>
                <w:b/>
                <w:sz w:val="20"/>
              </w:rPr>
            </w:pPr>
            <w:r>
              <w:rPr>
                <w:rFonts w:ascii="Arial"/>
                <w:b/>
                <w:sz w:val="20"/>
              </w:rPr>
              <w:t>0BR</w:t>
            </w:r>
          </w:p>
        </w:tc>
        <w:tc>
          <w:tcPr>
            <w:tcW w:w="993" w:type="dxa"/>
            <w:tcBorders>
              <w:left w:val="single" w:sz="8" w:space="0" w:color="000000"/>
              <w:bottom w:val="single" w:sz="8" w:space="0" w:color="000000"/>
              <w:right w:val="single" w:sz="8" w:space="0" w:color="000000"/>
            </w:tcBorders>
          </w:tcPr>
          <w:p>
            <w:pPr>
              <w:pStyle w:val="TableParagraph"/>
              <w:spacing w:line="195" w:lineRule="exact"/>
              <w:ind w:left="317"/>
              <w:rPr>
                <w:rFonts w:ascii="Arial"/>
                <w:b/>
                <w:sz w:val="20"/>
              </w:rPr>
            </w:pPr>
            <w:r>
              <w:rPr>
                <w:rFonts w:ascii="Arial"/>
                <w:b/>
                <w:sz w:val="20"/>
              </w:rPr>
              <w:t>1BR</w:t>
            </w:r>
          </w:p>
        </w:tc>
        <w:tc>
          <w:tcPr>
            <w:tcW w:w="993" w:type="dxa"/>
            <w:tcBorders>
              <w:left w:val="single" w:sz="8" w:space="0" w:color="000000"/>
              <w:bottom w:val="single" w:sz="8" w:space="0" w:color="000000"/>
              <w:right w:val="single" w:sz="8" w:space="0" w:color="000000"/>
            </w:tcBorders>
          </w:tcPr>
          <w:p>
            <w:pPr>
              <w:pStyle w:val="TableParagraph"/>
              <w:spacing w:line="195" w:lineRule="exact"/>
              <w:ind w:left="318"/>
              <w:rPr>
                <w:rFonts w:ascii="Arial"/>
                <w:b/>
                <w:sz w:val="20"/>
              </w:rPr>
            </w:pPr>
            <w:r>
              <w:rPr>
                <w:rFonts w:ascii="Arial"/>
                <w:b/>
                <w:sz w:val="20"/>
              </w:rPr>
              <w:t>2BR</w:t>
            </w:r>
          </w:p>
        </w:tc>
        <w:tc>
          <w:tcPr>
            <w:tcW w:w="993" w:type="dxa"/>
            <w:tcBorders>
              <w:left w:val="single" w:sz="8" w:space="0" w:color="000000"/>
              <w:bottom w:val="single" w:sz="8" w:space="0" w:color="000000"/>
              <w:right w:val="single" w:sz="8" w:space="0" w:color="000000"/>
            </w:tcBorders>
          </w:tcPr>
          <w:p>
            <w:pPr>
              <w:pStyle w:val="TableParagraph"/>
              <w:spacing w:line="195" w:lineRule="exact"/>
              <w:ind w:left="319"/>
              <w:rPr>
                <w:rFonts w:ascii="Arial"/>
                <w:b/>
                <w:sz w:val="20"/>
              </w:rPr>
            </w:pPr>
            <w:r>
              <w:rPr>
                <w:rFonts w:ascii="Arial"/>
                <w:b/>
                <w:sz w:val="20"/>
              </w:rPr>
              <w:t>3BR</w:t>
            </w:r>
          </w:p>
        </w:tc>
        <w:tc>
          <w:tcPr>
            <w:tcW w:w="994" w:type="dxa"/>
            <w:tcBorders>
              <w:left w:val="single" w:sz="8" w:space="0" w:color="000000"/>
              <w:bottom w:val="single" w:sz="8" w:space="0" w:color="000000"/>
              <w:right w:val="single" w:sz="8" w:space="0" w:color="000000"/>
            </w:tcBorders>
          </w:tcPr>
          <w:p>
            <w:pPr>
              <w:pStyle w:val="TableParagraph"/>
              <w:spacing w:line="195" w:lineRule="exact"/>
              <w:ind w:left="319"/>
              <w:rPr>
                <w:rFonts w:ascii="Arial"/>
                <w:b/>
                <w:sz w:val="20"/>
              </w:rPr>
            </w:pPr>
            <w:r>
              <w:rPr>
                <w:rFonts w:ascii="Arial"/>
                <w:b/>
                <w:sz w:val="20"/>
              </w:rPr>
              <w:t>4BR</w:t>
            </w:r>
          </w:p>
        </w:tc>
        <w:tc>
          <w:tcPr>
            <w:tcW w:w="993" w:type="dxa"/>
            <w:tcBorders>
              <w:left w:val="single" w:sz="8" w:space="0" w:color="000000"/>
              <w:bottom w:val="single" w:sz="8" w:space="0" w:color="000000"/>
            </w:tcBorders>
          </w:tcPr>
          <w:p>
            <w:pPr>
              <w:pStyle w:val="TableParagraph"/>
              <w:spacing w:line="195" w:lineRule="exact"/>
              <w:ind w:left="319"/>
              <w:rPr>
                <w:rFonts w:ascii="Arial"/>
                <w:b/>
                <w:sz w:val="20"/>
              </w:rPr>
            </w:pPr>
            <w:r>
              <w:rPr>
                <w:rFonts w:ascii="Arial"/>
                <w:b/>
                <w:sz w:val="20"/>
              </w:rPr>
              <w:t>5BR</w:t>
            </w:r>
          </w:p>
        </w:tc>
      </w:tr>
      <w:tr>
        <w:trPr>
          <w:trHeight w:val="227" w:hRule="atLeast"/>
        </w:trPr>
        <w:tc>
          <w:tcPr>
            <w:tcW w:w="3264" w:type="dxa"/>
            <w:tcBorders>
              <w:top w:val="single" w:sz="8" w:space="0" w:color="000000"/>
              <w:bottom w:val="single" w:sz="8" w:space="0" w:color="000000"/>
              <w:right w:val="single" w:sz="8" w:space="0" w:color="000000"/>
            </w:tcBorders>
          </w:tcPr>
          <w:p>
            <w:pPr>
              <w:pStyle w:val="TableParagraph"/>
              <w:tabs>
                <w:tab w:pos="3187" w:val="right" w:leader="none"/>
              </w:tabs>
              <w:spacing w:line="207" w:lineRule="exact"/>
              <w:ind w:right="6"/>
              <w:jc w:val="right"/>
              <w:rPr>
                <w:rFonts w:ascii="Arial"/>
                <w:sz w:val="20"/>
              </w:rPr>
            </w:pPr>
            <w:r>
              <w:rPr>
                <w:rFonts w:ascii="Arial"/>
                <w:b/>
                <w:sz w:val="20"/>
              </w:rPr>
              <w:t>Summer</w:t>
            </w:r>
            <w:r>
              <w:rPr>
                <w:rFonts w:ascii="Arial"/>
                <w:b/>
                <w:spacing w:val="-2"/>
                <w:sz w:val="20"/>
              </w:rPr>
              <w:t> </w:t>
            </w:r>
            <w:r>
              <w:rPr>
                <w:rFonts w:ascii="Arial"/>
                <w:sz w:val="20"/>
              </w:rPr>
              <w:t>Annual</w:t>
            </w:r>
            <w:r>
              <w:rPr>
                <w:rFonts w:ascii="Arial"/>
                <w:spacing w:val="-3"/>
                <w:sz w:val="20"/>
              </w:rPr>
              <w:t> </w:t>
            </w:r>
            <w:r>
              <w:rPr>
                <w:rFonts w:ascii="Arial"/>
                <w:sz w:val="20"/>
              </w:rPr>
              <w:t>Avg</w:t>
              <w:tab/>
              <w:t>6</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line="207" w:lineRule="exact"/>
              <w:ind w:left="247"/>
              <w:rPr>
                <w:rFonts w:ascii="Arial"/>
                <w:sz w:val="20"/>
              </w:rPr>
            </w:pPr>
            <w:r>
              <w:rPr>
                <w:rFonts w:ascii="Arial"/>
                <w:w w:val="95"/>
                <w:sz w:val="20"/>
              </w:rPr>
              <w:t>$361.74</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line="207" w:lineRule="exact"/>
              <w:ind w:right="5"/>
              <w:jc w:val="right"/>
              <w:rPr>
                <w:rFonts w:ascii="Arial"/>
                <w:sz w:val="20"/>
              </w:rPr>
            </w:pPr>
            <w:r>
              <w:rPr>
                <w:rFonts w:ascii="Arial"/>
                <w:w w:val="95"/>
                <w:sz w:val="20"/>
              </w:rPr>
              <w:t>$361.74</w:t>
            </w:r>
          </w:p>
        </w:tc>
        <w:tc>
          <w:tcPr>
            <w:tcW w:w="993"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16"/>
              </w:rPr>
            </w:pPr>
          </w:p>
        </w:tc>
        <w:tc>
          <w:tcPr>
            <w:tcW w:w="993"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16"/>
              </w:rPr>
            </w:pPr>
          </w:p>
        </w:tc>
        <w:tc>
          <w:tcPr>
            <w:tcW w:w="994"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16"/>
              </w:rPr>
            </w:pPr>
          </w:p>
        </w:tc>
        <w:tc>
          <w:tcPr>
            <w:tcW w:w="993" w:type="dxa"/>
            <w:tcBorders>
              <w:top w:val="single" w:sz="8" w:space="0" w:color="000000"/>
              <w:left w:val="single" w:sz="8" w:space="0" w:color="000000"/>
              <w:bottom w:val="single" w:sz="8" w:space="0" w:color="000000"/>
            </w:tcBorders>
            <w:shd w:val="clear" w:color="auto" w:fill="C0C0C0"/>
          </w:tcPr>
          <w:p>
            <w:pPr>
              <w:pStyle w:val="TableParagraph"/>
              <w:rPr>
                <w:sz w:val="16"/>
              </w:rPr>
            </w:pPr>
          </w:p>
        </w:tc>
      </w:tr>
      <w:tr>
        <w:trPr>
          <w:trHeight w:val="216" w:hRule="atLeast"/>
        </w:trPr>
        <w:tc>
          <w:tcPr>
            <w:tcW w:w="3264" w:type="dxa"/>
            <w:tcBorders>
              <w:top w:val="single" w:sz="8" w:space="0" w:color="000000"/>
              <w:bottom w:val="double" w:sz="3" w:space="0" w:color="000000"/>
              <w:right w:val="single" w:sz="8" w:space="0" w:color="000000"/>
            </w:tcBorders>
          </w:tcPr>
          <w:p>
            <w:pPr>
              <w:pStyle w:val="TableParagraph"/>
              <w:tabs>
                <w:tab w:pos="3187" w:val="right" w:leader="none"/>
              </w:tabs>
              <w:spacing w:line="193" w:lineRule="exact" w:before="4"/>
              <w:ind w:right="6"/>
              <w:jc w:val="right"/>
              <w:rPr>
                <w:rFonts w:ascii="Arial"/>
                <w:sz w:val="20"/>
              </w:rPr>
            </w:pPr>
            <w:r>
              <w:rPr>
                <w:rFonts w:ascii="Arial"/>
                <w:b/>
                <w:sz w:val="20"/>
              </w:rPr>
              <w:t>Winter</w:t>
            </w:r>
            <w:r>
              <w:rPr>
                <w:rFonts w:ascii="Arial"/>
                <w:b/>
                <w:spacing w:val="-2"/>
                <w:sz w:val="20"/>
              </w:rPr>
              <w:t> </w:t>
            </w:r>
            <w:r>
              <w:rPr>
                <w:rFonts w:ascii="Arial"/>
                <w:sz w:val="20"/>
              </w:rPr>
              <w:t>Annual</w:t>
            </w:r>
            <w:r>
              <w:rPr>
                <w:rFonts w:ascii="Arial"/>
                <w:spacing w:val="-3"/>
                <w:sz w:val="20"/>
              </w:rPr>
              <w:t> </w:t>
            </w:r>
            <w:r>
              <w:rPr>
                <w:rFonts w:ascii="Arial"/>
                <w:sz w:val="20"/>
              </w:rPr>
              <w:t>Avg</w:t>
              <w:tab/>
              <w:t>6</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line="195" w:lineRule="exact" w:before="1"/>
              <w:ind w:left="247"/>
              <w:rPr>
                <w:rFonts w:ascii="Arial"/>
                <w:sz w:val="20"/>
              </w:rPr>
            </w:pPr>
            <w:r>
              <w:rPr>
                <w:rFonts w:ascii="Arial"/>
                <w:w w:val="95"/>
                <w:sz w:val="20"/>
              </w:rPr>
              <w:t>$633.36</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line="195" w:lineRule="exact" w:before="1"/>
              <w:ind w:right="5"/>
              <w:jc w:val="right"/>
              <w:rPr>
                <w:rFonts w:ascii="Arial"/>
                <w:sz w:val="20"/>
              </w:rPr>
            </w:pPr>
            <w:r>
              <w:rPr>
                <w:rFonts w:ascii="Arial"/>
                <w:w w:val="95"/>
                <w:sz w:val="20"/>
              </w:rPr>
              <w:t>$633.36</w:t>
            </w:r>
          </w:p>
        </w:tc>
        <w:tc>
          <w:tcPr>
            <w:tcW w:w="993"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14"/>
              </w:rPr>
            </w:pPr>
          </w:p>
        </w:tc>
        <w:tc>
          <w:tcPr>
            <w:tcW w:w="993"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14"/>
              </w:rPr>
            </w:pPr>
          </w:p>
        </w:tc>
        <w:tc>
          <w:tcPr>
            <w:tcW w:w="994"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14"/>
              </w:rPr>
            </w:pPr>
          </w:p>
        </w:tc>
        <w:tc>
          <w:tcPr>
            <w:tcW w:w="993" w:type="dxa"/>
            <w:tcBorders>
              <w:top w:val="single" w:sz="8" w:space="0" w:color="000000"/>
              <w:left w:val="single" w:sz="8" w:space="0" w:color="000000"/>
              <w:bottom w:val="double" w:sz="3" w:space="0" w:color="000000"/>
            </w:tcBorders>
            <w:shd w:val="clear" w:color="auto" w:fill="C0C0C0"/>
          </w:tcPr>
          <w:p>
            <w:pPr>
              <w:pStyle w:val="TableParagraph"/>
              <w:rPr>
                <w:sz w:val="14"/>
              </w:rPr>
            </w:pPr>
          </w:p>
        </w:tc>
      </w:tr>
      <w:tr>
        <w:trPr>
          <w:trHeight w:val="509" w:hRule="atLeast"/>
        </w:trPr>
        <w:tc>
          <w:tcPr>
            <w:tcW w:w="3264" w:type="dxa"/>
            <w:tcBorders>
              <w:top w:val="double" w:sz="3" w:space="0" w:color="000000"/>
              <w:right w:val="single" w:sz="8" w:space="0" w:color="000000"/>
            </w:tcBorders>
            <w:shd w:val="clear" w:color="auto" w:fill="D7E3BB"/>
          </w:tcPr>
          <w:p>
            <w:pPr>
              <w:pStyle w:val="TableParagraph"/>
              <w:spacing w:line="240" w:lineRule="exact"/>
              <w:ind w:left="37"/>
              <w:rPr>
                <w:rFonts w:ascii="Arial"/>
                <w:b/>
                <w:sz w:val="22"/>
              </w:rPr>
            </w:pPr>
            <w:r>
              <w:rPr>
                <w:rFonts w:ascii="Arial"/>
                <w:b/>
                <w:sz w:val="22"/>
              </w:rPr>
              <w:t>Total Monthly Cost</w:t>
            </w:r>
          </w:p>
          <w:p>
            <w:pPr>
              <w:pStyle w:val="TableParagraph"/>
              <w:spacing w:line="222" w:lineRule="exact" w:before="27"/>
              <w:ind w:left="37"/>
              <w:rPr>
                <w:rFonts w:ascii="Arial"/>
                <w:b/>
                <w:sz w:val="20"/>
              </w:rPr>
            </w:pPr>
            <w:r>
              <w:rPr>
                <w:rFonts w:ascii="Arial"/>
                <w:b/>
                <w:sz w:val="20"/>
              </w:rPr>
              <w:t>(Based on Annual Average)</w:t>
            </w:r>
          </w:p>
        </w:tc>
        <w:tc>
          <w:tcPr>
            <w:tcW w:w="993" w:type="dxa"/>
            <w:tcBorders>
              <w:top w:val="double" w:sz="3" w:space="0" w:color="000000"/>
              <w:left w:val="single" w:sz="8" w:space="0" w:color="000000"/>
              <w:right w:val="single" w:sz="8" w:space="0" w:color="000000"/>
            </w:tcBorders>
            <w:shd w:val="clear" w:color="auto" w:fill="D7E3BB"/>
          </w:tcPr>
          <w:p>
            <w:pPr>
              <w:pStyle w:val="TableParagraph"/>
              <w:spacing w:before="4"/>
              <w:rPr>
                <w:rFonts w:ascii="Arial"/>
                <w:b/>
                <w:sz w:val="21"/>
              </w:rPr>
            </w:pPr>
          </w:p>
          <w:p>
            <w:pPr>
              <w:pStyle w:val="TableParagraph"/>
              <w:spacing w:line="244" w:lineRule="exact"/>
              <w:ind w:left="288"/>
              <w:rPr>
                <w:rFonts w:ascii="Arial"/>
                <w:b/>
                <w:sz w:val="22"/>
              </w:rPr>
            </w:pPr>
            <w:r>
              <w:rPr>
                <w:rFonts w:ascii="Arial"/>
                <w:b/>
                <w:sz w:val="22"/>
              </w:rPr>
              <w:t>$82.93</w:t>
            </w:r>
          </w:p>
        </w:tc>
        <w:tc>
          <w:tcPr>
            <w:tcW w:w="993" w:type="dxa"/>
            <w:tcBorders>
              <w:top w:val="double" w:sz="3" w:space="0" w:color="000000"/>
              <w:left w:val="single" w:sz="8" w:space="0" w:color="000000"/>
              <w:right w:val="single" w:sz="8" w:space="0" w:color="000000"/>
            </w:tcBorders>
            <w:shd w:val="clear" w:color="auto" w:fill="D7E3BB"/>
          </w:tcPr>
          <w:p>
            <w:pPr>
              <w:pStyle w:val="TableParagraph"/>
              <w:spacing w:before="4"/>
              <w:rPr>
                <w:rFonts w:ascii="Arial"/>
                <w:b/>
                <w:sz w:val="21"/>
              </w:rPr>
            </w:pPr>
          </w:p>
          <w:p>
            <w:pPr>
              <w:pStyle w:val="TableParagraph"/>
              <w:spacing w:line="244" w:lineRule="exact"/>
              <w:ind w:right="7"/>
              <w:jc w:val="right"/>
              <w:rPr>
                <w:rFonts w:ascii="Arial"/>
                <w:b/>
                <w:sz w:val="22"/>
              </w:rPr>
            </w:pPr>
            <w:r>
              <w:rPr>
                <w:rFonts w:ascii="Arial"/>
                <w:b/>
                <w:sz w:val="22"/>
              </w:rPr>
              <w:t>$82.93</w:t>
            </w:r>
          </w:p>
        </w:tc>
        <w:tc>
          <w:tcPr>
            <w:tcW w:w="993" w:type="dxa"/>
            <w:tcBorders>
              <w:top w:val="double" w:sz="3" w:space="0" w:color="000000"/>
              <w:left w:val="single" w:sz="8" w:space="0" w:color="000000"/>
              <w:right w:val="single" w:sz="8" w:space="0" w:color="000000"/>
            </w:tcBorders>
            <w:shd w:val="clear" w:color="auto" w:fill="BEBEBE"/>
          </w:tcPr>
          <w:p>
            <w:pPr>
              <w:pStyle w:val="TableParagraph"/>
              <w:rPr>
                <w:sz w:val="20"/>
              </w:rPr>
            </w:pPr>
          </w:p>
        </w:tc>
        <w:tc>
          <w:tcPr>
            <w:tcW w:w="993" w:type="dxa"/>
            <w:tcBorders>
              <w:top w:val="double" w:sz="3" w:space="0" w:color="000000"/>
              <w:left w:val="single" w:sz="8" w:space="0" w:color="000000"/>
              <w:right w:val="single" w:sz="8" w:space="0" w:color="000000"/>
            </w:tcBorders>
            <w:shd w:val="clear" w:color="auto" w:fill="BEBEBE"/>
          </w:tcPr>
          <w:p>
            <w:pPr>
              <w:pStyle w:val="TableParagraph"/>
              <w:rPr>
                <w:sz w:val="20"/>
              </w:rPr>
            </w:pPr>
          </w:p>
        </w:tc>
        <w:tc>
          <w:tcPr>
            <w:tcW w:w="994" w:type="dxa"/>
            <w:tcBorders>
              <w:top w:val="double" w:sz="3" w:space="0" w:color="000000"/>
              <w:left w:val="single" w:sz="8" w:space="0" w:color="000000"/>
              <w:right w:val="single" w:sz="8" w:space="0" w:color="000000"/>
            </w:tcBorders>
            <w:shd w:val="clear" w:color="auto" w:fill="BEBEBE"/>
          </w:tcPr>
          <w:p>
            <w:pPr>
              <w:pStyle w:val="TableParagraph"/>
              <w:rPr>
                <w:sz w:val="20"/>
              </w:rPr>
            </w:pPr>
          </w:p>
        </w:tc>
        <w:tc>
          <w:tcPr>
            <w:tcW w:w="993" w:type="dxa"/>
            <w:tcBorders>
              <w:top w:val="double" w:sz="3" w:space="0" w:color="000000"/>
              <w:left w:val="single" w:sz="8" w:space="0" w:color="000000"/>
            </w:tcBorders>
            <w:shd w:val="clear" w:color="auto" w:fill="C0C0C0"/>
          </w:tcPr>
          <w:p>
            <w:pPr>
              <w:pStyle w:val="TableParagraph"/>
              <w:rPr>
                <w:sz w:val="20"/>
              </w:rPr>
            </w:pPr>
          </w:p>
        </w:tc>
      </w:tr>
    </w:tbl>
    <w:p>
      <w:pPr>
        <w:spacing w:line="240" w:lineRule="auto" w:before="4"/>
        <w:rPr>
          <w:b/>
          <w:sz w:val="12"/>
        </w:rPr>
      </w:pPr>
    </w:p>
    <w:p>
      <w:pPr>
        <w:spacing w:line="256" w:lineRule="auto" w:before="93"/>
        <w:ind w:left="1636" w:right="5036" w:firstLine="0"/>
        <w:jc w:val="left"/>
        <w:rPr>
          <w:sz w:val="20"/>
        </w:rPr>
      </w:pPr>
      <w:r>
        <w:rPr>
          <w:sz w:val="20"/>
        </w:rPr>
        <w:t>Summer: April - September (6), Winter: October - March (6) Seasons based on climatic data.</w:t>
      </w:r>
    </w:p>
    <w:p>
      <w:pPr>
        <w:spacing w:after="0" w:line="256" w:lineRule="auto"/>
        <w:jc w:val="left"/>
        <w:rPr>
          <w:sz w:val="20"/>
        </w:rPr>
        <w:sectPr>
          <w:footerReference w:type="default" r:id="rId33"/>
          <w:pgSz w:w="12240" w:h="15840"/>
          <w:pgMar w:footer="738" w:header="0" w:top="1020" w:bottom="920" w:left="260" w:right="20"/>
          <w:pgNumType w:start="15"/>
        </w:sectPr>
      </w:pPr>
    </w:p>
    <w:p>
      <w:pPr>
        <w:pStyle w:val="Heading5"/>
      </w:pPr>
      <w:r>
        <w:rPr/>
        <w:t>HOUSING AUTHORITY OF THE CITY OF MIDLAND, TX</w:t>
      </w:r>
    </w:p>
    <w:p>
      <w:pPr>
        <w:spacing w:before="6"/>
        <w:ind w:left="1548" w:right="1069" w:firstLine="0"/>
        <w:jc w:val="center"/>
        <w:rPr>
          <w:b/>
          <w:sz w:val="24"/>
        </w:rPr>
      </w:pPr>
      <w:r>
        <w:rPr>
          <w:b/>
          <w:color w:val="FF0000"/>
          <w:sz w:val="24"/>
        </w:rPr>
        <w:t>PUBLIC HOUSING</w:t>
      </w:r>
    </w:p>
    <w:p>
      <w:pPr>
        <w:spacing w:before="202"/>
        <w:ind w:left="1547" w:right="1069" w:firstLine="0"/>
        <w:jc w:val="center"/>
        <w:rPr>
          <w:b/>
          <w:sz w:val="24"/>
        </w:rPr>
      </w:pPr>
      <w:r>
        <w:rPr>
          <w:b/>
          <w:sz w:val="24"/>
        </w:rPr>
        <w:t>UTILITY ALLOWANCE COST OF CONSUMPTION CALCULATIONS</w:t>
      </w:r>
    </w:p>
    <w:p>
      <w:pPr>
        <w:spacing w:before="202"/>
        <w:ind w:left="1553" w:right="1069" w:firstLine="0"/>
        <w:jc w:val="center"/>
        <w:rPr>
          <w:b/>
          <w:sz w:val="24"/>
        </w:rPr>
      </w:pPr>
      <w:r>
        <w:rPr>
          <w:b/>
          <w:color w:val="FF0000"/>
          <w:sz w:val="24"/>
        </w:rPr>
        <w:t>ELECTRICITY - Reliant Energy</w:t>
      </w:r>
    </w:p>
    <w:p>
      <w:pPr>
        <w:spacing w:before="24"/>
        <w:ind w:left="0" w:right="1177" w:firstLine="0"/>
        <w:jc w:val="right"/>
        <w:rPr>
          <w:b/>
          <w:sz w:val="24"/>
        </w:rPr>
      </w:pPr>
      <w:r>
        <w:rPr>
          <w:b/>
          <w:color w:val="0000FF"/>
          <w:sz w:val="24"/>
        </w:rPr>
        <w:t>INITIAL 2018</w:t>
      </w:r>
    </w:p>
    <w:p>
      <w:pPr>
        <w:spacing w:line="240" w:lineRule="auto" w:before="10"/>
        <w:rPr>
          <w:b/>
          <w:sz w:val="17"/>
        </w:rPr>
      </w:pPr>
    </w:p>
    <w:p>
      <w:pPr>
        <w:tabs>
          <w:tab w:pos="6331" w:val="left" w:leader="none"/>
        </w:tabs>
        <w:spacing w:before="92" w:after="21"/>
        <w:ind w:left="1641" w:right="0" w:firstLine="0"/>
        <w:jc w:val="left"/>
        <w:rPr>
          <w:b/>
          <w:sz w:val="24"/>
        </w:rPr>
      </w:pPr>
      <w:r>
        <w:rPr>
          <w:b/>
          <w:color w:val="FF0000"/>
          <w:position w:val="1"/>
          <w:sz w:val="24"/>
        </w:rPr>
        <w:t>Hillcrest Manor</w:t>
      </w:r>
      <w:r>
        <w:rPr>
          <w:b/>
          <w:color w:val="FF0000"/>
          <w:spacing w:val="0"/>
          <w:position w:val="1"/>
          <w:sz w:val="24"/>
        </w:rPr>
        <w:t> </w:t>
      </w:r>
      <w:r>
        <w:rPr>
          <w:b/>
          <w:color w:val="FF0000"/>
          <w:spacing w:val="-3"/>
          <w:position w:val="1"/>
          <w:sz w:val="24"/>
        </w:rPr>
        <w:t>(All</w:t>
      </w:r>
      <w:r>
        <w:rPr>
          <w:b/>
          <w:color w:val="FF0000"/>
          <w:position w:val="1"/>
          <w:sz w:val="24"/>
        </w:rPr>
        <w:t> Electric)</w:t>
        <w:tab/>
      </w:r>
      <w:r>
        <w:rPr>
          <w:b/>
          <w:color w:val="FF0000"/>
          <w:sz w:val="24"/>
        </w:rPr>
        <w:t>Building Type: Row</w:t>
      </w:r>
      <w:r>
        <w:rPr>
          <w:b/>
          <w:color w:val="FF0000"/>
          <w:spacing w:val="1"/>
          <w:sz w:val="24"/>
        </w:rPr>
        <w:t> </w:t>
      </w:r>
      <w:r>
        <w:rPr>
          <w:b/>
          <w:color w:val="FF0000"/>
          <w:sz w:val="24"/>
        </w:rPr>
        <w:t>House/Townhouse</w:t>
      </w:r>
    </w:p>
    <w:tbl>
      <w:tblPr>
        <w:tblW w:w="0" w:type="auto"/>
        <w:jc w:val="left"/>
        <w:tblInd w:w="160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264"/>
        <w:gridCol w:w="993"/>
        <w:gridCol w:w="993"/>
        <w:gridCol w:w="993"/>
        <w:gridCol w:w="993"/>
        <w:gridCol w:w="994"/>
        <w:gridCol w:w="993"/>
      </w:tblGrid>
      <w:tr>
        <w:trPr>
          <w:trHeight w:val="248" w:hRule="atLeast"/>
        </w:trPr>
        <w:tc>
          <w:tcPr>
            <w:tcW w:w="3264" w:type="dxa"/>
            <w:tcBorders>
              <w:bottom w:val="nil"/>
              <w:right w:val="single" w:sz="8" w:space="0" w:color="000000"/>
            </w:tcBorders>
            <w:shd w:val="clear" w:color="auto" w:fill="B7DEE8"/>
          </w:tcPr>
          <w:p>
            <w:pPr>
              <w:pStyle w:val="TableParagraph"/>
              <w:spacing w:line="221" w:lineRule="exact"/>
              <w:ind w:left="35"/>
              <w:rPr>
                <w:rFonts w:ascii="Arial"/>
                <w:sz w:val="20"/>
              </w:rPr>
            </w:pPr>
            <w:r>
              <w:rPr>
                <w:rFonts w:ascii="Arial"/>
                <w:sz w:val="20"/>
              </w:rPr>
              <w:t>Monthly Average Unit</w:t>
            </w:r>
          </w:p>
        </w:tc>
        <w:tc>
          <w:tcPr>
            <w:tcW w:w="993" w:type="dxa"/>
            <w:tcBorders>
              <w:left w:val="single" w:sz="8" w:space="0" w:color="000000"/>
              <w:bottom w:val="single" w:sz="8" w:space="0" w:color="000000"/>
              <w:right w:val="single" w:sz="8" w:space="0" w:color="000000"/>
            </w:tcBorders>
          </w:tcPr>
          <w:p>
            <w:pPr>
              <w:pStyle w:val="TableParagraph"/>
              <w:spacing w:line="225" w:lineRule="exact" w:before="3"/>
              <w:ind w:left="316"/>
              <w:rPr>
                <w:rFonts w:ascii="Arial"/>
                <w:b/>
                <w:sz w:val="20"/>
              </w:rPr>
            </w:pPr>
            <w:r>
              <w:rPr>
                <w:rFonts w:ascii="Arial"/>
                <w:b/>
                <w:sz w:val="20"/>
              </w:rPr>
              <w:t>0BR</w:t>
            </w:r>
          </w:p>
        </w:tc>
        <w:tc>
          <w:tcPr>
            <w:tcW w:w="993" w:type="dxa"/>
            <w:tcBorders>
              <w:left w:val="single" w:sz="8" w:space="0" w:color="000000"/>
              <w:bottom w:val="single" w:sz="8" w:space="0" w:color="000000"/>
              <w:right w:val="single" w:sz="8" w:space="0" w:color="000000"/>
            </w:tcBorders>
          </w:tcPr>
          <w:p>
            <w:pPr>
              <w:pStyle w:val="TableParagraph"/>
              <w:spacing w:line="225" w:lineRule="exact" w:before="3"/>
              <w:ind w:left="317"/>
              <w:rPr>
                <w:rFonts w:ascii="Arial"/>
                <w:b/>
                <w:sz w:val="20"/>
              </w:rPr>
            </w:pPr>
            <w:r>
              <w:rPr>
                <w:rFonts w:ascii="Arial"/>
                <w:b/>
                <w:sz w:val="20"/>
              </w:rPr>
              <w:t>1BR</w:t>
            </w:r>
          </w:p>
        </w:tc>
        <w:tc>
          <w:tcPr>
            <w:tcW w:w="993" w:type="dxa"/>
            <w:tcBorders>
              <w:left w:val="single" w:sz="8" w:space="0" w:color="000000"/>
              <w:bottom w:val="single" w:sz="8" w:space="0" w:color="000000"/>
              <w:right w:val="single" w:sz="8" w:space="0" w:color="000000"/>
            </w:tcBorders>
          </w:tcPr>
          <w:p>
            <w:pPr>
              <w:pStyle w:val="TableParagraph"/>
              <w:spacing w:line="225" w:lineRule="exact" w:before="3"/>
              <w:ind w:left="318"/>
              <w:rPr>
                <w:rFonts w:ascii="Arial"/>
                <w:b/>
                <w:sz w:val="20"/>
              </w:rPr>
            </w:pPr>
            <w:r>
              <w:rPr>
                <w:rFonts w:ascii="Arial"/>
                <w:b/>
                <w:sz w:val="20"/>
              </w:rPr>
              <w:t>2BR</w:t>
            </w:r>
          </w:p>
        </w:tc>
        <w:tc>
          <w:tcPr>
            <w:tcW w:w="993" w:type="dxa"/>
            <w:tcBorders>
              <w:left w:val="single" w:sz="8" w:space="0" w:color="000000"/>
              <w:bottom w:val="single" w:sz="8" w:space="0" w:color="000000"/>
              <w:right w:val="single" w:sz="8" w:space="0" w:color="000000"/>
            </w:tcBorders>
          </w:tcPr>
          <w:p>
            <w:pPr>
              <w:pStyle w:val="TableParagraph"/>
              <w:spacing w:line="225" w:lineRule="exact" w:before="3"/>
              <w:ind w:left="319"/>
              <w:rPr>
                <w:rFonts w:ascii="Arial"/>
                <w:b/>
                <w:sz w:val="20"/>
              </w:rPr>
            </w:pPr>
            <w:r>
              <w:rPr>
                <w:rFonts w:ascii="Arial"/>
                <w:b/>
                <w:sz w:val="20"/>
              </w:rPr>
              <w:t>3BR</w:t>
            </w:r>
          </w:p>
        </w:tc>
        <w:tc>
          <w:tcPr>
            <w:tcW w:w="994" w:type="dxa"/>
            <w:tcBorders>
              <w:left w:val="single" w:sz="8" w:space="0" w:color="000000"/>
              <w:bottom w:val="single" w:sz="8" w:space="0" w:color="000000"/>
              <w:right w:val="single" w:sz="8" w:space="0" w:color="000000"/>
            </w:tcBorders>
          </w:tcPr>
          <w:p>
            <w:pPr>
              <w:pStyle w:val="TableParagraph"/>
              <w:spacing w:line="225" w:lineRule="exact" w:before="3"/>
              <w:ind w:left="319"/>
              <w:rPr>
                <w:rFonts w:ascii="Arial"/>
                <w:b/>
                <w:sz w:val="20"/>
              </w:rPr>
            </w:pPr>
            <w:r>
              <w:rPr>
                <w:rFonts w:ascii="Arial"/>
                <w:b/>
                <w:sz w:val="20"/>
              </w:rPr>
              <w:t>4BR</w:t>
            </w:r>
          </w:p>
        </w:tc>
        <w:tc>
          <w:tcPr>
            <w:tcW w:w="993" w:type="dxa"/>
            <w:tcBorders>
              <w:left w:val="single" w:sz="8" w:space="0" w:color="000000"/>
              <w:bottom w:val="single" w:sz="8" w:space="0" w:color="000000"/>
            </w:tcBorders>
          </w:tcPr>
          <w:p>
            <w:pPr>
              <w:pStyle w:val="TableParagraph"/>
              <w:spacing w:line="225" w:lineRule="exact" w:before="3"/>
              <w:ind w:left="319"/>
              <w:rPr>
                <w:rFonts w:ascii="Arial"/>
                <w:b/>
                <w:sz w:val="20"/>
              </w:rPr>
            </w:pPr>
            <w:r>
              <w:rPr>
                <w:rFonts w:ascii="Arial"/>
                <w:b/>
                <w:sz w:val="20"/>
              </w:rPr>
              <w:t>5BR</w:t>
            </w:r>
          </w:p>
        </w:tc>
      </w:tr>
      <w:tr>
        <w:trPr>
          <w:trHeight w:val="484" w:hRule="atLeast"/>
        </w:trPr>
        <w:tc>
          <w:tcPr>
            <w:tcW w:w="3264" w:type="dxa"/>
            <w:tcBorders>
              <w:top w:val="nil"/>
              <w:bottom w:val="single" w:sz="8" w:space="0" w:color="000000"/>
              <w:right w:val="single" w:sz="8" w:space="0" w:color="000000"/>
            </w:tcBorders>
            <w:shd w:val="clear" w:color="auto" w:fill="B7DEE8"/>
          </w:tcPr>
          <w:p>
            <w:pPr>
              <w:pStyle w:val="TableParagraph"/>
              <w:spacing w:line="200" w:lineRule="exact"/>
              <w:ind w:left="35"/>
              <w:rPr>
                <w:rFonts w:ascii="Arial"/>
                <w:sz w:val="20"/>
              </w:rPr>
            </w:pPr>
            <w:r>
              <w:rPr>
                <w:rFonts w:ascii="Arial"/>
                <w:sz w:val="20"/>
              </w:rPr>
              <w:t>Consumption kWh</w:t>
            </w:r>
          </w:p>
          <w:p>
            <w:pPr>
              <w:pStyle w:val="TableParagraph"/>
              <w:spacing w:before="24"/>
              <w:ind w:left="35"/>
              <w:rPr>
                <w:rFonts w:ascii="Arial"/>
                <w:b/>
                <w:sz w:val="20"/>
              </w:rPr>
            </w:pPr>
            <w:r>
              <w:rPr>
                <w:rFonts w:ascii="Arial"/>
                <w:sz w:val="20"/>
              </w:rPr>
              <w:t>for all bedroom types - </w:t>
            </w:r>
            <w:r>
              <w:rPr>
                <w:rFonts w:ascii="Arial"/>
                <w:b/>
                <w:sz w:val="20"/>
              </w:rPr>
              <w:t>Summer</w:t>
            </w:r>
          </w:p>
        </w:tc>
        <w:tc>
          <w:tcPr>
            <w:tcW w:w="993" w:type="dxa"/>
            <w:tcBorders>
              <w:top w:val="single" w:sz="8" w:space="0" w:color="000000"/>
              <w:left w:val="single" w:sz="8" w:space="0" w:color="000000"/>
              <w:bottom w:val="single" w:sz="8" w:space="0" w:color="000000"/>
              <w:right w:val="single" w:sz="8" w:space="0" w:color="000000"/>
            </w:tcBorders>
            <w:shd w:val="clear" w:color="auto" w:fill="B7DEE8"/>
          </w:tcPr>
          <w:p>
            <w:pPr>
              <w:pStyle w:val="TableParagraph"/>
              <w:spacing w:before="5"/>
              <w:rPr>
                <w:rFonts w:ascii="Arial"/>
                <w:b/>
                <w:sz w:val="21"/>
              </w:rPr>
            </w:pPr>
          </w:p>
          <w:p>
            <w:pPr>
              <w:pStyle w:val="TableParagraph"/>
              <w:spacing w:line="217" w:lineRule="exact"/>
              <w:ind w:right="6"/>
              <w:jc w:val="right"/>
              <w:rPr>
                <w:rFonts w:ascii="Arial"/>
                <w:sz w:val="20"/>
              </w:rPr>
            </w:pPr>
            <w:r>
              <w:rPr>
                <w:rFonts w:ascii="Arial"/>
                <w:w w:val="95"/>
                <w:sz w:val="20"/>
              </w:rPr>
              <w:t>402</w:t>
            </w:r>
          </w:p>
        </w:tc>
        <w:tc>
          <w:tcPr>
            <w:tcW w:w="993" w:type="dxa"/>
            <w:tcBorders>
              <w:top w:val="single" w:sz="8" w:space="0" w:color="000000"/>
              <w:left w:val="single" w:sz="8" w:space="0" w:color="000000"/>
              <w:bottom w:val="single" w:sz="8" w:space="0" w:color="000000"/>
              <w:right w:val="single" w:sz="8" w:space="0" w:color="000000"/>
            </w:tcBorders>
            <w:shd w:val="clear" w:color="auto" w:fill="B7DEE8"/>
          </w:tcPr>
          <w:p>
            <w:pPr>
              <w:pStyle w:val="TableParagraph"/>
              <w:spacing w:before="5"/>
              <w:rPr>
                <w:rFonts w:ascii="Arial"/>
                <w:b/>
                <w:sz w:val="21"/>
              </w:rPr>
            </w:pPr>
          </w:p>
          <w:p>
            <w:pPr>
              <w:pStyle w:val="TableParagraph"/>
              <w:spacing w:line="217" w:lineRule="exact"/>
              <w:ind w:right="5"/>
              <w:jc w:val="right"/>
              <w:rPr>
                <w:rFonts w:ascii="Arial"/>
                <w:sz w:val="20"/>
              </w:rPr>
            </w:pPr>
            <w:r>
              <w:rPr>
                <w:rFonts w:ascii="Arial"/>
                <w:w w:val="95"/>
                <w:sz w:val="20"/>
              </w:rPr>
              <w:t>402</w:t>
            </w:r>
          </w:p>
        </w:tc>
        <w:tc>
          <w:tcPr>
            <w:tcW w:w="993"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20"/>
              </w:rPr>
            </w:pPr>
          </w:p>
        </w:tc>
        <w:tc>
          <w:tcPr>
            <w:tcW w:w="994"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single" w:sz="8" w:space="0" w:color="000000"/>
            </w:tcBorders>
            <w:shd w:val="clear" w:color="auto" w:fill="C0C0C0"/>
          </w:tcPr>
          <w:p>
            <w:pPr>
              <w:pStyle w:val="TableParagraph"/>
              <w:rPr>
                <w:sz w:val="20"/>
              </w:rPr>
            </w:pPr>
          </w:p>
        </w:tc>
      </w:tr>
      <w:tr>
        <w:trPr>
          <w:trHeight w:val="474" w:hRule="atLeast"/>
        </w:trPr>
        <w:tc>
          <w:tcPr>
            <w:tcW w:w="3264" w:type="dxa"/>
            <w:tcBorders>
              <w:top w:val="single" w:sz="8" w:space="0" w:color="000000"/>
              <w:bottom w:val="single" w:sz="8" w:space="0" w:color="000000"/>
              <w:right w:val="single" w:sz="8" w:space="0" w:color="000000"/>
            </w:tcBorders>
          </w:tcPr>
          <w:p>
            <w:pPr>
              <w:pStyle w:val="TableParagraph"/>
              <w:spacing w:line="217" w:lineRule="exact"/>
              <w:ind w:left="35"/>
              <w:rPr>
                <w:rFonts w:ascii="Arial"/>
                <w:sz w:val="20"/>
              </w:rPr>
            </w:pPr>
            <w:r>
              <w:rPr>
                <w:rFonts w:ascii="Arial"/>
                <w:sz w:val="20"/>
              </w:rPr>
              <w:t>Total Monthly Charges (If &lt; 800)</w:t>
            </w:r>
          </w:p>
          <w:p>
            <w:pPr>
              <w:pStyle w:val="TableParagraph"/>
              <w:tabs>
                <w:tab w:pos="2615" w:val="left" w:leader="none"/>
              </w:tabs>
              <w:spacing w:line="210" w:lineRule="exact" w:before="27"/>
              <w:ind w:left="35"/>
              <w:rPr>
                <w:rFonts w:ascii="Arial"/>
                <w:sz w:val="20"/>
              </w:rPr>
            </w:pPr>
            <w:r>
              <w:rPr>
                <w:rFonts w:ascii="Arial"/>
                <w:sz w:val="20"/>
              </w:rPr>
              <w:t>Per</w:t>
            </w:r>
            <w:r>
              <w:rPr>
                <w:rFonts w:ascii="Arial"/>
                <w:spacing w:val="-3"/>
                <w:sz w:val="20"/>
              </w:rPr>
              <w:t> </w:t>
            </w:r>
            <w:r>
              <w:rPr>
                <w:rFonts w:ascii="Arial"/>
                <w:sz w:val="20"/>
              </w:rPr>
              <w:t>Month</w:t>
              <w:tab/>
              <w:t>$13.44</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6"/>
              <w:rPr>
                <w:rFonts w:ascii="Arial"/>
                <w:b/>
                <w:sz w:val="20"/>
              </w:rPr>
            </w:pPr>
          </w:p>
          <w:p>
            <w:pPr>
              <w:pStyle w:val="TableParagraph"/>
              <w:spacing w:line="217" w:lineRule="exact" w:before="1"/>
              <w:ind w:right="6"/>
              <w:jc w:val="right"/>
              <w:rPr>
                <w:rFonts w:ascii="Arial"/>
                <w:sz w:val="20"/>
              </w:rPr>
            </w:pPr>
            <w:r>
              <w:rPr>
                <w:rFonts w:ascii="Arial"/>
                <w:w w:val="95"/>
                <w:sz w:val="20"/>
              </w:rPr>
              <w:t>$13.44</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6"/>
              <w:rPr>
                <w:rFonts w:ascii="Arial"/>
                <w:b/>
                <w:sz w:val="20"/>
              </w:rPr>
            </w:pPr>
          </w:p>
          <w:p>
            <w:pPr>
              <w:pStyle w:val="TableParagraph"/>
              <w:spacing w:line="217" w:lineRule="exact" w:before="1"/>
              <w:ind w:right="5"/>
              <w:jc w:val="right"/>
              <w:rPr>
                <w:rFonts w:ascii="Arial"/>
                <w:sz w:val="20"/>
              </w:rPr>
            </w:pPr>
            <w:r>
              <w:rPr>
                <w:rFonts w:ascii="Arial"/>
                <w:w w:val="95"/>
                <w:sz w:val="20"/>
              </w:rPr>
              <w:t>$13.44</w:t>
            </w:r>
          </w:p>
        </w:tc>
        <w:tc>
          <w:tcPr>
            <w:tcW w:w="993"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20"/>
              </w:rPr>
            </w:pPr>
          </w:p>
        </w:tc>
        <w:tc>
          <w:tcPr>
            <w:tcW w:w="994"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single" w:sz="8" w:space="0" w:color="000000"/>
            </w:tcBorders>
            <w:shd w:val="clear" w:color="auto" w:fill="C0C0C0"/>
          </w:tcPr>
          <w:p>
            <w:pPr>
              <w:pStyle w:val="TableParagraph"/>
              <w:rPr>
                <w:sz w:val="20"/>
              </w:rPr>
            </w:pPr>
          </w:p>
        </w:tc>
      </w:tr>
      <w:tr>
        <w:trPr>
          <w:trHeight w:val="464" w:hRule="atLeast"/>
        </w:trPr>
        <w:tc>
          <w:tcPr>
            <w:tcW w:w="3264" w:type="dxa"/>
            <w:tcBorders>
              <w:top w:val="single" w:sz="8" w:space="0" w:color="000000"/>
              <w:bottom w:val="double" w:sz="3" w:space="0" w:color="000000"/>
              <w:right w:val="single" w:sz="8" w:space="0" w:color="000000"/>
            </w:tcBorders>
          </w:tcPr>
          <w:p>
            <w:pPr>
              <w:pStyle w:val="TableParagraph"/>
              <w:spacing w:line="217" w:lineRule="exact"/>
              <w:ind w:left="35"/>
              <w:rPr>
                <w:rFonts w:ascii="Arial"/>
                <w:sz w:val="20"/>
              </w:rPr>
            </w:pPr>
            <w:r>
              <w:rPr>
                <w:rFonts w:ascii="Arial"/>
                <w:sz w:val="20"/>
              </w:rPr>
              <w:t>Total Energy Charges</w:t>
            </w:r>
          </w:p>
          <w:p>
            <w:pPr>
              <w:pStyle w:val="TableParagraph"/>
              <w:tabs>
                <w:tab w:pos="2394" w:val="left" w:leader="none"/>
              </w:tabs>
              <w:spacing w:line="195" w:lineRule="exact" w:before="31"/>
              <w:ind w:left="35"/>
              <w:rPr>
                <w:rFonts w:ascii="Arial"/>
                <w:sz w:val="20"/>
              </w:rPr>
            </w:pPr>
            <w:r>
              <w:rPr>
                <w:rFonts w:ascii="Arial"/>
                <w:sz w:val="20"/>
              </w:rPr>
              <w:t>Per</w:t>
            </w:r>
            <w:r>
              <w:rPr>
                <w:rFonts w:ascii="Arial"/>
                <w:spacing w:val="-3"/>
                <w:sz w:val="20"/>
              </w:rPr>
              <w:t> </w:t>
            </w:r>
            <w:r>
              <w:rPr>
                <w:rFonts w:ascii="Arial"/>
                <w:spacing w:val="2"/>
                <w:sz w:val="20"/>
              </w:rPr>
              <w:t>KWH</w:t>
              <w:tab/>
            </w:r>
            <w:r>
              <w:rPr>
                <w:rFonts w:ascii="Arial"/>
                <w:w w:val="95"/>
                <w:sz w:val="20"/>
              </w:rPr>
              <w:t>0.105556</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before="5"/>
              <w:rPr>
                <w:rFonts w:ascii="Arial"/>
                <w:b/>
                <w:sz w:val="21"/>
              </w:rPr>
            </w:pPr>
          </w:p>
          <w:p>
            <w:pPr>
              <w:pStyle w:val="TableParagraph"/>
              <w:spacing w:line="198" w:lineRule="exact"/>
              <w:ind w:right="6"/>
              <w:jc w:val="right"/>
              <w:rPr>
                <w:rFonts w:ascii="Arial"/>
                <w:sz w:val="20"/>
              </w:rPr>
            </w:pPr>
            <w:r>
              <w:rPr>
                <w:rFonts w:ascii="Arial"/>
                <w:w w:val="95"/>
                <w:sz w:val="20"/>
              </w:rPr>
              <w:t>$42.43</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before="5"/>
              <w:rPr>
                <w:rFonts w:ascii="Arial"/>
                <w:b/>
                <w:sz w:val="21"/>
              </w:rPr>
            </w:pPr>
          </w:p>
          <w:p>
            <w:pPr>
              <w:pStyle w:val="TableParagraph"/>
              <w:spacing w:line="198" w:lineRule="exact"/>
              <w:ind w:right="5"/>
              <w:jc w:val="right"/>
              <w:rPr>
                <w:rFonts w:ascii="Arial"/>
                <w:sz w:val="20"/>
              </w:rPr>
            </w:pPr>
            <w:r>
              <w:rPr>
                <w:rFonts w:ascii="Arial"/>
                <w:w w:val="95"/>
                <w:sz w:val="20"/>
              </w:rPr>
              <w:t>$42.43</w:t>
            </w:r>
          </w:p>
        </w:tc>
        <w:tc>
          <w:tcPr>
            <w:tcW w:w="993"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20"/>
              </w:rPr>
            </w:pPr>
          </w:p>
        </w:tc>
        <w:tc>
          <w:tcPr>
            <w:tcW w:w="994"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double" w:sz="3" w:space="0" w:color="000000"/>
            </w:tcBorders>
            <w:shd w:val="clear" w:color="auto" w:fill="C0C0C0"/>
          </w:tcPr>
          <w:p>
            <w:pPr>
              <w:pStyle w:val="TableParagraph"/>
              <w:rPr>
                <w:sz w:val="20"/>
              </w:rPr>
            </w:pPr>
          </w:p>
        </w:tc>
      </w:tr>
      <w:tr>
        <w:trPr>
          <w:trHeight w:val="217" w:hRule="atLeast"/>
        </w:trPr>
        <w:tc>
          <w:tcPr>
            <w:tcW w:w="3264" w:type="dxa"/>
            <w:tcBorders>
              <w:top w:val="double" w:sz="3" w:space="0" w:color="000000"/>
              <w:bottom w:val="single" w:sz="8" w:space="0" w:color="000000"/>
              <w:right w:val="single" w:sz="8" w:space="0" w:color="000000"/>
            </w:tcBorders>
          </w:tcPr>
          <w:p>
            <w:pPr>
              <w:pStyle w:val="TableParagraph"/>
              <w:spacing w:line="197" w:lineRule="exact"/>
              <w:ind w:right="39"/>
              <w:jc w:val="right"/>
              <w:rPr>
                <w:rFonts w:ascii="Arial"/>
                <w:i/>
                <w:sz w:val="20"/>
              </w:rPr>
            </w:pPr>
            <w:r>
              <w:rPr>
                <w:rFonts w:ascii="Arial"/>
                <w:i/>
                <w:color w:val="205867"/>
                <w:sz w:val="20"/>
              </w:rPr>
              <w:t>Subtotal</w:t>
            </w:r>
          </w:p>
        </w:tc>
        <w:tc>
          <w:tcPr>
            <w:tcW w:w="993" w:type="dxa"/>
            <w:tcBorders>
              <w:top w:val="double" w:sz="3" w:space="0" w:color="000000"/>
              <w:left w:val="single" w:sz="8" w:space="0" w:color="000000"/>
              <w:bottom w:val="single" w:sz="8" w:space="0" w:color="000000"/>
              <w:right w:val="single" w:sz="8" w:space="0" w:color="000000"/>
            </w:tcBorders>
          </w:tcPr>
          <w:p>
            <w:pPr>
              <w:pStyle w:val="TableParagraph"/>
              <w:spacing w:line="197" w:lineRule="exact"/>
              <w:ind w:right="6"/>
              <w:jc w:val="right"/>
              <w:rPr>
                <w:rFonts w:ascii="Arial"/>
                <w:sz w:val="20"/>
              </w:rPr>
            </w:pPr>
            <w:r>
              <w:rPr>
                <w:rFonts w:ascii="Arial"/>
                <w:color w:val="205867"/>
                <w:w w:val="95"/>
                <w:sz w:val="20"/>
              </w:rPr>
              <w:t>$55.87</w:t>
            </w:r>
          </w:p>
        </w:tc>
        <w:tc>
          <w:tcPr>
            <w:tcW w:w="993" w:type="dxa"/>
            <w:tcBorders>
              <w:top w:val="double" w:sz="3" w:space="0" w:color="000000"/>
              <w:left w:val="single" w:sz="8" w:space="0" w:color="000000"/>
              <w:bottom w:val="single" w:sz="8" w:space="0" w:color="000000"/>
              <w:right w:val="single" w:sz="8" w:space="0" w:color="000000"/>
            </w:tcBorders>
          </w:tcPr>
          <w:p>
            <w:pPr>
              <w:pStyle w:val="TableParagraph"/>
              <w:spacing w:line="197" w:lineRule="exact"/>
              <w:ind w:right="5"/>
              <w:jc w:val="right"/>
              <w:rPr>
                <w:rFonts w:ascii="Arial"/>
                <w:sz w:val="20"/>
              </w:rPr>
            </w:pPr>
            <w:r>
              <w:rPr>
                <w:rFonts w:ascii="Arial"/>
                <w:color w:val="205867"/>
                <w:w w:val="95"/>
                <w:sz w:val="20"/>
              </w:rPr>
              <w:t>$55.87</w:t>
            </w:r>
          </w:p>
        </w:tc>
        <w:tc>
          <w:tcPr>
            <w:tcW w:w="993" w:type="dxa"/>
            <w:tcBorders>
              <w:top w:val="double" w:sz="3" w:space="0" w:color="000000"/>
              <w:left w:val="single" w:sz="8" w:space="0" w:color="000000"/>
              <w:bottom w:val="single" w:sz="8" w:space="0" w:color="000000"/>
              <w:right w:val="single" w:sz="8" w:space="0" w:color="000000"/>
            </w:tcBorders>
            <w:shd w:val="clear" w:color="auto" w:fill="BEBEBE"/>
          </w:tcPr>
          <w:p>
            <w:pPr>
              <w:pStyle w:val="TableParagraph"/>
              <w:rPr>
                <w:sz w:val="14"/>
              </w:rPr>
            </w:pPr>
          </w:p>
        </w:tc>
        <w:tc>
          <w:tcPr>
            <w:tcW w:w="993" w:type="dxa"/>
            <w:tcBorders>
              <w:top w:val="double" w:sz="3" w:space="0" w:color="000000"/>
              <w:left w:val="single" w:sz="8" w:space="0" w:color="000000"/>
              <w:bottom w:val="single" w:sz="8" w:space="0" w:color="000000"/>
              <w:right w:val="single" w:sz="8" w:space="0" w:color="000000"/>
            </w:tcBorders>
            <w:shd w:val="clear" w:color="auto" w:fill="BEBEBE"/>
          </w:tcPr>
          <w:p>
            <w:pPr>
              <w:pStyle w:val="TableParagraph"/>
              <w:rPr>
                <w:sz w:val="14"/>
              </w:rPr>
            </w:pPr>
          </w:p>
        </w:tc>
        <w:tc>
          <w:tcPr>
            <w:tcW w:w="994" w:type="dxa"/>
            <w:tcBorders>
              <w:top w:val="double" w:sz="3" w:space="0" w:color="000000"/>
              <w:left w:val="single" w:sz="8" w:space="0" w:color="000000"/>
              <w:bottom w:val="single" w:sz="8" w:space="0" w:color="000000"/>
              <w:right w:val="single" w:sz="8" w:space="0" w:color="000000"/>
            </w:tcBorders>
            <w:shd w:val="clear" w:color="auto" w:fill="BEBEBE"/>
          </w:tcPr>
          <w:p>
            <w:pPr>
              <w:pStyle w:val="TableParagraph"/>
              <w:rPr>
                <w:sz w:val="14"/>
              </w:rPr>
            </w:pPr>
          </w:p>
        </w:tc>
        <w:tc>
          <w:tcPr>
            <w:tcW w:w="993" w:type="dxa"/>
            <w:tcBorders>
              <w:top w:val="double" w:sz="3" w:space="0" w:color="000000"/>
              <w:left w:val="single" w:sz="8" w:space="0" w:color="000000"/>
              <w:bottom w:val="single" w:sz="8" w:space="0" w:color="000000"/>
            </w:tcBorders>
            <w:shd w:val="clear" w:color="auto" w:fill="C0C0C0"/>
          </w:tcPr>
          <w:p>
            <w:pPr>
              <w:pStyle w:val="TableParagraph"/>
              <w:rPr>
                <w:sz w:val="14"/>
              </w:rPr>
            </w:pPr>
          </w:p>
        </w:tc>
      </w:tr>
      <w:tr>
        <w:trPr>
          <w:trHeight w:val="464" w:hRule="atLeast"/>
        </w:trPr>
        <w:tc>
          <w:tcPr>
            <w:tcW w:w="3264" w:type="dxa"/>
            <w:tcBorders>
              <w:top w:val="single" w:sz="8" w:space="0" w:color="000000"/>
              <w:bottom w:val="double" w:sz="3" w:space="0" w:color="000000"/>
              <w:right w:val="single" w:sz="8" w:space="0" w:color="000000"/>
            </w:tcBorders>
          </w:tcPr>
          <w:p>
            <w:pPr>
              <w:pStyle w:val="TableParagraph"/>
              <w:spacing w:line="217" w:lineRule="exact"/>
              <w:ind w:left="35"/>
              <w:rPr>
                <w:rFonts w:ascii="Arial"/>
                <w:sz w:val="20"/>
              </w:rPr>
            </w:pPr>
            <w:r>
              <w:rPr>
                <w:rFonts w:ascii="Arial"/>
                <w:sz w:val="20"/>
              </w:rPr>
              <w:t>Total Taxes</w:t>
            </w:r>
          </w:p>
          <w:p>
            <w:pPr>
              <w:pStyle w:val="TableParagraph"/>
              <w:tabs>
                <w:tab w:pos="2437" w:val="left" w:leader="none"/>
              </w:tabs>
              <w:spacing w:line="195" w:lineRule="exact" w:before="31"/>
              <w:ind w:left="35"/>
              <w:rPr>
                <w:rFonts w:ascii="Arial"/>
                <w:sz w:val="20"/>
              </w:rPr>
            </w:pPr>
            <w:r>
              <w:rPr>
                <w:rFonts w:ascii="Arial"/>
                <w:sz w:val="20"/>
              </w:rPr>
              <w:t>%</w:t>
            </w:r>
            <w:r>
              <w:rPr>
                <w:rFonts w:ascii="Arial"/>
                <w:spacing w:val="-2"/>
                <w:sz w:val="20"/>
              </w:rPr>
              <w:t> </w:t>
            </w:r>
            <w:r>
              <w:rPr>
                <w:rFonts w:ascii="Arial"/>
                <w:sz w:val="20"/>
              </w:rPr>
              <w:t>of Total</w:t>
              <w:tab/>
            </w:r>
            <w:r>
              <w:rPr>
                <w:rFonts w:ascii="Arial"/>
                <w:w w:val="95"/>
                <w:sz w:val="20"/>
              </w:rPr>
              <w:t>3.4137%</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before="5"/>
              <w:rPr>
                <w:rFonts w:ascii="Arial"/>
                <w:b/>
                <w:sz w:val="21"/>
              </w:rPr>
            </w:pPr>
          </w:p>
          <w:p>
            <w:pPr>
              <w:pStyle w:val="TableParagraph"/>
              <w:spacing w:line="198" w:lineRule="exact"/>
              <w:ind w:right="6"/>
              <w:jc w:val="right"/>
              <w:rPr>
                <w:rFonts w:ascii="Arial"/>
                <w:sz w:val="20"/>
              </w:rPr>
            </w:pPr>
            <w:r>
              <w:rPr>
                <w:rFonts w:ascii="Arial"/>
                <w:w w:val="95"/>
                <w:sz w:val="20"/>
              </w:rPr>
              <w:t>$1.91</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before="5"/>
              <w:rPr>
                <w:rFonts w:ascii="Arial"/>
                <w:b/>
                <w:sz w:val="21"/>
              </w:rPr>
            </w:pPr>
          </w:p>
          <w:p>
            <w:pPr>
              <w:pStyle w:val="TableParagraph"/>
              <w:spacing w:line="198" w:lineRule="exact"/>
              <w:ind w:right="5"/>
              <w:jc w:val="right"/>
              <w:rPr>
                <w:rFonts w:ascii="Arial"/>
                <w:sz w:val="20"/>
              </w:rPr>
            </w:pPr>
            <w:r>
              <w:rPr>
                <w:rFonts w:ascii="Arial"/>
                <w:w w:val="95"/>
                <w:sz w:val="20"/>
              </w:rPr>
              <w:t>$1.91</w:t>
            </w:r>
          </w:p>
        </w:tc>
        <w:tc>
          <w:tcPr>
            <w:tcW w:w="993"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20"/>
              </w:rPr>
            </w:pPr>
          </w:p>
        </w:tc>
        <w:tc>
          <w:tcPr>
            <w:tcW w:w="994"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double" w:sz="3" w:space="0" w:color="000000"/>
            </w:tcBorders>
            <w:shd w:val="clear" w:color="auto" w:fill="C0C0C0"/>
          </w:tcPr>
          <w:p>
            <w:pPr>
              <w:pStyle w:val="TableParagraph"/>
              <w:rPr>
                <w:sz w:val="20"/>
              </w:rPr>
            </w:pPr>
          </w:p>
        </w:tc>
      </w:tr>
      <w:tr>
        <w:trPr>
          <w:trHeight w:val="216" w:hRule="atLeast"/>
        </w:trPr>
        <w:tc>
          <w:tcPr>
            <w:tcW w:w="3264" w:type="dxa"/>
            <w:tcBorders>
              <w:top w:val="double" w:sz="3" w:space="0" w:color="000000"/>
              <w:right w:val="single" w:sz="8" w:space="0" w:color="000000"/>
            </w:tcBorders>
          </w:tcPr>
          <w:p>
            <w:pPr>
              <w:pStyle w:val="TableParagraph"/>
              <w:spacing w:line="196" w:lineRule="exact"/>
              <w:ind w:left="35"/>
              <w:rPr>
                <w:rFonts w:ascii="Arial"/>
                <w:b/>
                <w:sz w:val="20"/>
              </w:rPr>
            </w:pPr>
            <w:r>
              <w:rPr>
                <w:rFonts w:ascii="Arial"/>
                <w:b/>
                <w:sz w:val="20"/>
              </w:rPr>
              <w:t>Total Monthly Cost - Summer</w:t>
            </w:r>
          </w:p>
        </w:tc>
        <w:tc>
          <w:tcPr>
            <w:tcW w:w="993" w:type="dxa"/>
            <w:tcBorders>
              <w:top w:val="double" w:sz="3" w:space="0" w:color="000000"/>
              <w:left w:val="single" w:sz="8" w:space="0" w:color="000000"/>
              <w:right w:val="single" w:sz="8" w:space="0" w:color="000000"/>
            </w:tcBorders>
          </w:tcPr>
          <w:p>
            <w:pPr>
              <w:pStyle w:val="TableParagraph"/>
              <w:spacing w:line="196" w:lineRule="exact"/>
              <w:ind w:right="6"/>
              <w:jc w:val="right"/>
              <w:rPr>
                <w:rFonts w:ascii="Arial"/>
                <w:b/>
                <w:sz w:val="20"/>
              </w:rPr>
            </w:pPr>
            <w:r>
              <w:rPr>
                <w:rFonts w:ascii="Arial"/>
                <w:b/>
                <w:w w:val="95"/>
                <w:sz w:val="20"/>
              </w:rPr>
              <w:t>$57.78</w:t>
            </w:r>
          </w:p>
        </w:tc>
        <w:tc>
          <w:tcPr>
            <w:tcW w:w="993" w:type="dxa"/>
            <w:tcBorders>
              <w:top w:val="double" w:sz="3" w:space="0" w:color="000000"/>
              <w:left w:val="single" w:sz="8" w:space="0" w:color="000000"/>
              <w:right w:val="single" w:sz="8" w:space="0" w:color="000000"/>
            </w:tcBorders>
          </w:tcPr>
          <w:p>
            <w:pPr>
              <w:pStyle w:val="TableParagraph"/>
              <w:spacing w:line="196" w:lineRule="exact"/>
              <w:ind w:right="5"/>
              <w:jc w:val="right"/>
              <w:rPr>
                <w:rFonts w:ascii="Arial"/>
                <w:b/>
                <w:sz w:val="20"/>
              </w:rPr>
            </w:pPr>
            <w:r>
              <w:rPr>
                <w:rFonts w:ascii="Arial"/>
                <w:b/>
                <w:w w:val="95"/>
                <w:sz w:val="20"/>
              </w:rPr>
              <w:t>$57.78</w:t>
            </w:r>
          </w:p>
        </w:tc>
        <w:tc>
          <w:tcPr>
            <w:tcW w:w="993" w:type="dxa"/>
            <w:tcBorders>
              <w:top w:val="double" w:sz="3" w:space="0" w:color="000000"/>
              <w:left w:val="single" w:sz="8" w:space="0" w:color="000000"/>
              <w:right w:val="single" w:sz="8" w:space="0" w:color="000000"/>
            </w:tcBorders>
            <w:shd w:val="clear" w:color="auto" w:fill="BEBEBE"/>
          </w:tcPr>
          <w:p>
            <w:pPr>
              <w:pStyle w:val="TableParagraph"/>
              <w:rPr>
                <w:sz w:val="14"/>
              </w:rPr>
            </w:pPr>
          </w:p>
        </w:tc>
        <w:tc>
          <w:tcPr>
            <w:tcW w:w="993" w:type="dxa"/>
            <w:tcBorders>
              <w:top w:val="double" w:sz="3" w:space="0" w:color="000000"/>
              <w:left w:val="single" w:sz="8" w:space="0" w:color="000000"/>
              <w:right w:val="single" w:sz="8" w:space="0" w:color="000000"/>
            </w:tcBorders>
            <w:shd w:val="clear" w:color="auto" w:fill="BEBEBE"/>
          </w:tcPr>
          <w:p>
            <w:pPr>
              <w:pStyle w:val="TableParagraph"/>
              <w:rPr>
                <w:sz w:val="14"/>
              </w:rPr>
            </w:pPr>
          </w:p>
        </w:tc>
        <w:tc>
          <w:tcPr>
            <w:tcW w:w="994" w:type="dxa"/>
            <w:tcBorders>
              <w:top w:val="double" w:sz="3" w:space="0" w:color="000000"/>
              <w:left w:val="single" w:sz="8" w:space="0" w:color="000000"/>
              <w:right w:val="single" w:sz="8" w:space="0" w:color="000000"/>
            </w:tcBorders>
            <w:shd w:val="clear" w:color="auto" w:fill="BEBEBE"/>
          </w:tcPr>
          <w:p>
            <w:pPr>
              <w:pStyle w:val="TableParagraph"/>
              <w:rPr>
                <w:sz w:val="14"/>
              </w:rPr>
            </w:pPr>
          </w:p>
        </w:tc>
        <w:tc>
          <w:tcPr>
            <w:tcW w:w="993" w:type="dxa"/>
            <w:tcBorders>
              <w:top w:val="double" w:sz="3" w:space="0" w:color="000000"/>
              <w:left w:val="single" w:sz="8" w:space="0" w:color="000000"/>
            </w:tcBorders>
            <w:shd w:val="clear" w:color="auto" w:fill="C0C0C0"/>
          </w:tcPr>
          <w:p>
            <w:pPr>
              <w:pStyle w:val="TableParagraph"/>
              <w:rPr>
                <w:sz w:val="14"/>
              </w:rPr>
            </w:pPr>
          </w:p>
        </w:tc>
      </w:tr>
    </w:tbl>
    <w:p>
      <w:pPr>
        <w:spacing w:line="240" w:lineRule="auto" w:before="11" w:after="0"/>
        <w:rPr>
          <w:b/>
          <w:sz w:val="18"/>
        </w:rPr>
      </w:pPr>
    </w:p>
    <w:tbl>
      <w:tblPr>
        <w:tblW w:w="0" w:type="auto"/>
        <w:jc w:val="left"/>
        <w:tblInd w:w="160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264"/>
        <w:gridCol w:w="993"/>
        <w:gridCol w:w="993"/>
        <w:gridCol w:w="993"/>
        <w:gridCol w:w="993"/>
        <w:gridCol w:w="994"/>
        <w:gridCol w:w="993"/>
      </w:tblGrid>
      <w:tr>
        <w:trPr>
          <w:trHeight w:val="248" w:hRule="atLeast"/>
        </w:trPr>
        <w:tc>
          <w:tcPr>
            <w:tcW w:w="3264" w:type="dxa"/>
            <w:tcBorders>
              <w:bottom w:val="nil"/>
              <w:right w:val="single" w:sz="8" w:space="0" w:color="000000"/>
            </w:tcBorders>
            <w:shd w:val="clear" w:color="auto" w:fill="B7DEE8"/>
          </w:tcPr>
          <w:p>
            <w:pPr>
              <w:pStyle w:val="TableParagraph"/>
              <w:spacing w:line="221" w:lineRule="exact"/>
              <w:ind w:left="35"/>
              <w:rPr>
                <w:rFonts w:ascii="Arial"/>
                <w:sz w:val="20"/>
              </w:rPr>
            </w:pPr>
            <w:r>
              <w:rPr>
                <w:rFonts w:ascii="Arial"/>
                <w:sz w:val="20"/>
              </w:rPr>
              <w:t>Monthly Average Unit</w:t>
            </w:r>
          </w:p>
        </w:tc>
        <w:tc>
          <w:tcPr>
            <w:tcW w:w="993" w:type="dxa"/>
            <w:tcBorders>
              <w:left w:val="single" w:sz="8" w:space="0" w:color="000000"/>
              <w:bottom w:val="single" w:sz="8" w:space="0" w:color="000000"/>
              <w:right w:val="single" w:sz="8" w:space="0" w:color="000000"/>
            </w:tcBorders>
          </w:tcPr>
          <w:p>
            <w:pPr>
              <w:pStyle w:val="TableParagraph"/>
              <w:spacing w:line="225" w:lineRule="exact" w:before="3"/>
              <w:ind w:left="316"/>
              <w:rPr>
                <w:rFonts w:ascii="Arial"/>
                <w:b/>
                <w:sz w:val="20"/>
              </w:rPr>
            </w:pPr>
            <w:r>
              <w:rPr>
                <w:rFonts w:ascii="Arial"/>
                <w:b/>
                <w:sz w:val="20"/>
              </w:rPr>
              <w:t>0BR</w:t>
            </w:r>
          </w:p>
        </w:tc>
        <w:tc>
          <w:tcPr>
            <w:tcW w:w="993" w:type="dxa"/>
            <w:tcBorders>
              <w:left w:val="single" w:sz="8" w:space="0" w:color="000000"/>
              <w:bottom w:val="single" w:sz="8" w:space="0" w:color="000000"/>
              <w:right w:val="single" w:sz="8" w:space="0" w:color="000000"/>
            </w:tcBorders>
          </w:tcPr>
          <w:p>
            <w:pPr>
              <w:pStyle w:val="TableParagraph"/>
              <w:spacing w:line="225" w:lineRule="exact" w:before="3"/>
              <w:ind w:left="317"/>
              <w:rPr>
                <w:rFonts w:ascii="Arial"/>
                <w:b/>
                <w:sz w:val="20"/>
              </w:rPr>
            </w:pPr>
            <w:r>
              <w:rPr>
                <w:rFonts w:ascii="Arial"/>
                <w:b/>
                <w:sz w:val="20"/>
              </w:rPr>
              <w:t>1BR</w:t>
            </w:r>
          </w:p>
        </w:tc>
        <w:tc>
          <w:tcPr>
            <w:tcW w:w="993" w:type="dxa"/>
            <w:tcBorders>
              <w:left w:val="single" w:sz="8" w:space="0" w:color="000000"/>
              <w:bottom w:val="single" w:sz="8" w:space="0" w:color="000000"/>
              <w:right w:val="single" w:sz="8" w:space="0" w:color="000000"/>
            </w:tcBorders>
          </w:tcPr>
          <w:p>
            <w:pPr>
              <w:pStyle w:val="TableParagraph"/>
              <w:spacing w:line="225" w:lineRule="exact" w:before="3"/>
              <w:ind w:left="318"/>
              <w:rPr>
                <w:rFonts w:ascii="Arial"/>
                <w:b/>
                <w:sz w:val="20"/>
              </w:rPr>
            </w:pPr>
            <w:r>
              <w:rPr>
                <w:rFonts w:ascii="Arial"/>
                <w:b/>
                <w:sz w:val="20"/>
              </w:rPr>
              <w:t>2BR</w:t>
            </w:r>
          </w:p>
        </w:tc>
        <w:tc>
          <w:tcPr>
            <w:tcW w:w="993" w:type="dxa"/>
            <w:tcBorders>
              <w:left w:val="single" w:sz="8" w:space="0" w:color="000000"/>
              <w:bottom w:val="single" w:sz="8" w:space="0" w:color="000000"/>
              <w:right w:val="single" w:sz="8" w:space="0" w:color="000000"/>
            </w:tcBorders>
          </w:tcPr>
          <w:p>
            <w:pPr>
              <w:pStyle w:val="TableParagraph"/>
              <w:spacing w:line="225" w:lineRule="exact" w:before="3"/>
              <w:ind w:left="319"/>
              <w:rPr>
                <w:rFonts w:ascii="Arial"/>
                <w:b/>
                <w:sz w:val="20"/>
              </w:rPr>
            </w:pPr>
            <w:r>
              <w:rPr>
                <w:rFonts w:ascii="Arial"/>
                <w:b/>
                <w:sz w:val="20"/>
              </w:rPr>
              <w:t>3BR</w:t>
            </w:r>
          </w:p>
        </w:tc>
        <w:tc>
          <w:tcPr>
            <w:tcW w:w="994" w:type="dxa"/>
            <w:tcBorders>
              <w:left w:val="single" w:sz="8" w:space="0" w:color="000000"/>
              <w:bottom w:val="single" w:sz="8" w:space="0" w:color="000000"/>
              <w:right w:val="single" w:sz="8" w:space="0" w:color="000000"/>
            </w:tcBorders>
          </w:tcPr>
          <w:p>
            <w:pPr>
              <w:pStyle w:val="TableParagraph"/>
              <w:spacing w:line="225" w:lineRule="exact" w:before="3"/>
              <w:ind w:left="319"/>
              <w:rPr>
                <w:rFonts w:ascii="Arial"/>
                <w:b/>
                <w:sz w:val="20"/>
              </w:rPr>
            </w:pPr>
            <w:r>
              <w:rPr>
                <w:rFonts w:ascii="Arial"/>
                <w:b/>
                <w:sz w:val="20"/>
              </w:rPr>
              <w:t>4BR</w:t>
            </w:r>
          </w:p>
        </w:tc>
        <w:tc>
          <w:tcPr>
            <w:tcW w:w="993" w:type="dxa"/>
            <w:tcBorders>
              <w:left w:val="single" w:sz="8" w:space="0" w:color="000000"/>
              <w:bottom w:val="single" w:sz="8" w:space="0" w:color="000000"/>
            </w:tcBorders>
          </w:tcPr>
          <w:p>
            <w:pPr>
              <w:pStyle w:val="TableParagraph"/>
              <w:spacing w:line="225" w:lineRule="exact" w:before="3"/>
              <w:ind w:left="319"/>
              <w:rPr>
                <w:rFonts w:ascii="Arial"/>
                <w:b/>
                <w:sz w:val="20"/>
              </w:rPr>
            </w:pPr>
            <w:r>
              <w:rPr>
                <w:rFonts w:ascii="Arial"/>
                <w:b/>
                <w:sz w:val="20"/>
              </w:rPr>
              <w:t>5BR</w:t>
            </w:r>
          </w:p>
        </w:tc>
      </w:tr>
      <w:tr>
        <w:trPr>
          <w:trHeight w:val="483" w:hRule="atLeast"/>
        </w:trPr>
        <w:tc>
          <w:tcPr>
            <w:tcW w:w="3264" w:type="dxa"/>
            <w:tcBorders>
              <w:top w:val="nil"/>
              <w:bottom w:val="single" w:sz="8" w:space="0" w:color="000000"/>
              <w:right w:val="single" w:sz="8" w:space="0" w:color="000000"/>
            </w:tcBorders>
            <w:shd w:val="clear" w:color="auto" w:fill="B7DEE8"/>
          </w:tcPr>
          <w:p>
            <w:pPr>
              <w:pStyle w:val="TableParagraph"/>
              <w:spacing w:line="200" w:lineRule="exact"/>
              <w:ind w:left="35"/>
              <w:rPr>
                <w:rFonts w:ascii="Arial"/>
                <w:sz w:val="20"/>
              </w:rPr>
            </w:pPr>
            <w:r>
              <w:rPr>
                <w:rFonts w:ascii="Arial"/>
                <w:sz w:val="20"/>
              </w:rPr>
              <w:t>Consumption kWh</w:t>
            </w:r>
          </w:p>
          <w:p>
            <w:pPr>
              <w:pStyle w:val="TableParagraph"/>
              <w:spacing w:before="24"/>
              <w:ind w:left="35"/>
              <w:rPr>
                <w:rFonts w:ascii="Arial"/>
                <w:b/>
                <w:sz w:val="20"/>
              </w:rPr>
            </w:pPr>
            <w:r>
              <w:rPr>
                <w:rFonts w:ascii="Arial"/>
                <w:sz w:val="20"/>
              </w:rPr>
              <w:t>for all bedroom types - </w:t>
            </w:r>
            <w:r>
              <w:rPr>
                <w:rFonts w:ascii="Arial"/>
                <w:b/>
                <w:sz w:val="20"/>
              </w:rPr>
              <w:t>Winter</w:t>
            </w:r>
          </w:p>
        </w:tc>
        <w:tc>
          <w:tcPr>
            <w:tcW w:w="993" w:type="dxa"/>
            <w:tcBorders>
              <w:top w:val="single" w:sz="8" w:space="0" w:color="000000"/>
              <w:left w:val="single" w:sz="8" w:space="0" w:color="000000"/>
              <w:bottom w:val="single" w:sz="8" w:space="0" w:color="000000"/>
              <w:right w:val="single" w:sz="8" w:space="0" w:color="000000"/>
            </w:tcBorders>
            <w:shd w:val="clear" w:color="auto" w:fill="B7DEE8"/>
          </w:tcPr>
          <w:p>
            <w:pPr>
              <w:pStyle w:val="TableParagraph"/>
              <w:spacing w:before="5"/>
              <w:rPr>
                <w:rFonts w:ascii="Arial"/>
                <w:b/>
                <w:sz w:val="21"/>
              </w:rPr>
            </w:pPr>
          </w:p>
          <w:p>
            <w:pPr>
              <w:pStyle w:val="TableParagraph"/>
              <w:spacing w:line="217" w:lineRule="exact"/>
              <w:ind w:right="6"/>
              <w:jc w:val="right"/>
              <w:rPr>
                <w:rFonts w:ascii="Arial"/>
                <w:sz w:val="20"/>
              </w:rPr>
            </w:pPr>
            <w:r>
              <w:rPr>
                <w:rFonts w:ascii="Arial"/>
                <w:w w:val="95"/>
                <w:sz w:val="20"/>
              </w:rPr>
              <w:t>889</w:t>
            </w:r>
          </w:p>
        </w:tc>
        <w:tc>
          <w:tcPr>
            <w:tcW w:w="993" w:type="dxa"/>
            <w:tcBorders>
              <w:top w:val="single" w:sz="8" w:space="0" w:color="000000"/>
              <w:left w:val="single" w:sz="8" w:space="0" w:color="000000"/>
              <w:bottom w:val="single" w:sz="8" w:space="0" w:color="000000"/>
              <w:right w:val="single" w:sz="8" w:space="0" w:color="000000"/>
            </w:tcBorders>
            <w:shd w:val="clear" w:color="auto" w:fill="B7DEE8"/>
          </w:tcPr>
          <w:p>
            <w:pPr>
              <w:pStyle w:val="TableParagraph"/>
              <w:spacing w:before="5"/>
              <w:rPr>
                <w:rFonts w:ascii="Arial"/>
                <w:b/>
                <w:sz w:val="21"/>
              </w:rPr>
            </w:pPr>
          </w:p>
          <w:p>
            <w:pPr>
              <w:pStyle w:val="TableParagraph"/>
              <w:spacing w:line="217" w:lineRule="exact"/>
              <w:ind w:right="5"/>
              <w:jc w:val="right"/>
              <w:rPr>
                <w:rFonts w:ascii="Arial"/>
                <w:sz w:val="20"/>
              </w:rPr>
            </w:pPr>
            <w:r>
              <w:rPr>
                <w:rFonts w:ascii="Arial"/>
                <w:w w:val="95"/>
                <w:sz w:val="20"/>
              </w:rPr>
              <w:t>889</w:t>
            </w:r>
          </w:p>
        </w:tc>
        <w:tc>
          <w:tcPr>
            <w:tcW w:w="993"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20"/>
              </w:rPr>
            </w:pPr>
          </w:p>
        </w:tc>
        <w:tc>
          <w:tcPr>
            <w:tcW w:w="994"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single" w:sz="8" w:space="0" w:color="000000"/>
            </w:tcBorders>
            <w:shd w:val="clear" w:color="auto" w:fill="C0C0C0"/>
          </w:tcPr>
          <w:p>
            <w:pPr>
              <w:pStyle w:val="TableParagraph"/>
              <w:rPr>
                <w:sz w:val="20"/>
              </w:rPr>
            </w:pPr>
          </w:p>
        </w:tc>
      </w:tr>
      <w:tr>
        <w:trPr>
          <w:trHeight w:val="474" w:hRule="atLeast"/>
        </w:trPr>
        <w:tc>
          <w:tcPr>
            <w:tcW w:w="3264" w:type="dxa"/>
            <w:tcBorders>
              <w:top w:val="single" w:sz="8" w:space="0" w:color="000000"/>
              <w:bottom w:val="single" w:sz="8" w:space="0" w:color="000000"/>
              <w:right w:val="single" w:sz="8" w:space="0" w:color="000000"/>
            </w:tcBorders>
          </w:tcPr>
          <w:p>
            <w:pPr>
              <w:pStyle w:val="TableParagraph"/>
              <w:spacing w:line="217" w:lineRule="exact"/>
              <w:ind w:left="35"/>
              <w:rPr>
                <w:rFonts w:ascii="Arial"/>
                <w:sz w:val="20"/>
              </w:rPr>
            </w:pPr>
            <w:r>
              <w:rPr>
                <w:rFonts w:ascii="Arial"/>
                <w:sz w:val="20"/>
              </w:rPr>
              <w:t>Total Monthly Charges (If &gt; 800)</w:t>
            </w:r>
          </w:p>
          <w:p>
            <w:pPr>
              <w:pStyle w:val="TableParagraph"/>
              <w:tabs>
                <w:tab w:pos="3222" w:val="right" w:leader="none"/>
              </w:tabs>
              <w:spacing w:line="210" w:lineRule="exact" w:before="27"/>
              <w:ind w:left="35"/>
              <w:rPr>
                <w:rFonts w:ascii="Arial"/>
                <w:sz w:val="20"/>
              </w:rPr>
            </w:pPr>
            <w:r>
              <w:rPr>
                <w:rFonts w:ascii="Arial"/>
                <w:sz w:val="20"/>
              </w:rPr>
              <w:t>Per</w:t>
            </w:r>
            <w:r>
              <w:rPr>
                <w:rFonts w:ascii="Arial"/>
                <w:spacing w:val="-2"/>
                <w:sz w:val="20"/>
              </w:rPr>
              <w:t> </w:t>
            </w:r>
            <w:r>
              <w:rPr>
                <w:rFonts w:ascii="Arial"/>
                <w:spacing w:val="2"/>
                <w:sz w:val="20"/>
              </w:rPr>
              <w:t>KWH</w:t>
              <w:tab/>
            </w:r>
            <w:r>
              <w:rPr>
                <w:rFonts w:ascii="Arial"/>
                <w:sz w:val="20"/>
              </w:rPr>
              <w:t>3.49</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6"/>
              <w:rPr>
                <w:rFonts w:ascii="Arial"/>
                <w:b/>
                <w:sz w:val="20"/>
              </w:rPr>
            </w:pPr>
          </w:p>
          <w:p>
            <w:pPr>
              <w:pStyle w:val="TableParagraph"/>
              <w:spacing w:line="217" w:lineRule="exact" w:before="1"/>
              <w:ind w:right="6"/>
              <w:jc w:val="right"/>
              <w:rPr>
                <w:rFonts w:ascii="Arial"/>
                <w:sz w:val="20"/>
              </w:rPr>
            </w:pPr>
            <w:r>
              <w:rPr>
                <w:rFonts w:ascii="Arial"/>
                <w:w w:val="95"/>
                <w:sz w:val="20"/>
              </w:rPr>
              <w:t>$3.49</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6"/>
              <w:rPr>
                <w:rFonts w:ascii="Arial"/>
                <w:b/>
                <w:sz w:val="20"/>
              </w:rPr>
            </w:pPr>
          </w:p>
          <w:p>
            <w:pPr>
              <w:pStyle w:val="TableParagraph"/>
              <w:spacing w:line="217" w:lineRule="exact" w:before="1"/>
              <w:ind w:right="5"/>
              <w:jc w:val="right"/>
              <w:rPr>
                <w:rFonts w:ascii="Arial"/>
                <w:sz w:val="20"/>
              </w:rPr>
            </w:pPr>
            <w:r>
              <w:rPr>
                <w:rFonts w:ascii="Arial"/>
                <w:w w:val="95"/>
                <w:sz w:val="20"/>
              </w:rPr>
              <w:t>$3.49</w:t>
            </w:r>
          </w:p>
        </w:tc>
        <w:tc>
          <w:tcPr>
            <w:tcW w:w="993"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20"/>
              </w:rPr>
            </w:pPr>
          </w:p>
        </w:tc>
        <w:tc>
          <w:tcPr>
            <w:tcW w:w="994"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single" w:sz="8" w:space="0" w:color="000000"/>
            </w:tcBorders>
            <w:shd w:val="clear" w:color="auto" w:fill="C0C0C0"/>
          </w:tcPr>
          <w:p>
            <w:pPr>
              <w:pStyle w:val="TableParagraph"/>
              <w:rPr>
                <w:sz w:val="20"/>
              </w:rPr>
            </w:pPr>
          </w:p>
        </w:tc>
      </w:tr>
      <w:tr>
        <w:trPr>
          <w:trHeight w:val="464" w:hRule="atLeast"/>
        </w:trPr>
        <w:tc>
          <w:tcPr>
            <w:tcW w:w="3264" w:type="dxa"/>
            <w:tcBorders>
              <w:top w:val="single" w:sz="8" w:space="0" w:color="000000"/>
              <w:bottom w:val="double" w:sz="3" w:space="0" w:color="000000"/>
              <w:right w:val="single" w:sz="8" w:space="0" w:color="000000"/>
            </w:tcBorders>
          </w:tcPr>
          <w:p>
            <w:pPr>
              <w:pStyle w:val="TableParagraph"/>
              <w:spacing w:line="217" w:lineRule="exact"/>
              <w:ind w:left="35"/>
              <w:rPr>
                <w:rFonts w:ascii="Arial"/>
                <w:sz w:val="20"/>
              </w:rPr>
            </w:pPr>
            <w:r>
              <w:rPr>
                <w:rFonts w:ascii="Arial"/>
                <w:sz w:val="20"/>
              </w:rPr>
              <w:t>Total Energy Charges</w:t>
            </w:r>
          </w:p>
          <w:p>
            <w:pPr>
              <w:pStyle w:val="TableParagraph"/>
              <w:tabs>
                <w:tab w:pos="2394" w:val="left" w:leader="none"/>
              </w:tabs>
              <w:spacing w:line="195" w:lineRule="exact" w:before="32"/>
              <w:ind w:left="35"/>
              <w:rPr>
                <w:rFonts w:ascii="Arial"/>
                <w:sz w:val="20"/>
              </w:rPr>
            </w:pPr>
            <w:r>
              <w:rPr>
                <w:rFonts w:ascii="Arial"/>
                <w:sz w:val="20"/>
              </w:rPr>
              <w:t>Per</w:t>
            </w:r>
            <w:r>
              <w:rPr>
                <w:rFonts w:ascii="Arial"/>
                <w:spacing w:val="-3"/>
                <w:sz w:val="20"/>
              </w:rPr>
              <w:t> </w:t>
            </w:r>
            <w:r>
              <w:rPr>
                <w:rFonts w:ascii="Arial"/>
                <w:spacing w:val="2"/>
                <w:sz w:val="20"/>
              </w:rPr>
              <w:t>KWH</w:t>
              <w:tab/>
            </w:r>
            <w:r>
              <w:rPr>
                <w:rFonts w:ascii="Arial"/>
                <w:w w:val="95"/>
                <w:sz w:val="20"/>
              </w:rPr>
              <w:t>0.105556</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before="5"/>
              <w:rPr>
                <w:rFonts w:ascii="Arial"/>
                <w:b/>
                <w:sz w:val="21"/>
              </w:rPr>
            </w:pPr>
          </w:p>
          <w:p>
            <w:pPr>
              <w:pStyle w:val="TableParagraph"/>
              <w:spacing w:line="198" w:lineRule="exact"/>
              <w:ind w:right="6"/>
              <w:jc w:val="right"/>
              <w:rPr>
                <w:rFonts w:ascii="Arial"/>
                <w:sz w:val="20"/>
              </w:rPr>
            </w:pPr>
            <w:r>
              <w:rPr>
                <w:rFonts w:ascii="Arial"/>
                <w:w w:val="95"/>
                <w:sz w:val="20"/>
              </w:rPr>
              <w:t>$93.84</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before="5"/>
              <w:rPr>
                <w:rFonts w:ascii="Arial"/>
                <w:b/>
                <w:sz w:val="21"/>
              </w:rPr>
            </w:pPr>
          </w:p>
          <w:p>
            <w:pPr>
              <w:pStyle w:val="TableParagraph"/>
              <w:spacing w:line="198" w:lineRule="exact"/>
              <w:ind w:right="5"/>
              <w:jc w:val="right"/>
              <w:rPr>
                <w:rFonts w:ascii="Arial"/>
                <w:sz w:val="20"/>
              </w:rPr>
            </w:pPr>
            <w:r>
              <w:rPr>
                <w:rFonts w:ascii="Arial"/>
                <w:w w:val="95"/>
                <w:sz w:val="20"/>
              </w:rPr>
              <w:t>$93.84</w:t>
            </w:r>
          </w:p>
        </w:tc>
        <w:tc>
          <w:tcPr>
            <w:tcW w:w="993"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20"/>
              </w:rPr>
            </w:pPr>
          </w:p>
        </w:tc>
        <w:tc>
          <w:tcPr>
            <w:tcW w:w="994"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double" w:sz="3" w:space="0" w:color="000000"/>
            </w:tcBorders>
            <w:shd w:val="clear" w:color="auto" w:fill="C0C0C0"/>
          </w:tcPr>
          <w:p>
            <w:pPr>
              <w:pStyle w:val="TableParagraph"/>
              <w:rPr>
                <w:sz w:val="20"/>
              </w:rPr>
            </w:pPr>
          </w:p>
        </w:tc>
      </w:tr>
      <w:tr>
        <w:trPr>
          <w:trHeight w:val="216" w:hRule="atLeast"/>
        </w:trPr>
        <w:tc>
          <w:tcPr>
            <w:tcW w:w="3264" w:type="dxa"/>
            <w:tcBorders>
              <w:top w:val="double" w:sz="3" w:space="0" w:color="000000"/>
              <w:bottom w:val="single" w:sz="8" w:space="0" w:color="000000"/>
              <w:right w:val="single" w:sz="8" w:space="0" w:color="000000"/>
            </w:tcBorders>
          </w:tcPr>
          <w:p>
            <w:pPr>
              <w:pStyle w:val="TableParagraph"/>
              <w:spacing w:line="197" w:lineRule="exact"/>
              <w:ind w:right="39"/>
              <w:jc w:val="right"/>
              <w:rPr>
                <w:rFonts w:ascii="Arial"/>
                <w:i/>
                <w:sz w:val="20"/>
              </w:rPr>
            </w:pPr>
            <w:r>
              <w:rPr>
                <w:rFonts w:ascii="Arial"/>
                <w:i/>
                <w:color w:val="205867"/>
                <w:sz w:val="20"/>
              </w:rPr>
              <w:t>Subtotal</w:t>
            </w:r>
          </w:p>
        </w:tc>
        <w:tc>
          <w:tcPr>
            <w:tcW w:w="993" w:type="dxa"/>
            <w:tcBorders>
              <w:top w:val="double" w:sz="3" w:space="0" w:color="000000"/>
              <w:left w:val="single" w:sz="8" w:space="0" w:color="000000"/>
              <w:bottom w:val="single" w:sz="8" w:space="0" w:color="000000"/>
              <w:right w:val="single" w:sz="8" w:space="0" w:color="000000"/>
            </w:tcBorders>
          </w:tcPr>
          <w:p>
            <w:pPr>
              <w:pStyle w:val="TableParagraph"/>
              <w:spacing w:line="197" w:lineRule="exact"/>
              <w:ind w:right="6"/>
              <w:jc w:val="right"/>
              <w:rPr>
                <w:rFonts w:ascii="Arial"/>
                <w:sz w:val="20"/>
              </w:rPr>
            </w:pPr>
            <w:r>
              <w:rPr>
                <w:rFonts w:ascii="Arial"/>
                <w:color w:val="205867"/>
                <w:w w:val="95"/>
                <w:sz w:val="20"/>
              </w:rPr>
              <w:t>$97.33</w:t>
            </w:r>
          </w:p>
        </w:tc>
        <w:tc>
          <w:tcPr>
            <w:tcW w:w="993" w:type="dxa"/>
            <w:tcBorders>
              <w:top w:val="double" w:sz="3" w:space="0" w:color="000000"/>
              <w:left w:val="single" w:sz="8" w:space="0" w:color="000000"/>
              <w:bottom w:val="single" w:sz="8" w:space="0" w:color="000000"/>
              <w:right w:val="single" w:sz="8" w:space="0" w:color="000000"/>
            </w:tcBorders>
          </w:tcPr>
          <w:p>
            <w:pPr>
              <w:pStyle w:val="TableParagraph"/>
              <w:spacing w:line="197" w:lineRule="exact"/>
              <w:ind w:right="5"/>
              <w:jc w:val="right"/>
              <w:rPr>
                <w:rFonts w:ascii="Arial"/>
                <w:sz w:val="20"/>
              </w:rPr>
            </w:pPr>
            <w:r>
              <w:rPr>
                <w:rFonts w:ascii="Arial"/>
                <w:color w:val="205867"/>
                <w:w w:val="95"/>
                <w:sz w:val="20"/>
              </w:rPr>
              <w:t>$97.33</w:t>
            </w:r>
          </w:p>
        </w:tc>
        <w:tc>
          <w:tcPr>
            <w:tcW w:w="993" w:type="dxa"/>
            <w:tcBorders>
              <w:top w:val="double" w:sz="3" w:space="0" w:color="000000"/>
              <w:left w:val="single" w:sz="8" w:space="0" w:color="000000"/>
              <w:bottom w:val="single" w:sz="8" w:space="0" w:color="000000"/>
              <w:right w:val="single" w:sz="8" w:space="0" w:color="000000"/>
            </w:tcBorders>
            <w:shd w:val="clear" w:color="auto" w:fill="BEBEBE"/>
          </w:tcPr>
          <w:p>
            <w:pPr>
              <w:pStyle w:val="TableParagraph"/>
              <w:rPr>
                <w:sz w:val="14"/>
              </w:rPr>
            </w:pPr>
          </w:p>
        </w:tc>
        <w:tc>
          <w:tcPr>
            <w:tcW w:w="993" w:type="dxa"/>
            <w:tcBorders>
              <w:top w:val="double" w:sz="3" w:space="0" w:color="000000"/>
              <w:left w:val="single" w:sz="8" w:space="0" w:color="000000"/>
              <w:bottom w:val="single" w:sz="8" w:space="0" w:color="000000"/>
              <w:right w:val="single" w:sz="8" w:space="0" w:color="000000"/>
            </w:tcBorders>
            <w:shd w:val="clear" w:color="auto" w:fill="BEBEBE"/>
          </w:tcPr>
          <w:p>
            <w:pPr>
              <w:pStyle w:val="TableParagraph"/>
              <w:rPr>
                <w:sz w:val="14"/>
              </w:rPr>
            </w:pPr>
          </w:p>
        </w:tc>
        <w:tc>
          <w:tcPr>
            <w:tcW w:w="994" w:type="dxa"/>
            <w:tcBorders>
              <w:top w:val="double" w:sz="3" w:space="0" w:color="000000"/>
              <w:left w:val="single" w:sz="8" w:space="0" w:color="000000"/>
              <w:bottom w:val="single" w:sz="8" w:space="0" w:color="000000"/>
              <w:right w:val="single" w:sz="8" w:space="0" w:color="000000"/>
            </w:tcBorders>
            <w:shd w:val="clear" w:color="auto" w:fill="BEBEBE"/>
          </w:tcPr>
          <w:p>
            <w:pPr>
              <w:pStyle w:val="TableParagraph"/>
              <w:rPr>
                <w:sz w:val="14"/>
              </w:rPr>
            </w:pPr>
          </w:p>
        </w:tc>
        <w:tc>
          <w:tcPr>
            <w:tcW w:w="993" w:type="dxa"/>
            <w:tcBorders>
              <w:top w:val="double" w:sz="3" w:space="0" w:color="000000"/>
              <w:left w:val="single" w:sz="8" w:space="0" w:color="000000"/>
              <w:bottom w:val="single" w:sz="8" w:space="0" w:color="000000"/>
            </w:tcBorders>
            <w:shd w:val="clear" w:color="auto" w:fill="C0C0C0"/>
          </w:tcPr>
          <w:p>
            <w:pPr>
              <w:pStyle w:val="TableParagraph"/>
              <w:rPr>
                <w:sz w:val="14"/>
              </w:rPr>
            </w:pPr>
          </w:p>
        </w:tc>
      </w:tr>
      <w:tr>
        <w:trPr>
          <w:trHeight w:val="464" w:hRule="atLeast"/>
        </w:trPr>
        <w:tc>
          <w:tcPr>
            <w:tcW w:w="3264" w:type="dxa"/>
            <w:tcBorders>
              <w:top w:val="single" w:sz="8" w:space="0" w:color="000000"/>
              <w:bottom w:val="double" w:sz="3" w:space="0" w:color="000000"/>
              <w:right w:val="single" w:sz="8" w:space="0" w:color="000000"/>
            </w:tcBorders>
          </w:tcPr>
          <w:p>
            <w:pPr>
              <w:pStyle w:val="TableParagraph"/>
              <w:spacing w:line="217" w:lineRule="exact"/>
              <w:ind w:left="35"/>
              <w:rPr>
                <w:rFonts w:ascii="Arial"/>
                <w:sz w:val="20"/>
              </w:rPr>
            </w:pPr>
            <w:r>
              <w:rPr>
                <w:rFonts w:ascii="Arial"/>
                <w:sz w:val="20"/>
              </w:rPr>
              <w:t>Total Taxes</w:t>
            </w:r>
          </w:p>
          <w:p>
            <w:pPr>
              <w:pStyle w:val="TableParagraph"/>
              <w:tabs>
                <w:tab w:pos="2437" w:val="left" w:leader="none"/>
              </w:tabs>
              <w:spacing w:line="195" w:lineRule="exact" w:before="31"/>
              <w:ind w:left="35"/>
              <w:rPr>
                <w:rFonts w:ascii="Arial"/>
                <w:sz w:val="20"/>
              </w:rPr>
            </w:pPr>
            <w:r>
              <w:rPr>
                <w:rFonts w:ascii="Arial"/>
                <w:sz w:val="20"/>
              </w:rPr>
              <w:t>%</w:t>
            </w:r>
            <w:r>
              <w:rPr>
                <w:rFonts w:ascii="Arial"/>
                <w:spacing w:val="-2"/>
                <w:sz w:val="20"/>
              </w:rPr>
              <w:t> </w:t>
            </w:r>
            <w:r>
              <w:rPr>
                <w:rFonts w:ascii="Arial"/>
                <w:sz w:val="20"/>
              </w:rPr>
              <w:t>of Total</w:t>
              <w:tab/>
            </w:r>
            <w:r>
              <w:rPr>
                <w:rFonts w:ascii="Arial"/>
                <w:w w:val="95"/>
                <w:sz w:val="20"/>
              </w:rPr>
              <w:t>3.4137%</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before="5"/>
              <w:rPr>
                <w:rFonts w:ascii="Arial"/>
                <w:b/>
                <w:sz w:val="21"/>
              </w:rPr>
            </w:pPr>
          </w:p>
          <w:p>
            <w:pPr>
              <w:pStyle w:val="TableParagraph"/>
              <w:spacing w:line="198" w:lineRule="exact"/>
              <w:ind w:right="6"/>
              <w:jc w:val="right"/>
              <w:rPr>
                <w:rFonts w:ascii="Arial"/>
                <w:sz w:val="20"/>
              </w:rPr>
            </w:pPr>
            <w:r>
              <w:rPr>
                <w:rFonts w:ascii="Arial"/>
                <w:w w:val="95"/>
                <w:sz w:val="20"/>
              </w:rPr>
              <w:t>$3.32</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before="5"/>
              <w:rPr>
                <w:rFonts w:ascii="Arial"/>
                <w:b/>
                <w:sz w:val="21"/>
              </w:rPr>
            </w:pPr>
          </w:p>
          <w:p>
            <w:pPr>
              <w:pStyle w:val="TableParagraph"/>
              <w:spacing w:line="198" w:lineRule="exact"/>
              <w:ind w:right="5"/>
              <w:jc w:val="right"/>
              <w:rPr>
                <w:rFonts w:ascii="Arial"/>
                <w:sz w:val="20"/>
              </w:rPr>
            </w:pPr>
            <w:r>
              <w:rPr>
                <w:rFonts w:ascii="Arial"/>
                <w:w w:val="95"/>
                <w:sz w:val="20"/>
              </w:rPr>
              <w:t>$3.32</w:t>
            </w:r>
          </w:p>
        </w:tc>
        <w:tc>
          <w:tcPr>
            <w:tcW w:w="993"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20"/>
              </w:rPr>
            </w:pPr>
          </w:p>
        </w:tc>
        <w:tc>
          <w:tcPr>
            <w:tcW w:w="994"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double" w:sz="3" w:space="0" w:color="000000"/>
            </w:tcBorders>
            <w:shd w:val="clear" w:color="auto" w:fill="C0C0C0"/>
          </w:tcPr>
          <w:p>
            <w:pPr>
              <w:pStyle w:val="TableParagraph"/>
              <w:rPr>
                <w:sz w:val="20"/>
              </w:rPr>
            </w:pPr>
          </w:p>
        </w:tc>
      </w:tr>
      <w:tr>
        <w:trPr>
          <w:trHeight w:val="216" w:hRule="atLeast"/>
        </w:trPr>
        <w:tc>
          <w:tcPr>
            <w:tcW w:w="3264" w:type="dxa"/>
            <w:tcBorders>
              <w:top w:val="double" w:sz="3" w:space="0" w:color="000000"/>
              <w:right w:val="single" w:sz="8" w:space="0" w:color="000000"/>
            </w:tcBorders>
          </w:tcPr>
          <w:p>
            <w:pPr>
              <w:pStyle w:val="TableParagraph"/>
              <w:spacing w:line="196" w:lineRule="exact"/>
              <w:ind w:left="35"/>
              <w:rPr>
                <w:rFonts w:ascii="Arial"/>
                <w:b/>
                <w:sz w:val="20"/>
              </w:rPr>
            </w:pPr>
            <w:r>
              <w:rPr>
                <w:rFonts w:ascii="Arial"/>
                <w:b/>
                <w:sz w:val="20"/>
              </w:rPr>
              <w:t>Total Monthly Cost - Winter</w:t>
            </w:r>
          </w:p>
        </w:tc>
        <w:tc>
          <w:tcPr>
            <w:tcW w:w="993" w:type="dxa"/>
            <w:tcBorders>
              <w:top w:val="double" w:sz="3" w:space="0" w:color="000000"/>
              <w:left w:val="single" w:sz="8" w:space="0" w:color="000000"/>
              <w:right w:val="single" w:sz="8" w:space="0" w:color="000000"/>
            </w:tcBorders>
          </w:tcPr>
          <w:p>
            <w:pPr>
              <w:pStyle w:val="TableParagraph"/>
              <w:spacing w:line="196" w:lineRule="exact"/>
              <w:ind w:right="6"/>
              <w:jc w:val="right"/>
              <w:rPr>
                <w:rFonts w:ascii="Arial"/>
                <w:b/>
                <w:sz w:val="20"/>
              </w:rPr>
            </w:pPr>
            <w:r>
              <w:rPr>
                <w:rFonts w:ascii="Arial"/>
                <w:b/>
                <w:w w:val="95"/>
                <w:sz w:val="20"/>
              </w:rPr>
              <w:t>$100.65</w:t>
            </w:r>
          </w:p>
        </w:tc>
        <w:tc>
          <w:tcPr>
            <w:tcW w:w="993" w:type="dxa"/>
            <w:tcBorders>
              <w:top w:val="double" w:sz="3" w:space="0" w:color="000000"/>
              <w:left w:val="single" w:sz="8" w:space="0" w:color="000000"/>
              <w:right w:val="single" w:sz="8" w:space="0" w:color="000000"/>
            </w:tcBorders>
          </w:tcPr>
          <w:p>
            <w:pPr>
              <w:pStyle w:val="TableParagraph"/>
              <w:spacing w:line="196" w:lineRule="exact"/>
              <w:ind w:right="5"/>
              <w:jc w:val="right"/>
              <w:rPr>
                <w:rFonts w:ascii="Arial"/>
                <w:b/>
                <w:sz w:val="20"/>
              </w:rPr>
            </w:pPr>
            <w:r>
              <w:rPr>
                <w:rFonts w:ascii="Arial"/>
                <w:b/>
                <w:w w:val="95"/>
                <w:sz w:val="20"/>
              </w:rPr>
              <w:t>$100.65</w:t>
            </w:r>
          </w:p>
        </w:tc>
        <w:tc>
          <w:tcPr>
            <w:tcW w:w="993" w:type="dxa"/>
            <w:tcBorders>
              <w:top w:val="double" w:sz="3" w:space="0" w:color="000000"/>
              <w:left w:val="single" w:sz="8" w:space="0" w:color="000000"/>
              <w:right w:val="single" w:sz="8" w:space="0" w:color="000000"/>
            </w:tcBorders>
            <w:shd w:val="clear" w:color="auto" w:fill="BEBEBE"/>
          </w:tcPr>
          <w:p>
            <w:pPr>
              <w:pStyle w:val="TableParagraph"/>
              <w:rPr>
                <w:sz w:val="14"/>
              </w:rPr>
            </w:pPr>
          </w:p>
        </w:tc>
        <w:tc>
          <w:tcPr>
            <w:tcW w:w="993" w:type="dxa"/>
            <w:tcBorders>
              <w:top w:val="double" w:sz="3" w:space="0" w:color="000000"/>
              <w:left w:val="single" w:sz="8" w:space="0" w:color="000000"/>
              <w:right w:val="single" w:sz="8" w:space="0" w:color="000000"/>
            </w:tcBorders>
            <w:shd w:val="clear" w:color="auto" w:fill="BEBEBE"/>
          </w:tcPr>
          <w:p>
            <w:pPr>
              <w:pStyle w:val="TableParagraph"/>
              <w:rPr>
                <w:sz w:val="14"/>
              </w:rPr>
            </w:pPr>
          </w:p>
        </w:tc>
        <w:tc>
          <w:tcPr>
            <w:tcW w:w="994" w:type="dxa"/>
            <w:tcBorders>
              <w:top w:val="double" w:sz="3" w:space="0" w:color="000000"/>
              <w:left w:val="single" w:sz="8" w:space="0" w:color="000000"/>
              <w:right w:val="single" w:sz="8" w:space="0" w:color="000000"/>
            </w:tcBorders>
            <w:shd w:val="clear" w:color="auto" w:fill="BEBEBE"/>
          </w:tcPr>
          <w:p>
            <w:pPr>
              <w:pStyle w:val="TableParagraph"/>
              <w:rPr>
                <w:sz w:val="14"/>
              </w:rPr>
            </w:pPr>
          </w:p>
        </w:tc>
        <w:tc>
          <w:tcPr>
            <w:tcW w:w="993" w:type="dxa"/>
            <w:tcBorders>
              <w:top w:val="double" w:sz="3" w:space="0" w:color="000000"/>
              <w:left w:val="single" w:sz="8" w:space="0" w:color="000000"/>
            </w:tcBorders>
            <w:shd w:val="clear" w:color="auto" w:fill="C0C0C0"/>
          </w:tcPr>
          <w:p>
            <w:pPr>
              <w:pStyle w:val="TableParagraph"/>
              <w:rPr>
                <w:sz w:val="14"/>
              </w:rPr>
            </w:pPr>
          </w:p>
        </w:tc>
      </w:tr>
    </w:tbl>
    <w:p>
      <w:pPr>
        <w:spacing w:line="240" w:lineRule="auto" w:before="11" w:after="0"/>
        <w:rPr>
          <w:b/>
          <w:sz w:val="18"/>
        </w:rPr>
      </w:pPr>
    </w:p>
    <w:tbl>
      <w:tblPr>
        <w:tblW w:w="0" w:type="auto"/>
        <w:jc w:val="left"/>
        <w:tblInd w:w="160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264"/>
        <w:gridCol w:w="993"/>
        <w:gridCol w:w="993"/>
        <w:gridCol w:w="993"/>
        <w:gridCol w:w="993"/>
        <w:gridCol w:w="994"/>
        <w:gridCol w:w="993"/>
      </w:tblGrid>
      <w:tr>
        <w:trPr>
          <w:trHeight w:val="214" w:hRule="atLeast"/>
        </w:trPr>
        <w:tc>
          <w:tcPr>
            <w:tcW w:w="3264" w:type="dxa"/>
            <w:tcBorders>
              <w:bottom w:val="single" w:sz="8" w:space="0" w:color="000000"/>
              <w:right w:val="single" w:sz="8" w:space="0" w:color="000000"/>
            </w:tcBorders>
          </w:tcPr>
          <w:p>
            <w:pPr>
              <w:pStyle w:val="TableParagraph"/>
              <w:tabs>
                <w:tab w:pos="2542" w:val="left" w:leader="none"/>
              </w:tabs>
              <w:spacing w:line="195" w:lineRule="exact"/>
              <w:ind w:right="1"/>
              <w:jc w:val="right"/>
              <w:rPr>
                <w:rFonts w:ascii="Arial"/>
                <w:sz w:val="20"/>
              </w:rPr>
            </w:pPr>
            <w:r>
              <w:rPr>
                <w:rFonts w:ascii="Arial"/>
                <w:sz w:val="20"/>
              </w:rPr>
              <w:t>Averaging</w:t>
              <w:tab/>
            </w:r>
            <w:r>
              <w:rPr>
                <w:rFonts w:ascii="Arial"/>
                <w:spacing w:val="-1"/>
                <w:w w:val="95"/>
                <w:sz w:val="20"/>
              </w:rPr>
              <w:t>Months</w:t>
            </w:r>
          </w:p>
        </w:tc>
        <w:tc>
          <w:tcPr>
            <w:tcW w:w="993" w:type="dxa"/>
            <w:tcBorders>
              <w:left w:val="single" w:sz="8" w:space="0" w:color="000000"/>
              <w:bottom w:val="single" w:sz="8" w:space="0" w:color="000000"/>
              <w:right w:val="single" w:sz="8" w:space="0" w:color="000000"/>
            </w:tcBorders>
          </w:tcPr>
          <w:p>
            <w:pPr>
              <w:pStyle w:val="TableParagraph"/>
              <w:spacing w:line="195" w:lineRule="exact"/>
              <w:ind w:left="316"/>
              <w:rPr>
                <w:rFonts w:ascii="Arial"/>
                <w:b/>
                <w:sz w:val="20"/>
              </w:rPr>
            </w:pPr>
            <w:r>
              <w:rPr>
                <w:rFonts w:ascii="Arial"/>
                <w:b/>
                <w:sz w:val="20"/>
              </w:rPr>
              <w:t>0BR</w:t>
            </w:r>
          </w:p>
        </w:tc>
        <w:tc>
          <w:tcPr>
            <w:tcW w:w="993" w:type="dxa"/>
            <w:tcBorders>
              <w:left w:val="single" w:sz="8" w:space="0" w:color="000000"/>
              <w:bottom w:val="single" w:sz="8" w:space="0" w:color="000000"/>
              <w:right w:val="single" w:sz="8" w:space="0" w:color="000000"/>
            </w:tcBorders>
          </w:tcPr>
          <w:p>
            <w:pPr>
              <w:pStyle w:val="TableParagraph"/>
              <w:spacing w:line="195" w:lineRule="exact"/>
              <w:ind w:left="317"/>
              <w:rPr>
                <w:rFonts w:ascii="Arial"/>
                <w:b/>
                <w:sz w:val="20"/>
              </w:rPr>
            </w:pPr>
            <w:r>
              <w:rPr>
                <w:rFonts w:ascii="Arial"/>
                <w:b/>
                <w:sz w:val="20"/>
              </w:rPr>
              <w:t>1BR</w:t>
            </w:r>
          </w:p>
        </w:tc>
        <w:tc>
          <w:tcPr>
            <w:tcW w:w="993" w:type="dxa"/>
            <w:tcBorders>
              <w:left w:val="single" w:sz="8" w:space="0" w:color="000000"/>
              <w:bottom w:val="single" w:sz="8" w:space="0" w:color="000000"/>
              <w:right w:val="single" w:sz="8" w:space="0" w:color="000000"/>
            </w:tcBorders>
          </w:tcPr>
          <w:p>
            <w:pPr>
              <w:pStyle w:val="TableParagraph"/>
              <w:spacing w:line="195" w:lineRule="exact"/>
              <w:ind w:left="318"/>
              <w:rPr>
                <w:rFonts w:ascii="Arial"/>
                <w:b/>
                <w:sz w:val="20"/>
              </w:rPr>
            </w:pPr>
            <w:r>
              <w:rPr>
                <w:rFonts w:ascii="Arial"/>
                <w:b/>
                <w:sz w:val="20"/>
              </w:rPr>
              <w:t>2BR</w:t>
            </w:r>
          </w:p>
        </w:tc>
        <w:tc>
          <w:tcPr>
            <w:tcW w:w="993" w:type="dxa"/>
            <w:tcBorders>
              <w:left w:val="single" w:sz="8" w:space="0" w:color="000000"/>
              <w:bottom w:val="single" w:sz="8" w:space="0" w:color="000000"/>
              <w:right w:val="single" w:sz="8" w:space="0" w:color="000000"/>
            </w:tcBorders>
          </w:tcPr>
          <w:p>
            <w:pPr>
              <w:pStyle w:val="TableParagraph"/>
              <w:spacing w:line="195" w:lineRule="exact"/>
              <w:ind w:left="319"/>
              <w:rPr>
                <w:rFonts w:ascii="Arial"/>
                <w:b/>
                <w:sz w:val="20"/>
              </w:rPr>
            </w:pPr>
            <w:r>
              <w:rPr>
                <w:rFonts w:ascii="Arial"/>
                <w:b/>
                <w:sz w:val="20"/>
              </w:rPr>
              <w:t>3BR</w:t>
            </w:r>
          </w:p>
        </w:tc>
        <w:tc>
          <w:tcPr>
            <w:tcW w:w="994" w:type="dxa"/>
            <w:tcBorders>
              <w:left w:val="single" w:sz="8" w:space="0" w:color="000000"/>
              <w:bottom w:val="single" w:sz="8" w:space="0" w:color="000000"/>
              <w:right w:val="single" w:sz="8" w:space="0" w:color="000000"/>
            </w:tcBorders>
          </w:tcPr>
          <w:p>
            <w:pPr>
              <w:pStyle w:val="TableParagraph"/>
              <w:spacing w:line="195" w:lineRule="exact"/>
              <w:ind w:left="319"/>
              <w:rPr>
                <w:rFonts w:ascii="Arial"/>
                <w:b/>
                <w:sz w:val="20"/>
              </w:rPr>
            </w:pPr>
            <w:r>
              <w:rPr>
                <w:rFonts w:ascii="Arial"/>
                <w:b/>
                <w:sz w:val="20"/>
              </w:rPr>
              <w:t>4BR</w:t>
            </w:r>
          </w:p>
        </w:tc>
        <w:tc>
          <w:tcPr>
            <w:tcW w:w="993" w:type="dxa"/>
            <w:tcBorders>
              <w:left w:val="single" w:sz="8" w:space="0" w:color="000000"/>
              <w:bottom w:val="single" w:sz="8" w:space="0" w:color="000000"/>
            </w:tcBorders>
          </w:tcPr>
          <w:p>
            <w:pPr>
              <w:pStyle w:val="TableParagraph"/>
              <w:spacing w:line="195" w:lineRule="exact"/>
              <w:ind w:left="319"/>
              <w:rPr>
                <w:rFonts w:ascii="Arial"/>
                <w:b/>
                <w:sz w:val="20"/>
              </w:rPr>
            </w:pPr>
            <w:r>
              <w:rPr>
                <w:rFonts w:ascii="Arial"/>
                <w:b/>
                <w:sz w:val="20"/>
              </w:rPr>
              <w:t>5BR</w:t>
            </w:r>
          </w:p>
        </w:tc>
      </w:tr>
      <w:tr>
        <w:trPr>
          <w:trHeight w:val="227" w:hRule="atLeast"/>
        </w:trPr>
        <w:tc>
          <w:tcPr>
            <w:tcW w:w="3264" w:type="dxa"/>
            <w:tcBorders>
              <w:top w:val="single" w:sz="8" w:space="0" w:color="000000"/>
              <w:bottom w:val="single" w:sz="8" w:space="0" w:color="000000"/>
              <w:right w:val="single" w:sz="8" w:space="0" w:color="000000"/>
            </w:tcBorders>
          </w:tcPr>
          <w:p>
            <w:pPr>
              <w:pStyle w:val="TableParagraph"/>
              <w:tabs>
                <w:tab w:pos="3187" w:val="right" w:leader="none"/>
              </w:tabs>
              <w:spacing w:line="207" w:lineRule="exact"/>
              <w:ind w:right="6"/>
              <w:jc w:val="right"/>
              <w:rPr>
                <w:rFonts w:ascii="Arial"/>
                <w:sz w:val="20"/>
              </w:rPr>
            </w:pPr>
            <w:r>
              <w:rPr>
                <w:rFonts w:ascii="Arial"/>
                <w:b/>
                <w:sz w:val="20"/>
              </w:rPr>
              <w:t>Summer</w:t>
            </w:r>
            <w:r>
              <w:rPr>
                <w:rFonts w:ascii="Arial"/>
                <w:b/>
                <w:spacing w:val="-2"/>
                <w:sz w:val="20"/>
              </w:rPr>
              <w:t> </w:t>
            </w:r>
            <w:r>
              <w:rPr>
                <w:rFonts w:ascii="Arial"/>
                <w:sz w:val="20"/>
              </w:rPr>
              <w:t>Annual</w:t>
            </w:r>
            <w:r>
              <w:rPr>
                <w:rFonts w:ascii="Arial"/>
                <w:spacing w:val="-3"/>
                <w:sz w:val="20"/>
              </w:rPr>
              <w:t> </w:t>
            </w:r>
            <w:r>
              <w:rPr>
                <w:rFonts w:ascii="Arial"/>
                <w:sz w:val="20"/>
              </w:rPr>
              <w:t>Avg</w:t>
              <w:tab/>
              <w:t>6</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line="207" w:lineRule="exact"/>
              <w:ind w:left="247"/>
              <w:rPr>
                <w:rFonts w:ascii="Arial"/>
                <w:sz w:val="20"/>
              </w:rPr>
            </w:pPr>
            <w:r>
              <w:rPr>
                <w:rFonts w:ascii="Arial"/>
                <w:w w:val="95"/>
                <w:sz w:val="20"/>
              </w:rPr>
              <w:t>$346.68</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line="207" w:lineRule="exact"/>
              <w:ind w:right="5"/>
              <w:jc w:val="right"/>
              <w:rPr>
                <w:rFonts w:ascii="Arial"/>
                <w:sz w:val="20"/>
              </w:rPr>
            </w:pPr>
            <w:r>
              <w:rPr>
                <w:rFonts w:ascii="Arial"/>
                <w:w w:val="95"/>
                <w:sz w:val="20"/>
              </w:rPr>
              <w:t>$346.68</w:t>
            </w:r>
          </w:p>
        </w:tc>
        <w:tc>
          <w:tcPr>
            <w:tcW w:w="993"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16"/>
              </w:rPr>
            </w:pPr>
          </w:p>
        </w:tc>
        <w:tc>
          <w:tcPr>
            <w:tcW w:w="993"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16"/>
              </w:rPr>
            </w:pPr>
          </w:p>
        </w:tc>
        <w:tc>
          <w:tcPr>
            <w:tcW w:w="994"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16"/>
              </w:rPr>
            </w:pPr>
          </w:p>
        </w:tc>
        <w:tc>
          <w:tcPr>
            <w:tcW w:w="993" w:type="dxa"/>
            <w:tcBorders>
              <w:top w:val="single" w:sz="8" w:space="0" w:color="000000"/>
              <w:left w:val="single" w:sz="8" w:space="0" w:color="000000"/>
              <w:bottom w:val="single" w:sz="8" w:space="0" w:color="000000"/>
            </w:tcBorders>
            <w:shd w:val="clear" w:color="auto" w:fill="C0C0C0"/>
          </w:tcPr>
          <w:p>
            <w:pPr>
              <w:pStyle w:val="TableParagraph"/>
              <w:rPr>
                <w:sz w:val="16"/>
              </w:rPr>
            </w:pPr>
          </w:p>
        </w:tc>
      </w:tr>
      <w:tr>
        <w:trPr>
          <w:trHeight w:val="216" w:hRule="atLeast"/>
        </w:trPr>
        <w:tc>
          <w:tcPr>
            <w:tcW w:w="3264" w:type="dxa"/>
            <w:tcBorders>
              <w:top w:val="single" w:sz="8" w:space="0" w:color="000000"/>
              <w:bottom w:val="double" w:sz="3" w:space="0" w:color="000000"/>
              <w:right w:val="single" w:sz="8" w:space="0" w:color="000000"/>
            </w:tcBorders>
          </w:tcPr>
          <w:p>
            <w:pPr>
              <w:pStyle w:val="TableParagraph"/>
              <w:tabs>
                <w:tab w:pos="3187" w:val="right" w:leader="none"/>
              </w:tabs>
              <w:spacing w:line="193" w:lineRule="exact" w:before="4"/>
              <w:ind w:right="6"/>
              <w:jc w:val="right"/>
              <w:rPr>
                <w:rFonts w:ascii="Arial"/>
                <w:sz w:val="20"/>
              </w:rPr>
            </w:pPr>
            <w:r>
              <w:rPr>
                <w:rFonts w:ascii="Arial"/>
                <w:b/>
                <w:sz w:val="20"/>
              </w:rPr>
              <w:t>Winter</w:t>
            </w:r>
            <w:r>
              <w:rPr>
                <w:rFonts w:ascii="Arial"/>
                <w:b/>
                <w:spacing w:val="-2"/>
                <w:sz w:val="20"/>
              </w:rPr>
              <w:t> </w:t>
            </w:r>
            <w:r>
              <w:rPr>
                <w:rFonts w:ascii="Arial"/>
                <w:sz w:val="20"/>
              </w:rPr>
              <w:t>Annual</w:t>
            </w:r>
            <w:r>
              <w:rPr>
                <w:rFonts w:ascii="Arial"/>
                <w:spacing w:val="-3"/>
                <w:sz w:val="20"/>
              </w:rPr>
              <w:t> </w:t>
            </w:r>
            <w:r>
              <w:rPr>
                <w:rFonts w:ascii="Arial"/>
                <w:sz w:val="20"/>
              </w:rPr>
              <w:t>Avg</w:t>
              <w:tab/>
              <w:t>6</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line="195" w:lineRule="exact" w:before="1"/>
              <w:ind w:left="247"/>
              <w:rPr>
                <w:rFonts w:ascii="Arial"/>
                <w:sz w:val="20"/>
              </w:rPr>
            </w:pPr>
            <w:r>
              <w:rPr>
                <w:rFonts w:ascii="Arial"/>
                <w:w w:val="95"/>
                <w:sz w:val="20"/>
              </w:rPr>
              <w:t>$603.90</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line="195" w:lineRule="exact" w:before="1"/>
              <w:ind w:right="5"/>
              <w:jc w:val="right"/>
              <w:rPr>
                <w:rFonts w:ascii="Arial"/>
                <w:sz w:val="20"/>
              </w:rPr>
            </w:pPr>
            <w:r>
              <w:rPr>
                <w:rFonts w:ascii="Arial"/>
                <w:w w:val="95"/>
                <w:sz w:val="20"/>
              </w:rPr>
              <w:t>$603.90</w:t>
            </w:r>
          </w:p>
        </w:tc>
        <w:tc>
          <w:tcPr>
            <w:tcW w:w="993"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14"/>
              </w:rPr>
            </w:pPr>
          </w:p>
        </w:tc>
        <w:tc>
          <w:tcPr>
            <w:tcW w:w="993"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14"/>
              </w:rPr>
            </w:pPr>
          </w:p>
        </w:tc>
        <w:tc>
          <w:tcPr>
            <w:tcW w:w="994"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14"/>
              </w:rPr>
            </w:pPr>
          </w:p>
        </w:tc>
        <w:tc>
          <w:tcPr>
            <w:tcW w:w="993" w:type="dxa"/>
            <w:tcBorders>
              <w:top w:val="single" w:sz="8" w:space="0" w:color="000000"/>
              <w:left w:val="single" w:sz="8" w:space="0" w:color="000000"/>
              <w:bottom w:val="double" w:sz="3" w:space="0" w:color="000000"/>
            </w:tcBorders>
            <w:shd w:val="clear" w:color="auto" w:fill="C0C0C0"/>
          </w:tcPr>
          <w:p>
            <w:pPr>
              <w:pStyle w:val="TableParagraph"/>
              <w:rPr>
                <w:sz w:val="14"/>
              </w:rPr>
            </w:pPr>
          </w:p>
        </w:tc>
      </w:tr>
      <w:tr>
        <w:trPr>
          <w:trHeight w:val="509" w:hRule="atLeast"/>
        </w:trPr>
        <w:tc>
          <w:tcPr>
            <w:tcW w:w="3264" w:type="dxa"/>
            <w:tcBorders>
              <w:top w:val="double" w:sz="3" w:space="0" w:color="000000"/>
              <w:right w:val="single" w:sz="8" w:space="0" w:color="000000"/>
            </w:tcBorders>
            <w:shd w:val="clear" w:color="auto" w:fill="D7E3BB"/>
          </w:tcPr>
          <w:p>
            <w:pPr>
              <w:pStyle w:val="TableParagraph"/>
              <w:spacing w:line="240" w:lineRule="exact"/>
              <w:ind w:left="37"/>
              <w:rPr>
                <w:rFonts w:ascii="Arial"/>
                <w:b/>
                <w:sz w:val="22"/>
              </w:rPr>
            </w:pPr>
            <w:r>
              <w:rPr>
                <w:rFonts w:ascii="Arial"/>
                <w:b/>
                <w:sz w:val="22"/>
              </w:rPr>
              <w:t>Total Monthly Cost</w:t>
            </w:r>
          </w:p>
          <w:p>
            <w:pPr>
              <w:pStyle w:val="TableParagraph"/>
              <w:spacing w:line="222" w:lineRule="exact" w:before="27"/>
              <w:ind w:left="37"/>
              <w:rPr>
                <w:rFonts w:ascii="Arial"/>
                <w:b/>
                <w:sz w:val="20"/>
              </w:rPr>
            </w:pPr>
            <w:r>
              <w:rPr>
                <w:rFonts w:ascii="Arial"/>
                <w:b/>
                <w:sz w:val="20"/>
              </w:rPr>
              <w:t>(Based on Annual Average)</w:t>
            </w:r>
          </w:p>
        </w:tc>
        <w:tc>
          <w:tcPr>
            <w:tcW w:w="993" w:type="dxa"/>
            <w:tcBorders>
              <w:top w:val="double" w:sz="3" w:space="0" w:color="000000"/>
              <w:left w:val="single" w:sz="8" w:space="0" w:color="000000"/>
              <w:right w:val="single" w:sz="8" w:space="0" w:color="000000"/>
            </w:tcBorders>
            <w:shd w:val="clear" w:color="auto" w:fill="D7E3BB"/>
          </w:tcPr>
          <w:p>
            <w:pPr>
              <w:pStyle w:val="TableParagraph"/>
              <w:spacing w:before="4"/>
              <w:rPr>
                <w:rFonts w:ascii="Arial"/>
                <w:b/>
                <w:sz w:val="21"/>
              </w:rPr>
            </w:pPr>
          </w:p>
          <w:p>
            <w:pPr>
              <w:pStyle w:val="TableParagraph"/>
              <w:spacing w:line="244" w:lineRule="exact"/>
              <w:ind w:left="288"/>
              <w:rPr>
                <w:rFonts w:ascii="Arial"/>
                <w:b/>
                <w:sz w:val="22"/>
              </w:rPr>
            </w:pPr>
            <w:r>
              <w:rPr>
                <w:rFonts w:ascii="Arial"/>
                <w:b/>
                <w:sz w:val="22"/>
              </w:rPr>
              <w:t>$79.22</w:t>
            </w:r>
          </w:p>
        </w:tc>
        <w:tc>
          <w:tcPr>
            <w:tcW w:w="993" w:type="dxa"/>
            <w:tcBorders>
              <w:top w:val="double" w:sz="3" w:space="0" w:color="000000"/>
              <w:left w:val="single" w:sz="8" w:space="0" w:color="000000"/>
              <w:right w:val="single" w:sz="8" w:space="0" w:color="000000"/>
            </w:tcBorders>
            <w:shd w:val="clear" w:color="auto" w:fill="D7E3BB"/>
          </w:tcPr>
          <w:p>
            <w:pPr>
              <w:pStyle w:val="TableParagraph"/>
              <w:spacing w:before="4"/>
              <w:rPr>
                <w:rFonts w:ascii="Arial"/>
                <w:b/>
                <w:sz w:val="21"/>
              </w:rPr>
            </w:pPr>
          </w:p>
          <w:p>
            <w:pPr>
              <w:pStyle w:val="TableParagraph"/>
              <w:spacing w:line="244" w:lineRule="exact"/>
              <w:ind w:right="7"/>
              <w:jc w:val="right"/>
              <w:rPr>
                <w:rFonts w:ascii="Arial"/>
                <w:b/>
                <w:sz w:val="22"/>
              </w:rPr>
            </w:pPr>
            <w:r>
              <w:rPr>
                <w:rFonts w:ascii="Arial"/>
                <w:b/>
                <w:sz w:val="22"/>
              </w:rPr>
              <w:t>$79.22</w:t>
            </w:r>
          </w:p>
        </w:tc>
        <w:tc>
          <w:tcPr>
            <w:tcW w:w="993" w:type="dxa"/>
            <w:tcBorders>
              <w:top w:val="double" w:sz="3" w:space="0" w:color="000000"/>
              <w:left w:val="single" w:sz="8" w:space="0" w:color="000000"/>
              <w:right w:val="single" w:sz="8" w:space="0" w:color="000000"/>
            </w:tcBorders>
            <w:shd w:val="clear" w:color="auto" w:fill="BEBEBE"/>
          </w:tcPr>
          <w:p>
            <w:pPr>
              <w:pStyle w:val="TableParagraph"/>
              <w:rPr>
                <w:sz w:val="20"/>
              </w:rPr>
            </w:pPr>
          </w:p>
        </w:tc>
        <w:tc>
          <w:tcPr>
            <w:tcW w:w="993" w:type="dxa"/>
            <w:tcBorders>
              <w:top w:val="double" w:sz="3" w:space="0" w:color="000000"/>
              <w:left w:val="single" w:sz="8" w:space="0" w:color="000000"/>
              <w:right w:val="single" w:sz="8" w:space="0" w:color="000000"/>
            </w:tcBorders>
            <w:shd w:val="clear" w:color="auto" w:fill="BEBEBE"/>
          </w:tcPr>
          <w:p>
            <w:pPr>
              <w:pStyle w:val="TableParagraph"/>
              <w:rPr>
                <w:sz w:val="20"/>
              </w:rPr>
            </w:pPr>
          </w:p>
        </w:tc>
        <w:tc>
          <w:tcPr>
            <w:tcW w:w="994" w:type="dxa"/>
            <w:tcBorders>
              <w:top w:val="double" w:sz="3" w:space="0" w:color="000000"/>
              <w:left w:val="single" w:sz="8" w:space="0" w:color="000000"/>
              <w:right w:val="single" w:sz="8" w:space="0" w:color="000000"/>
            </w:tcBorders>
            <w:shd w:val="clear" w:color="auto" w:fill="BEBEBE"/>
          </w:tcPr>
          <w:p>
            <w:pPr>
              <w:pStyle w:val="TableParagraph"/>
              <w:rPr>
                <w:sz w:val="20"/>
              </w:rPr>
            </w:pPr>
          </w:p>
        </w:tc>
        <w:tc>
          <w:tcPr>
            <w:tcW w:w="993" w:type="dxa"/>
            <w:tcBorders>
              <w:top w:val="double" w:sz="3" w:space="0" w:color="000000"/>
              <w:left w:val="single" w:sz="8" w:space="0" w:color="000000"/>
            </w:tcBorders>
            <w:shd w:val="clear" w:color="auto" w:fill="C0C0C0"/>
          </w:tcPr>
          <w:p>
            <w:pPr>
              <w:pStyle w:val="TableParagraph"/>
              <w:rPr>
                <w:sz w:val="20"/>
              </w:rPr>
            </w:pPr>
          </w:p>
        </w:tc>
      </w:tr>
    </w:tbl>
    <w:p>
      <w:pPr>
        <w:spacing w:line="240" w:lineRule="auto" w:before="4"/>
        <w:rPr>
          <w:b/>
          <w:sz w:val="12"/>
        </w:rPr>
      </w:pPr>
    </w:p>
    <w:p>
      <w:pPr>
        <w:spacing w:line="256" w:lineRule="auto" w:before="93"/>
        <w:ind w:left="1636" w:right="5036" w:firstLine="0"/>
        <w:jc w:val="left"/>
        <w:rPr>
          <w:sz w:val="20"/>
        </w:rPr>
      </w:pPr>
      <w:r>
        <w:rPr>
          <w:sz w:val="20"/>
        </w:rPr>
        <w:t>Summer: April - September (6), Winter: October - March (6) Seasons based on climatic data.</w:t>
      </w:r>
    </w:p>
    <w:p>
      <w:pPr>
        <w:spacing w:after="0" w:line="256" w:lineRule="auto"/>
        <w:jc w:val="left"/>
        <w:rPr>
          <w:sz w:val="20"/>
        </w:rPr>
        <w:sectPr>
          <w:pgSz w:w="12240" w:h="15840"/>
          <w:pgMar w:header="0" w:footer="738" w:top="1020" w:bottom="920" w:left="260" w:right="20"/>
        </w:sectPr>
      </w:pPr>
    </w:p>
    <w:p>
      <w:pPr>
        <w:pStyle w:val="Heading5"/>
      </w:pPr>
      <w:r>
        <w:rPr/>
        <w:t>HOUSING AUTHORITY OF THE CITY OF MIDLAND, TX</w:t>
      </w:r>
    </w:p>
    <w:p>
      <w:pPr>
        <w:spacing w:before="6"/>
        <w:ind w:left="1548" w:right="1069" w:firstLine="0"/>
        <w:jc w:val="center"/>
        <w:rPr>
          <w:b/>
          <w:sz w:val="24"/>
        </w:rPr>
      </w:pPr>
      <w:r>
        <w:rPr>
          <w:b/>
          <w:color w:val="FF0000"/>
          <w:sz w:val="24"/>
        </w:rPr>
        <w:t>PUBLIC HOUSING</w:t>
      </w:r>
    </w:p>
    <w:p>
      <w:pPr>
        <w:spacing w:before="202"/>
        <w:ind w:left="1547" w:right="1069" w:firstLine="0"/>
        <w:jc w:val="center"/>
        <w:rPr>
          <w:b/>
          <w:sz w:val="24"/>
        </w:rPr>
      </w:pPr>
      <w:r>
        <w:rPr>
          <w:b/>
          <w:sz w:val="24"/>
        </w:rPr>
        <w:t>UTILITY ALLOWANCE COST OF CONSUMPTION CALCULATIONS</w:t>
      </w:r>
    </w:p>
    <w:p>
      <w:pPr>
        <w:spacing w:before="202"/>
        <w:ind w:left="1553" w:right="1069" w:firstLine="0"/>
        <w:jc w:val="center"/>
        <w:rPr>
          <w:b/>
          <w:sz w:val="24"/>
        </w:rPr>
      </w:pPr>
      <w:r>
        <w:rPr>
          <w:b/>
          <w:color w:val="FF0000"/>
          <w:sz w:val="24"/>
        </w:rPr>
        <w:t>ELECTRICITY - Reliant Energy</w:t>
      </w:r>
    </w:p>
    <w:p>
      <w:pPr>
        <w:spacing w:before="24"/>
        <w:ind w:left="0" w:right="1177" w:firstLine="0"/>
        <w:jc w:val="right"/>
        <w:rPr>
          <w:b/>
          <w:sz w:val="24"/>
        </w:rPr>
      </w:pPr>
      <w:r>
        <w:rPr>
          <w:b/>
          <w:color w:val="0000FF"/>
          <w:sz w:val="24"/>
        </w:rPr>
        <w:t>INITIAL 2018</w:t>
      </w:r>
    </w:p>
    <w:p>
      <w:pPr>
        <w:spacing w:line="240" w:lineRule="auto" w:before="10"/>
        <w:rPr>
          <w:b/>
          <w:sz w:val="17"/>
        </w:rPr>
      </w:pPr>
    </w:p>
    <w:p>
      <w:pPr>
        <w:tabs>
          <w:tab w:pos="6444" w:val="left" w:leader="none"/>
        </w:tabs>
        <w:spacing w:before="92" w:after="21"/>
        <w:ind w:left="1641" w:right="0" w:firstLine="0"/>
        <w:jc w:val="left"/>
        <w:rPr>
          <w:b/>
          <w:sz w:val="24"/>
        </w:rPr>
      </w:pPr>
      <w:r>
        <w:rPr>
          <w:b/>
          <w:color w:val="FF0000"/>
          <w:position w:val="1"/>
          <w:sz w:val="24"/>
        </w:rPr>
        <w:t>Hillcrest Manor</w:t>
      </w:r>
      <w:r>
        <w:rPr>
          <w:b/>
          <w:color w:val="FF0000"/>
          <w:spacing w:val="0"/>
          <w:position w:val="1"/>
          <w:sz w:val="24"/>
        </w:rPr>
        <w:t> </w:t>
      </w:r>
      <w:r>
        <w:rPr>
          <w:b/>
          <w:color w:val="FF0000"/>
          <w:spacing w:val="-3"/>
          <w:position w:val="1"/>
          <w:sz w:val="24"/>
        </w:rPr>
        <w:t>(All</w:t>
      </w:r>
      <w:r>
        <w:rPr>
          <w:b/>
          <w:color w:val="FF0000"/>
          <w:position w:val="1"/>
          <w:sz w:val="24"/>
        </w:rPr>
        <w:t> Electric)</w:t>
        <w:tab/>
      </w:r>
      <w:r>
        <w:rPr>
          <w:b/>
          <w:color w:val="FF0000"/>
          <w:sz w:val="24"/>
        </w:rPr>
        <w:t>Building Type:</w:t>
      </w:r>
      <w:r>
        <w:rPr>
          <w:b/>
          <w:color w:val="FF0000"/>
          <w:spacing w:val="-6"/>
          <w:sz w:val="24"/>
        </w:rPr>
        <w:t> </w:t>
      </w:r>
      <w:r>
        <w:rPr>
          <w:b/>
          <w:color w:val="FF0000"/>
          <w:sz w:val="24"/>
        </w:rPr>
        <w:t>Semi-Detached/Duplex</w:t>
      </w:r>
    </w:p>
    <w:tbl>
      <w:tblPr>
        <w:tblW w:w="0" w:type="auto"/>
        <w:jc w:val="left"/>
        <w:tblInd w:w="160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264"/>
        <w:gridCol w:w="993"/>
        <w:gridCol w:w="993"/>
        <w:gridCol w:w="993"/>
        <w:gridCol w:w="993"/>
        <w:gridCol w:w="994"/>
        <w:gridCol w:w="993"/>
      </w:tblGrid>
      <w:tr>
        <w:trPr>
          <w:trHeight w:val="248" w:hRule="atLeast"/>
        </w:trPr>
        <w:tc>
          <w:tcPr>
            <w:tcW w:w="3264" w:type="dxa"/>
            <w:tcBorders>
              <w:bottom w:val="nil"/>
              <w:right w:val="single" w:sz="8" w:space="0" w:color="000000"/>
            </w:tcBorders>
            <w:shd w:val="clear" w:color="auto" w:fill="B7DEE8"/>
          </w:tcPr>
          <w:p>
            <w:pPr>
              <w:pStyle w:val="TableParagraph"/>
              <w:spacing w:line="221" w:lineRule="exact"/>
              <w:ind w:left="35"/>
              <w:rPr>
                <w:rFonts w:ascii="Arial"/>
                <w:sz w:val="20"/>
              </w:rPr>
            </w:pPr>
            <w:r>
              <w:rPr>
                <w:rFonts w:ascii="Arial"/>
                <w:sz w:val="20"/>
              </w:rPr>
              <w:t>Monthly Average Unit</w:t>
            </w:r>
          </w:p>
        </w:tc>
        <w:tc>
          <w:tcPr>
            <w:tcW w:w="993" w:type="dxa"/>
            <w:tcBorders>
              <w:left w:val="single" w:sz="8" w:space="0" w:color="000000"/>
              <w:bottom w:val="single" w:sz="8" w:space="0" w:color="000000"/>
              <w:right w:val="single" w:sz="8" w:space="0" w:color="000000"/>
            </w:tcBorders>
          </w:tcPr>
          <w:p>
            <w:pPr>
              <w:pStyle w:val="TableParagraph"/>
              <w:spacing w:line="225" w:lineRule="exact" w:before="3"/>
              <w:ind w:left="316"/>
              <w:rPr>
                <w:rFonts w:ascii="Arial"/>
                <w:b/>
                <w:sz w:val="20"/>
              </w:rPr>
            </w:pPr>
            <w:r>
              <w:rPr>
                <w:rFonts w:ascii="Arial"/>
                <w:b/>
                <w:sz w:val="20"/>
              </w:rPr>
              <w:t>0BR</w:t>
            </w:r>
          </w:p>
        </w:tc>
        <w:tc>
          <w:tcPr>
            <w:tcW w:w="993" w:type="dxa"/>
            <w:tcBorders>
              <w:left w:val="single" w:sz="8" w:space="0" w:color="000000"/>
              <w:bottom w:val="single" w:sz="8" w:space="0" w:color="000000"/>
              <w:right w:val="single" w:sz="8" w:space="0" w:color="000000"/>
            </w:tcBorders>
          </w:tcPr>
          <w:p>
            <w:pPr>
              <w:pStyle w:val="TableParagraph"/>
              <w:spacing w:line="225" w:lineRule="exact" w:before="3"/>
              <w:ind w:left="317"/>
              <w:rPr>
                <w:rFonts w:ascii="Arial"/>
                <w:b/>
                <w:sz w:val="20"/>
              </w:rPr>
            </w:pPr>
            <w:r>
              <w:rPr>
                <w:rFonts w:ascii="Arial"/>
                <w:b/>
                <w:sz w:val="20"/>
              </w:rPr>
              <w:t>1BR</w:t>
            </w:r>
          </w:p>
        </w:tc>
        <w:tc>
          <w:tcPr>
            <w:tcW w:w="993" w:type="dxa"/>
            <w:tcBorders>
              <w:left w:val="single" w:sz="8" w:space="0" w:color="000000"/>
              <w:bottom w:val="single" w:sz="8" w:space="0" w:color="000000"/>
              <w:right w:val="single" w:sz="8" w:space="0" w:color="000000"/>
            </w:tcBorders>
          </w:tcPr>
          <w:p>
            <w:pPr>
              <w:pStyle w:val="TableParagraph"/>
              <w:spacing w:line="225" w:lineRule="exact" w:before="3"/>
              <w:ind w:left="318"/>
              <w:rPr>
                <w:rFonts w:ascii="Arial"/>
                <w:b/>
                <w:sz w:val="20"/>
              </w:rPr>
            </w:pPr>
            <w:r>
              <w:rPr>
                <w:rFonts w:ascii="Arial"/>
                <w:b/>
                <w:sz w:val="20"/>
              </w:rPr>
              <w:t>2BR</w:t>
            </w:r>
          </w:p>
        </w:tc>
        <w:tc>
          <w:tcPr>
            <w:tcW w:w="993" w:type="dxa"/>
            <w:tcBorders>
              <w:left w:val="single" w:sz="8" w:space="0" w:color="000000"/>
              <w:bottom w:val="single" w:sz="8" w:space="0" w:color="000000"/>
              <w:right w:val="single" w:sz="8" w:space="0" w:color="000000"/>
            </w:tcBorders>
          </w:tcPr>
          <w:p>
            <w:pPr>
              <w:pStyle w:val="TableParagraph"/>
              <w:spacing w:line="225" w:lineRule="exact" w:before="3"/>
              <w:ind w:left="319"/>
              <w:rPr>
                <w:rFonts w:ascii="Arial"/>
                <w:b/>
                <w:sz w:val="20"/>
              </w:rPr>
            </w:pPr>
            <w:r>
              <w:rPr>
                <w:rFonts w:ascii="Arial"/>
                <w:b/>
                <w:sz w:val="20"/>
              </w:rPr>
              <w:t>3BR</w:t>
            </w:r>
          </w:p>
        </w:tc>
        <w:tc>
          <w:tcPr>
            <w:tcW w:w="994" w:type="dxa"/>
            <w:tcBorders>
              <w:left w:val="single" w:sz="8" w:space="0" w:color="000000"/>
              <w:bottom w:val="single" w:sz="8" w:space="0" w:color="000000"/>
              <w:right w:val="single" w:sz="8" w:space="0" w:color="000000"/>
            </w:tcBorders>
          </w:tcPr>
          <w:p>
            <w:pPr>
              <w:pStyle w:val="TableParagraph"/>
              <w:spacing w:line="225" w:lineRule="exact" w:before="3"/>
              <w:ind w:left="319"/>
              <w:rPr>
                <w:rFonts w:ascii="Arial"/>
                <w:b/>
                <w:sz w:val="20"/>
              </w:rPr>
            </w:pPr>
            <w:r>
              <w:rPr>
                <w:rFonts w:ascii="Arial"/>
                <w:b/>
                <w:sz w:val="20"/>
              </w:rPr>
              <w:t>4BR</w:t>
            </w:r>
          </w:p>
        </w:tc>
        <w:tc>
          <w:tcPr>
            <w:tcW w:w="993" w:type="dxa"/>
            <w:tcBorders>
              <w:left w:val="single" w:sz="8" w:space="0" w:color="000000"/>
              <w:bottom w:val="single" w:sz="8" w:space="0" w:color="000000"/>
            </w:tcBorders>
          </w:tcPr>
          <w:p>
            <w:pPr>
              <w:pStyle w:val="TableParagraph"/>
              <w:spacing w:line="225" w:lineRule="exact" w:before="3"/>
              <w:ind w:left="319"/>
              <w:rPr>
                <w:rFonts w:ascii="Arial"/>
                <w:b/>
                <w:sz w:val="20"/>
              </w:rPr>
            </w:pPr>
            <w:r>
              <w:rPr>
                <w:rFonts w:ascii="Arial"/>
                <w:b/>
                <w:sz w:val="20"/>
              </w:rPr>
              <w:t>5BR</w:t>
            </w:r>
          </w:p>
        </w:tc>
      </w:tr>
      <w:tr>
        <w:trPr>
          <w:trHeight w:val="484" w:hRule="atLeast"/>
        </w:trPr>
        <w:tc>
          <w:tcPr>
            <w:tcW w:w="3264" w:type="dxa"/>
            <w:tcBorders>
              <w:top w:val="nil"/>
              <w:bottom w:val="single" w:sz="8" w:space="0" w:color="000000"/>
              <w:right w:val="single" w:sz="8" w:space="0" w:color="000000"/>
            </w:tcBorders>
            <w:shd w:val="clear" w:color="auto" w:fill="B7DEE8"/>
          </w:tcPr>
          <w:p>
            <w:pPr>
              <w:pStyle w:val="TableParagraph"/>
              <w:spacing w:line="200" w:lineRule="exact"/>
              <w:ind w:left="35"/>
              <w:rPr>
                <w:rFonts w:ascii="Arial"/>
                <w:sz w:val="20"/>
              </w:rPr>
            </w:pPr>
            <w:r>
              <w:rPr>
                <w:rFonts w:ascii="Arial"/>
                <w:sz w:val="20"/>
              </w:rPr>
              <w:t>Consumption kWh</w:t>
            </w:r>
          </w:p>
          <w:p>
            <w:pPr>
              <w:pStyle w:val="TableParagraph"/>
              <w:spacing w:before="24"/>
              <w:ind w:left="35"/>
              <w:rPr>
                <w:rFonts w:ascii="Arial"/>
                <w:b/>
                <w:sz w:val="20"/>
              </w:rPr>
            </w:pPr>
            <w:r>
              <w:rPr>
                <w:rFonts w:ascii="Arial"/>
                <w:sz w:val="20"/>
              </w:rPr>
              <w:t>for all bedroom types - </w:t>
            </w:r>
            <w:r>
              <w:rPr>
                <w:rFonts w:ascii="Arial"/>
                <w:b/>
                <w:sz w:val="20"/>
              </w:rPr>
              <w:t>Summer</w:t>
            </w:r>
          </w:p>
        </w:tc>
        <w:tc>
          <w:tcPr>
            <w:tcW w:w="993" w:type="dxa"/>
            <w:tcBorders>
              <w:top w:val="single" w:sz="8" w:space="0" w:color="000000"/>
              <w:left w:val="single" w:sz="8" w:space="0" w:color="000000"/>
              <w:bottom w:val="single" w:sz="8" w:space="0" w:color="000000"/>
              <w:right w:val="single" w:sz="8" w:space="0" w:color="000000"/>
            </w:tcBorders>
            <w:shd w:val="clear" w:color="auto" w:fill="B7DEE8"/>
          </w:tcPr>
          <w:p>
            <w:pPr>
              <w:pStyle w:val="TableParagraph"/>
              <w:spacing w:before="5"/>
              <w:rPr>
                <w:rFonts w:ascii="Arial"/>
                <w:b/>
                <w:sz w:val="21"/>
              </w:rPr>
            </w:pPr>
          </w:p>
          <w:p>
            <w:pPr>
              <w:pStyle w:val="TableParagraph"/>
              <w:spacing w:line="217" w:lineRule="exact"/>
              <w:ind w:right="6"/>
              <w:jc w:val="right"/>
              <w:rPr>
                <w:rFonts w:ascii="Arial"/>
                <w:sz w:val="20"/>
              </w:rPr>
            </w:pPr>
            <w:r>
              <w:rPr>
                <w:rFonts w:ascii="Arial"/>
                <w:w w:val="95"/>
                <w:sz w:val="20"/>
              </w:rPr>
              <w:t>425</w:t>
            </w:r>
          </w:p>
        </w:tc>
        <w:tc>
          <w:tcPr>
            <w:tcW w:w="993" w:type="dxa"/>
            <w:tcBorders>
              <w:top w:val="single" w:sz="8" w:space="0" w:color="000000"/>
              <w:left w:val="single" w:sz="8" w:space="0" w:color="000000"/>
              <w:bottom w:val="single" w:sz="8" w:space="0" w:color="000000"/>
              <w:right w:val="single" w:sz="8" w:space="0" w:color="000000"/>
            </w:tcBorders>
            <w:shd w:val="clear" w:color="auto" w:fill="B7DEE8"/>
          </w:tcPr>
          <w:p>
            <w:pPr>
              <w:pStyle w:val="TableParagraph"/>
              <w:spacing w:before="5"/>
              <w:rPr>
                <w:rFonts w:ascii="Arial"/>
                <w:b/>
                <w:sz w:val="21"/>
              </w:rPr>
            </w:pPr>
          </w:p>
          <w:p>
            <w:pPr>
              <w:pStyle w:val="TableParagraph"/>
              <w:spacing w:line="217" w:lineRule="exact"/>
              <w:ind w:right="5"/>
              <w:jc w:val="right"/>
              <w:rPr>
                <w:rFonts w:ascii="Arial"/>
                <w:sz w:val="20"/>
              </w:rPr>
            </w:pPr>
            <w:r>
              <w:rPr>
                <w:rFonts w:ascii="Arial"/>
                <w:w w:val="95"/>
                <w:sz w:val="20"/>
              </w:rPr>
              <w:t>425</w:t>
            </w:r>
          </w:p>
        </w:tc>
        <w:tc>
          <w:tcPr>
            <w:tcW w:w="993" w:type="dxa"/>
            <w:tcBorders>
              <w:top w:val="single" w:sz="8" w:space="0" w:color="000000"/>
              <w:left w:val="single" w:sz="8" w:space="0" w:color="000000"/>
              <w:bottom w:val="single" w:sz="8" w:space="0" w:color="000000"/>
              <w:right w:val="single" w:sz="8" w:space="0" w:color="000000"/>
            </w:tcBorders>
            <w:shd w:val="clear" w:color="auto" w:fill="B7DEE8"/>
          </w:tcPr>
          <w:p>
            <w:pPr>
              <w:pStyle w:val="TableParagraph"/>
              <w:spacing w:before="5"/>
              <w:rPr>
                <w:rFonts w:ascii="Arial"/>
                <w:b/>
                <w:sz w:val="21"/>
              </w:rPr>
            </w:pPr>
          </w:p>
          <w:p>
            <w:pPr>
              <w:pStyle w:val="TableParagraph"/>
              <w:spacing w:line="217" w:lineRule="exact"/>
              <w:ind w:right="4"/>
              <w:jc w:val="right"/>
              <w:rPr>
                <w:rFonts w:ascii="Arial"/>
                <w:sz w:val="20"/>
              </w:rPr>
            </w:pPr>
            <w:r>
              <w:rPr>
                <w:rFonts w:ascii="Arial"/>
                <w:w w:val="95"/>
                <w:sz w:val="20"/>
              </w:rPr>
              <w:t>518</w:t>
            </w:r>
          </w:p>
        </w:tc>
        <w:tc>
          <w:tcPr>
            <w:tcW w:w="993"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20"/>
              </w:rPr>
            </w:pPr>
          </w:p>
        </w:tc>
        <w:tc>
          <w:tcPr>
            <w:tcW w:w="994"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single" w:sz="8" w:space="0" w:color="000000"/>
            </w:tcBorders>
            <w:shd w:val="clear" w:color="auto" w:fill="C0C0C0"/>
          </w:tcPr>
          <w:p>
            <w:pPr>
              <w:pStyle w:val="TableParagraph"/>
              <w:rPr>
                <w:sz w:val="20"/>
              </w:rPr>
            </w:pPr>
          </w:p>
        </w:tc>
      </w:tr>
      <w:tr>
        <w:trPr>
          <w:trHeight w:val="474" w:hRule="atLeast"/>
        </w:trPr>
        <w:tc>
          <w:tcPr>
            <w:tcW w:w="3264" w:type="dxa"/>
            <w:tcBorders>
              <w:top w:val="single" w:sz="8" w:space="0" w:color="000000"/>
              <w:bottom w:val="single" w:sz="8" w:space="0" w:color="000000"/>
              <w:right w:val="single" w:sz="8" w:space="0" w:color="000000"/>
            </w:tcBorders>
          </w:tcPr>
          <w:p>
            <w:pPr>
              <w:pStyle w:val="TableParagraph"/>
              <w:spacing w:line="217" w:lineRule="exact"/>
              <w:ind w:left="35"/>
              <w:rPr>
                <w:rFonts w:ascii="Arial"/>
                <w:sz w:val="20"/>
              </w:rPr>
            </w:pPr>
            <w:r>
              <w:rPr>
                <w:rFonts w:ascii="Arial"/>
                <w:sz w:val="20"/>
              </w:rPr>
              <w:t>Total Monthly Charges (If &lt; 800)</w:t>
            </w:r>
          </w:p>
          <w:p>
            <w:pPr>
              <w:pStyle w:val="TableParagraph"/>
              <w:tabs>
                <w:tab w:pos="2615" w:val="left" w:leader="none"/>
              </w:tabs>
              <w:spacing w:line="210" w:lineRule="exact" w:before="27"/>
              <w:ind w:left="35"/>
              <w:rPr>
                <w:rFonts w:ascii="Arial"/>
                <w:sz w:val="20"/>
              </w:rPr>
            </w:pPr>
            <w:r>
              <w:rPr>
                <w:rFonts w:ascii="Arial"/>
                <w:sz w:val="20"/>
              </w:rPr>
              <w:t>Per</w:t>
            </w:r>
            <w:r>
              <w:rPr>
                <w:rFonts w:ascii="Arial"/>
                <w:spacing w:val="-3"/>
                <w:sz w:val="20"/>
              </w:rPr>
              <w:t> </w:t>
            </w:r>
            <w:r>
              <w:rPr>
                <w:rFonts w:ascii="Arial"/>
                <w:sz w:val="20"/>
              </w:rPr>
              <w:t>Month</w:t>
              <w:tab/>
              <w:t>$13.44</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6"/>
              <w:rPr>
                <w:rFonts w:ascii="Arial"/>
                <w:b/>
                <w:sz w:val="20"/>
              </w:rPr>
            </w:pPr>
          </w:p>
          <w:p>
            <w:pPr>
              <w:pStyle w:val="TableParagraph"/>
              <w:spacing w:line="217" w:lineRule="exact" w:before="1"/>
              <w:ind w:right="6"/>
              <w:jc w:val="right"/>
              <w:rPr>
                <w:rFonts w:ascii="Arial"/>
                <w:sz w:val="20"/>
              </w:rPr>
            </w:pPr>
            <w:r>
              <w:rPr>
                <w:rFonts w:ascii="Arial"/>
                <w:w w:val="95"/>
                <w:sz w:val="20"/>
              </w:rPr>
              <w:t>$13.44</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6"/>
              <w:rPr>
                <w:rFonts w:ascii="Arial"/>
                <w:b/>
                <w:sz w:val="20"/>
              </w:rPr>
            </w:pPr>
          </w:p>
          <w:p>
            <w:pPr>
              <w:pStyle w:val="TableParagraph"/>
              <w:spacing w:line="217" w:lineRule="exact" w:before="1"/>
              <w:ind w:right="5"/>
              <w:jc w:val="right"/>
              <w:rPr>
                <w:rFonts w:ascii="Arial"/>
                <w:sz w:val="20"/>
              </w:rPr>
            </w:pPr>
            <w:r>
              <w:rPr>
                <w:rFonts w:ascii="Arial"/>
                <w:w w:val="95"/>
                <w:sz w:val="20"/>
              </w:rPr>
              <w:t>$13.44</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6"/>
              <w:rPr>
                <w:rFonts w:ascii="Arial"/>
                <w:b/>
                <w:sz w:val="20"/>
              </w:rPr>
            </w:pPr>
          </w:p>
          <w:p>
            <w:pPr>
              <w:pStyle w:val="TableParagraph"/>
              <w:spacing w:line="217" w:lineRule="exact" w:before="1"/>
              <w:ind w:right="4"/>
              <w:jc w:val="right"/>
              <w:rPr>
                <w:rFonts w:ascii="Arial"/>
                <w:sz w:val="20"/>
              </w:rPr>
            </w:pPr>
            <w:r>
              <w:rPr>
                <w:rFonts w:ascii="Arial"/>
                <w:w w:val="95"/>
                <w:sz w:val="20"/>
              </w:rPr>
              <w:t>$13.44</w:t>
            </w:r>
          </w:p>
        </w:tc>
        <w:tc>
          <w:tcPr>
            <w:tcW w:w="993"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20"/>
              </w:rPr>
            </w:pPr>
          </w:p>
        </w:tc>
        <w:tc>
          <w:tcPr>
            <w:tcW w:w="994"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single" w:sz="8" w:space="0" w:color="000000"/>
            </w:tcBorders>
            <w:shd w:val="clear" w:color="auto" w:fill="C0C0C0"/>
          </w:tcPr>
          <w:p>
            <w:pPr>
              <w:pStyle w:val="TableParagraph"/>
              <w:rPr>
                <w:sz w:val="20"/>
              </w:rPr>
            </w:pPr>
          </w:p>
        </w:tc>
      </w:tr>
      <w:tr>
        <w:trPr>
          <w:trHeight w:val="464" w:hRule="atLeast"/>
        </w:trPr>
        <w:tc>
          <w:tcPr>
            <w:tcW w:w="3264" w:type="dxa"/>
            <w:tcBorders>
              <w:top w:val="single" w:sz="8" w:space="0" w:color="000000"/>
              <w:bottom w:val="double" w:sz="3" w:space="0" w:color="000000"/>
              <w:right w:val="single" w:sz="8" w:space="0" w:color="000000"/>
            </w:tcBorders>
          </w:tcPr>
          <w:p>
            <w:pPr>
              <w:pStyle w:val="TableParagraph"/>
              <w:spacing w:line="217" w:lineRule="exact"/>
              <w:ind w:left="35"/>
              <w:rPr>
                <w:rFonts w:ascii="Arial"/>
                <w:sz w:val="20"/>
              </w:rPr>
            </w:pPr>
            <w:r>
              <w:rPr>
                <w:rFonts w:ascii="Arial"/>
                <w:sz w:val="20"/>
              </w:rPr>
              <w:t>Total Energy Charges</w:t>
            </w:r>
          </w:p>
          <w:p>
            <w:pPr>
              <w:pStyle w:val="TableParagraph"/>
              <w:tabs>
                <w:tab w:pos="2394" w:val="left" w:leader="none"/>
              </w:tabs>
              <w:spacing w:line="195" w:lineRule="exact" w:before="31"/>
              <w:ind w:left="35"/>
              <w:rPr>
                <w:rFonts w:ascii="Arial"/>
                <w:sz w:val="20"/>
              </w:rPr>
            </w:pPr>
            <w:r>
              <w:rPr>
                <w:rFonts w:ascii="Arial"/>
                <w:sz w:val="20"/>
              </w:rPr>
              <w:t>Per</w:t>
            </w:r>
            <w:r>
              <w:rPr>
                <w:rFonts w:ascii="Arial"/>
                <w:spacing w:val="-3"/>
                <w:sz w:val="20"/>
              </w:rPr>
              <w:t> </w:t>
            </w:r>
            <w:r>
              <w:rPr>
                <w:rFonts w:ascii="Arial"/>
                <w:spacing w:val="2"/>
                <w:sz w:val="20"/>
              </w:rPr>
              <w:t>KWH</w:t>
              <w:tab/>
            </w:r>
            <w:r>
              <w:rPr>
                <w:rFonts w:ascii="Arial"/>
                <w:w w:val="95"/>
                <w:sz w:val="20"/>
              </w:rPr>
              <w:t>0.105556</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before="5"/>
              <w:rPr>
                <w:rFonts w:ascii="Arial"/>
                <w:b/>
                <w:sz w:val="21"/>
              </w:rPr>
            </w:pPr>
          </w:p>
          <w:p>
            <w:pPr>
              <w:pStyle w:val="TableParagraph"/>
              <w:spacing w:line="198" w:lineRule="exact"/>
              <w:ind w:right="6"/>
              <w:jc w:val="right"/>
              <w:rPr>
                <w:rFonts w:ascii="Arial"/>
                <w:sz w:val="20"/>
              </w:rPr>
            </w:pPr>
            <w:r>
              <w:rPr>
                <w:rFonts w:ascii="Arial"/>
                <w:w w:val="95"/>
                <w:sz w:val="20"/>
              </w:rPr>
              <w:t>$44.86</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before="5"/>
              <w:rPr>
                <w:rFonts w:ascii="Arial"/>
                <w:b/>
                <w:sz w:val="21"/>
              </w:rPr>
            </w:pPr>
          </w:p>
          <w:p>
            <w:pPr>
              <w:pStyle w:val="TableParagraph"/>
              <w:spacing w:line="198" w:lineRule="exact"/>
              <w:ind w:right="5"/>
              <w:jc w:val="right"/>
              <w:rPr>
                <w:rFonts w:ascii="Arial"/>
                <w:sz w:val="20"/>
              </w:rPr>
            </w:pPr>
            <w:r>
              <w:rPr>
                <w:rFonts w:ascii="Arial"/>
                <w:w w:val="95"/>
                <w:sz w:val="20"/>
              </w:rPr>
              <w:t>$44.86</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before="5"/>
              <w:rPr>
                <w:rFonts w:ascii="Arial"/>
                <w:b/>
                <w:sz w:val="21"/>
              </w:rPr>
            </w:pPr>
          </w:p>
          <w:p>
            <w:pPr>
              <w:pStyle w:val="TableParagraph"/>
              <w:spacing w:line="198" w:lineRule="exact"/>
              <w:ind w:right="4"/>
              <w:jc w:val="right"/>
              <w:rPr>
                <w:rFonts w:ascii="Arial"/>
                <w:sz w:val="20"/>
              </w:rPr>
            </w:pPr>
            <w:r>
              <w:rPr>
                <w:rFonts w:ascii="Arial"/>
                <w:w w:val="95"/>
                <w:sz w:val="20"/>
              </w:rPr>
              <w:t>$54.68</w:t>
            </w:r>
          </w:p>
        </w:tc>
        <w:tc>
          <w:tcPr>
            <w:tcW w:w="993"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20"/>
              </w:rPr>
            </w:pPr>
          </w:p>
        </w:tc>
        <w:tc>
          <w:tcPr>
            <w:tcW w:w="994"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double" w:sz="3" w:space="0" w:color="000000"/>
            </w:tcBorders>
            <w:shd w:val="clear" w:color="auto" w:fill="C0C0C0"/>
          </w:tcPr>
          <w:p>
            <w:pPr>
              <w:pStyle w:val="TableParagraph"/>
              <w:rPr>
                <w:sz w:val="20"/>
              </w:rPr>
            </w:pPr>
          </w:p>
        </w:tc>
      </w:tr>
      <w:tr>
        <w:trPr>
          <w:trHeight w:val="217" w:hRule="atLeast"/>
        </w:trPr>
        <w:tc>
          <w:tcPr>
            <w:tcW w:w="3264" w:type="dxa"/>
            <w:tcBorders>
              <w:top w:val="double" w:sz="3" w:space="0" w:color="000000"/>
              <w:bottom w:val="single" w:sz="8" w:space="0" w:color="000000"/>
              <w:right w:val="single" w:sz="8" w:space="0" w:color="000000"/>
            </w:tcBorders>
          </w:tcPr>
          <w:p>
            <w:pPr>
              <w:pStyle w:val="TableParagraph"/>
              <w:spacing w:line="197" w:lineRule="exact"/>
              <w:ind w:right="39"/>
              <w:jc w:val="right"/>
              <w:rPr>
                <w:rFonts w:ascii="Arial"/>
                <w:i/>
                <w:sz w:val="20"/>
              </w:rPr>
            </w:pPr>
            <w:r>
              <w:rPr>
                <w:rFonts w:ascii="Arial"/>
                <w:i/>
                <w:color w:val="205867"/>
                <w:sz w:val="20"/>
              </w:rPr>
              <w:t>Subtotal</w:t>
            </w:r>
          </w:p>
        </w:tc>
        <w:tc>
          <w:tcPr>
            <w:tcW w:w="993" w:type="dxa"/>
            <w:tcBorders>
              <w:top w:val="double" w:sz="3" w:space="0" w:color="000000"/>
              <w:left w:val="single" w:sz="8" w:space="0" w:color="000000"/>
              <w:bottom w:val="single" w:sz="8" w:space="0" w:color="000000"/>
              <w:right w:val="single" w:sz="8" w:space="0" w:color="000000"/>
            </w:tcBorders>
          </w:tcPr>
          <w:p>
            <w:pPr>
              <w:pStyle w:val="TableParagraph"/>
              <w:spacing w:line="197" w:lineRule="exact"/>
              <w:ind w:right="6"/>
              <w:jc w:val="right"/>
              <w:rPr>
                <w:rFonts w:ascii="Arial"/>
                <w:sz w:val="20"/>
              </w:rPr>
            </w:pPr>
            <w:r>
              <w:rPr>
                <w:rFonts w:ascii="Arial"/>
                <w:color w:val="205867"/>
                <w:w w:val="95"/>
                <w:sz w:val="20"/>
              </w:rPr>
              <w:t>$58.30</w:t>
            </w:r>
          </w:p>
        </w:tc>
        <w:tc>
          <w:tcPr>
            <w:tcW w:w="993" w:type="dxa"/>
            <w:tcBorders>
              <w:top w:val="double" w:sz="3" w:space="0" w:color="000000"/>
              <w:left w:val="single" w:sz="8" w:space="0" w:color="000000"/>
              <w:bottom w:val="single" w:sz="8" w:space="0" w:color="000000"/>
              <w:right w:val="single" w:sz="8" w:space="0" w:color="000000"/>
            </w:tcBorders>
          </w:tcPr>
          <w:p>
            <w:pPr>
              <w:pStyle w:val="TableParagraph"/>
              <w:spacing w:line="197" w:lineRule="exact"/>
              <w:ind w:right="5"/>
              <w:jc w:val="right"/>
              <w:rPr>
                <w:rFonts w:ascii="Arial"/>
                <w:sz w:val="20"/>
              </w:rPr>
            </w:pPr>
            <w:r>
              <w:rPr>
                <w:rFonts w:ascii="Arial"/>
                <w:color w:val="205867"/>
                <w:w w:val="95"/>
                <w:sz w:val="20"/>
              </w:rPr>
              <w:t>$58.30</w:t>
            </w:r>
          </w:p>
        </w:tc>
        <w:tc>
          <w:tcPr>
            <w:tcW w:w="993" w:type="dxa"/>
            <w:tcBorders>
              <w:top w:val="double" w:sz="3" w:space="0" w:color="000000"/>
              <w:left w:val="single" w:sz="8" w:space="0" w:color="000000"/>
              <w:bottom w:val="single" w:sz="8" w:space="0" w:color="000000"/>
              <w:right w:val="single" w:sz="8" w:space="0" w:color="000000"/>
            </w:tcBorders>
          </w:tcPr>
          <w:p>
            <w:pPr>
              <w:pStyle w:val="TableParagraph"/>
              <w:spacing w:line="197" w:lineRule="exact"/>
              <w:ind w:right="4"/>
              <w:jc w:val="right"/>
              <w:rPr>
                <w:rFonts w:ascii="Arial"/>
                <w:sz w:val="20"/>
              </w:rPr>
            </w:pPr>
            <w:r>
              <w:rPr>
                <w:rFonts w:ascii="Arial"/>
                <w:color w:val="205867"/>
                <w:w w:val="95"/>
                <w:sz w:val="20"/>
              </w:rPr>
              <w:t>$68.12</w:t>
            </w:r>
          </w:p>
        </w:tc>
        <w:tc>
          <w:tcPr>
            <w:tcW w:w="993" w:type="dxa"/>
            <w:tcBorders>
              <w:top w:val="double" w:sz="3" w:space="0" w:color="000000"/>
              <w:left w:val="single" w:sz="8" w:space="0" w:color="000000"/>
              <w:bottom w:val="single" w:sz="8" w:space="0" w:color="000000"/>
              <w:right w:val="single" w:sz="8" w:space="0" w:color="000000"/>
            </w:tcBorders>
            <w:shd w:val="clear" w:color="auto" w:fill="BEBEBE"/>
          </w:tcPr>
          <w:p>
            <w:pPr>
              <w:pStyle w:val="TableParagraph"/>
              <w:rPr>
                <w:sz w:val="14"/>
              </w:rPr>
            </w:pPr>
          </w:p>
        </w:tc>
        <w:tc>
          <w:tcPr>
            <w:tcW w:w="994" w:type="dxa"/>
            <w:tcBorders>
              <w:top w:val="double" w:sz="3" w:space="0" w:color="000000"/>
              <w:left w:val="single" w:sz="8" w:space="0" w:color="000000"/>
              <w:bottom w:val="single" w:sz="8" w:space="0" w:color="000000"/>
              <w:right w:val="single" w:sz="8" w:space="0" w:color="000000"/>
            </w:tcBorders>
            <w:shd w:val="clear" w:color="auto" w:fill="BEBEBE"/>
          </w:tcPr>
          <w:p>
            <w:pPr>
              <w:pStyle w:val="TableParagraph"/>
              <w:rPr>
                <w:sz w:val="14"/>
              </w:rPr>
            </w:pPr>
          </w:p>
        </w:tc>
        <w:tc>
          <w:tcPr>
            <w:tcW w:w="993" w:type="dxa"/>
            <w:tcBorders>
              <w:top w:val="double" w:sz="3" w:space="0" w:color="000000"/>
              <w:left w:val="single" w:sz="8" w:space="0" w:color="000000"/>
              <w:bottom w:val="single" w:sz="8" w:space="0" w:color="000000"/>
            </w:tcBorders>
            <w:shd w:val="clear" w:color="auto" w:fill="C0C0C0"/>
          </w:tcPr>
          <w:p>
            <w:pPr>
              <w:pStyle w:val="TableParagraph"/>
              <w:rPr>
                <w:sz w:val="14"/>
              </w:rPr>
            </w:pPr>
          </w:p>
        </w:tc>
      </w:tr>
      <w:tr>
        <w:trPr>
          <w:trHeight w:val="464" w:hRule="atLeast"/>
        </w:trPr>
        <w:tc>
          <w:tcPr>
            <w:tcW w:w="3264" w:type="dxa"/>
            <w:tcBorders>
              <w:top w:val="single" w:sz="8" w:space="0" w:color="000000"/>
              <w:bottom w:val="double" w:sz="3" w:space="0" w:color="000000"/>
              <w:right w:val="single" w:sz="8" w:space="0" w:color="000000"/>
            </w:tcBorders>
          </w:tcPr>
          <w:p>
            <w:pPr>
              <w:pStyle w:val="TableParagraph"/>
              <w:spacing w:line="217" w:lineRule="exact"/>
              <w:ind w:left="35"/>
              <w:rPr>
                <w:rFonts w:ascii="Arial"/>
                <w:sz w:val="20"/>
              </w:rPr>
            </w:pPr>
            <w:r>
              <w:rPr>
                <w:rFonts w:ascii="Arial"/>
                <w:sz w:val="20"/>
              </w:rPr>
              <w:t>Total Taxes</w:t>
            </w:r>
          </w:p>
          <w:p>
            <w:pPr>
              <w:pStyle w:val="TableParagraph"/>
              <w:tabs>
                <w:tab w:pos="2437" w:val="left" w:leader="none"/>
              </w:tabs>
              <w:spacing w:line="195" w:lineRule="exact" w:before="31"/>
              <w:ind w:left="35"/>
              <w:rPr>
                <w:rFonts w:ascii="Arial"/>
                <w:sz w:val="20"/>
              </w:rPr>
            </w:pPr>
            <w:r>
              <w:rPr>
                <w:rFonts w:ascii="Arial"/>
                <w:sz w:val="20"/>
              </w:rPr>
              <w:t>%</w:t>
            </w:r>
            <w:r>
              <w:rPr>
                <w:rFonts w:ascii="Arial"/>
                <w:spacing w:val="-2"/>
                <w:sz w:val="20"/>
              </w:rPr>
              <w:t> </w:t>
            </w:r>
            <w:r>
              <w:rPr>
                <w:rFonts w:ascii="Arial"/>
                <w:sz w:val="20"/>
              </w:rPr>
              <w:t>of Total</w:t>
              <w:tab/>
            </w:r>
            <w:r>
              <w:rPr>
                <w:rFonts w:ascii="Arial"/>
                <w:w w:val="95"/>
                <w:sz w:val="20"/>
              </w:rPr>
              <w:t>3.4137%</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before="5"/>
              <w:rPr>
                <w:rFonts w:ascii="Arial"/>
                <w:b/>
                <w:sz w:val="21"/>
              </w:rPr>
            </w:pPr>
          </w:p>
          <w:p>
            <w:pPr>
              <w:pStyle w:val="TableParagraph"/>
              <w:spacing w:line="198" w:lineRule="exact"/>
              <w:ind w:right="6"/>
              <w:jc w:val="right"/>
              <w:rPr>
                <w:rFonts w:ascii="Arial"/>
                <w:sz w:val="20"/>
              </w:rPr>
            </w:pPr>
            <w:r>
              <w:rPr>
                <w:rFonts w:ascii="Arial"/>
                <w:w w:val="95"/>
                <w:sz w:val="20"/>
              </w:rPr>
              <w:t>$1.99</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before="5"/>
              <w:rPr>
                <w:rFonts w:ascii="Arial"/>
                <w:b/>
                <w:sz w:val="21"/>
              </w:rPr>
            </w:pPr>
          </w:p>
          <w:p>
            <w:pPr>
              <w:pStyle w:val="TableParagraph"/>
              <w:spacing w:line="198" w:lineRule="exact"/>
              <w:ind w:right="5"/>
              <w:jc w:val="right"/>
              <w:rPr>
                <w:rFonts w:ascii="Arial"/>
                <w:sz w:val="20"/>
              </w:rPr>
            </w:pPr>
            <w:r>
              <w:rPr>
                <w:rFonts w:ascii="Arial"/>
                <w:w w:val="95"/>
                <w:sz w:val="20"/>
              </w:rPr>
              <w:t>$1.99</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before="5"/>
              <w:rPr>
                <w:rFonts w:ascii="Arial"/>
                <w:b/>
                <w:sz w:val="21"/>
              </w:rPr>
            </w:pPr>
          </w:p>
          <w:p>
            <w:pPr>
              <w:pStyle w:val="TableParagraph"/>
              <w:spacing w:line="198" w:lineRule="exact"/>
              <w:ind w:right="4"/>
              <w:jc w:val="right"/>
              <w:rPr>
                <w:rFonts w:ascii="Arial"/>
                <w:sz w:val="20"/>
              </w:rPr>
            </w:pPr>
            <w:r>
              <w:rPr>
                <w:rFonts w:ascii="Arial"/>
                <w:w w:val="95"/>
                <w:sz w:val="20"/>
              </w:rPr>
              <w:t>$2.33</w:t>
            </w:r>
          </w:p>
        </w:tc>
        <w:tc>
          <w:tcPr>
            <w:tcW w:w="993"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20"/>
              </w:rPr>
            </w:pPr>
          </w:p>
        </w:tc>
        <w:tc>
          <w:tcPr>
            <w:tcW w:w="994"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double" w:sz="3" w:space="0" w:color="000000"/>
            </w:tcBorders>
            <w:shd w:val="clear" w:color="auto" w:fill="C0C0C0"/>
          </w:tcPr>
          <w:p>
            <w:pPr>
              <w:pStyle w:val="TableParagraph"/>
              <w:rPr>
                <w:sz w:val="20"/>
              </w:rPr>
            </w:pPr>
          </w:p>
        </w:tc>
      </w:tr>
      <w:tr>
        <w:trPr>
          <w:trHeight w:val="216" w:hRule="atLeast"/>
        </w:trPr>
        <w:tc>
          <w:tcPr>
            <w:tcW w:w="3264" w:type="dxa"/>
            <w:tcBorders>
              <w:top w:val="double" w:sz="3" w:space="0" w:color="000000"/>
              <w:right w:val="single" w:sz="8" w:space="0" w:color="000000"/>
            </w:tcBorders>
          </w:tcPr>
          <w:p>
            <w:pPr>
              <w:pStyle w:val="TableParagraph"/>
              <w:spacing w:line="196" w:lineRule="exact"/>
              <w:ind w:left="35"/>
              <w:rPr>
                <w:rFonts w:ascii="Arial"/>
                <w:b/>
                <w:sz w:val="20"/>
              </w:rPr>
            </w:pPr>
            <w:r>
              <w:rPr>
                <w:rFonts w:ascii="Arial"/>
                <w:b/>
                <w:sz w:val="20"/>
              </w:rPr>
              <w:t>Total Monthly Cost - Summer</w:t>
            </w:r>
          </w:p>
        </w:tc>
        <w:tc>
          <w:tcPr>
            <w:tcW w:w="993" w:type="dxa"/>
            <w:tcBorders>
              <w:top w:val="double" w:sz="3" w:space="0" w:color="000000"/>
              <w:left w:val="single" w:sz="8" w:space="0" w:color="000000"/>
              <w:right w:val="single" w:sz="8" w:space="0" w:color="000000"/>
            </w:tcBorders>
          </w:tcPr>
          <w:p>
            <w:pPr>
              <w:pStyle w:val="TableParagraph"/>
              <w:spacing w:line="196" w:lineRule="exact"/>
              <w:ind w:right="6"/>
              <w:jc w:val="right"/>
              <w:rPr>
                <w:rFonts w:ascii="Arial"/>
                <w:b/>
                <w:sz w:val="20"/>
              </w:rPr>
            </w:pPr>
            <w:r>
              <w:rPr>
                <w:rFonts w:ascii="Arial"/>
                <w:b/>
                <w:w w:val="95"/>
                <w:sz w:val="20"/>
              </w:rPr>
              <w:t>$60.29</w:t>
            </w:r>
          </w:p>
        </w:tc>
        <w:tc>
          <w:tcPr>
            <w:tcW w:w="993" w:type="dxa"/>
            <w:tcBorders>
              <w:top w:val="double" w:sz="3" w:space="0" w:color="000000"/>
              <w:left w:val="single" w:sz="8" w:space="0" w:color="000000"/>
              <w:right w:val="single" w:sz="8" w:space="0" w:color="000000"/>
            </w:tcBorders>
          </w:tcPr>
          <w:p>
            <w:pPr>
              <w:pStyle w:val="TableParagraph"/>
              <w:spacing w:line="196" w:lineRule="exact"/>
              <w:ind w:right="5"/>
              <w:jc w:val="right"/>
              <w:rPr>
                <w:rFonts w:ascii="Arial"/>
                <w:b/>
                <w:sz w:val="20"/>
              </w:rPr>
            </w:pPr>
            <w:r>
              <w:rPr>
                <w:rFonts w:ascii="Arial"/>
                <w:b/>
                <w:w w:val="95"/>
                <w:sz w:val="20"/>
              </w:rPr>
              <w:t>$60.29</w:t>
            </w:r>
          </w:p>
        </w:tc>
        <w:tc>
          <w:tcPr>
            <w:tcW w:w="993" w:type="dxa"/>
            <w:tcBorders>
              <w:top w:val="double" w:sz="3" w:space="0" w:color="000000"/>
              <w:left w:val="single" w:sz="8" w:space="0" w:color="000000"/>
              <w:right w:val="single" w:sz="8" w:space="0" w:color="000000"/>
            </w:tcBorders>
          </w:tcPr>
          <w:p>
            <w:pPr>
              <w:pStyle w:val="TableParagraph"/>
              <w:spacing w:line="196" w:lineRule="exact"/>
              <w:ind w:right="4"/>
              <w:jc w:val="right"/>
              <w:rPr>
                <w:rFonts w:ascii="Arial"/>
                <w:b/>
                <w:sz w:val="20"/>
              </w:rPr>
            </w:pPr>
            <w:r>
              <w:rPr>
                <w:rFonts w:ascii="Arial"/>
                <w:b/>
                <w:w w:val="95"/>
                <w:sz w:val="20"/>
              </w:rPr>
              <w:t>$70.45</w:t>
            </w:r>
          </w:p>
        </w:tc>
        <w:tc>
          <w:tcPr>
            <w:tcW w:w="993" w:type="dxa"/>
            <w:tcBorders>
              <w:top w:val="double" w:sz="3" w:space="0" w:color="000000"/>
              <w:left w:val="single" w:sz="8" w:space="0" w:color="000000"/>
              <w:right w:val="single" w:sz="8" w:space="0" w:color="000000"/>
            </w:tcBorders>
            <w:shd w:val="clear" w:color="auto" w:fill="BEBEBE"/>
          </w:tcPr>
          <w:p>
            <w:pPr>
              <w:pStyle w:val="TableParagraph"/>
              <w:rPr>
                <w:sz w:val="14"/>
              </w:rPr>
            </w:pPr>
          </w:p>
        </w:tc>
        <w:tc>
          <w:tcPr>
            <w:tcW w:w="994" w:type="dxa"/>
            <w:tcBorders>
              <w:top w:val="double" w:sz="3" w:space="0" w:color="000000"/>
              <w:left w:val="single" w:sz="8" w:space="0" w:color="000000"/>
              <w:right w:val="single" w:sz="8" w:space="0" w:color="000000"/>
            </w:tcBorders>
            <w:shd w:val="clear" w:color="auto" w:fill="BEBEBE"/>
          </w:tcPr>
          <w:p>
            <w:pPr>
              <w:pStyle w:val="TableParagraph"/>
              <w:rPr>
                <w:sz w:val="14"/>
              </w:rPr>
            </w:pPr>
          </w:p>
        </w:tc>
        <w:tc>
          <w:tcPr>
            <w:tcW w:w="993" w:type="dxa"/>
            <w:tcBorders>
              <w:top w:val="double" w:sz="3" w:space="0" w:color="000000"/>
              <w:left w:val="single" w:sz="8" w:space="0" w:color="000000"/>
            </w:tcBorders>
            <w:shd w:val="clear" w:color="auto" w:fill="C0C0C0"/>
          </w:tcPr>
          <w:p>
            <w:pPr>
              <w:pStyle w:val="TableParagraph"/>
              <w:rPr>
                <w:sz w:val="14"/>
              </w:rPr>
            </w:pPr>
          </w:p>
        </w:tc>
      </w:tr>
    </w:tbl>
    <w:p>
      <w:pPr>
        <w:spacing w:line="240" w:lineRule="auto" w:before="11" w:after="0"/>
        <w:rPr>
          <w:b/>
          <w:sz w:val="18"/>
        </w:rPr>
      </w:pPr>
    </w:p>
    <w:tbl>
      <w:tblPr>
        <w:tblW w:w="0" w:type="auto"/>
        <w:jc w:val="left"/>
        <w:tblInd w:w="160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264"/>
        <w:gridCol w:w="993"/>
        <w:gridCol w:w="993"/>
        <w:gridCol w:w="993"/>
        <w:gridCol w:w="993"/>
        <w:gridCol w:w="994"/>
        <w:gridCol w:w="993"/>
      </w:tblGrid>
      <w:tr>
        <w:trPr>
          <w:trHeight w:val="248" w:hRule="atLeast"/>
        </w:trPr>
        <w:tc>
          <w:tcPr>
            <w:tcW w:w="3264" w:type="dxa"/>
            <w:tcBorders>
              <w:bottom w:val="nil"/>
              <w:right w:val="single" w:sz="8" w:space="0" w:color="000000"/>
            </w:tcBorders>
            <w:shd w:val="clear" w:color="auto" w:fill="B7DEE8"/>
          </w:tcPr>
          <w:p>
            <w:pPr>
              <w:pStyle w:val="TableParagraph"/>
              <w:spacing w:line="221" w:lineRule="exact"/>
              <w:ind w:left="35"/>
              <w:rPr>
                <w:rFonts w:ascii="Arial"/>
                <w:sz w:val="20"/>
              </w:rPr>
            </w:pPr>
            <w:r>
              <w:rPr>
                <w:rFonts w:ascii="Arial"/>
                <w:sz w:val="20"/>
              </w:rPr>
              <w:t>Monthly Average Unit</w:t>
            </w:r>
          </w:p>
        </w:tc>
        <w:tc>
          <w:tcPr>
            <w:tcW w:w="993" w:type="dxa"/>
            <w:tcBorders>
              <w:left w:val="single" w:sz="8" w:space="0" w:color="000000"/>
              <w:bottom w:val="single" w:sz="8" w:space="0" w:color="000000"/>
              <w:right w:val="single" w:sz="8" w:space="0" w:color="000000"/>
            </w:tcBorders>
          </w:tcPr>
          <w:p>
            <w:pPr>
              <w:pStyle w:val="TableParagraph"/>
              <w:spacing w:line="225" w:lineRule="exact" w:before="3"/>
              <w:ind w:left="316"/>
              <w:rPr>
                <w:rFonts w:ascii="Arial"/>
                <w:b/>
                <w:sz w:val="20"/>
              </w:rPr>
            </w:pPr>
            <w:r>
              <w:rPr>
                <w:rFonts w:ascii="Arial"/>
                <w:b/>
                <w:sz w:val="20"/>
              </w:rPr>
              <w:t>0BR</w:t>
            </w:r>
          </w:p>
        </w:tc>
        <w:tc>
          <w:tcPr>
            <w:tcW w:w="993" w:type="dxa"/>
            <w:tcBorders>
              <w:left w:val="single" w:sz="8" w:space="0" w:color="000000"/>
              <w:bottom w:val="single" w:sz="8" w:space="0" w:color="000000"/>
              <w:right w:val="single" w:sz="8" w:space="0" w:color="000000"/>
            </w:tcBorders>
          </w:tcPr>
          <w:p>
            <w:pPr>
              <w:pStyle w:val="TableParagraph"/>
              <w:spacing w:line="225" w:lineRule="exact" w:before="3"/>
              <w:ind w:left="317"/>
              <w:rPr>
                <w:rFonts w:ascii="Arial"/>
                <w:b/>
                <w:sz w:val="20"/>
              </w:rPr>
            </w:pPr>
            <w:r>
              <w:rPr>
                <w:rFonts w:ascii="Arial"/>
                <w:b/>
                <w:sz w:val="20"/>
              </w:rPr>
              <w:t>1BR</w:t>
            </w:r>
          </w:p>
        </w:tc>
        <w:tc>
          <w:tcPr>
            <w:tcW w:w="993" w:type="dxa"/>
            <w:tcBorders>
              <w:left w:val="single" w:sz="8" w:space="0" w:color="000000"/>
              <w:bottom w:val="single" w:sz="8" w:space="0" w:color="000000"/>
              <w:right w:val="single" w:sz="8" w:space="0" w:color="000000"/>
            </w:tcBorders>
          </w:tcPr>
          <w:p>
            <w:pPr>
              <w:pStyle w:val="TableParagraph"/>
              <w:spacing w:line="225" w:lineRule="exact" w:before="3"/>
              <w:ind w:left="318"/>
              <w:rPr>
                <w:rFonts w:ascii="Arial"/>
                <w:b/>
                <w:sz w:val="20"/>
              </w:rPr>
            </w:pPr>
            <w:r>
              <w:rPr>
                <w:rFonts w:ascii="Arial"/>
                <w:b/>
                <w:sz w:val="20"/>
              </w:rPr>
              <w:t>2BR</w:t>
            </w:r>
          </w:p>
        </w:tc>
        <w:tc>
          <w:tcPr>
            <w:tcW w:w="993" w:type="dxa"/>
            <w:tcBorders>
              <w:left w:val="single" w:sz="8" w:space="0" w:color="000000"/>
              <w:bottom w:val="single" w:sz="8" w:space="0" w:color="000000"/>
              <w:right w:val="single" w:sz="8" w:space="0" w:color="000000"/>
            </w:tcBorders>
          </w:tcPr>
          <w:p>
            <w:pPr>
              <w:pStyle w:val="TableParagraph"/>
              <w:spacing w:line="225" w:lineRule="exact" w:before="3"/>
              <w:ind w:left="319"/>
              <w:rPr>
                <w:rFonts w:ascii="Arial"/>
                <w:b/>
                <w:sz w:val="20"/>
              </w:rPr>
            </w:pPr>
            <w:r>
              <w:rPr>
                <w:rFonts w:ascii="Arial"/>
                <w:b/>
                <w:sz w:val="20"/>
              </w:rPr>
              <w:t>3BR</w:t>
            </w:r>
          </w:p>
        </w:tc>
        <w:tc>
          <w:tcPr>
            <w:tcW w:w="994" w:type="dxa"/>
            <w:tcBorders>
              <w:left w:val="single" w:sz="8" w:space="0" w:color="000000"/>
              <w:bottom w:val="single" w:sz="8" w:space="0" w:color="000000"/>
              <w:right w:val="single" w:sz="8" w:space="0" w:color="000000"/>
            </w:tcBorders>
          </w:tcPr>
          <w:p>
            <w:pPr>
              <w:pStyle w:val="TableParagraph"/>
              <w:spacing w:line="225" w:lineRule="exact" w:before="3"/>
              <w:ind w:left="319"/>
              <w:rPr>
                <w:rFonts w:ascii="Arial"/>
                <w:b/>
                <w:sz w:val="20"/>
              </w:rPr>
            </w:pPr>
            <w:r>
              <w:rPr>
                <w:rFonts w:ascii="Arial"/>
                <w:b/>
                <w:sz w:val="20"/>
              </w:rPr>
              <w:t>4BR</w:t>
            </w:r>
          </w:p>
        </w:tc>
        <w:tc>
          <w:tcPr>
            <w:tcW w:w="993" w:type="dxa"/>
            <w:tcBorders>
              <w:left w:val="single" w:sz="8" w:space="0" w:color="000000"/>
              <w:bottom w:val="single" w:sz="8" w:space="0" w:color="000000"/>
            </w:tcBorders>
          </w:tcPr>
          <w:p>
            <w:pPr>
              <w:pStyle w:val="TableParagraph"/>
              <w:spacing w:line="225" w:lineRule="exact" w:before="3"/>
              <w:ind w:left="319"/>
              <w:rPr>
                <w:rFonts w:ascii="Arial"/>
                <w:b/>
                <w:sz w:val="20"/>
              </w:rPr>
            </w:pPr>
            <w:r>
              <w:rPr>
                <w:rFonts w:ascii="Arial"/>
                <w:b/>
                <w:sz w:val="20"/>
              </w:rPr>
              <w:t>5BR</w:t>
            </w:r>
          </w:p>
        </w:tc>
      </w:tr>
      <w:tr>
        <w:trPr>
          <w:trHeight w:val="483" w:hRule="atLeast"/>
        </w:trPr>
        <w:tc>
          <w:tcPr>
            <w:tcW w:w="3264" w:type="dxa"/>
            <w:tcBorders>
              <w:top w:val="nil"/>
              <w:bottom w:val="single" w:sz="8" w:space="0" w:color="000000"/>
              <w:right w:val="single" w:sz="8" w:space="0" w:color="000000"/>
            </w:tcBorders>
            <w:shd w:val="clear" w:color="auto" w:fill="B7DEE8"/>
          </w:tcPr>
          <w:p>
            <w:pPr>
              <w:pStyle w:val="TableParagraph"/>
              <w:spacing w:line="200" w:lineRule="exact"/>
              <w:ind w:left="35"/>
              <w:rPr>
                <w:rFonts w:ascii="Arial"/>
                <w:sz w:val="20"/>
              </w:rPr>
            </w:pPr>
            <w:r>
              <w:rPr>
                <w:rFonts w:ascii="Arial"/>
                <w:sz w:val="20"/>
              </w:rPr>
              <w:t>Consumption kWh</w:t>
            </w:r>
          </w:p>
          <w:p>
            <w:pPr>
              <w:pStyle w:val="TableParagraph"/>
              <w:spacing w:before="24"/>
              <w:ind w:left="35"/>
              <w:rPr>
                <w:rFonts w:ascii="Arial"/>
                <w:b/>
                <w:sz w:val="20"/>
              </w:rPr>
            </w:pPr>
            <w:r>
              <w:rPr>
                <w:rFonts w:ascii="Arial"/>
                <w:sz w:val="20"/>
              </w:rPr>
              <w:t>for all bedroom types - </w:t>
            </w:r>
            <w:r>
              <w:rPr>
                <w:rFonts w:ascii="Arial"/>
                <w:b/>
                <w:sz w:val="20"/>
              </w:rPr>
              <w:t>Winter</w:t>
            </w:r>
          </w:p>
        </w:tc>
        <w:tc>
          <w:tcPr>
            <w:tcW w:w="993" w:type="dxa"/>
            <w:tcBorders>
              <w:top w:val="single" w:sz="8" w:space="0" w:color="000000"/>
              <w:left w:val="single" w:sz="8" w:space="0" w:color="000000"/>
              <w:bottom w:val="single" w:sz="8" w:space="0" w:color="000000"/>
              <w:right w:val="single" w:sz="8" w:space="0" w:color="000000"/>
            </w:tcBorders>
            <w:shd w:val="clear" w:color="auto" w:fill="B7DEE8"/>
          </w:tcPr>
          <w:p>
            <w:pPr>
              <w:pStyle w:val="TableParagraph"/>
              <w:spacing w:before="5"/>
              <w:rPr>
                <w:rFonts w:ascii="Arial"/>
                <w:b/>
                <w:sz w:val="21"/>
              </w:rPr>
            </w:pPr>
          </w:p>
          <w:p>
            <w:pPr>
              <w:pStyle w:val="TableParagraph"/>
              <w:spacing w:line="217" w:lineRule="exact"/>
              <w:ind w:right="6"/>
              <w:jc w:val="right"/>
              <w:rPr>
                <w:rFonts w:ascii="Arial"/>
                <w:sz w:val="20"/>
              </w:rPr>
            </w:pPr>
            <w:r>
              <w:rPr>
                <w:rFonts w:ascii="Arial"/>
                <w:w w:val="95"/>
                <w:sz w:val="20"/>
              </w:rPr>
              <w:t>973</w:t>
            </w:r>
          </w:p>
        </w:tc>
        <w:tc>
          <w:tcPr>
            <w:tcW w:w="993" w:type="dxa"/>
            <w:tcBorders>
              <w:top w:val="single" w:sz="8" w:space="0" w:color="000000"/>
              <w:left w:val="single" w:sz="8" w:space="0" w:color="000000"/>
              <w:bottom w:val="single" w:sz="8" w:space="0" w:color="000000"/>
              <w:right w:val="single" w:sz="8" w:space="0" w:color="000000"/>
            </w:tcBorders>
            <w:shd w:val="clear" w:color="auto" w:fill="B7DEE8"/>
          </w:tcPr>
          <w:p>
            <w:pPr>
              <w:pStyle w:val="TableParagraph"/>
              <w:spacing w:before="5"/>
              <w:rPr>
                <w:rFonts w:ascii="Arial"/>
                <w:b/>
                <w:sz w:val="21"/>
              </w:rPr>
            </w:pPr>
          </w:p>
          <w:p>
            <w:pPr>
              <w:pStyle w:val="TableParagraph"/>
              <w:spacing w:line="217" w:lineRule="exact"/>
              <w:ind w:right="5"/>
              <w:jc w:val="right"/>
              <w:rPr>
                <w:rFonts w:ascii="Arial"/>
                <w:sz w:val="20"/>
              </w:rPr>
            </w:pPr>
            <w:r>
              <w:rPr>
                <w:rFonts w:ascii="Arial"/>
                <w:w w:val="95"/>
                <w:sz w:val="20"/>
              </w:rPr>
              <w:t>973</w:t>
            </w:r>
          </w:p>
        </w:tc>
        <w:tc>
          <w:tcPr>
            <w:tcW w:w="993" w:type="dxa"/>
            <w:tcBorders>
              <w:top w:val="single" w:sz="8" w:space="0" w:color="000000"/>
              <w:left w:val="single" w:sz="8" w:space="0" w:color="000000"/>
              <w:bottom w:val="single" w:sz="8" w:space="0" w:color="000000"/>
              <w:right w:val="single" w:sz="8" w:space="0" w:color="000000"/>
            </w:tcBorders>
            <w:shd w:val="clear" w:color="auto" w:fill="B7DEE8"/>
          </w:tcPr>
          <w:p>
            <w:pPr>
              <w:pStyle w:val="TableParagraph"/>
              <w:spacing w:before="5"/>
              <w:rPr>
                <w:rFonts w:ascii="Arial"/>
                <w:b/>
                <w:sz w:val="21"/>
              </w:rPr>
            </w:pPr>
          </w:p>
          <w:p>
            <w:pPr>
              <w:pStyle w:val="TableParagraph"/>
              <w:spacing w:line="217" w:lineRule="exact"/>
              <w:ind w:right="4"/>
              <w:jc w:val="right"/>
              <w:rPr>
                <w:rFonts w:ascii="Arial"/>
                <w:sz w:val="20"/>
              </w:rPr>
            </w:pPr>
            <w:r>
              <w:rPr>
                <w:rFonts w:ascii="Arial"/>
                <w:w w:val="95"/>
                <w:sz w:val="20"/>
              </w:rPr>
              <w:t>1184</w:t>
            </w:r>
          </w:p>
        </w:tc>
        <w:tc>
          <w:tcPr>
            <w:tcW w:w="993"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20"/>
              </w:rPr>
            </w:pPr>
          </w:p>
        </w:tc>
        <w:tc>
          <w:tcPr>
            <w:tcW w:w="994"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single" w:sz="8" w:space="0" w:color="000000"/>
            </w:tcBorders>
            <w:shd w:val="clear" w:color="auto" w:fill="C0C0C0"/>
          </w:tcPr>
          <w:p>
            <w:pPr>
              <w:pStyle w:val="TableParagraph"/>
              <w:rPr>
                <w:sz w:val="20"/>
              </w:rPr>
            </w:pPr>
          </w:p>
        </w:tc>
      </w:tr>
      <w:tr>
        <w:trPr>
          <w:trHeight w:val="474" w:hRule="atLeast"/>
        </w:trPr>
        <w:tc>
          <w:tcPr>
            <w:tcW w:w="3264" w:type="dxa"/>
            <w:tcBorders>
              <w:top w:val="single" w:sz="8" w:space="0" w:color="000000"/>
              <w:bottom w:val="single" w:sz="8" w:space="0" w:color="000000"/>
              <w:right w:val="single" w:sz="8" w:space="0" w:color="000000"/>
            </w:tcBorders>
          </w:tcPr>
          <w:p>
            <w:pPr>
              <w:pStyle w:val="TableParagraph"/>
              <w:spacing w:line="217" w:lineRule="exact"/>
              <w:ind w:left="35"/>
              <w:rPr>
                <w:rFonts w:ascii="Arial"/>
                <w:sz w:val="20"/>
              </w:rPr>
            </w:pPr>
            <w:r>
              <w:rPr>
                <w:rFonts w:ascii="Arial"/>
                <w:sz w:val="20"/>
              </w:rPr>
              <w:t>Total Monthly Charges (If &gt; 800)</w:t>
            </w:r>
          </w:p>
          <w:p>
            <w:pPr>
              <w:pStyle w:val="TableParagraph"/>
              <w:tabs>
                <w:tab w:pos="3222" w:val="right" w:leader="none"/>
              </w:tabs>
              <w:spacing w:line="210" w:lineRule="exact" w:before="27"/>
              <w:ind w:left="35"/>
              <w:rPr>
                <w:rFonts w:ascii="Arial"/>
                <w:sz w:val="20"/>
              </w:rPr>
            </w:pPr>
            <w:r>
              <w:rPr>
                <w:rFonts w:ascii="Arial"/>
                <w:sz w:val="20"/>
              </w:rPr>
              <w:t>Per</w:t>
            </w:r>
            <w:r>
              <w:rPr>
                <w:rFonts w:ascii="Arial"/>
                <w:spacing w:val="-2"/>
                <w:sz w:val="20"/>
              </w:rPr>
              <w:t> </w:t>
            </w:r>
            <w:r>
              <w:rPr>
                <w:rFonts w:ascii="Arial"/>
                <w:spacing w:val="2"/>
                <w:sz w:val="20"/>
              </w:rPr>
              <w:t>KWH</w:t>
              <w:tab/>
            </w:r>
            <w:r>
              <w:rPr>
                <w:rFonts w:ascii="Arial"/>
                <w:sz w:val="20"/>
              </w:rPr>
              <w:t>3.49</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6"/>
              <w:rPr>
                <w:rFonts w:ascii="Arial"/>
                <w:b/>
                <w:sz w:val="20"/>
              </w:rPr>
            </w:pPr>
          </w:p>
          <w:p>
            <w:pPr>
              <w:pStyle w:val="TableParagraph"/>
              <w:spacing w:line="217" w:lineRule="exact" w:before="1"/>
              <w:ind w:right="6"/>
              <w:jc w:val="right"/>
              <w:rPr>
                <w:rFonts w:ascii="Arial"/>
                <w:sz w:val="20"/>
              </w:rPr>
            </w:pPr>
            <w:r>
              <w:rPr>
                <w:rFonts w:ascii="Arial"/>
                <w:w w:val="95"/>
                <w:sz w:val="20"/>
              </w:rPr>
              <w:t>$3.49</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6"/>
              <w:rPr>
                <w:rFonts w:ascii="Arial"/>
                <w:b/>
                <w:sz w:val="20"/>
              </w:rPr>
            </w:pPr>
          </w:p>
          <w:p>
            <w:pPr>
              <w:pStyle w:val="TableParagraph"/>
              <w:spacing w:line="217" w:lineRule="exact" w:before="1"/>
              <w:ind w:right="5"/>
              <w:jc w:val="right"/>
              <w:rPr>
                <w:rFonts w:ascii="Arial"/>
                <w:sz w:val="20"/>
              </w:rPr>
            </w:pPr>
            <w:r>
              <w:rPr>
                <w:rFonts w:ascii="Arial"/>
                <w:w w:val="95"/>
                <w:sz w:val="20"/>
              </w:rPr>
              <w:t>$3.49</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before="6"/>
              <w:rPr>
                <w:rFonts w:ascii="Arial"/>
                <w:b/>
                <w:sz w:val="20"/>
              </w:rPr>
            </w:pPr>
          </w:p>
          <w:p>
            <w:pPr>
              <w:pStyle w:val="TableParagraph"/>
              <w:spacing w:line="217" w:lineRule="exact" w:before="1"/>
              <w:ind w:right="4"/>
              <w:jc w:val="right"/>
              <w:rPr>
                <w:rFonts w:ascii="Arial"/>
                <w:sz w:val="20"/>
              </w:rPr>
            </w:pPr>
            <w:r>
              <w:rPr>
                <w:rFonts w:ascii="Arial"/>
                <w:w w:val="95"/>
                <w:sz w:val="20"/>
              </w:rPr>
              <w:t>$3.49</w:t>
            </w:r>
          </w:p>
        </w:tc>
        <w:tc>
          <w:tcPr>
            <w:tcW w:w="993"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20"/>
              </w:rPr>
            </w:pPr>
          </w:p>
        </w:tc>
        <w:tc>
          <w:tcPr>
            <w:tcW w:w="994"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single" w:sz="8" w:space="0" w:color="000000"/>
            </w:tcBorders>
            <w:shd w:val="clear" w:color="auto" w:fill="C0C0C0"/>
          </w:tcPr>
          <w:p>
            <w:pPr>
              <w:pStyle w:val="TableParagraph"/>
              <w:rPr>
                <w:sz w:val="20"/>
              </w:rPr>
            </w:pPr>
          </w:p>
        </w:tc>
      </w:tr>
      <w:tr>
        <w:trPr>
          <w:trHeight w:val="464" w:hRule="atLeast"/>
        </w:trPr>
        <w:tc>
          <w:tcPr>
            <w:tcW w:w="3264" w:type="dxa"/>
            <w:tcBorders>
              <w:top w:val="single" w:sz="8" w:space="0" w:color="000000"/>
              <w:bottom w:val="double" w:sz="3" w:space="0" w:color="000000"/>
              <w:right w:val="single" w:sz="8" w:space="0" w:color="000000"/>
            </w:tcBorders>
          </w:tcPr>
          <w:p>
            <w:pPr>
              <w:pStyle w:val="TableParagraph"/>
              <w:spacing w:line="217" w:lineRule="exact"/>
              <w:ind w:left="35"/>
              <w:rPr>
                <w:rFonts w:ascii="Arial"/>
                <w:sz w:val="20"/>
              </w:rPr>
            </w:pPr>
            <w:r>
              <w:rPr>
                <w:rFonts w:ascii="Arial"/>
                <w:sz w:val="20"/>
              </w:rPr>
              <w:t>Total Energy Charges</w:t>
            </w:r>
          </w:p>
          <w:p>
            <w:pPr>
              <w:pStyle w:val="TableParagraph"/>
              <w:tabs>
                <w:tab w:pos="2394" w:val="left" w:leader="none"/>
              </w:tabs>
              <w:spacing w:line="195" w:lineRule="exact" w:before="32"/>
              <w:ind w:left="35"/>
              <w:rPr>
                <w:rFonts w:ascii="Arial"/>
                <w:sz w:val="20"/>
              </w:rPr>
            </w:pPr>
            <w:r>
              <w:rPr>
                <w:rFonts w:ascii="Arial"/>
                <w:sz w:val="20"/>
              </w:rPr>
              <w:t>Per</w:t>
            </w:r>
            <w:r>
              <w:rPr>
                <w:rFonts w:ascii="Arial"/>
                <w:spacing w:val="-3"/>
                <w:sz w:val="20"/>
              </w:rPr>
              <w:t> </w:t>
            </w:r>
            <w:r>
              <w:rPr>
                <w:rFonts w:ascii="Arial"/>
                <w:spacing w:val="2"/>
                <w:sz w:val="20"/>
              </w:rPr>
              <w:t>KWH</w:t>
              <w:tab/>
            </w:r>
            <w:r>
              <w:rPr>
                <w:rFonts w:ascii="Arial"/>
                <w:w w:val="95"/>
                <w:sz w:val="20"/>
              </w:rPr>
              <w:t>0.105556</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before="5"/>
              <w:rPr>
                <w:rFonts w:ascii="Arial"/>
                <w:b/>
                <w:sz w:val="21"/>
              </w:rPr>
            </w:pPr>
          </w:p>
          <w:p>
            <w:pPr>
              <w:pStyle w:val="TableParagraph"/>
              <w:spacing w:line="198" w:lineRule="exact"/>
              <w:ind w:right="6"/>
              <w:jc w:val="right"/>
              <w:rPr>
                <w:rFonts w:ascii="Arial"/>
                <w:sz w:val="20"/>
              </w:rPr>
            </w:pPr>
            <w:r>
              <w:rPr>
                <w:rFonts w:ascii="Arial"/>
                <w:w w:val="95"/>
                <w:sz w:val="20"/>
              </w:rPr>
              <w:t>$102.71</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before="5"/>
              <w:rPr>
                <w:rFonts w:ascii="Arial"/>
                <w:b/>
                <w:sz w:val="21"/>
              </w:rPr>
            </w:pPr>
          </w:p>
          <w:p>
            <w:pPr>
              <w:pStyle w:val="TableParagraph"/>
              <w:spacing w:line="198" w:lineRule="exact"/>
              <w:ind w:right="5"/>
              <w:jc w:val="right"/>
              <w:rPr>
                <w:rFonts w:ascii="Arial"/>
                <w:sz w:val="20"/>
              </w:rPr>
            </w:pPr>
            <w:r>
              <w:rPr>
                <w:rFonts w:ascii="Arial"/>
                <w:w w:val="95"/>
                <w:sz w:val="20"/>
              </w:rPr>
              <w:t>$102.71</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before="5"/>
              <w:rPr>
                <w:rFonts w:ascii="Arial"/>
                <w:b/>
                <w:sz w:val="21"/>
              </w:rPr>
            </w:pPr>
          </w:p>
          <w:p>
            <w:pPr>
              <w:pStyle w:val="TableParagraph"/>
              <w:spacing w:line="198" w:lineRule="exact"/>
              <w:ind w:right="4"/>
              <w:jc w:val="right"/>
              <w:rPr>
                <w:rFonts w:ascii="Arial"/>
                <w:sz w:val="20"/>
              </w:rPr>
            </w:pPr>
            <w:r>
              <w:rPr>
                <w:rFonts w:ascii="Arial"/>
                <w:w w:val="95"/>
                <w:sz w:val="20"/>
              </w:rPr>
              <w:t>$124.98</w:t>
            </w:r>
          </w:p>
        </w:tc>
        <w:tc>
          <w:tcPr>
            <w:tcW w:w="993"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20"/>
              </w:rPr>
            </w:pPr>
          </w:p>
        </w:tc>
        <w:tc>
          <w:tcPr>
            <w:tcW w:w="994"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double" w:sz="3" w:space="0" w:color="000000"/>
            </w:tcBorders>
            <w:shd w:val="clear" w:color="auto" w:fill="C0C0C0"/>
          </w:tcPr>
          <w:p>
            <w:pPr>
              <w:pStyle w:val="TableParagraph"/>
              <w:rPr>
                <w:sz w:val="20"/>
              </w:rPr>
            </w:pPr>
          </w:p>
        </w:tc>
      </w:tr>
      <w:tr>
        <w:trPr>
          <w:trHeight w:val="216" w:hRule="atLeast"/>
        </w:trPr>
        <w:tc>
          <w:tcPr>
            <w:tcW w:w="3264" w:type="dxa"/>
            <w:tcBorders>
              <w:top w:val="double" w:sz="3" w:space="0" w:color="000000"/>
              <w:bottom w:val="single" w:sz="8" w:space="0" w:color="000000"/>
              <w:right w:val="single" w:sz="8" w:space="0" w:color="000000"/>
            </w:tcBorders>
          </w:tcPr>
          <w:p>
            <w:pPr>
              <w:pStyle w:val="TableParagraph"/>
              <w:spacing w:line="197" w:lineRule="exact"/>
              <w:ind w:right="39"/>
              <w:jc w:val="right"/>
              <w:rPr>
                <w:rFonts w:ascii="Arial"/>
                <w:i/>
                <w:sz w:val="20"/>
              </w:rPr>
            </w:pPr>
            <w:r>
              <w:rPr>
                <w:rFonts w:ascii="Arial"/>
                <w:i/>
                <w:color w:val="205867"/>
                <w:sz w:val="20"/>
              </w:rPr>
              <w:t>Subtotal</w:t>
            </w:r>
          </w:p>
        </w:tc>
        <w:tc>
          <w:tcPr>
            <w:tcW w:w="993" w:type="dxa"/>
            <w:tcBorders>
              <w:top w:val="double" w:sz="3" w:space="0" w:color="000000"/>
              <w:left w:val="single" w:sz="8" w:space="0" w:color="000000"/>
              <w:bottom w:val="single" w:sz="8" w:space="0" w:color="000000"/>
              <w:right w:val="single" w:sz="8" w:space="0" w:color="000000"/>
            </w:tcBorders>
          </w:tcPr>
          <w:p>
            <w:pPr>
              <w:pStyle w:val="TableParagraph"/>
              <w:spacing w:line="197" w:lineRule="exact"/>
              <w:ind w:right="6"/>
              <w:jc w:val="right"/>
              <w:rPr>
                <w:rFonts w:ascii="Arial"/>
                <w:sz w:val="20"/>
              </w:rPr>
            </w:pPr>
            <w:r>
              <w:rPr>
                <w:rFonts w:ascii="Arial"/>
                <w:color w:val="205867"/>
                <w:w w:val="95"/>
                <w:sz w:val="20"/>
              </w:rPr>
              <w:t>$106.20</w:t>
            </w:r>
          </w:p>
        </w:tc>
        <w:tc>
          <w:tcPr>
            <w:tcW w:w="993" w:type="dxa"/>
            <w:tcBorders>
              <w:top w:val="double" w:sz="3" w:space="0" w:color="000000"/>
              <w:left w:val="single" w:sz="8" w:space="0" w:color="000000"/>
              <w:bottom w:val="single" w:sz="8" w:space="0" w:color="000000"/>
              <w:right w:val="single" w:sz="8" w:space="0" w:color="000000"/>
            </w:tcBorders>
          </w:tcPr>
          <w:p>
            <w:pPr>
              <w:pStyle w:val="TableParagraph"/>
              <w:spacing w:line="197" w:lineRule="exact"/>
              <w:ind w:right="5"/>
              <w:jc w:val="right"/>
              <w:rPr>
                <w:rFonts w:ascii="Arial"/>
                <w:sz w:val="20"/>
              </w:rPr>
            </w:pPr>
            <w:r>
              <w:rPr>
                <w:rFonts w:ascii="Arial"/>
                <w:color w:val="205867"/>
                <w:w w:val="95"/>
                <w:sz w:val="20"/>
              </w:rPr>
              <w:t>$106.20</w:t>
            </w:r>
          </w:p>
        </w:tc>
        <w:tc>
          <w:tcPr>
            <w:tcW w:w="993" w:type="dxa"/>
            <w:tcBorders>
              <w:top w:val="double" w:sz="3" w:space="0" w:color="000000"/>
              <w:left w:val="single" w:sz="8" w:space="0" w:color="000000"/>
              <w:bottom w:val="single" w:sz="8" w:space="0" w:color="000000"/>
              <w:right w:val="single" w:sz="8" w:space="0" w:color="000000"/>
            </w:tcBorders>
          </w:tcPr>
          <w:p>
            <w:pPr>
              <w:pStyle w:val="TableParagraph"/>
              <w:spacing w:line="197" w:lineRule="exact"/>
              <w:ind w:right="4"/>
              <w:jc w:val="right"/>
              <w:rPr>
                <w:rFonts w:ascii="Arial"/>
                <w:sz w:val="20"/>
              </w:rPr>
            </w:pPr>
            <w:r>
              <w:rPr>
                <w:rFonts w:ascii="Arial"/>
                <w:color w:val="205867"/>
                <w:w w:val="95"/>
                <w:sz w:val="20"/>
              </w:rPr>
              <w:t>$128.47</w:t>
            </w:r>
          </w:p>
        </w:tc>
        <w:tc>
          <w:tcPr>
            <w:tcW w:w="993" w:type="dxa"/>
            <w:tcBorders>
              <w:top w:val="double" w:sz="3" w:space="0" w:color="000000"/>
              <w:left w:val="single" w:sz="8" w:space="0" w:color="000000"/>
              <w:bottom w:val="single" w:sz="8" w:space="0" w:color="000000"/>
              <w:right w:val="single" w:sz="8" w:space="0" w:color="000000"/>
            </w:tcBorders>
            <w:shd w:val="clear" w:color="auto" w:fill="BEBEBE"/>
          </w:tcPr>
          <w:p>
            <w:pPr>
              <w:pStyle w:val="TableParagraph"/>
              <w:rPr>
                <w:sz w:val="14"/>
              </w:rPr>
            </w:pPr>
          </w:p>
        </w:tc>
        <w:tc>
          <w:tcPr>
            <w:tcW w:w="994" w:type="dxa"/>
            <w:tcBorders>
              <w:top w:val="double" w:sz="3" w:space="0" w:color="000000"/>
              <w:left w:val="single" w:sz="8" w:space="0" w:color="000000"/>
              <w:bottom w:val="single" w:sz="8" w:space="0" w:color="000000"/>
              <w:right w:val="single" w:sz="8" w:space="0" w:color="000000"/>
            </w:tcBorders>
            <w:shd w:val="clear" w:color="auto" w:fill="BEBEBE"/>
          </w:tcPr>
          <w:p>
            <w:pPr>
              <w:pStyle w:val="TableParagraph"/>
              <w:rPr>
                <w:sz w:val="14"/>
              </w:rPr>
            </w:pPr>
          </w:p>
        </w:tc>
        <w:tc>
          <w:tcPr>
            <w:tcW w:w="993" w:type="dxa"/>
            <w:tcBorders>
              <w:top w:val="double" w:sz="3" w:space="0" w:color="000000"/>
              <w:left w:val="single" w:sz="8" w:space="0" w:color="000000"/>
              <w:bottom w:val="single" w:sz="8" w:space="0" w:color="000000"/>
            </w:tcBorders>
            <w:shd w:val="clear" w:color="auto" w:fill="C0C0C0"/>
          </w:tcPr>
          <w:p>
            <w:pPr>
              <w:pStyle w:val="TableParagraph"/>
              <w:rPr>
                <w:sz w:val="14"/>
              </w:rPr>
            </w:pPr>
          </w:p>
        </w:tc>
      </w:tr>
      <w:tr>
        <w:trPr>
          <w:trHeight w:val="464" w:hRule="atLeast"/>
        </w:trPr>
        <w:tc>
          <w:tcPr>
            <w:tcW w:w="3264" w:type="dxa"/>
            <w:tcBorders>
              <w:top w:val="single" w:sz="8" w:space="0" w:color="000000"/>
              <w:bottom w:val="double" w:sz="3" w:space="0" w:color="000000"/>
              <w:right w:val="single" w:sz="8" w:space="0" w:color="000000"/>
            </w:tcBorders>
          </w:tcPr>
          <w:p>
            <w:pPr>
              <w:pStyle w:val="TableParagraph"/>
              <w:spacing w:line="217" w:lineRule="exact"/>
              <w:ind w:left="35"/>
              <w:rPr>
                <w:rFonts w:ascii="Arial"/>
                <w:sz w:val="20"/>
              </w:rPr>
            </w:pPr>
            <w:r>
              <w:rPr>
                <w:rFonts w:ascii="Arial"/>
                <w:sz w:val="20"/>
              </w:rPr>
              <w:t>Total Taxes</w:t>
            </w:r>
          </w:p>
          <w:p>
            <w:pPr>
              <w:pStyle w:val="TableParagraph"/>
              <w:tabs>
                <w:tab w:pos="2437" w:val="left" w:leader="none"/>
              </w:tabs>
              <w:spacing w:line="195" w:lineRule="exact" w:before="31"/>
              <w:ind w:left="35"/>
              <w:rPr>
                <w:rFonts w:ascii="Arial"/>
                <w:sz w:val="20"/>
              </w:rPr>
            </w:pPr>
            <w:r>
              <w:rPr>
                <w:rFonts w:ascii="Arial"/>
                <w:sz w:val="20"/>
              </w:rPr>
              <w:t>%</w:t>
            </w:r>
            <w:r>
              <w:rPr>
                <w:rFonts w:ascii="Arial"/>
                <w:spacing w:val="-2"/>
                <w:sz w:val="20"/>
              </w:rPr>
              <w:t> </w:t>
            </w:r>
            <w:r>
              <w:rPr>
                <w:rFonts w:ascii="Arial"/>
                <w:sz w:val="20"/>
              </w:rPr>
              <w:t>of Total</w:t>
              <w:tab/>
            </w:r>
            <w:r>
              <w:rPr>
                <w:rFonts w:ascii="Arial"/>
                <w:w w:val="95"/>
                <w:sz w:val="20"/>
              </w:rPr>
              <w:t>3.4137%</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before="5"/>
              <w:rPr>
                <w:rFonts w:ascii="Arial"/>
                <w:b/>
                <w:sz w:val="21"/>
              </w:rPr>
            </w:pPr>
          </w:p>
          <w:p>
            <w:pPr>
              <w:pStyle w:val="TableParagraph"/>
              <w:spacing w:line="198" w:lineRule="exact"/>
              <w:ind w:right="6"/>
              <w:jc w:val="right"/>
              <w:rPr>
                <w:rFonts w:ascii="Arial"/>
                <w:sz w:val="20"/>
              </w:rPr>
            </w:pPr>
            <w:r>
              <w:rPr>
                <w:rFonts w:ascii="Arial"/>
                <w:w w:val="95"/>
                <w:sz w:val="20"/>
              </w:rPr>
              <w:t>$3.63</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before="5"/>
              <w:rPr>
                <w:rFonts w:ascii="Arial"/>
                <w:b/>
                <w:sz w:val="21"/>
              </w:rPr>
            </w:pPr>
          </w:p>
          <w:p>
            <w:pPr>
              <w:pStyle w:val="TableParagraph"/>
              <w:spacing w:line="198" w:lineRule="exact"/>
              <w:ind w:right="5"/>
              <w:jc w:val="right"/>
              <w:rPr>
                <w:rFonts w:ascii="Arial"/>
                <w:sz w:val="20"/>
              </w:rPr>
            </w:pPr>
            <w:r>
              <w:rPr>
                <w:rFonts w:ascii="Arial"/>
                <w:w w:val="95"/>
                <w:sz w:val="20"/>
              </w:rPr>
              <w:t>$3.63</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before="5"/>
              <w:rPr>
                <w:rFonts w:ascii="Arial"/>
                <w:b/>
                <w:sz w:val="21"/>
              </w:rPr>
            </w:pPr>
          </w:p>
          <w:p>
            <w:pPr>
              <w:pStyle w:val="TableParagraph"/>
              <w:spacing w:line="198" w:lineRule="exact"/>
              <w:ind w:right="4"/>
              <w:jc w:val="right"/>
              <w:rPr>
                <w:rFonts w:ascii="Arial"/>
                <w:sz w:val="20"/>
              </w:rPr>
            </w:pPr>
            <w:r>
              <w:rPr>
                <w:rFonts w:ascii="Arial"/>
                <w:w w:val="95"/>
                <w:sz w:val="20"/>
              </w:rPr>
              <w:t>$4.39</w:t>
            </w:r>
          </w:p>
        </w:tc>
        <w:tc>
          <w:tcPr>
            <w:tcW w:w="993"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20"/>
              </w:rPr>
            </w:pPr>
          </w:p>
        </w:tc>
        <w:tc>
          <w:tcPr>
            <w:tcW w:w="994"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20"/>
              </w:rPr>
            </w:pPr>
          </w:p>
        </w:tc>
        <w:tc>
          <w:tcPr>
            <w:tcW w:w="993" w:type="dxa"/>
            <w:tcBorders>
              <w:top w:val="single" w:sz="8" w:space="0" w:color="000000"/>
              <w:left w:val="single" w:sz="8" w:space="0" w:color="000000"/>
              <w:bottom w:val="double" w:sz="3" w:space="0" w:color="000000"/>
            </w:tcBorders>
            <w:shd w:val="clear" w:color="auto" w:fill="C0C0C0"/>
          </w:tcPr>
          <w:p>
            <w:pPr>
              <w:pStyle w:val="TableParagraph"/>
              <w:rPr>
                <w:sz w:val="20"/>
              </w:rPr>
            </w:pPr>
          </w:p>
        </w:tc>
      </w:tr>
      <w:tr>
        <w:trPr>
          <w:trHeight w:val="216" w:hRule="atLeast"/>
        </w:trPr>
        <w:tc>
          <w:tcPr>
            <w:tcW w:w="3264" w:type="dxa"/>
            <w:tcBorders>
              <w:top w:val="double" w:sz="3" w:space="0" w:color="000000"/>
              <w:right w:val="single" w:sz="8" w:space="0" w:color="000000"/>
            </w:tcBorders>
          </w:tcPr>
          <w:p>
            <w:pPr>
              <w:pStyle w:val="TableParagraph"/>
              <w:spacing w:line="196" w:lineRule="exact"/>
              <w:ind w:left="35"/>
              <w:rPr>
                <w:rFonts w:ascii="Arial"/>
                <w:b/>
                <w:sz w:val="20"/>
              </w:rPr>
            </w:pPr>
            <w:r>
              <w:rPr>
                <w:rFonts w:ascii="Arial"/>
                <w:b/>
                <w:sz w:val="20"/>
              </w:rPr>
              <w:t>Total Monthly Cost - Winter</w:t>
            </w:r>
          </w:p>
        </w:tc>
        <w:tc>
          <w:tcPr>
            <w:tcW w:w="993" w:type="dxa"/>
            <w:tcBorders>
              <w:top w:val="double" w:sz="3" w:space="0" w:color="000000"/>
              <w:left w:val="single" w:sz="8" w:space="0" w:color="000000"/>
              <w:right w:val="single" w:sz="8" w:space="0" w:color="000000"/>
            </w:tcBorders>
          </w:tcPr>
          <w:p>
            <w:pPr>
              <w:pStyle w:val="TableParagraph"/>
              <w:spacing w:line="196" w:lineRule="exact"/>
              <w:ind w:right="6"/>
              <w:jc w:val="right"/>
              <w:rPr>
                <w:rFonts w:ascii="Arial"/>
                <w:b/>
                <w:sz w:val="20"/>
              </w:rPr>
            </w:pPr>
            <w:r>
              <w:rPr>
                <w:rFonts w:ascii="Arial"/>
                <w:b/>
                <w:w w:val="95"/>
                <w:sz w:val="20"/>
              </w:rPr>
              <w:t>$109.83</w:t>
            </w:r>
          </w:p>
        </w:tc>
        <w:tc>
          <w:tcPr>
            <w:tcW w:w="993" w:type="dxa"/>
            <w:tcBorders>
              <w:top w:val="double" w:sz="3" w:space="0" w:color="000000"/>
              <w:left w:val="single" w:sz="8" w:space="0" w:color="000000"/>
              <w:right w:val="single" w:sz="8" w:space="0" w:color="000000"/>
            </w:tcBorders>
          </w:tcPr>
          <w:p>
            <w:pPr>
              <w:pStyle w:val="TableParagraph"/>
              <w:spacing w:line="196" w:lineRule="exact"/>
              <w:ind w:right="5"/>
              <w:jc w:val="right"/>
              <w:rPr>
                <w:rFonts w:ascii="Arial"/>
                <w:b/>
                <w:sz w:val="20"/>
              </w:rPr>
            </w:pPr>
            <w:r>
              <w:rPr>
                <w:rFonts w:ascii="Arial"/>
                <w:b/>
                <w:w w:val="95"/>
                <w:sz w:val="20"/>
              </w:rPr>
              <w:t>$109.83</w:t>
            </w:r>
          </w:p>
        </w:tc>
        <w:tc>
          <w:tcPr>
            <w:tcW w:w="993" w:type="dxa"/>
            <w:tcBorders>
              <w:top w:val="double" w:sz="3" w:space="0" w:color="000000"/>
              <w:left w:val="single" w:sz="8" w:space="0" w:color="000000"/>
              <w:right w:val="single" w:sz="8" w:space="0" w:color="000000"/>
            </w:tcBorders>
          </w:tcPr>
          <w:p>
            <w:pPr>
              <w:pStyle w:val="TableParagraph"/>
              <w:spacing w:line="196" w:lineRule="exact"/>
              <w:ind w:right="4"/>
              <w:jc w:val="right"/>
              <w:rPr>
                <w:rFonts w:ascii="Arial"/>
                <w:b/>
                <w:sz w:val="20"/>
              </w:rPr>
            </w:pPr>
            <w:r>
              <w:rPr>
                <w:rFonts w:ascii="Arial"/>
                <w:b/>
                <w:w w:val="95"/>
                <w:sz w:val="20"/>
              </w:rPr>
              <w:t>$132.86</w:t>
            </w:r>
          </w:p>
        </w:tc>
        <w:tc>
          <w:tcPr>
            <w:tcW w:w="993" w:type="dxa"/>
            <w:tcBorders>
              <w:top w:val="double" w:sz="3" w:space="0" w:color="000000"/>
              <w:left w:val="single" w:sz="8" w:space="0" w:color="000000"/>
              <w:right w:val="single" w:sz="8" w:space="0" w:color="000000"/>
            </w:tcBorders>
            <w:shd w:val="clear" w:color="auto" w:fill="BEBEBE"/>
          </w:tcPr>
          <w:p>
            <w:pPr>
              <w:pStyle w:val="TableParagraph"/>
              <w:rPr>
                <w:sz w:val="14"/>
              </w:rPr>
            </w:pPr>
          </w:p>
        </w:tc>
        <w:tc>
          <w:tcPr>
            <w:tcW w:w="994" w:type="dxa"/>
            <w:tcBorders>
              <w:top w:val="double" w:sz="3" w:space="0" w:color="000000"/>
              <w:left w:val="single" w:sz="8" w:space="0" w:color="000000"/>
              <w:right w:val="single" w:sz="8" w:space="0" w:color="000000"/>
            </w:tcBorders>
            <w:shd w:val="clear" w:color="auto" w:fill="BEBEBE"/>
          </w:tcPr>
          <w:p>
            <w:pPr>
              <w:pStyle w:val="TableParagraph"/>
              <w:rPr>
                <w:sz w:val="14"/>
              </w:rPr>
            </w:pPr>
          </w:p>
        </w:tc>
        <w:tc>
          <w:tcPr>
            <w:tcW w:w="993" w:type="dxa"/>
            <w:tcBorders>
              <w:top w:val="double" w:sz="3" w:space="0" w:color="000000"/>
              <w:left w:val="single" w:sz="8" w:space="0" w:color="000000"/>
            </w:tcBorders>
            <w:shd w:val="clear" w:color="auto" w:fill="C0C0C0"/>
          </w:tcPr>
          <w:p>
            <w:pPr>
              <w:pStyle w:val="TableParagraph"/>
              <w:rPr>
                <w:sz w:val="14"/>
              </w:rPr>
            </w:pPr>
          </w:p>
        </w:tc>
      </w:tr>
    </w:tbl>
    <w:p>
      <w:pPr>
        <w:spacing w:line="240" w:lineRule="auto" w:before="11" w:after="0"/>
        <w:rPr>
          <w:b/>
          <w:sz w:val="18"/>
        </w:rPr>
      </w:pPr>
    </w:p>
    <w:tbl>
      <w:tblPr>
        <w:tblW w:w="0" w:type="auto"/>
        <w:jc w:val="left"/>
        <w:tblInd w:w="160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264"/>
        <w:gridCol w:w="993"/>
        <w:gridCol w:w="993"/>
        <w:gridCol w:w="993"/>
        <w:gridCol w:w="993"/>
        <w:gridCol w:w="994"/>
        <w:gridCol w:w="993"/>
      </w:tblGrid>
      <w:tr>
        <w:trPr>
          <w:trHeight w:val="214" w:hRule="atLeast"/>
        </w:trPr>
        <w:tc>
          <w:tcPr>
            <w:tcW w:w="3264" w:type="dxa"/>
            <w:tcBorders>
              <w:bottom w:val="single" w:sz="8" w:space="0" w:color="000000"/>
              <w:right w:val="single" w:sz="8" w:space="0" w:color="000000"/>
            </w:tcBorders>
          </w:tcPr>
          <w:p>
            <w:pPr>
              <w:pStyle w:val="TableParagraph"/>
              <w:tabs>
                <w:tab w:pos="2542" w:val="left" w:leader="none"/>
              </w:tabs>
              <w:spacing w:line="195" w:lineRule="exact"/>
              <w:ind w:right="1"/>
              <w:jc w:val="right"/>
              <w:rPr>
                <w:rFonts w:ascii="Arial"/>
                <w:sz w:val="20"/>
              </w:rPr>
            </w:pPr>
            <w:r>
              <w:rPr>
                <w:rFonts w:ascii="Arial"/>
                <w:sz w:val="20"/>
              </w:rPr>
              <w:t>Averaging</w:t>
              <w:tab/>
            </w:r>
            <w:r>
              <w:rPr>
                <w:rFonts w:ascii="Arial"/>
                <w:spacing w:val="-1"/>
                <w:w w:val="95"/>
                <w:sz w:val="20"/>
              </w:rPr>
              <w:t>Months</w:t>
            </w:r>
          </w:p>
        </w:tc>
        <w:tc>
          <w:tcPr>
            <w:tcW w:w="993" w:type="dxa"/>
            <w:tcBorders>
              <w:left w:val="single" w:sz="8" w:space="0" w:color="000000"/>
              <w:bottom w:val="single" w:sz="8" w:space="0" w:color="000000"/>
              <w:right w:val="single" w:sz="8" w:space="0" w:color="000000"/>
            </w:tcBorders>
          </w:tcPr>
          <w:p>
            <w:pPr>
              <w:pStyle w:val="TableParagraph"/>
              <w:spacing w:line="195" w:lineRule="exact"/>
              <w:ind w:left="316"/>
              <w:rPr>
                <w:rFonts w:ascii="Arial"/>
                <w:b/>
                <w:sz w:val="20"/>
              </w:rPr>
            </w:pPr>
            <w:r>
              <w:rPr>
                <w:rFonts w:ascii="Arial"/>
                <w:b/>
                <w:sz w:val="20"/>
              </w:rPr>
              <w:t>0BR</w:t>
            </w:r>
          </w:p>
        </w:tc>
        <w:tc>
          <w:tcPr>
            <w:tcW w:w="993" w:type="dxa"/>
            <w:tcBorders>
              <w:left w:val="single" w:sz="8" w:space="0" w:color="000000"/>
              <w:bottom w:val="single" w:sz="8" w:space="0" w:color="000000"/>
              <w:right w:val="single" w:sz="8" w:space="0" w:color="000000"/>
            </w:tcBorders>
          </w:tcPr>
          <w:p>
            <w:pPr>
              <w:pStyle w:val="TableParagraph"/>
              <w:spacing w:line="195" w:lineRule="exact"/>
              <w:ind w:left="317"/>
              <w:rPr>
                <w:rFonts w:ascii="Arial"/>
                <w:b/>
                <w:sz w:val="20"/>
              </w:rPr>
            </w:pPr>
            <w:r>
              <w:rPr>
                <w:rFonts w:ascii="Arial"/>
                <w:b/>
                <w:sz w:val="20"/>
              </w:rPr>
              <w:t>1BR</w:t>
            </w:r>
          </w:p>
        </w:tc>
        <w:tc>
          <w:tcPr>
            <w:tcW w:w="993" w:type="dxa"/>
            <w:tcBorders>
              <w:left w:val="single" w:sz="8" w:space="0" w:color="000000"/>
              <w:bottom w:val="single" w:sz="8" w:space="0" w:color="000000"/>
              <w:right w:val="single" w:sz="8" w:space="0" w:color="000000"/>
            </w:tcBorders>
          </w:tcPr>
          <w:p>
            <w:pPr>
              <w:pStyle w:val="TableParagraph"/>
              <w:spacing w:line="195" w:lineRule="exact"/>
              <w:ind w:left="318"/>
              <w:rPr>
                <w:rFonts w:ascii="Arial"/>
                <w:b/>
                <w:sz w:val="20"/>
              </w:rPr>
            </w:pPr>
            <w:r>
              <w:rPr>
                <w:rFonts w:ascii="Arial"/>
                <w:b/>
                <w:sz w:val="20"/>
              </w:rPr>
              <w:t>2BR</w:t>
            </w:r>
          </w:p>
        </w:tc>
        <w:tc>
          <w:tcPr>
            <w:tcW w:w="993" w:type="dxa"/>
            <w:tcBorders>
              <w:left w:val="single" w:sz="8" w:space="0" w:color="000000"/>
              <w:bottom w:val="single" w:sz="8" w:space="0" w:color="000000"/>
              <w:right w:val="single" w:sz="8" w:space="0" w:color="000000"/>
            </w:tcBorders>
          </w:tcPr>
          <w:p>
            <w:pPr>
              <w:pStyle w:val="TableParagraph"/>
              <w:spacing w:line="195" w:lineRule="exact"/>
              <w:ind w:left="319"/>
              <w:rPr>
                <w:rFonts w:ascii="Arial"/>
                <w:b/>
                <w:sz w:val="20"/>
              </w:rPr>
            </w:pPr>
            <w:r>
              <w:rPr>
                <w:rFonts w:ascii="Arial"/>
                <w:b/>
                <w:sz w:val="20"/>
              </w:rPr>
              <w:t>3BR</w:t>
            </w:r>
          </w:p>
        </w:tc>
        <w:tc>
          <w:tcPr>
            <w:tcW w:w="994" w:type="dxa"/>
            <w:tcBorders>
              <w:left w:val="single" w:sz="8" w:space="0" w:color="000000"/>
              <w:bottom w:val="single" w:sz="8" w:space="0" w:color="000000"/>
              <w:right w:val="single" w:sz="8" w:space="0" w:color="000000"/>
            </w:tcBorders>
          </w:tcPr>
          <w:p>
            <w:pPr>
              <w:pStyle w:val="TableParagraph"/>
              <w:spacing w:line="195" w:lineRule="exact"/>
              <w:ind w:left="319"/>
              <w:rPr>
                <w:rFonts w:ascii="Arial"/>
                <w:b/>
                <w:sz w:val="20"/>
              </w:rPr>
            </w:pPr>
            <w:r>
              <w:rPr>
                <w:rFonts w:ascii="Arial"/>
                <w:b/>
                <w:sz w:val="20"/>
              </w:rPr>
              <w:t>4BR</w:t>
            </w:r>
          </w:p>
        </w:tc>
        <w:tc>
          <w:tcPr>
            <w:tcW w:w="993" w:type="dxa"/>
            <w:tcBorders>
              <w:left w:val="single" w:sz="8" w:space="0" w:color="000000"/>
              <w:bottom w:val="single" w:sz="8" w:space="0" w:color="000000"/>
            </w:tcBorders>
          </w:tcPr>
          <w:p>
            <w:pPr>
              <w:pStyle w:val="TableParagraph"/>
              <w:spacing w:line="195" w:lineRule="exact"/>
              <w:ind w:left="319"/>
              <w:rPr>
                <w:rFonts w:ascii="Arial"/>
                <w:b/>
                <w:sz w:val="20"/>
              </w:rPr>
            </w:pPr>
            <w:r>
              <w:rPr>
                <w:rFonts w:ascii="Arial"/>
                <w:b/>
                <w:sz w:val="20"/>
              </w:rPr>
              <w:t>5BR</w:t>
            </w:r>
          </w:p>
        </w:tc>
      </w:tr>
      <w:tr>
        <w:trPr>
          <w:trHeight w:val="227" w:hRule="atLeast"/>
        </w:trPr>
        <w:tc>
          <w:tcPr>
            <w:tcW w:w="3264" w:type="dxa"/>
            <w:tcBorders>
              <w:top w:val="single" w:sz="8" w:space="0" w:color="000000"/>
              <w:bottom w:val="single" w:sz="8" w:space="0" w:color="000000"/>
              <w:right w:val="single" w:sz="8" w:space="0" w:color="000000"/>
            </w:tcBorders>
          </w:tcPr>
          <w:p>
            <w:pPr>
              <w:pStyle w:val="TableParagraph"/>
              <w:tabs>
                <w:tab w:pos="3187" w:val="right" w:leader="none"/>
              </w:tabs>
              <w:spacing w:line="207" w:lineRule="exact"/>
              <w:ind w:right="6"/>
              <w:jc w:val="right"/>
              <w:rPr>
                <w:rFonts w:ascii="Arial"/>
                <w:sz w:val="20"/>
              </w:rPr>
            </w:pPr>
            <w:r>
              <w:rPr>
                <w:rFonts w:ascii="Arial"/>
                <w:b/>
                <w:sz w:val="20"/>
              </w:rPr>
              <w:t>Summer</w:t>
            </w:r>
            <w:r>
              <w:rPr>
                <w:rFonts w:ascii="Arial"/>
                <w:b/>
                <w:spacing w:val="-2"/>
                <w:sz w:val="20"/>
              </w:rPr>
              <w:t> </w:t>
            </w:r>
            <w:r>
              <w:rPr>
                <w:rFonts w:ascii="Arial"/>
                <w:sz w:val="20"/>
              </w:rPr>
              <w:t>Annual</w:t>
            </w:r>
            <w:r>
              <w:rPr>
                <w:rFonts w:ascii="Arial"/>
                <w:spacing w:val="-3"/>
                <w:sz w:val="20"/>
              </w:rPr>
              <w:t> </w:t>
            </w:r>
            <w:r>
              <w:rPr>
                <w:rFonts w:ascii="Arial"/>
                <w:sz w:val="20"/>
              </w:rPr>
              <w:t>Avg</w:t>
              <w:tab/>
              <w:t>6</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line="207" w:lineRule="exact"/>
              <w:ind w:left="247"/>
              <w:rPr>
                <w:rFonts w:ascii="Arial"/>
                <w:sz w:val="20"/>
              </w:rPr>
            </w:pPr>
            <w:r>
              <w:rPr>
                <w:rFonts w:ascii="Arial"/>
                <w:w w:val="95"/>
                <w:sz w:val="20"/>
              </w:rPr>
              <w:t>$361.74</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line="207" w:lineRule="exact"/>
              <w:ind w:right="5"/>
              <w:jc w:val="right"/>
              <w:rPr>
                <w:rFonts w:ascii="Arial"/>
                <w:sz w:val="20"/>
              </w:rPr>
            </w:pPr>
            <w:r>
              <w:rPr>
                <w:rFonts w:ascii="Arial"/>
                <w:w w:val="95"/>
                <w:sz w:val="20"/>
              </w:rPr>
              <w:t>$361.74</w:t>
            </w:r>
          </w:p>
        </w:tc>
        <w:tc>
          <w:tcPr>
            <w:tcW w:w="993" w:type="dxa"/>
            <w:tcBorders>
              <w:top w:val="single" w:sz="8" w:space="0" w:color="000000"/>
              <w:left w:val="single" w:sz="8" w:space="0" w:color="000000"/>
              <w:bottom w:val="single" w:sz="8" w:space="0" w:color="000000"/>
              <w:right w:val="single" w:sz="8" w:space="0" w:color="000000"/>
            </w:tcBorders>
          </w:tcPr>
          <w:p>
            <w:pPr>
              <w:pStyle w:val="TableParagraph"/>
              <w:spacing w:line="207" w:lineRule="exact"/>
              <w:ind w:right="4"/>
              <w:jc w:val="right"/>
              <w:rPr>
                <w:rFonts w:ascii="Arial"/>
                <w:sz w:val="20"/>
              </w:rPr>
            </w:pPr>
            <w:r>
              <w:rPr>
                <w:rFonts w:ascii="Arial"/>
                <w:w w:val="95"/>
                <w:sz w:val="20"/>
              </w:rPr>
              <w:t>$422.70</w:t>
            </w:r>
          </w:p>
        </w:tc>
        <w:tc>
          <w:tcPr>
            <w:tcW w:w="993"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16"/>
              </w:rPr>
            </w:pPr>
          </w:p>
        </w:tc>
        <w:tc>
          <w:tcPr>
            <w:tcW w:w="994"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rPr>
                <w:sz w:val="16"/>
              </w:rPr>
            </w:pPr>
          </w:p>
        </w:tc>
        <w:tc>
          <w:tcPr>
            <w:tcW w:w="993" w:type="dxa"/>
            <w:tcBorders>
              <w:top w:val="single" w:sz="8" w:space="0" w:color="000000"/>
              <w:left w:val="single" w:sz="8" w:space="0" w:color="000000"/>
              <w:bottom w:val="single" w:sz="8" w:space="0" w:color="000000"/>
            </w:tcBorders>
            <w:shd w:val="clear" w:color="auto" w:fill="C0C0C0"/>
          </w:tcPr>
          <w:p>
            <w:pPr>
              <w:pStyle w:val="TableParagraph"/>
              <w:rPr>
                <w:sz w:val="16"/>
              </w:rPr>
            </w:pPr>
          </w:p>
        </w:tc>
      </w:tr>
      <w:tr>
        <w:trPr>
          <w:trHeight w:val="216" w:hRule="atLeast"/>
        </w:trPr>
        <w:tc>
          <w:tcPr>
            <w:tcW w:w="3264" w:type="dxa"/>
            <w:tcBorders>
              <w:top w:val="single" w:sz="8" w:space="0" w:color="000000"/>
              <w:bottom w:val="double" w:sz="3" w:space="0" w:color="000000"/>
              <w:right w:val="single" w:sz="8" w:space="0" w:color="000000"/>
            </w:tcBorders>
          </w:tcPr>
          <w:p>
            <w:pPr>
              <w:pStyle w:val="TableParagraph"/>
              <w:tabs>
                <w:tab w:pos="3187" w:val="right" w:leader="none"/>
              </w:tabs>
              <w:spacing w:line="193" w:lineRule="exact" w:before="4"/>
              <w:ind w:right="6"/>
              <w:jc w:val="right"/>
              <w:rPr>
                <w:rFonts w:ascii="Arial"/>
                <w:sz w:val="20"/>
              </w:rPr>
            </w:pPr>
            <w:r>
              <w:rPr>
                <w:rFonts w:ascii="Arial"/>
                <w:b/>
                <w:sz w:val="20"/>
              </w:rPr>
              <w:t>Winter</w:t>
            </w:r>
            <w:r>
              <w:rPr>
                <w:rFonts w:ascii="Arial"/>
                <w:b/>
                <w:spacing w:val="-2"/>
                <w:sz w:val="20"/>
              </w:rPr>
              <w:t> </w:t>
            </w:r>
            <w:r>
              <w:rPr>
                <w:rFonts w:ascii="Arial"/>
                <w:sz w:val="20"/>
              </w:rPr>
              <w:t>Annual</w:t>
            </w:r>
            <w:r>
              <w:rPr>
                <w:rFonts w:ascii="Arial"/>
                <w:spacing w:val="-3"/>
                <w:sz w:val="20"/>
              </w:rPr>
              <w:t> </w:t>
            </w:r>
            <w:r>
              <w:rPr>
                <w:rFonts w:ascii="Arial"/>
                <w:sz w:val="20"/>
              </w:rPr>
              <w:t>Avg</w:t>
              <w:tab/>
              <w:t>6</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line="195" w:lineRule="exact" w:before="1"/>
              <w:ind w:left="247"/>
              <w:rPr>
                <w:rFonts w:ascii="Arial"/>
                <w:sz w:val="20"/>
              </w:rPr>
            </w:pPr>
            <w:r>
              <w:rPr>
                <w:rFonts w:ascii="Arial"/>
                <w:w w:val="95"/>
                <w:sz w:val="20"/>
              </w:rPr>
              <w:t>$658.98</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line="195" w:lineRule="exact" w:before="1"/>
              <w:ind w:right="5"/>
              <w:jc w:val="right"/>
              <w:rPr>
                <w:rFonts w:ascii="Arial"/>
                <w:sz w:val="20"/>
              </w:rPr>
            </w:pPr>
            <w:r>
              <w:rPr>
                <w:rFonts w:ascii="Arial"/>
                <w:w w:val="95"/>
                <w:sz w:val="20"/>
              </w:rPr>
              <w:t>$658.98</w:t>
            </w:r>
          </w:p>
        </w:tc>
        <w:tc>
          <w:tcPr>
            <w:tcW w:w="993" w:type="dxa"/>
            <w:tcBorders>
              <w:top w:val="single" w:sz="8" w:space="0" w:color="000000"/>
              <w:left w:val="single" w:sz="8" w:space="0" w:color="000000"/>
              <w:bottom w:val="double" w:sz="3" w:space="0" w:color="000000"/>
              <w:right w:val="single" w:sz="8" w:space="0" w:color="000000"/>
            </w:tcBorders>
          </w:tcPr>
          <w:p>
            <w:pPr>
              <w:pStyle w:val="TableParagraph"/>
              <w:spacing w:line="195" w:lineRule="exact" w:before="1"/>
              <w:ind w:right="4"/>
              <w:jc w:val="right"/>
              <w:rPr>
                <w:rFonts w:ascii="Arial"/>
                <w:sz w:val="20"/>
              </w:rPr>
            </w:pPr>
            <w:r>
              <w:rPr>
                <w:rFonts w:ascii="Arial"/>
                <w:w w:val="95"/>
                <w:sz w:val="20"/>
              </w:rPr>
              <w:t>$797.16</w:t>
            </w:r>
          </w:p>
        </w:tc>
        <w:tc>
          <w:tcPr>
            <w:tcW w:w="993"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14"/>
              </w:rPr>
            </w:pPr>
          </w:p>
        </w:tc>
        <w:tc>
          <w:tcPr>
            <w:tcW w:w="994" w:type="dxa"/>
            <w:tcBorders>
              <w:top w:val="single" w:sz="8" w:space="0" w:color="000000"/>
              <w:left w:val="single" w:sz="8" w:space="0" w:color="000000"/>
              <w:bottom w:val="double" w:sz="3" w:space="0" w:color="000000"/>
              <w:right w:val="single" w:sz="8" w:space="0" w:color="000000"/>
            </w:tcBorders>
            <w:shd w:val="clear" w:color="auto" w:fill="BEBEBE"/>
          </w:tcPr>
          <w:p>
            <w:pPr>
              <w:pStyle w:val="TableParagraph"/>
              <w:rPr>
                <w:sz w:val="14"/>
              </w:rPr>
            </w:pPr>
          </w:p>
        </w:tc>
        <w:tc>
          <w:tcPr>
            <w:tcW w:w="993" w:type="dxa"/>
            <w:tcBorders>
              <w:top w:val="single" w:sz="8" w:space="0" w:color="000000"/>
              <w:left w:val="single" w:sz="8" w:space="0" w:color="000000"/>
              <w:bottom w:val="double" w:sz="3" w:space="0" w:color="000000"/>
            </w:tcBorders>
            <w:shd w:val="clear" w:color="auto" w:fill="C0C0C0"/>
          </w:tcPr>
          <w:p>
            <w:pPr>
              <w:pStyle w:val="TableParagraph"/>
              <w:rPr>
                <w:sz w:val="14"/>
              </w:rPr>
            </w:pPr>
          </w:p>
        </w:tc>
      </w:tr>
      <w:tr>
        <w:trPr>
          <w:trHeight w:val="509" w:hRule="atLeast"/>
        </w:trPr>
        <w:tc>
          <w:tcPr>
            <w:tcW w:w="3264" w:type="dxa"/>
            <w:tcBorders>
              <w:top w:val="double" w:sz="3" w:space="0" w:color="000000"/>
              <w:right w:val="single" w:sz="8" w:space="0" w:color="000000"/>
            </w:tcBorders>
            <w:shd w:val="clear" w:color="auto" w:fill="D7E3BB"/>
          </w:tcPr>
          <w:p>
            <w:pPr>
              <w:pStyle w:val="TableParagraph"/>
              <w:spacing w:line="240" w:lineRule="exact"/>
              <w:ind w:left="37"/>
              <w:rPr>
                <w:rFonts w:ascii="Arial"/>
                <w:b/>
                <w:sz w:val="22"/>
              </w:rPr>
            </w:pPr>
            <w:r>
              <w:rPr>
                <w:rFonts w:ascii="Arial"/>
                <w:b/>
                <w:sz w:val="22"/>
              </w:rPr>
              <w:t>Total Monthly Cost</w:t>
            </w:r>
          </w:p>
          <w:p>
            <w:pPr>
              <w:pStyle w:val="TableParagraph"/>
              <w:spacing w:line="222" w:lineRule="exact" w:before="27"/>
              <w:ind w:left="37"/>
              <w:rPr>
                <w:rFonts w:ascii="Arial"/>
                <w:b/>
                <w:sz w:val="20"/>
              </w:rPr>
            </w:pPr>
            <w:r>
              <w:rPr>
                <w:rFonts w:ascii="Arial"/>
                <w:b/>
                <w:sz w:val="20"/>
              </w:rPr>
              <w:t>(Based on Annual Average)</w:t>
            </w:r>
          </w:p>
        </w:tc>
        <w:tc>
          <w:tcPr>
            <w:tcW w:w="993" w:type="dxa"/>
            <w:tcBorders>
              <w:top w:val="double" w:sz="3" w:space="0" w:color="000000"/>
              <w:left w:val="single" w:sz="8" w:space="0" w:color="000000"/>
              <w:right w:val="single" w:sz="8" w:space="0" w:color="000000"/>
            </w:tcBorders>
            <w:shd w:val="clear" w:color="auto" w:fill="D7E3BB"/>
          </w:tcPr>
          <w:p>
            <w:pPr>
              <w:pStyle w:val="TableParagraph"/>
              <w:spacing w:before="4"/>
              <w:rPr>
                <w:rFonts w:ascii="Arial"/>
                <w:b/>
                <w:sz w:val="21"/>
              </w:rPr>
            </w:pPr>
          </w:p>
          <w:p>
            <w:pPr>
              <w:pStyle w:val="TableParagraph"/>
              <w:spacing w:line="244" w:lineRule="exact"/>
              <w:ind w:left="288"/>
              <w:rPr>
                <w:rFonts w:ascii="Arial"/>
                <w:b/>
                <w:sz w:val="22"/>
              </w:rPr>
            </w:pPr>
            <w:r>
              <w:rPr>
                <w:rFonts w:ascii="Arial"/>
                <w:b/>
                <w:sz w:val="22"/>
              </w:rPr>
              <w:t>$85.06</w:t>
            </w:r>
          </w:p>
        </w:tc>
        <w:tc>
          <w:tcPr>
            <w:tcW w:w="993" w:type="dxa"/>
            <w:tcBorders>
              <w:top w:val="double" w:sz="3" w:space="0" w:color="000000"/>
              <w:left w:val="single" w:sz="8" w:space="0" w:color="000000"/>
              <w:right w:val="single" w:sz="8" w:space="0" w:color="000000"/>
            </w:tcBorders>
            <w:shd w:val="clear" w:color="auto" w:fill="D7E3BB"/>
          </w:tcPr>
          <w:p>
            <w:pPr>
              <w:pStyle w:val="TableParagraph"/>
              <w:spacing w:before="4"/>
              <w:rPr>
                <w:rFonts w:ascii="Arial"/>
                <w:b/>
                <w:sz w:val="21"/>
              </w:rPr>
            </w:pPr>
          </w:p>
          <w:p>
            <w:pPr>
              <w:pStyle w:val="TableParagraph"/>
              <w:spacing w:line="244" w:lineRule="exact"/>
              <w:ind w:right="7"/>
              <w:jc w:val="right"/>
              <w:rPr>
                <w:rFonts w:ascii="Arial"/>
                <w:b/>
                <w:sz w:val="22"/>
              </w:rPr>
            </w:pPr>
            <w:r>
              <w:rPr>
                <w:rFonts w:ascii="Arial"/>
                <w:b/>
                <w:sz w:val="22"/>
              </w:rPr>
              <w:t>$85.06</w:t>
            </w:r>
          </w:p>
        </w:tc>
        <w:tc>
          <w:tcPr>
            <w:tcW w:w="993" w:type="dxa"/>
            <w:tcBorders>
              <w:top w:val="double" w:sz="3" w:space="0" w:color="000000"/>
              <w:left w:val="single" w:sz="8" w:space="0" w:color="000000"/>
              <w:right w:val="single" w:sz="8" w:space="0" w:color="000000"/>
            </w:tcBorders>
            <w:shd w:val="clear" w:color="auto" w:fill="D7E3BB"/>
          </w:tcPr>
          <w:p>
            <w:pPr>
              <w:pStyle w:val="TableParagraph"/>
              <w:spacing w:before="4"/>
              <w:rPr>
                <w:rFonts w:ascii="Arial"/>
                <w:b/>
                <w:sz w:val="21"/>
              </w:rPr>
            </w:pPr>
          </w:p>
          <w:p>
            <w:pPr>
              <w:pStyle w:val="TableParagraph"/>
              <w:spacing w:line="244" w:lineRule="exact"/>
              <w:ind w:right="6"/>
              <w:jc w:val="right"/>
              <w:rPr>
                <w:rFonts w:ascii="Arial"/>
                <w:b/>
                <w:sz w:val="22"/>
              </w:rPr>
            </w:pPr>
            <w:r>
              <w:rPr>
                <w:rFonts w:ascii="Arial"/>
                <w:b/>
                <w:sz w:val="22"/>
              </w:rPr>
              <w:t>$101.66</w:t>
            </w:r>
          </w:p>
        </w:tc>
        <w:tc>
          <w:tcPr>
            <w:tcW w:w="993" w:type="dxa"/>
            <w:tcBorders>
              <w:top w:val="double" w:sz="3" w:space="0" w:color="000000"/>
              <w:left w:val="single" w:sz="8" w:space="0" w:color="000000"/>
              <w:right w:val="single" w:sz="8" w:space="0" w:color="000000"/>
            </w:tcBorders>
            <w:shd w:val="clear" w:color="auto" w:fill="BEBEBE"/>
          </w:tcPr>
          <w:p>
            <w:pPr>
              <w:pStyle w:val="TableParagraph"/>
              <w:rPr>
                <w:sz w:val="20"/>
              </w:rPr>
            </w:pPr>
          </w:p>
        </w:tc>
        <w:tc>
          <w:tcPr>
            <w:tcW w:w="994" w:type="dxa"/>
            <w:tcBorders>
              <w:top w:val="double" w:sz="3" w:space="0" w:color="000000"/>
              <w:left w:val="single" w:sz="8" w:space="0" w:color="000000"/>
              <w:right w:val="single" w:sz="8" w:space="0" w:color="000000"/>
            </w:tcBorders>
            <w:shd w:val="clear" w:color="auto" w:fill="BEBEBE"/>
          </w:tcPr>
          <w:p>
            <w:pPr>
              <w:pStyle w:val="TableParagraph"/>
              <w:rPr>
                <w:sz w:val="20"/>
              </w:rPr>
            </w:pPr>
          </w:p>
        </w:tc>
        <w:tc>
          <w:tcPr>
            <w:tcW w:w="993" w:type="dxa"/>
            <w:tcBorders>
              <w:top w:val="double" w:sz="3" w:space="0" w:color="000000"/>
              <w:left w:val="single" w:sz="8" w:space="0" w:color="000000"/>
            </w:tcBorders>
            <w:shd w:val="clear" w:color="auto" w:fill="C0C0C0"/>
          </w:tcPr>
          <w:p>
            <w:pPr>
              <w:pStyle w:val="TableParagraph"/>
              <w:rPr>
                <w:sz w:val="20"/>
              </w:rPr>
            </w:pPr>
          </w:p>
        </w:tc>
      </w:tr>
    </w:tbl>
    <w:p>
      <w:pPr>
        <w:spacing w:line="240" w:lineRule="auto" w:before="4"/>
        <w:rPr>
          <w:b/>
          <w:sz w:val="12"/>
        </w:rPr>
      </w:pPr>
    </w:p>
    <w:p>
      <w:pPr>
        <w:spacing w:line="256" w:lineRule="auto" w:before="93"/>
        <w:ind w:left="1636" w:right="5036" w:firstLine="0"/>
        <w:jc w:val="left"/>
        <w:rPr>
          <w:sz w:val="20"/>
        </w:rPr>
      </w:pPr>
      <w:r>
        <w:rPr>
          <w:sz w:val="20"/>
        </w:rPr>
        <w:t>Summer: April - September (6), Winter: October - March (6) Seasons based on climatic data.</w:t>
      </w:r>
    </w:p>
    <w:p>
      <w:pPr>
        <w:spacing w:after="0" w:line="256" w:lineRule="auto"/>
        <w:jc w:val="left"/>
        <w:rPr>
          <w:sz w:val="20"/>
        </w:rPr>
        <w:sectPr>
          <w:pgSz w:w="12240" w:h="15840"/>
          <w:pgMar w:header="0" w:footer="738" w:top="1020" w:bottom="920" w:left="260" w:right="20"/>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pStyle w:val="Heading1"/>
        <w:spacing w:before="262"/>
        <w:ind w:left="4068"/>
      </w:pPr>
      <w:bookmarkStart w:name="_TOC_250006" w:id="22"/>
      <w:bookmarkStart w:name="1000a-Midland TX-PH-Support Doc Cover" w:id="23"/>
      <w:r>
        <w:rPr>
          <w:b w:val="0"/>
        </w:rPr>
      </w:r>
      <w:bookmarkEnd w:id="22"/>
      <w:r>
        <w:rPr>
          <w:w w:val="90"/>
        </w:rPr>
        <w:t>SUPPORT DOCUMENTATION</w:t>
      </w:r>
    </w:p>
    <w:p>
      <w:pPr>
        <w:spacing w:after="0"/>
        <w:sectPr>
          <w:footerReference w:type="default" r:id="rId34"/>
          <w:pgSz w:w="12240" w:h="15840"/>
          <w:pgMar w:footer="477" w:header="0" w:top="1500" w:bottom="660" w:left="260" w:right="20"/>
          <w:pgNumType w:start="18"/>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6"/>
        </w:rPr>
      </w:pPr>
    </w:p>
    <w:p>
      <w:pPr>
        <w:pStyle w:val="Heading1"/>
        <w:spacing w:before="101"/>
        <w:ind w:left="3052"/>
      </w:pPr>
      <w:bookmarkStart w:name="_TOC_250005" w:id="24"/>
      <w:bookmarkStart w:name="1001a1-Midland TX-PH-Rates Cover" w:id="25"/>
      <w:r>
        <w:rPr>
          <w:b w:val="0"/>
        </w:rPr>
      </w:r>
      <w:bookmarkEnd w:id="24"/>
      <w:r>
        <w:rPr>
          <w:w w:val="90"/>
        </w:rPr>
        <w:t>UTILITY PROVIDER RATES AND CHARGES</w:t>
      </w:r>
    </w:p>
    <w:p>
      <w:pPr>
        <w:spacing w:after="0"/>
        <w:sectPr>
          <w:pgSz w:w="12240" w:h="15840"/>
          <w:pgMar w:header="0" w:footer="477" w:top="1500" w:bottom="720" w:left="260" w:right="20"/>
        </w:sectPr>
      </w:pPr>
    </w:p>
    <w:p>
      <w:pPr>
        <w:pStyle w:val="Heading5"/>
        <w:spacing w:before="66"/>
        <w:ind w:left="2399" w:right="0"/>
        <w:jc w:val="left"/>
      </w:pPr>
      <w:bookmarkStart w:name="1001b-Midland TX-PH-Rates &amp; Charges" w:id="26"/>
      <w:bookmarkEnd w:id="26"/>
      <w:r>
        <w:rPr>
          <w:b w:val="0"/>
        </w:rPr>
      </w:r>
      <w:r>
        <w:rPr/>
        <w:t>HOUSING AUTHORITY OF THE CITY OF MIDLAND, TX</w:t>
      </w:r>
    </w:p>
    <w:p>
      <w:pPr>
        <w:spacing w:before="14"/>
        <w:ind w:left="1548" w:right="1069" w:firstLine="0"/>
        <w:jc w:val="center"/>
        <w:rPr>
          <w:b/>
          <w:sz w:val="24"/>
        </w:rPr>
      </w:pPr>
      <w:r>
        <w:rPr>
          <w:b/>
          <w:color w:val="FF0000"/>
          <w:sz w:val="24"/>
        </w:rPr>
        <w:t>PUBLIC HOUSING</w:t>
      </w:r>
    </w:p>
    <w:p>
      <w:pPr>
        <w:spacing w:line="252" w:lineRule="auto" w:before="204"/>
        <w:ind w:left="3504" w:right="3026" w:firstLine="0"/>
        <w:jc w:val="center"/>
        <w:rPr>
          <w:b/>
          <w:sz w:val="24"/>
        </w:rPr>
      </w:pPr>
      <w:r>
        <w:rPr>
          <w:b/>
          <w:sz w:val="24"/>
        </w:rPr>
        <w:t>Utility Providers Residential Rates and Charges As of April 2018</w:t>
      </w:r>
    </w:p>
    <w:p>
      <w:pPr>
        <w:spacing w:before="11"/>
        <w:ind w:left="0" w:right="1141" w:firstLine="0"/>
        <w:jc w:val="right"/>
        <w:rPr>
          <w:b/>
          <w:sz w:val="24"/>
        </w:rPr>
      </w:pPr>
      <w:r>
        <w:rPr>
          <w:b/>
          <w:color w:val="0000FF"/>
          <w:sz w:val="24"/>
        </w:rPr>
        <w:t>INITIAL 2018</w:t>
      </w:r>
    </w:p>
    <w:p>
      <w:pPr>
        <w:spacing w:before="15"/>
        <w:ind w:left="1602" w:right="0" w:firstLine="0"/>
        <w:jc w:val="left"/>
        <w:rPr>
          <w:b/>
          <w:sz w:val="24"/>
        </w:rPr>
      </w:pPr>
      <w:r>
        <w:rPr>
          <w:b/>
          <w:color w:val="FF0000"/>
          <w:sz w:val="24"/>
        </w:rPr>
        <w:t>ELECTRICITY</w:t>
      </w:r>
    </w:p>
    <w:p>
      <w:pPr>
        <w:spacing w:line="274" w:lineRule="exact" w:before="14"/>
        <w:ind w:left="1602" w:right="0" w:firstLine="0"/>
        <w:jc w:val="left"/>
        <w:rPr>
          <w:b/>
          <w:sz w:val="24"/>
        </w:rPr>
      </w:pPr>
      <w:r>
        <w:rPr>
          <w:b/>
          <w:color w:val="0000FF"/>
          <w:sz w:val="24"/>
        </w:rPr>
        <w:t>Source: Reliant Energy</w:t>
      </w:r>
    </w:p>
    <w:p>
      <w:pPr>
        <w:tabs>
          <w:tab w:pos="5659" w:val="left" w:leader="none"/>
        </w:tabs>
        <w:spacing w:line="248" w:lineRule="exact" w:before="0"/>
        <w:ind w:left="1598" w:right="0" w:firstLine="0"/>
        <w:jc w:val="left"/>
        <w:rPr>
          <w:sz w:val="20"/>
        </w:rPr>
      </w:pPr>
      <w:r>
        <w:rPr>
          <w:position w:val="-1"/>
          <w:sz w:val="20"/>
        </w:rPr>
        <w:t>877-524-5231</w:t>
        <w:tab/>
      </w:r>
      <w:hyperlink r:id="rId35">
        <w:r>
          <w:rPr>
            <w:sz w:val="20"/>
          </w:rPr>
          <w:t>www.reliant.com</w:t>
        </w:r>
      </w:hyperlink>
      <w:r>
        <w:rPr>
          <w:sz w:val="20"/>
        </w:rPr>
        <w:t>*</w:t>
      </w:r>
    </w:p>
    <w:tbl>
      <w:tblPr>
        <w:tblW w:w="0" w:type="auto"/>
        <w:jc w:val="left"/>
        <w:tblInd w:w="156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234"/>
        <w:gridCol w:w="1407"/>
        <w:gridCol w:w="1325"/>
        <w:gridCol w:w="1045"/>
        <w:gridCol w:w="1004"/>
        <w:gridCol w:w="287"/>
      </w:tblGrid>
      <w:tr>
        <w:trPr>
          <w:trHeight w:val="264" w:hRule="atLeast"/>
        </w:trPr>
        <w:tc>
          <w:tcPr>
            <w:tcW w:w="4234" w:type="dxa"/>
            <w:tcBorders>
              <w:bottom w:val="double" w:sz="3" w:space="0" w:color="000000"/>
              <w:right w:val="nil"/>
            </w:tcBorders>
          </w:tcPr>
          <w:p>
            <w:pPr>
              <w:pStyle w:val="TableParagraph"/>
              <w:spacing w:line="224" w:lineRule="exact" w:before="20"/>
              <w:ind w:left="35"/>
              <w:rPr>
                <w:rFonts w:ascii="Arial"/>
                <w:b/>
                <w:sz w:val="20"/>
              </w:rPr>
            </w:pPr>
            <w:r>
              <w:rPr>
                <w:rFonts w:ascii="Arial"/>
                <w:b/>
                <w:color w:val="0000FF"/>
                <w:sz w:val="20"/>
              </w:rPr>
              <w:t>Year Round</w:t>
            </w:r>
          </w:p>
        </w:tc>
        <w:tc>
          <w:tcPr>
            <w:tcW w:w="1407" w:type="dxa"/>
            <w:tcBorders>
              <w:left w:val="nil"/>
              <w:bottom w:val="double" w:sz="3" w:space="0" w:color="000000"/>
              <w:right w:val="nil"/>
            </w:tcBorders>
          </w:tcPr>
          <w:p>
            <w:pPr>
              <w:pStyle w:val="TableParagraph"/>
              <w:rPr>
                <w:sz w:val="18"/>
              </w:rPr>
            </w:pPr>
          </w:p>
        </w:tc>
        <w:tc>
          <w:tcPr>
            <w:tcW w:w="1325" w:type="dxa"/>
            <w:tcBorders>
              <w:left w:val="nil"/>
              <w:bottom w:val="double" w:sz="3" w:space="0" w:color="000000"/>
              <w:right w:val="nil"/>
            </w:tcBorders>
          </w:tcPr>
          <w:p>
            <w:pPr>
              <w:pStyle w:val="TableParagraph"/>
              <w:rPr>
                <w:sz w:val="18"/>
              </w:rPr>
            </w:pPr>
          </w:p>
        </w:tc>
        <w:tc>
          <w:tcPr>
            <w:tcW w:w="1045" w:type="dxa"/>
            <w:tcBorders>
              <w:left w:val="nil"/>
              <w:bottom w:val="double" w:sz="3" w:space="0" w:color="000000"/>
              <w:right w:val="nil"/>
            </w:tcBorders>
          </w:tcPr>
          <w:p>
            <w:pPr>
              <w:pStyle w:val="TableParagraph"/>
              <w:spacing w:line="226" w:lineRule="exact" w:before="18"/>
              <w:ind w:left="405"/>
              <w:rPr>
                <w:rFonts w:ascii="Arial"/>
                <w:sz w:val="20"/>
              </w:rPr>
            </w:pPr>
            <w:r>
              <w:rPr>
                <w:rFonts w:ascii="Arial"/>
                <w:color w:val="0000FF"/>
                <w:sz w:val="20"/>
              </w:rPr>
              <w:t>Secure</w:t>
            </w:r>
          </w:p>
        </w:tc>
        <w:tc>
          <w:tcPr>
            <w:tcW w:w="1004" w:type="dxa"/>
            <w:tcBorders>
              <w:left w:val="nil"/>
              <w:bottom w:val="double" w:sz="3" w:space="0" w:color="000000"/>
              <w:right w:val="nil"/>
            </w:tcBorders>
          </w:tcPr>
          <w:p>
            <w:pPr>
              <w:pStyle w:val="TableParagraph"/>
              <w:spacing w:line="226" w:lineRule="exact" w:before="18"/>
              <w:ind w:left="46"/>
              <w:rPr>
                <w:rFonts w:ascii="Arial"/>
                <w:sz w:val="20"/>
              </w:rPr>
            </w:pPr>
            <w:r>
              <w:rPr>
                <w:rFonts w:ascii="Arial"/>
                <w:color w:val="0000FF"/>
                <w:w w:val="95"/>
                <w:sz w:val="20"/>
              </w:rPr>
              <w:t>Advantage</w:t>
            </w:r>
          </w:p>
        </w:tc>
        <w:tc>
          <w:tcPr>
            <w:tcW w:w="287" w:type="dxa"/>
            <w:tcBorders>
              <w:left w:val="nil"/>
              <w:bottom w:val="double" w:sz="3" w:space="0" w:color="000000"/>
            </w:tcBorders>
          </w:tcPr>
          <w:p>
            <w:pPr>
              <w:pStyle w:val="TableParagraph"/>
              <w:spacing w:line="226" w:lineRule="exact" w:before="18"/>
              <w:ind w:left="46" w:right="-15"/>
              <w:rPr>
                <w:rFonts w:ascii="Arial"/>
                <w:sz w:val="20"/>
              </w:rPr>
            </w:pPr>
            <w:r>
              <w:rPr>
                <w:rFonts w:ascii="Arial"/>
                <w:color w:val="0000FF"/>
                <w:sz w:val="20"/>
              </w:rPr>
              <w:t>12</w:t>
            </w:r>
          </w:p>
        </w:tc>
      </w:tr>
      <w:tr>
        <w:trPr>
          <w:trHeight w:val="276" w:hRule="atLeast"/>
        </w:trPr>
        <w:tc>
          <w:tcPr>
            <w:tcW w:w="4234" w:type="dxa"/>
            <w:tcBorders>
              <w:top w:val="double" w:sz="3" w:space="0" w:color="000000"/>
              <w:bottom w:val="single" w:sz="8" w:space="0" w:color="000000"/>
              <w:right w:val="nil"/>
            </w:tcBorders>
            <w:shd w:val="clear" w:color="auto" w:fill="EBF0DE"/>
          </w:tcPr>
          <w:p>
            <w:pPr>
              <w:pStyle w:val="TableParagraph"/>
              <w:rPr>
                <w:sz w:val="20"/>
              </w:rPr>
            </w:pPr>
          </w:p>
        </w:tc>
        <w:tc>
          <w:tcPr>
            <w:tcW w:w="1407" w:type="dxa"/>
            <w:tcBorders>
              <w:top w:val="double" w:sz="3" w:space="0" w:color="000000"/>
              <w:left w:val="nil"/>
              <w:bottom w:val="single" w:sz="8" w:space="0" w:color="000000"/>
              <w:right w:val="nil"/>
            </w:tcBorders>
            <w:shd w:val="clear" w:color="auto" w:fill="EBF0DE"/>
          </w:tcPr>
          <w:p>
            <w:pPr>
              <w:pStyle w:val="TableParagraph"/>
              <w:spacing w:before="13"/>
              <w:ind w:left="209" w:right="232"/>
              <w:jc w:val="center"/>
              <w:rPr>
                <w:rFonts w:ascii="Arial"/>
                <w:b/>
                <w:sz w:val="20"/>
              </w:rPr>
            </w:pPr>
            <w:r>
              <w:rPr>
                <w:rFonts w:ascii="Arial"/>
                <w:b/>
                <w:sz w:val="20"/>
              </w:rPr>
              <w:t>Tiers*</w:t>
            </w:r>
          </w:p>
        </w:tc>
        <w:tc>
          <w:tcPr>
            <w:tcW w:w="1325" w:type="dxa"/>
            <w:tcBorders>
              <w:top w:val="double" w:sz="3" w:space="0" w:color="000000"/>
              <w:left w:val="nil"/>
              <w:bottom w:val="single" w:sz="8" w:space="0" w:color="000000"/>
              <w:right w:val="nil"/>
            </w:tcBorders>
            <w:shd w:val="clear" w:color="auto" w:fill="EBF0DE"/>
          </w:tcPr>
          <w:p>
            <w:pPr>
              <w:pStyle w:val="TableParagraph"/>
              <w:spacing w:before="13"/>
              <w:ind w:left="273" w:right="175"/>
              <w:jc w:val="center"/>
              <w:rPr>
                <w:rFonts w:ascii="Arial"/>
                <w:b/>
                <w:sz w:val="20"/>
              </w:rPr>
            </w:pPr>
            <w:r>
              <w:rPr>
                <w:rFonts w:ascii="Arial"/>
                <w:b/>
                <w:sz w:val="20"/>
              </w:rPr>
              <w:t>If &lt; 800</w:t>
            </w:r>
          </w:p>
        </w:tc>
        <w:tc>
          <w:tcPr>
            <w:tcW w:w="2336" w:type="dxa"/>
            <w:gridSpan w:val="3"/>
            <w:tcBorders>
              <w:top w:val="double" w:sz="3" w:space="0" w:color="000000"/>
              <w:left w:val="nil"/>
              <w:bottom w:val="single" w:sz="8" w:space="0" w:color="000000"/>
            </w:tcBorders>
            <w:shd w:val="clear" w:color="auto" w:fill="EBF0DE"/>
          </w:tcPr>
          <w:p>
            <w:pPr>
              <w:pStyle w:val="TableParagraph"/>
              <w:spacing w:before="13"/>
              <w:ind w:left="237"/>
              <w:rPr>
                <w:rFonts w:ascii="Arial"/>
                <w:b/>
                <w:sz w:val="20"/>
              </w:rPr>
            </w:pPr>
            <w:r>
              <w:rPr>
                <w:rFonts w:ascii="Arial"/>
                <w:b/>
                <w:sz w:val="20"/>
              </w:rPr>
              <w:t>If &gt; 800</w:t>
            </w:r>
          </w:p>
        </w:tc>
      </w:tr>
      <w:tr>
        <w:trPr>
          <w:trHeight w:val="227" w:hRule="atLeast"/>
        </w:trPr>
        <w:tc>
          <w:tcPr>
            <w:tcW w:w="4234" w:type="dxa"/>
            <w:tcBorders>
              <w:top w:val="single" w:sz="8" w:space="0" w:color="000000"/>
              <w:bottom w:val="single" w:sz="8" w:space="0" w:color="000000"/>
              <w:right w:val="nil"/>
            </w:tcBorders>
          </w:tcPr>
          <w:p>
            <w:pPr>
              <w:pStyle w:val="TableParagraph"/>
              <w:spacing w:line="207" w:lineRule="exact"/>
              <w:ind w:left="35"/>
              <w:rPr>
                <w:rFonts w:ascii="Arial"/>
                <w:sz w:val="20"/>
              </w:rPr>
            </w:pPr>
            <w:r>
              <w:rPr>
                <w:rFonts w:ascii="Arial"/>
                <w:sz w:val="20"/>
              </w:rPr>
              <w:t>Usage Charge</w:t>
            </w:r>
          </w:p>
        </w:tc>
        <w:tc>
          <w:tcPr>
            <w:tcW w:w="1407" w:type="dxa"/>
            <w:tcBorders>
              <w:top w:val="single" w:sz="8" w:space="0" w:color="000000"/>
              <w:left w:val="nil"/>
              <w:bottom w:val="single" w:sz="8" w:space="0" w:color="000000"/>
              <w:right w:val="nil"/>
            </w:tcBorders>
          </w:tcPr>
          <w:p>
            <w:pPr>
              <w:pStyle w:val="TableParagraph"/>
              <w:spacing w:line="207" w:lineRule="exact"/>
              <w:ind w:left="209" w:right="235"/>
              <w:jc w:val="center"/>
              <w:rPr>
                <w:rFonts w:ascii="Arial"/>
                <w:sz w:val="20"/>
              </w:rPr>
            </w:pPr>
            <w:r>
              <w:rPr>
                <w:rFonts w:ascii="Arial"/>
                <w:sz w:val="20"/>
              </w:rPr>
              <w:t>Per Month</w:t>
            </w:r>
          </w:p>
        </w:tc>
        <w:tc>
          <w:tcPr>
            <w:tcW w:w="1325" w:type="dxa"/>
            <w:tcBorders>
              <w:top w:val="single" w:sz="8" w:space="0" w:color="000000"/>
              <w:left w:val="nil"/>
              <w:bottom w:val="single" w:sz="8" w:space="0" w:color="000000"/>
              <w:right w:val="nil"/>
            </w:tcBorders>
          </w:tcPr>
          <w:p>
            <w:pPr>
              <w:pStyle w:val="TableParagraph"/>
              <w:spacing w:line="207" w:lineRule="exact"/>
              <w:ind w:left="206" w:right="176"/>
              <w:jc w:val="center"/>
              <w:rPr>
                <w:rFonts w:ascii="Arial"/>
                <w:sz w:val="20"/>
              </w:rPr>
            </w:pPr>
            <w:r>
              <w:rPr>
                <w:rFonts w:ascii="Arial"/>
                <w:sz w:val="20"/>
              </w:rPr>
              <w:t>$9.95</w:t>
            </w:r>
          </w:p>
        </w:tc>
        <w:tc>
          <w:tcPr>
            <w:tcW w:w="2336" w:type="dxa"/>
            <w:gridSpan w:val="3"/>
            <w:tcBorders>
              <w:top w:val="single" w:sz="8" w:space="0" w:color="000000"/>
              <w:left w:val="nil"/>
              <w:bottom w:val="single" w:sz="8" w:space="0" w:color="000000"/>
            </w:tcBorders>
          </w:tcPr>
          <w:p>
            <w:pPr>
              <w:pStyle w:val="TableParagraph"/>
              <w:spacing w:line="207" w:lineRule="exact"/>
              <w:ind w:left="294"/>
              <w:rPr>
                <w:rFonts w:ascii="Arial"/>
                <w:sz w:val="20"/>
              </w:rPr>
            </w:pPr>
            <w:r>
              <w:rPr>
                <w:rFonts w:ascii="Arial"/>
                <w:sz w:val="20"/>
              </w:rPr>
              <w:t>$0.00</w:t>
            </w:r>
          </w:p>
        </w:tc>
      </w:tr>
      <w:tr>
        <w:trPr>
          <w:trHeight w:val="216" w:hRule="atLeast"/>
        </w:trPr>
        <w:tc>
          <w:tcPr>
            <w:tcW w:w="4234" w:type="dxa"/>
            <w:tcBorders>
              <w:top w:val="single" w:sz="8" w:space="0" w:color="000000"/>
              <w:bottom w:val="double" w:sz="3" w:space="0" w:color="000000"/>
              <w:right w:val="nil"/>
            </w:tcBorders>
          </w:tcPr>
          <w:p>
            <w:pPr>
              <w:pStyle w:val="TableParagraph"/>
              <w:spacing w:line="195" w:lineRule="exact" w:before="1"/>
              <w:ind w:left="35"/>
              <w:rPr>
                <w:rFonts w:ascii="Arial"/>
                <w:sz w:val="20"/>
              </w:rPr>
            </w:pPr>
            <w:r>
              <w:rPr>
                <w:rFonts w:ascii="Arial"/>
                <w:sz w:val="20"/>
              </w:rPr>
              <w:t>Oncor Electric Delivery Charges</w:t>
            </w:r>
          </w:p>
        </w:tc>
        <w:tc>
          <w:tcPr>
            <w:tcW w:w="1407" w:type="dxa"/>
            <w:tcBorders>
              <w:top w:val="single" w:sz="8" w:space="0" w:color="000000"/>
              <w:left w:val="nil"/>
              <w:bottom w:val="double" w:sz="3" w:space="0" w:color="000000"/>
              <w:right w:val="nil"/>
            </w:tcBorders>
          </w:tcPr>
          <w:p>
            <w:pPr>
              <w:pStyle w:val="TableParagraph"/>
              <w:spacing w:line="195" w:lineRule="exact" w:before="1"/>
              <w:ind w:left="209" w:right="235"/>
              <w:jc w:val="center"/>
              <w:rPr>
                <w:rFonts w:ascii="Arial"/>
                <w:sz w:val="20"/>
              </w:rPr>
            </w:pPr>
            <w:r>
              <w:rPr>
                <w:rFonts w:ascii="Arial"/>
                <w:sz w:val="20"/>
              </w:rPr>
              <w:t>Per Month</w:t>
            </w:r>
          </w:p>
        </w:tc>
        <w:tc>
          <w:tcPr>
            <w:tcW w:w="1325" w:type="dxa"/>
            <w:tcBorders>
              <w:top w:val="single" w:sz="8" w:space="0" w:color="000000"/>
              <w:left w:val="nil"/>
              <w:bottom w:val="double" w:sz="3" w:space="0" w:color="000000"/>
              <w:right w:val="nil"/>
            </w:tcBorders>
          </w:tcPr>
          <w:p>
            <w:pPr>
              <w:pStyle w:val="TableParagraph"/>
              <w:spacing w:line="195" w:lineRule="exact" w:before="1"/>
              <w:ind w:left="206" w:right="176"/>
              <w:jc w:val="center"/>
              <w:rPr>
                <w:rFonts w:ascii="Arial"/>
                <w:sz w:val="20"/>
              </w:rPr>
            </w:pPr>
            <w:r>
              <w:rPr>
                <w:rFonts w:ascii="Arial"/>
                <w:sz w:val="20"/>
              </w:rPr>
              <w:t>$3.49</w:t>
            </w:r>
          </w:p>
        </w:tc>
        <w:tc>
          <w:tcPr>
            <w:tcW w:w="2336" w:type="dxa"/>
            <w:gridSpan w:val="3"/>
            <w:tcBorders>
              <w:top w:val="single" w:sz="8" w:space="0" w:color="000000"/>
              <w:left w:val="nil"/>
              <w:bottom w:val="double" w:sz="3" w:space="0" w:color="000000"/>
            </w:tcBorders>
          </w:tcPr>
          <w:p>
            <w:pPr>
              <w:pStyle w:val="TableParagraph"/>
              <w:spacing w:line="195" w:lineRule="exact" w:before="1"/>
              <w:ind w:left="294"/>
              <w:rPr>
                <w:rFonts w:ascii="Arial"/>
                <w:sz w:val="20"/>
              </w:rPr>
            </w:pPr>
            <w:r>
              <w:rPr>
                <w:rFonts w:ascii="Arial"/>
                <w:sz w:val="20"/>
              </w:rPr>
              <w:t>$3.49</w:t>
            </w:r>
          </w:p>
        </w:tc>
      </w:tr>
      <w:tr>
        <w:trPr>
          <w:trHeight w:val="216" w:hRule="atLeast"/>
        </w:trPr>
        <w:tc>
          <w:tcPr>
            <w:tcW w:w="4234" w:type="dxa"/>
            <w:tcBorders>
              <w:top w:val="double" w:sz="3" w:space="0" w:color="000000"/>
              <w:bottom w:val="single" w:sz="8" w:space="0" w:color="000000"/>
              <w:right w:val="nil"/>
            </w:tcBorders>
          </w:tcPr>
          <w:p>
            <w:pPr>
              <w:pStyle w:val="TableParagraph"/>
              <w:spacing w:line="197" w:lineRule="exact"/>
              <w:ind w:right="191"/>
              <w:jc w:val="right"/>
              <w:rPr>
                <w:rFonts w:ascii="Arial"/>
                <w:b/>
                <w:sz w:val="20"/>
              </w:rPr>
            </w:pPr>
            <w:r>
              <w:rPr>
                <w:rFonts w:ascii="Arial"/>
                <w:b/>
                <w:sz w:val="20"/>
              </w:rPr>
              <w:t>Total Monthly Charges</w:t>
            </w:r>
          </w:p>
        </w:tc>
        <w:tc>
          <w:tcPr>
            <w:tcW w:w="1407" w:type="dxa"/>
            <w:tcBorders>
              <w:top w:val="double" w:sz="3" w:space="0" w:color="000000"/>
              <w:left w:val="nil"/>
              <w:bottom w:val="single" w:sz="8" w:space="0" w:color="000000"/>
              <w:right w:val="nil"/>
            </w:tcBorders>
          </w:tcPr>
          <w:p>
            <w:pPr>
              <w:pStyle w:val="TableParagraph"/>
              <w:spacing w:line="197" w:lineRule="exact"/>
              <w:ind w:left="209" w:right="235"/>
              <w:jc w:val="center"/>
              <w:rPr>
                <w:rFonts w:ascii="Arial"/>
                <w:sz w:val="20"/>
              </w:rPr>
            </w:pPr>
            <w:r>
              <w:rPr>
                <w:rFonts w:ascii="Arial"/>
                <w:sz w:val="20"/>
              </w:rPr>
              <w:t>Per Month</w:t>
            </w:r>
          </w:p>
        </w:tc>
        <w:tc>
          <w:tcPr>
            <w:tcW w:w="1325" w:type="dxa"/>
            <w:tcBorders>
              <w:top w:val="double" w:sz="3" w:space="0" w:color="000000"/>
              <w:left w:val="nil"/>
              <w:bottom w:val="single" w:sz="8" w:space="0" w:color="000000"/>
              <w:right w:val="nil"/>
            </w:tcBorders>
          </w:tcPr>
          <w:p>
            <w:pPr>
              <w:pStyle w:val="TableParagraph"/>
              <w:spacing w:line="197" w:lineRule="exact"/>
              <w:ind w:left="206" w:right="176"/>
              <w:jc w:val="center"/>
              <w:rPr>
                <w:rFonts w:ascii="Arial"/>
                <w:b/>
                <w:sz w:val="20"/>
              </w:rPr>
            </w:pPr>
            <w:r>
              <w:rPr>
                <w:rFonts w:ascii="Arial"/>
                <w:b/>
                <w:sz w:val="20"/>
              </w:rPr>
              <w:t>$13.44</w:t>
            </w:r>
          </w:p>
        </w:tc>
        <w:tc>
          <w:tcPr>
            <w:tcW w:w="2336" w:type="dxa"/>
            <w:gridSpan w:val="3"/>
            <w:tcBorders>
              <w:top w:val="double" w:sz="3" w:space="0" w:color="000000"/>
              <w:left w:val="nil"/>
              <w:bottom w:val="single" w:sz="8" w:space="0" w:color="000000"/>
            </w:tcBorders>
          </w:tcPr>
          <w:p>
            <w:pPr>
              <w:pStyle w:val="TableParagraph"/>
              <w:spacing w:line="197" w:lineRule="exact"/>
              <w:ind w:left="294"/>
              <w:rPr>
                <w:rFonts w:ascii="Arial"/>
                <w:b/>
                <w:sz w:val="20"/>
              </w:rPr>
            </w:pPr>
            <w:r>
              <w:rPr>
                <w:rFonts w:ascii="Arial"/>
                <w:b/>
                <w:sz w:val="20"/>
              </w:rPr>
              <w:t>$3.49</w:t>
            </w:r>
          </w:p>
        </w:tc>
      </w:tr>
      <w:tr>
        <w:trPr>
          <w:trHeight w:val="227" w:hRule="atLeast"/>
        </w:trPr>
        <w:tc>
          <w:tcPr>
            <w:tcW w:w="4234" w:type="dxa"/>
            <w:tcBorders>
              <w:top w:val="single" w:sz="8" w:space="0" w:color="000000"/>
              <w:bottom w:val="single" w:sz="8" w:space="0" w:color="000000"/>
              <w:right w:val="nil"/>
            </w:tcBorders>
            <w:shd w:val="clear" w:color="auto" w:fill="EBF0DE"/>
          </w:tcPr>
          <w:p>
            <w:pPr>
              <w:pStyle w:val="TableParagraph"/>
              <w:rPr>
                <w:sz w:val="16"/>
              </w:rPr>
            </w:pPr>
          </w:p>
        </w:tc>
        <w:tc>
          <w:tcPr>
            <w:tcW w:w="1407" w:type="dxa"/>
            <w:tcBorders>
              <w:top w:val="single" w:sz="8" w:space="0" w:color="000000"/>
              <w:left w:val="nil"/>
              <w:bottom w:val="single" w:sz="8" w:space="0" w:color="000000"/>
              <w:right w:val="nil"/>
            </w:tcBorders>
            <w:shd w:val="clear" w:color="auto" w:fill="EBF0DE"/>
          </w:tcPr>
          <w:p>
            <w:pPr>
              <w:pStyle w:val="TableParagraph"/>
              <w:spacing w:line="207" w:lineRule="exact"/>
              <w:ind w:left="209" w:right="232"/>
              <w:jc w:val="center"/>
              <w:rPr>
                <w:rFonts w:ascii="Arial"/>
                <w:b/>
                <w:sz w:val="20"/>
              </w:rPr>
            </w:pPr>
            <w:r>
              <w:rPr>
                <w:rFonts w:ascii="Arial"/>
                <w:b/>
                <w:sz w:val="20"/>
              </w:rPr>
              <w:t>Tiers*</w:t>
            </w:r>
          </w:p>
        </w:tc>
        <w:tc>
          <w:tcPr>
            <w:tcW w:w="1325" w:type="dxa"/>
            <w:tcBorders>
              <w:top w:val="single" w:sz="8" w:space="0" w:color="000000"/>
              <w:left w:val="nil"/>
              <w:bottom w:val="single" w:sz="8" w:space="0" w:color="000000"/>
              <w:right w:val="nil"/>
            </w:tcBorders>
            <w:shd w:val="clear" w:color="auto" w:fill="EBF0DE"/>
          </w:tcPr>
          <w:p>
            <w:pPr>
              <w:pStyle w:val="TableParagraph"/>
              <w:spacing w:line="207" w:lineRule="exact"/>
              <w:ind w:left="264" w:right="176"/>
              <w:jc w:val="center"/>
              <w:rPr>
                <w:rFonts w:ascii="Arial"/>
                <w:b/>
                <w:sz w:val="20"/>
              </w:rPr>
            </w:pPr>
            <w:r>
              <w:rPr>
                <w:rFonts w:ascii="Arial"/>
                <w:b/>
                <w:sz w:val="20"/>
              </w:rPr>
              <w:t>All</w:t>
            </w:r>
          </w:p>
        </w:tc>
        <w:tc>
          <w:tcPr>
            <w:tcW w:w="2336" w:type="dxa"/>
            <w:gridSpan w:val="3"/>
            <w:tcBorders>
              <w:top w:val="single" w:sz="8" w:space="0" w:color="000000"/>
              <w:left w:val="nil"/>
              <w:bottom w:val="single" w:sz="8" w:space="0" w:color="000000"/>
            </w:tcBorders>
            <w:shd w:val="clear" w:color="auto" w:fill="EBF0DE"/>
          </w:tcPr>
          <w:p>
            <w:pPr>
              <w:pStyle w:val="TableParagraph"/>
              <w:rPr>
                <w:sz w:val="16"/>
              </w:rPr>
            </w:pPr>
          </w:p>
        </w:tc>
      </w:tr>
      <w:tr>
        <w:trPr>
          <w:trHeight w:val="227" w:hRule="atLeast"/>
        </w:trPr>
        <w:tc>
          <w:tcPr>
            <w:tcW w:w="4234" w:type="dxa"/>
            <w:tcBorders>
              <w:top w:val="single" w:sz="8" w:space="0" w:color="000000"/>
              <w:bottom w:val="single" w:sz="8" w:space="0" w:color="000000"/>
              <w:right w:val="nil"/>
            </w:tcBorders>
          </w:tcPr>
          <w:p>
            <w:pPr>
              <w:pStyle w:val="TableParagraph"/>
              <w:spacing w:line="208" w:lineRule="exact"/>
              <w:ind w:left="35"/>
              <w:rPr>
                <w:rFonts w:ascii="Arial"/>
                <w:sz w:val="20"/>
              </w:rPr>
            </w:pPr>
            <w:r>
              <w:rPr>
                <w:rFonts w:ascii="Arial"/>
                <w:sz w:val="20"/>
              </w:rPr>
              <w:t>Energy Charge</w:t>
            </w:r>
          </w:p>
        </w:tc>
        <w:tc>
          <w:tcPr>
            <w:tcW w:w="1407" w:type="dxa"/>
            <w:tcBorders>
              <w:top w:val="single" w:sz="8" w:space="0" w:color="000000"/>
              <w:left w:val="nil"/>
              <w:bottom w:val="single" w:sz="8" w:space="0" w:color="000000"/>
              <w:right w:val="nil"/>
            </w:tcBorders>
          </w:tcPr>
          <w:p>
            <w:pPr>
              <w:pStyle w:val="TableParagraph"/>
              <w:spacing w:line="208" w:lineRule="exact"/>
              <w:ind w:left="208" w:right="235"/>
              <w:jc w:val="center"/>
              <w:rPr>
                <w:rFonts w:ascii="Arial"/>
                <w:sz w:val="20"/>
              </w:rPr>
            </w:pPr>
            <w:r>
              <w:rPr>
                <w:rFonts w:ascii="Arial"/>
                <w:sz w:val="20"/>
              </w:rPr>
              <w:t>Per KWH</w:t>
            </w:r>
          </w:p>
        </w:tc>
        <w:tc>
          <w:tcPr>
            <w:tcW w:w="1325" w:type="dxa"/>
            <w:tcBorders>
              <w:top w:val="single" w:sz="8" w:space="0" w:color="000000"/>
              <w:left w:val="nil"/>
              <w:bottom w:val="single" w:sz="8" w:space="0" w:color="000000"/>
              <w:right w:val="nil"/>
            </w:tcBorders>
          </w:tcPr>
          <w:p>
            <w:pPr>
              <w:pStyle w:val="TableParagraph"/>
              <w:spacing w:line="208" w:lineRule="exact"/>
              <w:ind w:left="273" w:right="176"/>
              <w:jc w:val="center"/>
              <w:rPr>
                <w:rFonts w:ascii="Arial"/>
                <w:sz w:val="20"/>
              </w:rPr>
            </w:pPr>
            <w:r>
              <w:rPr>
                <w:rFonts w:ascii="Arial"/>
                <w:sz w:val="20"/>
              </w:rPr>
              <w:t>0.071</w:t>
            </w:r>
          </w:p>
        </w:tc>
        <w:tc>
          <w:tcPr>
            <w:tcW w:w="2336" w:type="dxa"/>
            <w:gridSpan w:val="3"/>
            <w:tcBorders>
              <w:top w:val="single" w:sz="8" w:space="0" w:color="000000"/>
              <w:left w:val="nil"/>
              <w:bottom w:val="single" w:sz="8" w:space="0" w:color="000000"/>
            </w:tcBorders>
          </w:tcPr>
          <w:p>
            <w:pPr>
              <w:pStyle w:val="TableParagraph"/>
              <w:rPr>
                <w:sz w:val="16"/>
              </w:rPr>
            </w:pPr>
          </w:p>
        </w:tc>
      </w:tr>
      <w:tr>
        <w:trPr>
          <w:trHeight w:val="216" w:hRule="atLeast"/>
        </w:trPr>
        <w:tc>
          <w:tcPr>
            <w:tcW w:w="4234" w:type="dxa"/>
            <w:tcBorders>
              <w:top w:val="single" w:sz="8" w:space="0" w:color="000000"/>
              <w:bottom w:val="double" w:sz="3" w:space="0" w:color="000000"/>
              <w:right w:val="nil"/>
            </w:tcBorders>
          </w:tcPr>
          <w:p>
            <w:pPr>
              <w:pStyle w:val="TableParagraph"/>
              <w:spacing w:line="195" w:lineRule="exact" w:before="1"/>
              <w:ind w:left="35"/>
              <w:rPr>
                <w:rFonts w:ascii="Arial"/>
                <w:sz w:val="20"/>
              </w:rPr>
            </w:pPr>
            <w:r>
              <w:rPr>
                <w:rFonts w:ascii="Arial"/>
                <w:sz w:val="20"/>
              </w:rPr>
              <w:t>Oncor Electric Delivery Charges</w:t>
            </w:r>
          </w:p>
        </w:tc>
        <w:tc>
          <w:tcPr>
            <w:tcW w:w="1407" w:type="dxa"/>
            <w:tcBorders>
              <w:top w:val="single" w:sz="8" w:space="0" w:color="000000"/>
              <w:left w:val="nil"/>
              <w:bottom w:val="double" w:sz="3" w:space="0" w:color="000000"/>
              <w:right w:val="nil"/>
            </w:tcBorders>
          </w:tcPr>
          <w:p>
            <w:pPr>
              <w:pStyle w:val="TableParagraph"/>
              <w:spacing w:line="195" w:lineRule="exact" w:before="1"/>
              <w:ind w:left="208" w:right="235"/>
              <w:jc w:val="center"/>
              <w:rPr>
                <w:rFonts w:ascii="Arial"/>
                <w:sz w:val="20"/>
              </w:rPr>
            </w:pPr>
            <w:r>
              <w:rPr>
                <w:rFonts w:ascii="Arial"/>
                <w:sz w:val="20"/>
              </w:rPr>
              <w:t>Per KWH</w:t>
            </w:r>
          </w:p>
        </w:tc>
        <w:tc>
          <w:tcPr>
            <w:tcW w:w="1325" w:type="dxa"/>
            <w:tcBorders>
              <w:top w:val="single" w:sz="8" w:space="0" w:color="000000"/>
              <w:left w:val="nil"/>
              <w:bottom w:val="double" w:sz="3" w:space="0" w:color="000000"/>
              <w:right w:val="nil"/>
            </w:tcBorders>
          </w:tcPr>
          <w:p>
            <w:pPr>
              <w:pStyle w:val="TableParagraph"/>
              <w:spacing w:line="195" w:lineRule="exact" w:before="1"/>
              <w:ind w:left="273" w:right="176"/>
              <w:jc w:val="center"/>
              <w:rPr>
                <w:rFonts w:ascii="Arial"/>
                <w:sz w:val="20"/>
              </w:rPr>
            </w:pPr>
            <w:r>
              <w:rPr>
                <w:rFonts w:ascii="Arial"/>
                <w:sz w:val="20"/>
              </w:rPr>
              <w:t>0.034556</w:t>
            </w:r>
          </w:p>
        </w:tc>
        <w:tc>
          <w:tcPr>
            <w:tcW w:w="2336" w:type="dxa"/>
            <w:gridSpan w:val="3"/>
            <w:tcBorders>
              <w:top w:val="single" w:sz="8" w:space="0" w:color="000000"/>
              <w:left w:val="nil"/>
              <w:bottom w:val="double" w:sz="3" w:space="0" w:color="000000"/>
            </w:tcBorders>
          </w:tcPr>
          <w:p>
            <w:pPr>
              <w:pStyle w:val="TableParagraph"/>
              <w:rPr>
                <w:sz w:val="14"/>
              </w:rPr>
            </w:pPr>
          </w:p>
        </w:tc>
      </w:tr>
      <w:tr>
        <w:trPr>
          <w:trHeight w:val="216" w:hRule="atLeast"/>
        </w:trPr>
        <w:tc>
          <w:tcPr>
            <w:tcW w:w="4234" w:type="dxa"/>
            <w:tcBorders>
              <w:top w:val="double" w:sz="3" w:space="0" w:color="000000"/>
              <w:bottom w:val="single" w:sz="8" w:space="0" w:color="000000"/>
              <w:right w:val="nil"/>
            </w:tcBorders>
          </w:tcPr>
          <w:p>
            <w:pPr>
              <w:pStyle w:val="TableParagraph"/>
              <w:spacing w:line="197" w:lineRule="exact"/>
              <w:ind w:right="190"/>
              <w:jc w:val="right"/>
              <w:rPr>
                <w:rFonts w:ascii="Arial"/>
                <w:b/>
                <w:sz w:val="20"/>
              </w:rPr>
            </w:pPr>
            <w:r>
              <w:rPr>
                <w:rFonts w:ascii="Arial"/>
                <w:b/>
                <w:sz w:val="20"/>
              </w:rPr>
              <w:t>Total Energy Charges</w:t>
            </w:r>
          </w:p>
        </w:tc>
        <w:tc>
          <w:tcPr>
            <w:tcW w:w="1407" w:type="dxa"/>
            <w:tcBorders>
              <w:top w:val="double" w:sz="3" w:space="0" w:color="000000"/>
              <w:left w:val="nil"/>
              <w:bottom w:val="single" w:sz="8" w:space="0" w:color="000000"/>
              <w:right w:val="nil"/>
            </w:tcBorders>
          </w:tcPr>
          <w:p>
            <w:pPr>
              <w:pStyle w:val="TableParagraph"/>
              <w:spacing w:line="197" w:lineRule="exact"/>
              <w:ind w:left="208" w:right="235"/>
              <w:jc w:val="center"/>
              <w:rPr>
                <w:rFonts w:ascii="Arial"/>
                <w:sz w:val="20"/>
              </w:rPr>
            </w:pPr>
            <w:r>
              <w:rPr>
                <w:rFonts w:ascii="Arial"/>
                <w:sz w:val="20"/>
              </w:rPr>
              <w:t>Per KWH</w:t>
            </w:r>
          </w:p>
        </w:tc>
        <w:tc>
          <w:tcPr>
            <w:tcW w:w="1325" w:type="dxa"/>
            <w:tcBorders>
              <w:top w:val="double" w:sz="3" w:space="0" w:color="000000"/>
              <w:left w:val="nil"/>
              <w:bottom w:val="single" w:sz="8" w:space="0" w:color="000000"/>
              <w:right w:val="nil"/>
            </w:tcBorders>
          </w:tcPr>
          <w:p>
            <w:pPr>
              <w:pStyle w:val="TableParagraph"/>
              <w:spacing w:line="197" w:lineRule="exact"/>
              <w:ind w:left="273" w:right="176"/>
              <w:jc w:val="center"/>
              <w:rPr>
                <w:rFonts w:ascii="Arial"/>
                <w:b/>
                <w:sz w:val="20"/>
              </w:rPr>
            </w:pPr>
            <w:r>
              <w:rPr>
                <w:rFonts w:ascii="Arial"/>
                <w:b/>
                <w:sz w:val="20"/>
              </w:rPr>
              <w:t>0.105556</w:t>
            </w:r>
          </w:p>
        </w:tc>
        <w:tc>
          <w:tcPr>
            <w:tcW w:w="2336" w:type="dxa"/>
            <w:gridSpan w:val="3"/>
            <w:tcBorders>
              <w:top w:val="double" w:sz="3" w:space="0" w:color="000000"/>
              <w:left w:val="nil"/>
              <w:bottom w:val="single" w:sz="8" w:space="0" w:color="000000"/>
            </w:tcBorders>
          </w:tcPr>
          <w:p>
            <w:pPr>
              <w:pStyle w:val="TableParagraph"/>
              <w:rPr>
                <w:sz w:val="14"/>
              </w:rPr>
            </w:pPr>
          </w:p>
        </w:tc>
      </w:tr>
      <w:tr>
        <w:trPr>
          <w:trHeight w:val="227" w:hRule="atLeast"/>
        </w:trPr>
        <w:tc>
          <w:tcPr>
            <w:tcW w:w="4234" w:type="dxa"/>
            <w:tcBorders>
              <w:top w:val="single" w:sz="8" w:space="0" w:color="000000"/>
              <w:bottom w:val="single" w:sz="8" w:space="0" w:color="000000"/>
              <w:right w:val="nil"/>
            </w:tcBorders>
          </w:tcPr>
          <w:p>
            <w:pPr>
              <w:pStyle w:val="TableParagraph"/>
              <w:spacing w:line="207" w:lineRule="exact"/>
              <w:ind w:left="35"/>
              <w:rPr>
                <w:rFonts w:ascii="Arial"/>
                <w:sz w:val="20"/>
              </w:rPr>
            </w:pPr>
            <w:r>
              <w:rPr>
                <w:rFonts w:ascii="Arial"/>
                <w:sz w:val="20"/>
              </w:rPr>
              <w:t>Public Utility Gross Receipts Tax</w:t>
            </w:r>
          </w:p>
        </w:tc>
        <w:tc>
          <w:tcPr>
            <w:tcW w:w="1407" w:type="dxa"/>
            <w:tcBorders>
              <w:top w:val="single" w:sz="8" w:space="0" w:color="000000"/>
              <w:left w:val="nil"/>
              <w:bottom w:val="single" w:sz="8" w:space="0" w:color="000000"/>
              <w:right w:val="nil"/>
            </w:tcBorders>
          </w:tcPr>
          <w:p>
            <w:pPr>
              <w:pStyle w:val="TableParagraph"/>
              <w:spacing w:line="207" w:lineRule="exact"/>
              <w:ind w:left="209" w:right="232"/>
              <w:jc w:val="center"/>
              <w:rPr>
                <w:rFonts w:ascii="Arial"/>
                <w:sz w:val="20"/>
              </w:rPr>
            </w:pPr>
            <w:r>
              <w:rPr>
                <w:rFonts w:ascii="Arial"/>
                <w:sz w:val="20"/>
              </w:rPr>
              <w:t>% of Total</w:t>
            </w:r>
          </w:p>
        </w:tc>
        <w:tc>
          <w:tcPr>
            <w:tcW w:w="1325" w:type="dxa"/>
            <w:tcBorders>
              <w:top w:val="single" w:sz="8" w:space="0" w:color="000000"/>
              <w:left w:val="nil"/>
              <w:bottom w:val="single" w:sz="8" w:space="0" w:color="000000"/>
              <w:right w:val="nil"/>
            </w:tcBorders>
          </w:tcPr>
          <w:p>
            <w:pPr>
              <w:pStyle w:val="TableParagraph"/>
              <w:spacing w:line="207" w:lineRule="exact"/>
              <w:ind w:left="272" w:right="176"/>
              <w:jc w:val="center"/>
              <w:rPr>
                <w:rFonts w:ascii="Arial"/>
                <w:sz w:val="20"/>
              </w:rPr>
            </w:pPr>
            <w:r>
              <w:rPr>
                <w:rFonts w:ascii="Arial"/>
                <w:sz w:val="20"/>
              </w:rPr>
              <w:t>0.1667%</w:t>
            </w:r>
          </w:p>
        </w:tc>
        <w:tc>
          <w:tcPr>
            <w:tcW w:w="2336" w:type="dxa"/>
            <w:gridSpan w:val="3"/>
            <w:tcBorders>
              <w:top w:val="single" w:sz="8" w:space="0" w:color="000000"/>
              <w:left w:val="nil"/>
              <w:bottom w:val="single" w:sz="8" w:space="0" w:color="000000"/>
            </w:tcBorders>
          </w:tcPr>
          <w:p>
            <w:pPr>
              <w:pStyle w:val="TableParagraph"/>
              <w:rPr>
                <w:sz w:val="16"/>
              </w:rPr>
            </w:pPr>
          </w:p>
        </w:tc>
      </w:tr>
      <w:tr>
        <w:trPr>
          <w:trHeight w:val="227" w:hRule="atLeast"/>
        </w:trPr>
        <w:tc>
          <w:tcPr>
            <w:tcW w:w="4234" w:type="dxa"/>
            <w:tcBorders>
              <w:top w:val="single" w:sz="8" w:space="0" w:color="000000"/>
              <w:bottom w:val="single" w:sz="8" w:space="0" w:color="000000"/>
              <w:right w:val="nil"/>
            </w:tcBorders>
          </w:tcPr>
          <w:p>
            <w:pPr>
              <w:pStyle w:val="TableParagraph"/>
              <w:spacing w:line="207" w:lineRule="exact"/>
              <w:ind w:left="35"/>
              <w:rPr>
                <w:rFonts w:ascii="Arial"/>
                <w:sz w:val="20"/>
              </w:rPr>
            </w:pPr>
            <w:r>
              <w:rPr>
                <w:rFonts w:ascii="Arial"/>
                <w:sz w:val="20"/>
              </w:rPr>
              <w:t>Misc Gross Receipts Tax (pop &gt; 10000)</w:t>
            </w:r>
          </w:p>
        </w:tc>
        <w:tc>
          <w:tcPr>
            <w:tcW w:w="1407" w:type="dxa"/>
            <w:tcBorders>
              <w:top w:val="single" w:sz="8" w:space="0" w:color="000000"/>
              <w:left w:val="nil"/>
              <w:bottom w:val="single" w:sz="8" w:space="0" w:color="000000"/>
              <w:right w:val="nil"/>
            </w:tcBorders>
          </w:tcPr>
          <w:p>
            <w:pPr>
              <w:pStyle w:val="TableParagraph"/>
              <w:spacing w:line="207" w:lineRule="exact"/>
              <w:ind w:left="209" w:right="232"/>
              <w:jc w:val="center"/>
              <w:rPr>
                <w:rFonts w:ascii="Arial"/>
                <w:sz w:val="20"/>
              </w:rPr>
            </w:pPr>
            <w:r>
              <w:rPr>
                <w:rFonts w:ascii="Arial"/>
                <w:sz w:val="20"/>
              </w:rPr>
              <w:t>% of Total</w:t>
            </w:r>
          </w:p>
        </w:tc>
        <w:tc>
          <w:tcPr>
            <w:tcW w:w="1325" w:type="dxa"/>
            <w:tcBorders>
              <w:top w:val="single" w:sz="8" w:space="0" w:color="000000"/>
              <w:left w:val="nil"/>
              <w:bottom w:val="single" w:sz="8" w:space="0" w:color="000000"/>
              <w:right w:val="nil"/>
            </w:tcBorders>
          </w:tcPr>
          <w:p>
            <w:pPr>
              <w:pStyle w:val="TableParagraph"/>
              <w:spacing w:line="207" w:lineRule="exact"/>
              <w:ind w:left="272" w:right="176"/>
              <w:jc w:val="center"/>
              <w:rPr>
                <w:rFonts w:ascii="Arial"/>
                <w:sz w:val="20"/>
              </w:rPr>
            </w:pPr>
            <w:r>
              <w:rPr>
                <w:rFonts w:ascii="Arial"/>
                <w:sz w:val="20"/>
              </w:rPr>
              <w:t>1.997%</w:t>
            </w:r>
          </w:p>
        </w:tc>
        <w:tc>
          <w:tcPr>
            <w:tcW w:w="2336" w:type="dxa"/>
            <w:gridSpan w:val="3"/>
            <w:tcBorders>
              <w:top w:val="single" w:sz="8" w:space="0" w:color="000000"/>
              <w:left w:val="nil"/>
              <w:bottom w:val="single" w:sz="8" w:space="0" w:color="000000"/>
            </w:tcBorders>
          </w:tcPr>
          <w:p>
            <w:pPr>
              <w:pStyle w:val="TableParagraph"/>
              <w:rPr>
                <w:sz w:val="16"/>
              </w:rPr>
            </w:pPr>
          </w:p>
        </w:tc>
      </w:tr>
      <w:tr>
        <w:trPr>
          <w:trHeight w:val="216" w:hRule="atLeast"/>
        </w:trPr>
        <w:tc>
          <w:tcPr>
            <w:tcW w:w="4234" w:type="dxa"/>
            <w:tcBorders>
              <w:top w:val="single" w:sz="8" w:space="0" w:color="000000"/>
              <w:bottom w:val="double" w:sz="3" w:space="0" w:color="000000"/>
              <w:right w:val="nil"/>
            </w:tcBorders>
          </w:tcPr>
          <w:p>
            <w:pPr>
              <w:pStyle w:val="TableParagraph"/>
              <w:spacing w:line="195" w:lineRule="exact" w:before="1"/>
              <w:ind w:left="35"/>
              <w:rPr>
                <w:rFonts w:ascii="Arial"/>
                <w:sz w:val="20"/>
              </w:rPr>
            </w:pPr>
            <w:r>
              <w:rPr>
                <w:rFonts w:ascii="Arial"/>
                <w:sz w:val="20"/>
              </w:rPr>
              <w:t>City Sales Tax</w:t>
            </w:r>
          </w:p>
        </w:tc>
        <w:tc>
          <w:tcPr>
            <w:tcW w:w="1407" w:type="dxa"/>
            <w:tcBorders>
              <w:top w:val="single" w:sz="8" w:space="0" w:color="000000"/>
              <w:left w:val="nil"/>
              <w:bottom w:val="double" w:sz="3" w:space="0" w:color="000000"/>
              <w:right w:val="nil"/>
            </w:tcBorders>
          </w:tcPr>
          <w:p>
            <w:pPr>
              <w:pStyle w:val="TableParagraph"/>
              <w:spacing w:line="195" w:lineRule="exact" w:before="1"/>
              <w:ind w:left="209" w:right="232"/>
              <w:jc w:val="center"/>
              <w:rPr>
                <w:rFonts w:ascii="Arial"/>
                <w:sz w:val="20"/>
              </w:rPr>
            </w:pPr>
            <w:r>
              <w:rPr>
                <w:rFonts w:ascii="Arial"/>
                <w:sz w:val="20"/>
              </w:rPr>
              <w:t>% of Total</w:t>
            </w:r>
          </w:p>
        </w:tc>
        <w:tc>
          <w:tcPr>
            <w:tcW w:w="1325" w:type="dxa"/>
            <w:tcBorders>
              <w:top w:val="single" w:sz="8" w:space="0" w:color="000000"/>
              <w:left w:val="nil"/>
              <w:bottom w:val="double" w:sz="3" w:space="0" w:color="000000"/>
              <w:right w:val="nil"/>
            </w:tcBorders>
          </w:tcPr>
          <w:p>
            <w:pPr>
              <w:pStyle w:val="TableParagraph"/>
              <w:spacing w:line="195" w:lineRule="exact" w:before="1"/>
              <w:ind w:left="272" w:right="176"/>
              <w:jc w:val="center"/>
              <w:rPr>
                <w:rFonts w:ascii="Arial"/>
                <w:sz w:val="20"/>
              </w:rPr>
            </w:pPr>
            <w:r>
              <w:rPr>
                <w:rFonts w:ascii="Arial"/>
                <w:sz w:val="20"/>
              </w:rPr>
              <w:t>1.25%</w:t>
            </w:r>
          </w:p>
        </w:tc>
        <w:tc>
          <w:tcPr>
            <w:tcW w:w="2336" w:type="dxa"/>
            <w:gridSpan w:val="3"/>
            <w:tcBorders>
              <w:top w:val="single" w:sz="8" w:space="0" w:color="000000"/>
              <w:left w:val="nil"/>
              <w:bottom w:val="double" w:sz="3" w:space="0" w:color="000000"/>
            </w:tcBorders>
          </w:tcPr>
          <w:p>
            <w:pPr>
              <w:pStyle w:val="TableParagraph"/>
              <w:rPr>
                <w:sz w:val="14"/>
              </w:rPr>
            </w:pPr>
          </w:p>
        </w:tc>
      </w:tr>
      <w:tr>
        <w:trPr>
          <w:trHeight w:val="216" w:hRule="atLeast"/>
        </w:trPr>
        <w:tc>
          <w:tcPr>
            <w:tcW w:w="4234" w:type="dxa"/>
            <w:tcBorders>
              <w:top w:val="double" w:sz="3" w:space="0" w:color="000000"/>
              <w:right w:val="nil"/>
            </w:tcBorders>
          </w:tcPr>
          <w:p>
            <w:pPr>
              <w:pStyle w:val="TableParagraph"/>
              <w:spacing w:line="196" w:lineRule="exact"/>
              <w:ind w:right="190"/>
              <w:jc w:val="right"/>
              <w:rPr>
                <w:rFonts w:ascii="Arial"/>
                <w:b/>
                <w:sz w:val="20"/>
              </w:rPr>
            </w:pPr>
            <w:r>
              <w:rPr>
                <w:rFonts w:ascii="Arial"/>
                <w:b/>
                <w:sz w:val="20"/>
              </w:rPr>
              <w:t>Total Taxes</w:t>
            </w:r>
          </w:p>
        </w:tc>
        <w:tc>
          <w:tcPr>
            <w:tcW w:w="1407" w:type="dxa"/>
            <w:tcBorders>
              <w:top w:val="double" w:sz="3" w:space="0" w:color="000000"/>
              <w:left w:val="nil"/>
              <w:right w:val="nil"/>
            </w:tcBorders>
          </w:tcPr>
          <w:p>
            <w:pPr>
              <w:pStyle w:val="TableParagraph"/>
              <w:spacing w:line="196" w:lineRule="exact"/>
              <w:ind w:left="209" w:right="232"/>
              <w:jc w:val="center"/>
              <w:rPr>
                <w:rFonts w:ascii="Arial"/>
                <w:sz w:val="20"/>
              </w:rPr>
            </w:pPr>
            <w:r>
              <w:rPr>
                <w:rFonts w:ascii="Arial"/>
                <w:sz w:val="20"/>
              </w:rPr>
              <w:t>% of Total</w:t>
            </w:r>
          </w:p>
        </w:tc>
        <w:tc>
          <w:tcPr>
            <w:tcW w:w="1325" w:type="dxa"/>
            <w:tcBorders>
              <w:top w:val="double" w:sz="3" w:space="0" w:color="000000"/>
              <w:left w:val="nil"/>
              <w:right w:val="nil"/>
            </w:tcBorders>
          </w:tcPr>
          <w:p>
            <w:pPr>
              <w:pStyle w:val="TableParagraph"/>
              <w:spacing w:line="196" w:lineRule="exact"/>
              <w:ind w:left="273" w:right="172"/>
              <w:jc w:val="center"/>
              <w:rPr>
                <w:rFonts w:ascii="Arial"/>
                <w:b/>
                <w:sz w:val="20"/>
              </w:rPr>
            </w:pPr>
            <w:r>
              <w:rPr>
                <w:rFonts w:ascii="Arial"/>
                <w:b/>
                <w:sz w:val="20"/>
              </w:rPr>
              <w:t>3.4137%</w:t>
            </w:r>
          </w:p>
        </w:tc>
        <w:tc>
          <w:tcPr>
            <w:tcW w:w="2336" w:type="dxa"/>
            <w:gridSpan w:val="3"/>
            <w:tcBorders>
              <w:top w:val="double" w:sz="3" w:space="0" w:color="000000"/>
              <w:left w:val="nil"/>
            </w:tcBorders>
          </w:tcPr>
          <w:p>
            <w:pPr>
              <w:pStyle w:val="TableParagraph"/>
              <w:rPr>
                <w:sz w:val="14"/>
              </w:rPr>
            </w:pPr>
          </w:p>
        </w:tc>
      </w:tr>
    </w:tbl>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
        <w:rPr>
          <w:sz w:val="27"/>
        </w:rPr>
      </w:pPr>
    </w:p>
    <w:p>
      <w:pPr>
        <w:tabs>
          <w:tab w:pos="11603" w:val="right" w:leader="none"/>
        </w:tabs>
        <w:spacing w:before="90"/>
        <w:ind w:left="839" w:right="0" w:firstLine="0"/>
        <w:jc w:val="left"/>
        <w:rPr>
          <w:sz w:val="20"/>
        </w:rPr>
      </w:pPr>
      <w:r>
        <w:rPr>
          <w:sz w:val="16"/>
        </w:rPr>
        <w:t>Z:\2018\2018 Allowances_Utility\Agency UA Studies 2018\Midland, TX\PH New Study-2018\Midland TX-PH-INITIAL-Linked</w:t>
      </w:r>
      <w:r>
        <w:rPr>
          <w:spacing w:val="-11"/>
          <w:sz w:val="16"/>
        </w:rPr>
        <w:t> </w:t>
      </w:r>
      <w:r>
        <w:rPr>
          <w:sz w:val="16"/>
        </w:rPr>
        <w:t>Charts-Apr</w:t>
      </w:r>
      <w:r>
        <w:rPr>
          <w:spacing w:val="-2"/>
          <w:sz w:val="16"/>
        </w:rPr>
        <w:t> </w:t>
      </w:r>
      <w:r>
        <w:rPr>
          <w:sz w:val="16"/>
        </w:rPr>
        <w:t>2018</w:t>
      </w:r>
      <w:r>
        <w:rPr>
          <w:position w:val="1"/>
          <w:sz w:val="16"/>
        </w:rPr>
        <w:tab/>
      </w:r>
      <w:r>
        <w:rPr>
          <w:position w:val="1"/>
          <w:sz w:val="20"/>
        </w:rPr>
        <w:t>1</w:t>
      </w:r>
    </w:p>
    <w:p>
      <w:pPr>
        <w:spacing w:after="0"/>
        <w:jc w:val="left"/>
        <w:rPr>
          <w:sz w:val="20"/>
        </w:rPr>
        <w:sectPr>
          <w:pgSz w:w="12240" w:h="15840"/>
          <w:pgMar w:header="0" w:footer="477" w:top="1020" w:bottom="660" w:left="260" w:right="20"/>
        </w:sectPr>
      </w:pPr>
    </w:p>
    <w:p>
      <w:pPr>
        <w:spacing w:line="240" w:lineRule="auto" w:before="0"/>
        <w:rPr>
          <w:sz w:val="44"/>
        </w:rPr>
      </w:pPr>
    </w:p>
    <w:p>
      <w:pPr>
        <w:spacing w:line="240" w:lineRule="auto" w:before="0"/>
        <w:rPr>
          <w:sz w:val="44"/>
        </w:rPr>
      </w:pPr>
    </w:p>
    <w:p>
      <w:pPr>
        <w:pStyle w:val="Heading1"/>
        <w:spacing w:before="337"/>
        <w:ind w:left="3342"/>
      </w:pPr>
      <w:bookmarkStart w:name="_TOC_250004" w:id="27"/>
      <w:bookmarkStart w:name="1001c1-Midland TX-PH-Provider Doc Cover" w:id="28"/>
      <w:r>
        <w:rPr>
          <w:b w:val="0"/>
        </w:rPr>
      </w:r>
      <w:r>
        <w:rPr>
          <w:w w:val="90"/>
        </w:rPr>
        <w:t>UTILITY PROVIDER</w:t>
      </w:r>
      <w:r>
        <w:rPr>
          <w:spacing w:val="-80"/>
          <w:w w:val="90"/>
        </w:rPr>
        <w:t> </w:t>
      </w:r>
      <w:bookmarkEnd w:id="27"/>
      <w:r>
        <w:rPr>
          <w:w w:val="90"/>
        </w:rPr>
        <w:t>DOCUMENTATION</w:t>
      </w:r>
    </w:p>
    <w:p>
      <w:pPr>
        <w:spacing w:after="0"/>
        <w:sectPr>
          <w:pgSz w:w="12240" w:h="15840"/>
          <w:pgMar w:header="0" w:footer="477" w:top="1500" w:bottom="720" w:left="260" w:right="20"/>
        </w:sectPr>
      </w:pPr>
    </w:p>
    <w:p>
      <w:pPr>
        <w:pStyle w:val="Heading3"/>
        <w:spacing w:line="368" w:lineRule="exact"/>
        <w:ind w:left="1551"/>
      </w:pPr>
      <w:bookmarkStart w:name="1001c3-Texas Taxes &amp; Exemptions" w:id="29"/>
      <w:bookmarkEnd w:id="29"/>
      <w:r>
        <w:rPr>
          <w:b w:val="0"/>
        </w:rPr>
      </w:r>
      <w:r>
        <w:rPr/>
        <w:t>Texas Taxes</w:t>
      </w:r>
    </w:p>
    <w:p>
      <w:pPr>
        <w:spacing w:line="368" w:lineRule="exact" w:before="0"/>
        <w:ind w:left="1548" w:right="1069" w:firstLine="0"/>
        <w:jc w:val="center"/>
        <w:rPr>
          <w:rFonts w:ascii="Times New Roman"/>
          <w:b/>
          <w:sz w:val="32"/>
        </w:rPr>
      </w:pPr>
      <w:r>
        <w:rPr>
          <w:rFonts w:ascii="Times New Roman"/>
          <w:b/>
          <w:sz w:val="32"/>
        </w:rPr>
        <w:t>Public Utility Gross Receipts Assessment</w:t>
      </w:r>
    </w:p>
    <w:p>
      <w:pPr>
        <w:spacing w:before="284"/>
        <w:ind w:left="1180" w:right="0" w:firstLine="0"/>
        <w:jc w:val="left"/>
        <w:rPr>
          <w:rFonts w:ascii="Times New Roman"/>
          <w:b/>
          <w:sz w:val="48"/>
        </w:rPr>
      </w:pPr>
      <w:r>
        <w:rPr>
          <w:rFonts w:ascii="Times New Roman"/>
          <w:b/>
          <w:sz w:val="48"/>
        </w:rPr>
        <w:t>Public Utility Gross Receipts Assessment</w:t>
      </w:r>
    </w:p>
    <w:p>
      <w:pPr>
        <w:spacing w:before="277"/>
        <w:ind w:left="1180" w:right="0" w:firstLine="0"/>
        <w:jc w:val="left"/>
        <w:rPr>
          <w:rFonts w:ascii="Times New Roman"/>
          <w:sz w:val="24"/>
        </w:rPr>
      </w:pPr>
      <w:r>
        <w:rPr>
          <w:rFonts w:ascii="Times New Roman"/>
          <w:sz w:val="24"/>
        </w:rPr>
        <w:t>A fee is imposed on each public utility within the jurisdiction of the Public Utility Commission.</w:t>
      </w:r>
    </w:p>
    <w:p>
      <w:pPr>
        <w:pStyle w:val="BodyText"/>
        <w:spacing w:before="5"/>
        <w:rPr>
          <w:rFonts w:ascii="Times New Roman"/>
          <w:sz w:val="24"/>
        </w:rPr>
      </w:pPr>
    </w:p>
    <w:p>
      <w:pPr>
        <w:spacing w:before="0"/>
        <w:ind w:left="1179" w:right="0" w:firstLine="0"/>
        <w:jc w:val="left"/>
        <w:rPr>
          <w:rFonts w:ascii="Times New Roman"/>
          <w:b/>
          <w:sz w:val="36"/>
        </w:rPr>
      </w:pPr>
      <w:r>
        <w:rPr>
          <w:rFonts w:ascii="Times New Roman"/>
          <w:b/>
          <w:sz w:val="36"/>
        </w:rPr>
        <w:t>Rate Details and Other Information</w:t>
      </w:r>
    </w:p>
    <w:p>
      <w:pPr>
        <w:spacing w:before="280"/>
        <w:ind w:left="1179" w:right="0" w:firstLine="0"/>
        <w:jc w:val="left"/>
        <w:rPr>
          <w:rFonts w:ascii="Times New Roman"/>
          <w:b/>
          <w:sz w:val="27"/>
        </w:rPr>
      </w:pPr>
      <w:r>
        <w:rPr>
          <w:rFonts w:ascii="Times New Roman"/>
          <w:b/>
          <w:sz w:val="27"/>
        </w:rPr>
        <w:t>Rates</w:t>
      </w:r>
    </w:p>
    <w:p>
      <w:pPr>
        <w:pStyle w:val="BodyText"/>
        <w:spacing w:before="3"/>
        <w:rPr>
          <w:rFonts w:ascii="Times New Roman"/>
          <w:b/>
          <w:sz w:val="24"/>
        </w:rPr>
      </w:pPr>
    </w:p>
    <w:p>
      <w:pPr>
        <w:spacing w:before="0"/>
        <w:ind w:left="1180" w:right="0" w:firstLine="0"/>
        <w:jc w:val="left"/>
        <w:rPr>
          <w:rFonts w:ascii="Times New Roman"/>
          <w:sz w:val="24"/>
        </w:rPr>
      </w:pPr>
      <w:r>
        <w:rPr>
          <w:rFonts w:ascii="Times New Roman"/>
          <w:color w:val="FF0000"/>
          <w:sz w:val="24"/>
        </w:rPr>
        <w:t>Public Utility Gross Receipts Tax:</w:t>
      </w:r>
    </w:p>
    <w:p>
      <w:pPr>
        <w:pStyle w:val="BodyText"/>
        <w:spacing w:before="3"/>
        <w:rPr>
          <w:rFonts w:ascii="Times New Roman"/>
          <w:sz w:val="24"/>
        </w:rPr>
      </w:pPr>
    </w:p>
    <w:p>
      <w:pPr>
        <w:spacing w:before="0"/>
        <w:ind w:left="1180" w:right="0" w:firstLine="0"/>
        <w:jc w:val="left"/>
        <w:rPr>
          <w:rFonts w:ascii="Times New Roman"/>
          <w:sz w:val="24"/>
        </w:rPr>
      </w:pPr>
      <w:r>
        <w:rPr>
          <w:rFonts w:ascii="Times New Roman"/>
          <w:sz w:val="24"/>
        </w:rPr>
        <w:t>1/6 of 1% (.001667) of gross receipts from rates charged to the ultimate customers in Texas.</w:t>
      </w:r>
    </w:p>
    <w:p>
      <w:pPr>
        <w:pStyle w:val="BodyText"/>
        <w:rPr>
          <w:rFonts w:ascii="Times New Roman"/>
          <w:sz w:val="20"/>
        </w:rPr>
      </w:pPr>
    </w:p>
    <w:p>
      <w:pPr>
        <w:pStyle w:val="BodyText"/>
        <w:spacing w:before="9"/>
        <w:rPr>
          <w:rFonts w:ascii="Times New Roman"/>
          <w:sz w:val="29"/>
        </w:rPr>
      </w:pPr>
    </w:p>
    <w:p>
      <w:pPr>
        <w:spacing w:after="0"/>
        <w:rPr>
          <w:rFonts w:ascii="Times New Roman"/>
          <w:sz w:val="29"/>
        </w:rPr>
        <w:sectPr>
          <w:pgSz w:w="12240" w:h="15840"/>
          <w:pgMar w:header="0" w:footer="477" w:top="1020" w:bottom="720" w:left="260" w:right="20"/>
        </w:sectPr>
      </w:pPr>
    </w:p>
    <w:p>
      <w:pPr>
        <w:pStyle w:val="BodyText"/>
        <w:rPr>
          <w:rFonts w:ascii="Times New Roman"/>
          <w:sz w:val="26"/>
        </w:rPr>
      </w:pPr>
    </w:p>
    <w:p>
      <w:pPr>
        <w:pStyle w:val="BodyText"/>
        <w:rPr>
          <w:rFonts w:ascii="Times New Roman"/>
          <w:sz w:val="26"/>
        </w:rPr>
      </w:pPr>
    </w:p>
    <w:p>
      <w:pPr>
        <w:spacing w:before="185"/>
        <w:ind w:left="1852" w:right="-20" w:hanging="385"/>
        <w:jc w:val="left"/>
        <w:rPr>
          <w:rFonts w:ascii="Times New Roman"/>
          <w:b/>
          <w:sz w:val="24"/>
        </w:rPr>
      </w:pPr>
      <w:r>
        <w:rPr>
          <w:rFonts w:ascii="Times New Roman"/>
          <w:b/>
          <w:color w:val="0000FF"/>
          <w:sz w:val="24"/>
          <w:u w:val="thick" w:color="0000FF"/>
        </w:rPr>
        <w:t>Miscellaneous Gross</w:t>
      </w:r>
      <w:r>
        <w:rPr>
          <w:rFonts w:ascii="Times New Roman"/>
          <w:b/>
          <w:color w:val="0000FF"/>
          <w:sz w:val="24"/>
        </w:rPr>
        <w:t> </w:t>
      </w:r>
      <w:r>
        <w:rPr>
          <w:rFonts w:ascii="Times New Roman"/>
          <w:b/>
          <w:color w:val="0000FF"/>
          <w:sz w:val="24"/>
          <w:u w:val="thick" w:color="0000FF"/>
        </w:rPr>
        <w:t>Receipts Tax</w:t>
      </w:r>
    </w:p>
    <w:p>
      <w:pPr>
        <w:spacing w:before="90"/>
        <w:ind w:left="306" w:right="1329" w:firstLine="0"/>
        <w:jc w:val="left"/>
        <w:rPr>
          <w:rFonts w:ascii="Times New Roman"/>
          <w:sz w:val="24"/>
        </w:rPr>
      </w:pPr>
      <w:r>
        <w:rPr/>
        <w:br w:type="column"/>
      </w:r>
      <w:r>
        <w:rPr>
          <w:rFonts w:ascii="Times New Roman"/>
          <w:sz w:val="24"/>
        </w:rPr>
        <w:t>Percentage of gross receipts from business done in incorporated cities and towns, according to population:</w:t>
      </w:r>
    </w:p>
    <w:p>
      <w:pPr>
        <w:pStyle w:val="BodyText"/>
        <w:spacing w:before="2"/>
        <w:rPr>
          <w:rFonts w:ascii="Times New Roman"/>
          <w:sz w:val="24"/>
        </w:rPr>
      </w:pPr>
    </w:p>
    <w:p>
      <w:pPr>
        <w:pStyle w:val="ListParagraph"/>
        <w:numPr>
          <w:ilvl w:val="0"/>
          <w:numId w:val="3"/>
        </w:numPr>
        <w:tabs>
          <w:tab w:pos="1026" w:val="left" w:leader="none"/>
          <w:tab w:pos="1027" w:val="left" w:leader="none"/>
        </w:tabs>
        <w:spacing w:line="240" w:lineRule="auto" w:before="0" w:after="0"/>
        <w:ind w:left="1026" w:right="0" w:hanging="360"/>
        <w:jc w:val="left"/>
        <w:rPr>
          <w:rFonts w:ascii="Times New Roman"/>
          <w:sz w:val="24"/>
        </w:rPr>
      </w:pPr>
      <w:r>
        <w:rPr>
          <w:rFonts w:ascii="Times New Roman"/>
          <w:sz w:val="24"/>
        </w:rPr>
        <w:t>1,000 to 2,499 = .581%</w:t>
      </w:r>
      <w:r>
        <w:rPr>
          <w:rFonts w:ascii="Times New Roman"/>
          <w:spacing w:val="-6"/>
          <w:sz w:val="24"/>
        </w:rPr>
        <w:t> </w:t>
      </w:r>
      <w:r>
        <w:rPr>
          <w:rFonts w:ascii="Times New Roman"/>
          <w:sz w:val="24"/>
        </w:rPr>
        <w:t>(.00581)</w:t>
      </w:r>
    </w:p>
    <w:p>
      <w:pPr>
        <w:pStyle w:val="ListParagraph"/>
        <w:numPr>
          <w:ilvl w:val="0"/>
          <w:numId w:val="3"/>
        </w:numPr>
        <w:tabs>
          <w:tab w:pos="1026" w:val="left" w:leader="none"/>
          <w:tab w:pos="1027" w:val="left" w:leader="none"/>
        </w:tabs>
        <w:spacing w:line="240" w:lineRule="auto" w:before="0" w:after="0"/>
        <w:ind w:left="1026" w:right="0" w:hanging="360"/>
        <w:jc w:val="left"/>
        <w:rPr>
          <w:rFonts w:ascii="Times New Roman"/>
          <w:sz w:val="24"/>
        </w:rPr>
      </w:pPr>
      <w:r>
        <w:rPr>
          <w:rFonts w:ascii="Times New Roman"/>
          <w:sz w:val="24"/>
        </w:rPr>
        <w:t>2,500 to 9,999 = 1.07%</w:t>
      </w:r>
      <w:r>
        <w:rPr>
          <w:rFonts w:ascii="Times New Roman"/>
          <w:spacing w:val="-6"/>
          <w:sz w:val="24"/>
        </w:rPr>
        <w:t> </w:t>
      </w:r>
      <w:r>
        <w:rPr>
          <w:rFonts w:ascii="Times New Roman"/>
          <w:sz w:val="24"/>
        </w:rPr>
        <w:t>(.0107)</w:t>
      </w:r>
    </w:p>
    <w:p>
      <w:pPr>
        <w:pStyle w:val="ListParagraph"/>
        <w:numPr>
          <w:ilvl w:val="0"/>
          <w:numId w:val="3"/>
        </w:numPr>
        <w:tabs>
          <w:tab w:pos="1026" w:val="left" w:leader="none"/>
          <w:tab w:pos="1027" w:val="left" w:leader="none"/>
        </w:tabs>
        <w:spacing w:line="240" w:lineRule="auto" w:before="0" w:after="0"/>
        <w:ind w:left="1026" w:right="0" w:hanging="360"/>
        <w:jc w:val="left"/>
        <w:rPr>
          <w:rFonts w:ascii="Times New Roman"/>
          <w:sz w:val="24"/>
        </w:rPr>
      </w:pPr>
      <w:r>
        <w:rPr>
          <w:rFonts w:ascii="Times New Roman"/>
          <w:sz w:val="24"/>
        </w:rPr>
        <w:t>10,000 or more = 1.997%</w:t>
      </w:r>
      <w:r>
        <w:rPr>
          <w:rFonts w:ascii="Times New Roman"/>
          <w:spacing w:val="-8"/>
          <w:sz w:val="24"/>
        </w:rPr>
        <w:t> </w:t>
      </w:r>
      <w:r>
        <w:rPr>
          <w:rFonts w:ascii="Times New Roman"/>
          <w:sz w:val="24"/>
        </w:rPr>
        <w:t>(.01997)</w:t>
      </w:r>
    </w:p>
    <w:p>
      <w:pPr>
        <w:spacing w:after="0" w:line="240" w:lineRule="auto"/>
        <w:jc w:val="left"/>
        <w:rPr>
          <w:rFonts w:ascii="Times New Roman"/>
          <w:sz w:val="24"/>
        </w:rPr>
        <w:sectPr>
          <w:type w:val="continuous"/>
          <w:pgSz w:w="12240" w:h="15840"/>
          <w:pgMar w:top="720" w:bottom="280" w:left="260" w:right="20"/>
          <w:cols w:num="2" w:equalWidth="0">
            <w:col w:w="3567" w:space="40"/>
            <w:col w:w="8353"/>
          </w:cols>
        </w:sectPr>
      </w:pPr>
    </w:p>
    <w:p>
      <w:pPr>
        <w:pStyle w:val="BodyText"/>
        <w:rPr>
          <w:rFonts w:ascii="Times New Roman"/>
          <w:sz w:val="20"/>
        </w:rPr>
      </w:pPr>
    </w:p>
    <w:p>
      <w:pPr>
        <w:pStyle w:val="BodyText"/>
        <w:rPr>
          <w:rFonts w:ascii="Times New Roman"/>
          <w:sz w:val="25"/>
        </w:rPr>
      </w:pPr>
    </w:p>
    <w:p>
      <w:pPr>
        <w:spacing w:before="90"/>
        <w:ind w:left="1180" w:right="4821" w:firstLine="0"/>
        <w:jc w:val="left"/>
        <w:rPr>
          <w:rFonts w:ascii="Times New Roman"/>
          <w:sz w:val="24"/>
        </w:rPr>
      </w:pPr>
      <w:r>
        <w:rPr>
          <w:rFonts w:ascii="Times New Roman"/>
          <w:sz w:val="24"/>
        </w:rPr>
        <w:t>Listing of Cities with sales tax for electricity and natural gas - </w:t>
      </w:r>
      <w:hyperlink r:id="rId36">
        <w:r>
          <w:rPr>
            <w:rFonts w:ascii="Times New Roman"/>
            <w:color w:val="0000FF"/>
            <w:sz w:val="24"/>
            <w:u w:val="single" w:color="0000FF"/>
          </w:rPr>
          <w:t>http://www.window.state.tx.us/taxinfo/utility/gas_elec.html</w:t>
        </w:r>
      </w:hyperlink>
    </w:p>
    <w:p>
      <w:pPr>
        <w:pStyle w:val="BodyText"/>
        <w:spacing w:before="4"/>
        <w:rPr>
          <w:rFonts w:ascii="Times New Roman"/>
          <w:sz w:val="16"/>
        </w:rPr>
      </w:pPr>
    </w:p>
    <w:p>
      <w:pPr>
        <w:spacing w:before="90"/>
        <w:ind w:left="1180" w:right="0" w:firstLine="0"/>
        <w:jc w:val="left"/>
        <w:rPr>
          <w:rFonts w:ascii="Times New Roman" w:hAnsi="Times New Roman"/>
          <w:sz w:val="24"/>
        </w:rPr>
      </w:pPr>
      <w:r>
        <w:rPr>
          <w:rFonts w:ascii="Times New Roman" w:hAnsi="Times New Roman"/>
          <w:sz w:val="24"/>
        </w:rPr>
        <w:t>For individual city rates – </w:t>
      </w:r>
      <w:hyperlink r:id="rId37">
        <w:r>
          <w:rPr>
            <w:rFonts w:ascii="Times New Roman" w:hAnsi="Times New Roman"/>
            <w:color w:val="0000FF"/>
            <w:sz w:val="24"/>
            <w:u w:val="single" w:color="0000FF"/>
          </w:rPr>
          <w:t>www.window.state.tx.us/taxinfo/local/city.html</w:t>
        </w:r>
      </w:hyperlink>
    </w:p>
    <w:p>
      <w:pPr>
        <w:pStyle w:val="BodyText"/>
        <w:spacing w:before="7"/>
        <w:rPr>
          <w:rFonts w:ascii="Times New Roman"/>
          <w:sz w:val="16"/>
        </w:rPr>
      </w:pPr>
    </w:p>
    <w:p>
      <w:pPr>
        <w:spacing w:before="90"/>
        <w:ind w:left="1180" w:right="0" w:firstLine="0"/>
        <w:jc w:val="left"/>
        <w:rPr>
          <w:rFonts w:ascii="Times New Roman"/>
          <w:b/>
          <w:sz w:val="24"/>
        </w:rPr>
      </w:pPr>
      <w:hyperlink r:id="rId38">
        <w:r>
          <w:rPr>
            <w:rFonts w:ascii="Times New Roman"/>
            <w:b/>
            <w:sz w:val="24"/>
          </w:rPr>
          <w:t>http://www.window.state.tx.us/taxinfo/audit/utility/ch3.htm#nontaxableutil</w:t>
        </w:r>
      </w:hyperlink>
    </w:p>
    <w:p>
      <w:pPr>
        <w:pStyle w:val="BodyText"/>
        <w:spacing w:before="6"/>
        <w:rPr>
          <w:rFonts w:ascii="Times New Roman"/>
          <w:b/>
          <w:sz w:val="24"/>
        </w:rPr>
      </w:pPr>
    </w:p>
    <w:p>
      <w:pPr>
        <w:spacing w:before="0"/>
        <w:ind w:left="1179" w:right="0" w:firstLine="0"/>
        <w:jc w:val="left"/>
        <w:rPr>
          <w:rFonts w:ascii="Times New Roman"/>
          <w:b/>
          <w:sz w:val="36"/>
        </w:rPr>
      </w:pPr>
      <w:r>
        <w:rPr>
          <w:rFonts w:ascii="Times New Roman"/>
          <w:b/>
          <w:sz w:val="36"/>
        </w:rPr>
        <w:t>Nontaxable Utilities</w:t>
      </w:r>
    </w:p>
    <w:p>
      <w:pPr>
        <w:spacing w:before="279"/>
        <w:ind w:left="1180" w:right="0" w:firstLine="0"/>
        <w:jc w:val="left"/>
        <w:rPr>
          <w:rFonts w:ascii="Times New Roman"/>
          <w:sz w:val="24"/>
        </w:rPr>
      </w:pPr>
      <w:r>
        <w:rPr>
          <w:rFonts w:ascii="Times New Roman"/>
          <w:sz w:val="24"/>
        </w:rPr>
        <w:t>The following types of utilities are exempt from taxation under the Miscellaneous Gross Receipts Tax:</w:t>
      </w:r>
    </w:p>
    <w:p>
      <w:pPr>
        <w:pStyle w:val="BodyText"/>
        <w:spacing w:before="2"/>
        <w:rPr>
          <w:rFonts w:ascii="Times New Roman"/>
          <w:sz w:val="24"/>
        </w:rPr>
      </w:pPr>
    </w:p>
    <w:p>
      <w:pPr>
        <w:pStyle w:val="ListParagraph"/>
        <w:numPr>
          <w:ilvl w:val="1"/>
          <w:numId w:val="3"/>
        </w:numPr>
        <w:tabs>
          <w:tab w:pos="1899" w:val="left" w:leader="none"/>
          <w:tab w:pos="1900" w:val="left" w:leader="none"/>
        </w:tabs>
        <w:spacing w:line="240" w:lineRule="auto" w:before="0" w:after="0"/>
        <w:ind w:left="1899" w:right="1629" w:hanging="360"/>
        <w:jc w:val="left"/>
        <w:rPr>
          <w:rFonts w:ascii="Times New Roman"/>
          <w:sz w:val="24"/>
        </w:rPr>
      </w:pPr>
      <w:r>
        <w:rPr>
          <w:rFonts w:ascii="Times New Roman"/>
          <w:sz w:val="24"/>
        </w:rPr>
        <w:t>A plant or utility used for distribution but who does not make retail sales to the ultimate consumer within an incorporated city or town in this state. (</w:t>
      </w:r>
      <w:r>
        <w:rPr>
          <w:rFonts w:ascii="Times New Roman"/>
          <w:i/>
          <w:sz w:val="24"/>
        </w:rPr>
        <w:t>Tax Code, Sec.</w:t>
      </w:r>
      <w:r>
        <w:rPr>
          <w:rFonts w:ascii="Times New Roman"/>
          <w:i/>
          <w:spacing w:val="-17"/>
          <w:sz w:val="24"/>
        </w:rPr>
        <w:t> </w:t>
      </w:r>
      <w:r>
        <w:rPr>
          <w:rFonts w:ascii="Times New Roman"/>
          <w:i/>
          <w:sz w:val="24"/>
        </w:rPr>
        <w:t>182.021</w:t>
      </w:r>
      <w:r>
        <w:rPr>
          <w:rFonts w:ascii="Times New Roman"/>
          <w:sz w:val="24"/>
        </w:rPr>
        <w:t>)</w:t>
      </w:r>
    </w:p>
    <w:p>
      <w:pPr>
        <w:pStyle w:val="ListParagraph"/>
        <w:numPr>
          <w:ilvl w:val="1"/>
          <w:numId w:val="3"/>
        </w:numPr>
        <w:tabs>
          <w:tab w:pos="1899" w:val="left" w:leader="none"/>
          <w:tab w:pos="1900" w:val="left" w:leader="none"/>
        </w:tabs>
        <w:spacing w:line="240" w:lineRule="auto" w:before="0" w:after="0"/>
        <w:ind w:left="1899" w:right="0" w:hanging="360"/>
        <w:jc w:val="left"/>
        <w:rPr>
          <w:rFonts w:ascii="Times New Roman"/>
          <w:b/>
          <w:sz w:val="24"/>
        </w:rPr>
      </w:pPr>
      <w:r>
        <w:rPr>
          <w:rFonts w:ascii="Times New Roman"/>
          <w:b/>
          <w:sz w:val="24"/>
        </w:rPr>
        <w:t>Municipal</w:t>
      </w:r>
      <w:r>
        <w:rPr>
          <w:rFonts w:ascii="Times New Roman"/>
          <w:b/>
          <w:spacing w:val="-1"/>
          <w:sz w:val="24"/>
        </w:rPr>
        <w:t> </w:t>
      </w:r>
      <w:r>
        <w:rPr>
          <w:rFonts w:ascii="Times New Roman"/>
          <w:b/>
          <w:sz w:val="24"/>
        </w:rPr>
        <w:t>utilities:</w:t>
      </w:r>
    </w:p>
    <w:p>
      <w:pPr>
        <w:spacing w:before="0"/>
        <w:ind w:left="1899" w:right="1323" w:firstLine="0"/>
        <w:jc w:val="left"/>
        <w:rPr>
          <w:rFonts w:ascii="Times New Roman"/>
          <w:sz w:val="24"/>
        </w:rPr>
      </w:pPr>
      <w:r>
        <w:rPr>
          <w:rFonts w:ascii="Times New Roman"/>
          <w:sz w:val="24"/>
        </w:rPr>
        <w:t>Any utility owned and operated by any city or town, county, water improvement district or conservation district. (</w:t>
      </w:r>
      <w:r>
        <w:rPr>
          <w:rFonts w:ascii="Times New Roman"/>
          <w:i/>
          <w:sz w:val="24"/>
        </w:rPr>
        <w:t>Tax Code, Sec. 182.026</w:t>
      </w:r>
      <w:r>
        <w:rPr>
          <w:rFonts w:ascii="Times New Roman"/>
          <w:sz w:val="24"/>
        </w:rPr>
        <w:t>)</w:t>
      </w:r>
    </w:p>
    <w:p>
      <w:pPr>
        <w:pStyle w:val="ListParagraph"/>
        <w:numPr>
          <w:ilvl w:val="1"/>
          <w:numId w:val="3"/>
        </w:numPr>
        <w:tabs>
          <w:tab w:pos="1899" w:val="left" w:leader="none"/>
          <w:tab w:pos="1900" w:val="left" w:leader="none"/>
        </w:tabs>
        <w:spacing w:line="240" w:lineRule="auto" w:before="0" w:after="0"/>
        <w:ind w:left="1899" w:right="0" w:hanging="360"/>
        <w:jc w:val="left"/>
        <w:rPr>
          <w:rFonts w:ascii="Times New Roman"/>
          <w:b/>
          <w:sz w:val="24"/>
        </w:rPr>
      </w:pPr>
      <w:r>
        <w:rPr>
          <w:rFonts w:ascii="Times New Roman"/>
          <w:b/>
          <w:sz w:val="24"/>
        </w:rPr>
        <w:t>Co-ops:</w:t>
      </w:r>
    </w:p>
    <w:p>
      <w:pPr>
        <w:spacing w:before="0"/>
        <w:ind w:left="1899" w:right="834" w:firstLine="0"/>
        <w:jc w:val="left"/>
        <w:rPr>
          <w:rFonts w:ascii="Times New Roman"/>
          <w:sz w:val="24"/>
        </w:rPr>
      </w:pPr>
      <w:r>
        <w:rPr>
          <w:rFonts w:ascii="Times New Roman"/>
          <w:sz w:val="24"/>
        </w:rPr>
        <w:t>A utility organized under the "Electric Cooperative Corporation Act" is exempt. (</w:t>
      </w:r>
      <w:r>
        <w:rPr>
          <w:rFonts w:ascii="Times New Roman"/>
          <w:i/>
          <w:sz w:val="24"/>
        </w:rPr>
        <w:t>Miscellaneous </w:t>
      </w:r>
      <w:r>
        <w:rPr>
          <w:rFonts w:ascii="Times New Roman"/>
          <w:i/>
          <w:sz w:val="24"/>
        </w:rPr>
        <w:t>Tax Rule. 3.52</w:t>
      </w:r>
      <w:r>
        <w:rPr>
          <w:rFonts w:ascii="Times New Roman"/>
          <w:sz w:val="24"/>
        </w:rPr>
        <w:t>)</w:t>
      </w:r>
    </w:p>
    <w:p>
      <w:pPr>
        <w:spacing w:after="0"/>
        <w:jc w:val="left"/>
        <w:rPr>
          <w:rFonts w:ascii="Times New Roman"/>
          <w:sz w:val="24"/>
        </w:rPr>
        <w:sectPr>
          <w:type w:val="continuous"/>
          <w:pgSz w:w="12240" w:h="15840"/>
          <w:pgMar w:top="720" w:bottom="280" w:left="260" w:right="20"/>
        </w:sectPr>
      </w:pPr>
    </w:p>
    <w:p>
      <w:pPr>
        <w:tabs>
          <w:tab w:pos="5172" w:val="left" w:leader="none"/>
        </w:tabs>
        <w:spacing w:before="81"/>
        <w:ind w:left="271" w:right="0" w:firstLine="0"/>
        <w:jc w:val="left"/>
        <w:rPr>
          <w:sz w:val="15"/>
        </w:rPr>
      </w:pPr>
      <w:r>
        <w:rPr/>
        <w:pict>
          <v:group style="position:absolute;margin-left:102pt;margin-top:26.8981pt;width:320.55pt;height:26.3pt;mso-position-horizontal-relative:page;mso-position-vertical-relative:paragraph;z-index:2608" coordorigin="2040,538" coordsize="6411,526">
            <v:shape style="position:absolute;left:2071;top:547;width:6351;height:466" type="#_x0000_t75" stroked="false">
              <v:imagedata r:id="rId40" o:title=""/>
            </v:shape>
            <v:shape style="position:absolute;left:2040;top:537;width:6411;height:526" type="#_x0000_t75" stroked="false">
              <v:imagedata r:id="rId41" o:title=""/>
            </v:shape>
            <v:shape style="position:absolute;left:2253;top:715;width:366;height:117" type="#_x0000_t75" stroked="false">
              <v:imagedata r:id="rId42" o:title=""/>
            </v:shape>
            <v:shape style="position:absolute;left:2849;top:718;width:123;height:113" type="#_x0000_t75" stroked="false">
              <v:imagedata r:id="rId43" o:title=""/>
            </v:shape>
            <v:shape style="position:absolute;left:2040;top:537;width:6411;height:526" type="#_x0000_t202" filled="false" stroked="false">
              <v:textbox inset="0,0,0,0">
                <w:txbxContent>
                  <w:p>
                    <w:pPr>
                      <w:spacing w:line="240" w:lineRule="auto" w:before="3"/>
                      <w:rPr>
                        <w:sz w:val="13"/>
                      </w:rPr>
                    </w:pPr>
                  </w:p>
                  <w:p>
                    <w:pPr>
                      <w:tabs>
                        <w:tab w:pos="983" w:val="left" w:leader="none"/>
                      </w:tabs>
                      <w:spacing w:before="1"/>
                      <w:ind w:left="589" w:right="0" w:firstLine="0"/>
                      <w:jc w:val="left"/>
                      <w:rPr>
                        <w:sz w:val="15"/>
                      </w:rPr>
                    </w:pPr>
                    <w:r>
                      <w:rPr>
                        <w:color w:val="010101"/>
                        <w:w w:val="110"/>
                        <w:sz w:val="15"/>
                      </w:rPr>
                      <w:t>nd</w:t>
                      <w:tab/>
                      <w:t>population</w:t>
                    </w:r>
                  </w:p>
                </w:txbxContent>
              </v:textbox>
              <w10:wrap type="none"/>
            </v:shape>
            <w10:wrap type="none"/>
          </v:group>
        </w:pict>
      </w:r>
      <w:r>
        <w:rPr/>
        <w:drawing>
          <wp:anchor distT="0" distB="0" distL="0" distR="0" allowOverlap="1" layoutInCell="1" locked="0" behindDoc="0" simplePos="0" relativeHeight="2632">
            <wp:simplePos x="0" y="0"/>
            <wp:positionH relativeFrom="page">
              <wp:posOffset>449580</wp:posOffset>
            </wp:positionH>
            <wp:positionV relativeFrom="paragraph">
              <wp:posOffset>379705</wp:posOffset>
            </wp:positionV>
            <wp:extent cx="765048" cy="281940"/>
            <wp:effectExtent l="0" t="0" r="0" b="0"/>
            <wp:wrapNone/>
            <wp:docPr id="15" name="image26.jpeg" descr=""/>
            <wp:cNvGraphicFramePr>
              <a:graphicFrameLocks noChangeAspect="1"/>
            </wp:cNvGraphicFramePr>
            <a:graphic>
              <a:graphicData uri="http://schemas.openxmlformats.org/drawingml/2006/picture">
                <pic:pic>
                  <pic:nvPicPr>
                    <pic:cNvPr id="16" name="image26.jpeg"/>
                    <pic:cNvPicPr/>
                  </pic:nvPicPr>
                  <pic:blipFill>
                    <a:blip r:embed="rId44" cstate="print"/>
                    <a:stretch>
                      <a:fillRect/>
                    </a:stretch>
                  </pic:blipFill>
                  <pic:spPr>
                    <a:xfrm>
                      <a:off x="0" y="0"/>
                      <a:ext cx="765048" cy="281940"/>
                    </a:xfrm>
                    <a:prstGeom prst="rect">
                      <a:avLst/>
                    </a:prstGeom>
                  </pic:spPr>
                </pic:pic>
              </a:graphicData>
            </a:graphic>
          </wp:anchor>
        </w:drawing>
      </w:r>
      <w:r>
        <w:rPr/>
        <w:pict>
          <v:line style="position:absolute;mso-position-horizontal-relative:page;mso-position-vertical-relative:paragraph;z-index:2656" from="535.559021pt,46.407619pt" to="571.134753pt,46.407619pt" stroked="true" strokeweight=".720873pt" strokecolor="#000000">
            <v:stroke dashstyle="solid"/>
            <w10:wrap type="none"/>
          </v:line>
        </w:pict>
      </w:r>
      <w:bookmarkStart w:name="1001c4-midland tx population" w:id="30"/>
      <w:bookmarkEnd w:id="30"/>
      <w:r>
        <w:rPr/>
      </w:r>
      <w:r>
        <w:rPr>
          <w:color w:val="010101"/>
          <w:w w:val="105"/>
          <w:sz w:val="15"/>
        </w:rPr>
        <w:t>4</w:t>
      </w:r>
      <w:r>
        <w:rPr>
          <w:color w:val="2A2A2A"/>
          <w:w w:val="105"/>
          <w:sz w:val="15"/>
        </w:rPr>
        <w:t>/</w:t>
      </w:r>
      <w:r>
        <w:rPr>
          <w:color w:val="010101"/>
          <w:w w:val="105"/>
          <w:sz w:val="15"/>
        </w:rPr>
        <w:t>20/2018</w:t>
        <w:tab/>
        <w:t>midland tx population - Google</w:t>
      </w:r>
      <w:r>
        <w:rPr>
          <w:color w:val="010101"/>
          <w:spacing w:val="15"/>
          <w:w w:val="105"/>
          <w:sz w:val="15"/>
        </w:rPr>
        <w:t> </w:t>
      </w:r>
      <w:r>
        <w:rPr>
          <w:color w:val="010101"/>
          <w:w w:val="105"/>
          <w:sz w:val="15"/>
        </w:rPr>
        <w:t>Search</w:t>
      </w:r>
    </w:p>
    <w:p>
      <w:pPr>
        <w:spacing w:line="240" w:lineRule="auto" w:before="0"/>
        <w:rPr>
          <w:sz w:val="20"/>
        </w:rPr>
      </w:pPr>
    </w:p>
    <w:p>
      <w:pPr>
        <w:spacing w:line="240" w:lineRule="auto" w:before="2"/>
        <w:rPr>
          <w:sz w:val="10"/>
        </w:rPr>
      </w:pPr>
      <w:r>
        <w:rPr/>
        <w:pict>
          <v:line style="position:absolute;mso-position-horizontal-relative:page;mso-position-vertical-relative:paragraph;z-index:2008;mso-wrap-distance-left:0;mso-wrap-distance-right:0" from="535.559021pt,8.079067pt" to="571.134753pt,8.079067pt" stroked="true" strokeweight=".480582pt" strokecolor="#000000">
            <v:stroke dashstyle="solid"/>
            <w10:wrap type="topAndBottom"/>
          </v:line>
        </w:pict>
      </w:r>
    </w:p>
    <w:p>
      <w:pPr>
        <w:spacing w:before="0"/>
        <w:ind w:left="0" w:right="937" w:firstLine="0"/>
        <w:jc w:val="right"/>
        <w:rPr>
          <w:b/>
          <w:sz w:val="12"/>
        </w:rPr>
      </w:pPr>
      <w:r>
        <w:rPr>
          <w:position w:val="-10"/>
        </w:rPr>
        <w:drawing>
          <wp:inline distT="0" distB="0" distL="0" distR="0">
            <wp:extent cx="192024" cy="192024"/>
            <wp:effectExtent l="0" t="0" r="0" b="0"/>
            <wp:docPr id="17" name="image27.png" descr=""/>
            <wp:cNvGraphicFramePr>
              <a:graphicFrameLocks noChangeAspect="1"/>
            </wp:cNvGraphicFramePr>
            <a:graphic>
              <a:graphicData uri="http://schemas.openxmlformats.org/drawingml/2006/picture">
                <pic:pic>
                  <pic:nvPicPr>
                    <pic:cNvPr id="18" name="image27.png"/>
                    <pic:cNvPicPr/>
                  </pic:nvPicPr>
                  <pic:blipFill>
                    <a:blip r:embed="rId45" cstate="print"/>
                    <a:stretch>
                      <a:fillRect/>
                    </a:stretch>
                  </pic:blipFill>
                  <pic:spPr>
                    <a:xfrm>
                      <a:off x="0" y="0"/>
                      <a:ext cx="192024" cy="192024"/>
                    </a:xfrm>
                    <a:prstGeom prst="rect">
                      <a:avLst/>
                    </a:prstGeom>
                  </pic:spPr>
                </pic:pic>
              </a:graphicData>
            </a:graphic>
          </wp:inline>
        </w:drawing>
      </w:r>
      <w:r>
        <w:rPr>
          <w:position w:val="-10"/>
        </w:rPr>
      </w:r>
      <w:r>
        <w:rPr>
          <w:rFonts w:ascii="Times New Roman"/>
          <w:sz w:val="20"/>
        </w:rPr>
        <w:t>     </w:t>
      </w:r>
      <w:r>
        <w:rPr>
          <w:rFonts w:ascii="Times New Roman"/>
          <w:spacing w:val="-7"/>
          <w:sz w:val="20"/>
        </w:rPr>
        <w:t> </w:t>
      </w:r>
      <w:r>
        <w:rPr>
          <w:b/>
          <w:color w:val="B5B5B5"/>
          <w:w w:val="110"/>
          <w:sz w:val="12"/>
        </w:rPr>
        <w:t>Sign</w:t>
      </w:r>
      <w:r>
        <w:rPr>
          <w:b/>
          <w:color w:val="B5B5B5"/>
          <w:spacing w:val="-12"/>
          <w:w w:val="110"/>
          <w:sz w:val="12"/>
        </w:rPr>
        <w:t> </w:t>
      </w:r>
      <w:r>
        <w:rPr>
          <w:b/>
          <w:color w:val="B5B5B5"/>
          <w:w w:val="110"/>
          <w:sz w:val="12"/>
        </w:rPr>
        <w:t>in</w:t>
      </w:r>
    </w:p>
    <w:p>
      <w:pPr>
        <w:spacing w:line="240" w:lineRule="auto" w:before="11"/>
        <w:rPr>
          <w:b/>
          <w:sz w:val="19"/>
        </w:rPr>
      </w:pPr>
      <w:r>
        <w:rPr/>
        <w:pict>
          <v:line style="position:absolute;mso-position-horizontal-relative:page;mso-position-vertical-relative:paragraph;z-index:2032;mso-wrap-distance-left:0;mso-wrap-distance-right:0" from="29.040001pt,13.740019pt" to="584.760001pt,13.740019pt" stroked="true" strokeweight=".600037pt" strokecolor="#ebebeb">
            <v:stroke dashstyle="solid"/>
            <w10:wrap type="topAndBottom"/>
          </v:line>
        </w:pict>
      </w:r>
    </w:p>
    <w:p>
      <w:pPr>
        <w:tabs>
          <w:tab w:pos="2468" w:val="left" w:leader="none"/>
          <w:tab w:pos="3215" w:val="left" w:leader="none"/>
          <w:tab w:pos="3864" w:val="left" w:leader="none"/>
          <w:tab w:pos="4507" w:val="left" w:leader="none"/>
          <w:tab w:pos="5378" w:val="left" w:leader="none"/>
          <w:tab w:pos="6897" w:val="left" w:leader="none"/>
          <w:tab w:pos="7683" w:val="left" w:leader="none"/>
        </w:tabs>
        <w:spacing w:line="686" w:lineRule="auto" w:before="21"/>
        <w:ind w:left="1990" w:right="3956" w:hanging="1"/>
        <w:jc w:val="left"/>
        <w:rPr>
          <w:sz w:val="13"/>
        </w:rPr>
      </w:pPr>
      <w:r>
        <w:rPr>
          <w:b/>
          <w:color w:val="1C74E8"/>
          <w:spacing w:val="-1"/>
          <w:w w:val="85"/>
          <w:sz w:val="14"/>
        </w:rPr>
        <w:t>All</w:t>
        <w:tab/>
      </w:r>
      <w:r>
        <w:rPr>
          <w:b/>
          <w:color w:val="1C74E8"/>
          <w:position w:val="-1"/>
          <w:sz w:val="14"/>
        </w:rPr>
        <w:drawing>
          <wp:inline distT="0" distB="0" distL="0" distR="0">
            <wp:extent cx="174498" cy="75628"/>
            <wp:effectExtent l="0" t="0" r="0" b="0"/>
            <wp:docPr id="19" name="image28.png" descr=""/>
            <wp:cNvGraphicFramePr>
              <a:graphicFrameLocks noChangeAspect="1"/>
            </wp:cNvGraphicFramePr>
            <a:graphic>
              <a:graphicData uri="http://schemas.openxmlformats.org/drawingml/2006/picture">
                <pic:pic>
                  <pic:nvPicPr>
                    <pic:cNvPr id="20" name="image28.png"/>
                    <pic:cNvPicPr/>
                  </pic:nvPicPr>
                  <pic:blipFill>
                    <a:blip r:embed="rId46" cstate="print"/>
                    <a:stretch>
                      <a:fillRect/>
                    </a:stretch>
                  </pic:blipFill>
                  <pic:spPr>
                    <a:xfrm>
                      <a:off x="0" y="0"/>
                      <a:ext cx="174498" cy="75628"/>
                    </a:xfrm>
                    <a:prstGeom prst="rect">
                      <a:avLst/>
                    </a:prstGeom>
                  </pic:spPr>
                </pic:pic>
              </a:graphicData>
            </a:graphic>
          </wp:inline>
        </w:drawing>
      </w:r>
      <w:r>
        <w:rPr>
          <w:b/>
          <w:color w:val="1C74E8"/>
          <w:position w:val="-1"/>
          <w:sz w:val="14"/>
        </w:rPr>
      </w:r>
      <w:r>
        <w:rPr>
          <w:color w:val="3D3D3D"/>
          <w:sz w:val="13"/>
        </w:rPr>
        <w:t>es</w:t>
        <w:tab/>
      </w:r>
      <w:r>
        <w:rPr>
          <w:color w:val="2A2A2A"/>
          <w:sz w:val="13"/>
        </w:rPr>
        <w:t>News</w:t>
        <w:tab/>
        <w:t>Maps</w:t>
        <w:tab/>
      </w:r>
      <w:r>
        <w:rPr>
          <w:color w:val="3D3D3D"/>
          <w:sz w:val="13"/>
        </w:rPr>
        <w:t>Shopping</w:t>
        <w:tab/>
      </w:r>
      <w:r>
        <w:rPr>
          <w:color w:val="2A2A2A"/>
          <w:sz w:val="13"/>
        </w:rPr>
        <w:t>More</w:t>
        <w:tab/>
      </w:r>
      <w:r>
        <w:rPr>
          <w:color w:val="3D3D3D"/>
          <w:sz w:val="13"/>
        </w:rPr>
        <w:t>Settings</w:t>
        <w:tab/>
      </w:r>
      <w:r>
        <w:rPr>
          <w:color w:val="2A2A2A"/>
          <w:sz w:val="13"/>
        </w:rPr>
        <w:t>Tools </w:t>
      </w:r>
      <w:r>
        <w:rPr>
          <w:color w:val="626262"/>
          <w:sz w:val="13"/>
        </w:rPr>
        <w:t>A</w:t>
      </w:r>
      <w:r>
        <w:rPr>
          <w:color w:val="3D3D3D"/>
          <w:sz w:val="13"/>
        </w:rPr>
        <w:t>bout 905,000 results (0.43</w:t>
      </w:r>
      <w:r>
        <w:rPr>
          <w:color w:val="3D3D3D"/>
          <w:spacing w:val="-19"/>
          <w:sz w:val="13"/>
        </w:rPr>
        <w:t> </w:t>
      </w:r>
      <w:r>
        <w:rPr>
          <w:color w:val="3D3D3D"/>
          <w:sz w:val="13"/>
        </w:rPr>
        <w:t>seconds)</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8"/>
        <w:rPr>
          <w:sz w:val="17"/>
        </w:rPr>
      </w:pPr>
    </w:p>
    <w:p>
      <w:pPr>
        <w:spacing w:line="240" w:lineRule="auto" w:before="4"/>
        <w:rPr>
          <w:sz w:val="8"/>
        </w:rPr>
      </w:pPr>
    </w:p>
    <w:p>
      <w:pPr>
        <w:tabs>
          <w:tab w:pos="7533" w:val="left" w:leader="none"/>
        </w:tabs>
        <w:spacing w:before="1"/>
        <w:ind w:left="1985" w:right="0" w:firstLine="0"/>
        <w:jc w:val="left"/>
        <w:rPr>
          <w:i/>
          <w:sz w:val="10"/>
        </w:rPr>
      </w:pPr>
      <w:r>
        <w:rPr/>
        <w:pict>
          <v:group style="position:absolute;margin-left:102pt;margin-top:-201.930756pt;width:320.55pt;height:202.45pt;mso-position-horizontal-relative:page;mso-position-vertical-relative:paragraph;z-index:-551128" coordorigin="2040,-4039" coordsize="6411,4049">
            <v:shape style="position:absolute;left:2071;top:-4039;width:6351;height:3996" type="#_x0000_t75" stroked="false">
              <v:imagedata r:id="rId47" o:title=""/>
            </v:shape>
            <v:shape style="position:absolute;left:2040;top:-4039;width:6411;height:4049" type="#_x0000_t75" stroked="false">
              <v:imagedata r:id="rId48" o:title=""/>
            </v:shape>
            <v:line style="position:absolute" from="2081,-3603" to="8410,-3603" stroked="true" strokeweight=".600037pt" strokecolor="#ffffff">
              <v:stroke dashstyle="solid"/>
            </v:line>
            <v:line style="position:absolute" from="2042,-519" to="8450,-519" stroked="true" strokeweight=".600006pt" strokecolor="#ebebeb">
              <v:stroke dashstyle="solid"/>
            </v:line>
            <v:shape style="position:absolute;left:7189;top:-2855;width:483;height:101" type="#_x0000_t75" stroked="false">
              <v:imagedata r:id="rId49" o:title=""/>
            </v:shape>
            <v:rect style="position:absolute;left:2241;top:-2877;width:402;height:2153" filled="false" stroked="true" strokeweight="4.08432pt" strokecolor="#ffffff">
              <v:stroke dashstyle="solid"/>
            </v:rect>
            <v:shape style="position:absolute;left:2800;top:-2830;width:3869;height:516" type="#_x0000_t75" stroked="false">
              <v:imagedata r:id="rId50" o:title=""/>
            </v:shape>
            <v:shape style="position:absolute;left:2800;top:-1831;width:3869;height:250" type="#_x0000_t75" stroked="false">
              <v:imagedata r:id="rId51" o:title=""/>
            </v:shape>
            <v:shape style="position:absolute;left:2522;top:-3888;width:193;height:123" type="#_x0000_t75" stroked="false">
              <v:imagedata r:id="rId52" o:title=""/>
            </v:shape>
            <v:shape style="position:absolute;left:7044;top:-2839;width:53;height:58" type="#_x0000_t75" stroked="false">
              <v:imagedata r:id="rId53" o:title=""/>
            </v:shape>
            <v:shape style="position:absolute;left:7044;top:-1678;width:53;height:58" type="#_x0000_t75" stroked="false">
              <v:imagedata r:id="rId54" o:title=""/>
            </v:shape>
            <v:shape style="position:absolute;left:2200;top:-396;width:214;height:212" type="#_x0000_t75" stroked="false">
              <v:imagedata r:id="rId55" o:title=""/>
            </v:shape>
            <v:line style="position:absolute" from="2683,-1727" to="5476,-1727" stroked="true" strokeweight=".240291pt" strokecolor="#000000">
              <v:stroke dashstyle="solid"/>
            </v:line>
            <v:shape style="position:absolute;left:2256;top:-3921;width:1518;height:200" type="#_x0000_t202" filled="false" stroked="false">
              <v:textbox inset="0,0,0,0">
                <w:txbxContent>
                  <w:p>
                    <w:pPr>
                      <w:tabs>
                        <w:tab w:pos="474" w:val="left" w:leader="none"/>
                      </w:tabs>
                      <w:spacing w:line="200" w:lineRule="exact" w:before="0"/>
                      <w:ind w:left="0" w:right="0" w:firstLine="0"/>
                      <w:jc w:val="left"/>
                      <w:rPr>
                        <w:sz w:val="15"/>
                      </w:rPr>
                    </w:pPr>
                    <w:r>
                      <w:rPr>
                        <w:rFonts w:ascii="Times New Roman"/>
                        <w:b/>
                        <w:color w:val="2A2A2A"/>
                        <w:sz w:val="18"/>
                      </w:rPr>
                      <w:t>M</w:t>
                    </w:r>
                    <w:r>
                      <w:rPr>
                        <w:rFonts w:ascii="Times New Roman"/>
                        <w:b/>
                        <w:color w:val="010101"/>
                        <w:sz w:val="18"/>
                      </w:rPr>
                      <w:t>i</w:t>
                    </w:r>
                    <w:r>
                      <w:rPr>
                        <w:rFonts w:ascii="Times New Roman"/>
                        <w:b/>
                        <w:color w:val="2A2A2A"/>
                        <w:sz w:val="18"/>
                      </w:rPr>
                      <w:t>d</w:t>
                      <w:tab/>
                    </w:r>
                    <w:r>
                      <w:rPr>
                        <w:color w:val="2A2A2A"/>
                        <w:sz w:val="15"/>
                      </w:rPr>
                      <w:t>d </w:t>
                    </w:r>
                    <w:r>
                      <w:rPr>
                        <w:color w:val="3D3D3D"/>
                        <w:sz w:val="15"/>
                      </w:rPr>
                      <w:t>/</w:t>
                    </w:r>
                    <w:r>
                      <w:rPr>
                        <w:color w:val="3D3D3D"/>
                        <w:spacing w:val="32"/>
                        <w:sz w:val="15"/>
                      </w:rPr>
                      <w:t> </w:t>
                    </w:r>
                    <w:r>
                      <w:rPr>
                        <w:color w:val="2A2A2A"/>
                        <w:sz w:val="15"/>
                      </w:rPr>
                      <w:t>Population</w:t>
                    </w:r>
                  </w:p>
                </w:txbxContent>
              </v:textbox>
              <w10:wrap type="none"/>
            </v:shape>
            <v:shape style="position:absolute;left:2251;top:-3374;width:2032;height:652" type="#_x0000_t202" filled="false" stroked="false">
              <v:textbox inset="0,0,0,0">
                <w:txbxContent>
                  <w:p>
                    <w:pPr>
                      <w:spacing w:line="324" w:lineRule="exact" w:before="0"/>
                      <w:ind w:left="0" w:right="0" w:firstLine="0"/>
                      <w:jc w:val="left"/>
                      <w:rPr>
                        <w:b/>
                        <w:sz w:val="29"/>
                      </w:rPr>
                    </w:pPr>
                    <w:r>
                      <w:rPr>
                        <w:b/>
                        <w:color w:val="2A2A2A"/>
                        <w:sz w:val="29"/>
                      </w:rPr>
                      <w:t>134,610 (2016)</w:t>
                    </w:r>
                  </w:p>
                  <w:p>
                    <w:pPr>
                      <w:spacing w:before="200"/>
                      <w:ind w:left="0" w:right="0" w:firstLine="0"/>
                      <w:jc w:val="left"/>
                      <w:rPr>
                        <w:b/>
                        <w:sz w:val="11"/>
                      </w:rPr>
                    </w:pPr>
                    <w:r>
                      <w:rPr>
                        <w:b/>
                        <w:color w:val="B5B5B5"/>
                        <w:sz w:val="11"/>
                      </w:rPr>
                      <w:t>250,0C</w:t>
                    </w:r>
                    <w:r>
                      <w:rPr>
                        <w:b/>
                        <w:color w:val="010101"/>
                        <w:sz w:val="11"/>
                      </w:rPr>
                      <w:t>O</w:t>
                    </w:r>
                  </w:p>
                </w:txbxContent>
              </v:textbox>
              <w10:wrap type="none"/>
            </v:shape>
            <v:shape style="position:absolute;left:7193;top:-2710;width:484;height:146" type="#_x0000_t202" filled="false" stroked="false">
              <v:textbox inset="0,0,0,0">
                <w:txbxContent>
                  <w:p>
                    <w:pPr>
                      <w:spacing w:line="145" w:lineRule="exact" w:before="0"/>
                      <w:ind w:left="0" w:right="0" w:firstLine="0"/>
                      <w:jc w:val="left"/>
                      <w:rPr>
                        <w:sz w:val="13"/>
                      </w:rPr>
                    </w:pPr>
                    <w:r>
                      <w:rPr>
                        <w:color w:val="3D3D3D"/>
                        <w:spacing w:val="-5"/>
                        <w:w w:val="105"/>
                        <w:sz w:val="13"/>
                      </w:rPr>
                      <w:t>252</w:t>
                    </w:r>
                    <w:r>
                      <w:rPr>
                        <w:color w:val="626262"/>
                        <w:spacing w:val="-5"/>
                        <w:w w:val="105"/>
                        <w:sz w:val="13"/>
                      </w:rPr>
                      <w:t>,</w:t>
                    </w:r>
                    <w:r>
                      <w:rPr>
                        <w:color w:val="3D3D3D"/>
                        <w:spacing w:val="-5"/>
                        <w:w w:val="105"/>
                        <w:sz w:val="13"/>
                      </w:rPr>
                      <w:t>506</w:t>
                    </w:r>
                  </w:p>
                </w:txbxContent>
              </v:textbox>
              <w10:wrap type="none"/>
            </v:shape>
            <v:shape style="position:absolute;left:2250;top:-2476;width:430;height:503" type="#_x0000_t202" filled="false" stroked="false">
              <v:textbox inset="0,0,0,0">
                <w:txbxContent>
                  <w:p>
                    <w:pPr>
                      <w:spacing w:line="123" w:lineRule="exact" w:before="0"/>
                      <w:ind w:left="1" w:right="0" w:firstLine="0"/>
                      <w:jc w:val="left"/>
                      <w:rPr>
                        <w:b/>
                        <w:sz w:val="11"/>
                      </w:rPr>
                    </w:pPr>
                    <w:r>
                      <w:rPr>
                        <w:b/>
                        <w:color w:val="B5B5B5"/>
                        <w:spacing w:val="-6"/>
                        <w:w w:val="105"/>
                        <w:sz w:val="11"/>
                      </w:rPr>
                      <w:t>200,o</w:t>
                    </w:r>
                    <w:r>
                      <w:rPr>
                        <w:b/>
                        <w:color w:val="2A2A2A"/>
                        <w:spacing w:val="-6"/>
                        <w:w w:val="105"/>
                        <w:sz w:val="11"/>
                      </w:rPr>
                      <w:t>co</w:t>
                    </w:r>
                  </w:p>
                  <w:p>
                    <w:pPr>
                      <w:spacing w:line="240" w:lineRule="auto" w:before="0"/>
                      <w:rPr>
                        <w:sz w:val="12"/>
                      </w:rPr>
                    </w:pPr>
                  </w:p>
                  <w:p>
                    <w:pPr>
                      <w:spacing w:line="240" w:lineRule="auto" w:before="0"/>
                      <w:rPr>
                        <w:sz w:val="10"/>
                      </w:rPr>
                    </w:pPr>
                  </w:p>
                  <w:p>
                    <w:pPr>
                      <w:spacing w:before="0"/>
                      <w:ind w:left="0" w:right="0" w:firstLine="0"/>
                      <w:jc w:val="left"/>
                      <w:rPr>
                        <w:b/>
                        <w:sz w:val="11"/>
                      </w:rPr>
                    </w:pPr>
                    <w:r>
                      <w:rPr>
                        <w:b/>
                        <w:color w:val="B5B5B5"/>
                        <w:spacing w:val="-7"/>
                        <w:sz w:val="11"/>
                      </w:rPr>
                      <w:t>150,0C</w:t>
                    </w:r>
                    <w:r>
                      <w:rPr>
                        <w:b/>
                        <w:color w:val="010101"/>
                        <w:spacing w:val="-7"/>
                        <w:sz w:val="11"/>
                      </w:rPr>
                      <w:t>O</w:t>
                    </w:r>
                  </w:p>
                </w:txbxContent>
              </v:textbox>
              <w10:wrap type="none"/>
            </v:shape>
            <v:shape style="position:absolute;left:5775;top:-2569;width:1034;height:832" type="#_x0000_t202" filled="false" stroked="false">
              <v:textbox inset="0,0,0,0">
                <w:txbxContent>
                  <w:p>
                    <w:pPr>
                      <w:tabs>
                        <w:tab w:pos="841" w:val="left" w:leader="none"/>
                      </w:tabs>
                      <w:spacing w:line="831" w:lineRule="exact" w:before="0"/>
                      <w:ind w:left="0" w:right="0" w:firstLine="0"/>
                      <w:jc w:val="left"/>
                      <w:rPr>
                        <w:rFonts w:ascii="Times New Roman"/>
                        <w:sz w:val="75"/>
                      </w:rPr>
                    </w:pPr>
                    <w:r>
                      <w:rPr>
                        <w:rFonts w:ascii="Times New Roman"/>
                        <w:color w:val="4285F4"/>
                        <w:w w:val="100"/>
                        <w:sz w:val="75"/>
                        <w:u w:val="double" w:color="4285F4"/>
                      </w:rPr>
                      <w:t> </w:t>
                    </w:r>
                    <w:r>
                      <w:rPr>
                        <w:rFonts w:ascii="Times New Roman"/>
                        <w:color w:val="4285F4"/>
                        <w:sz w:val="75"/>
                        <w:u w:val="double" w:color="4285F4"/>
                      </w:rPr>
                      <w:tab/>
                    </w:r>
                    <w:r>
                      <w:rPr>
                        <w:rFonts w:ascii="Times New Roman"/>
                        <w:color w:val="4285F4"/>
                        <w:w w:val="65"/>
                        <w:sz w:val="75"/>
                        <w:u w:val="double" w:color="4285F4"/>
                      </w:rPr>
                      <w:t>.</w:t>
                    </w:r>
                  </w:p>
                </w:txbxContent>
              </v:textbox>
              <w10:wrap type="none"/>
            </v:shape>
            <v:shape style="position:absolute;left:7050;top:-2287;width:627;height:305" type="#_x0000_t202" filled="false" stroked="false">
              <v:textbox inset="0,0,0,0">
                <w:txbxContent>
                  <w:p>
                    <w:pPr>
                      <w:numPr>
                        <w:ilvl w:val="0"/>
                        <w:numId w:val="4"/>
                      </w:numPr>
                      <w:tabs>
                        <w:tab w:pos="142" w:val="left" w:leader="none"/>
                      </w:tabs>
                      <w:spacing w:line="254" w:lineRule="auto" w:before="0"/>
                      <w:ind w:left="137" w:right="18" w:hanging="137"/>
                      <w:jc w:val="left"/>
                      <w:rPr>
                        <w:sz w:val="13"/>
                      </w:rPr>
                    </w:pPr>
                    <w:r>
                      <w:rPr>
                        <w:color w:val="3D3D3D"/>
                        <w:sz w:val="13"/>
                      </w:rPr>
                      <w:t>Midland</w:t>
                    </w:r>
                    <w:r>
                      <w:rPr>
                        <w:color w:val="2A2A2A"/>
                        <w:sz w:val="13"/>
                      </w:rPr>
                      <w:t> </w:t>
                    </w:r>
                    <w:r>
                      <w:rPr>
                        <w:color w:val="2A2A2A"/>
                        <w:w w:val="95"/>
                        <w:sz w:val="13"/>
                      </w:rPr>
                      <w:t>134,610</w:t>
                    </w:r>
                  </w:p>
                </w:txbxContent>
              </v:textbox>
              <w10:wrap type="none"/>
            </v:shape>
            <v:shape style="position:absolute;left:2250;top:-1721;width:401;height:124" type="#_x0000_t202" filled="false" stroked="false">
              <v:textbox inset="0,0,0,0">
                <w:txbxContent>
                  <w:p>
                    <w:pPr>
                      <w:spacing w:line="123" w:lineRule="exact" w:before="0"/>
                      <w:ind w:left="0" w:right="0" w:firstLine="0"/>
                      <w:jc w:val="left"/>
                      <w:rPr>
                        <w:b/>
                        <w:sz w:val="11"/>
                      </w:rPr>
                    </w:pPr>
                    <w:r>
                      <w:rPr>
                        <w:b/>
                        <w:color w:val="B5B5B5"/>
                        <w:spacing w:val="-7"/>
                        <w:sz w:val="11"/>
                      </w:rPr>
                      <w:t>100,0C</w:t>
                    </w:r>
                    <w:r>
                      <w:rPr>
                        <w:b/>
                        <w:color w:val="010101"/>
                        <w:spacing w:val="-7"/>
                        <w:sz w:val="11"/>
                      </w:rPr>
                      <w:t>O</w:t>
                    </w:r>
                  </w:p>
                </w:txbxContent>
              </v:textbox>
              <w10:wrap type="none"/>
            </v:shape>
            <v:shape style="position:absolute;left:7187;top:-1706;width:477;height:305" type="#_x0000_t202" filled="false" stroked="false">
              <v:textbox inset="0,0,0,0">
                <w:txbxContent>
                  <w:p>
                    <w:pPr>
                      <w:spacing w:line="254" w:lineRule="auto" w:before="0"/>
                      <w:ind w:left="0" w:right="10" w:firstLine="3"/>
                      <w:jc w:val="left"/>
                      <w:rPr>
                        <w:sz w:val="13"/>
                      </w:rPr>
                    </w:pPr>
                    <w:r>
                      <w:rPr>
                        <w:color w:val="3D3D3D"/>
                        <w:w w:val="95"/>
                        <w:sz w:val="13"/>
                      </w:rPr>
                      <w:t>Odessa 117,871</w:t>
                    </w:r>
                  </w:p>
                </w:txbxContent>
              </v:textbox>
              <w10:wrap type="none"/>
            </v:shape>
            <v:shape style="position:absolute;left:2311;top:-1354;width:362;height:508" type="#_x0000_t202" filled="false" stroked="false">
              <v:textbox inset="0,0,0,0">
                <w:txbxContent>
                  <w:p>
                    <w:pPr>
                      <w:spacing w:line="133" w:lineRule="exact" w:before="0"/>
                      <w:ind w:left="0" w:right="22" w:firstLine="0"/>
                      <w:jc w:val="right"/>
                      <w:rPr>
                        <w:rFonts w:ascii="Times New Roman"/>
                        <w:sz w:val="12"/>
                      </w:rPr>
                    </w:pPr>
                    <w:r>
                      <w:rPr>
                        <w:rFonts w:ascii="Times New Roman"/>
                        <w:color w:val="B5B5B5"/>
                        <w:sz w:val="12"/>
                      </w:rPr>
                      <w:t>50,000</w:t>
                    </w:r>
                  </w:p>
                  <w:p>
                    <w:pPr>
                      <w:spacing w:line="240" w:lineRule="auto" w:before="0"/>
                      <w:rPr>
                        <w:sz w:val="12"/>
                      </w:rPr>
                    </w:pPr>
                  </w:p>
                  <w:p>
                    <w:pPr>
                      <w:spacing w:before="99"/>
                      <w:ind w:left="0" w:right="18" w:firstLine="0"/>
                      <w:jc w:val="right"/>
                      <w:rPr>
                        <w:rFonts w:ascii="Times New Roman"/>
                        <w:sz w:val="12"/>
                      </w:rPr>
                    </w:pPr>
                    <w:r>
                      <w:rPr>
                        <w:rFonts w:ascii="Times New Roman"/>
                        <w:color w:val="B5B5B5"/>
                        <w:w w:val="110"/>
                        <w:sz w:val="12"/>
                      </w:rPr>
                      <w:t>0</w:t>
                    </w:r>
                  </w:p>
                </w:txbxContent>
              </v:textbox>
              <w10:wrap type="none"/>
            </v:shape>
            <v:shape style="position:absolute;left:2697;top:-849;width:270;height:134" type="#_x0000_t202" filled="false" stroked="false">
              <v:textbox inset="0,0,0,0">
                <w:txbxContent>
                  <w:p>
                    <w:pPr>
                      <w:spacing w:line="133" w:lineRule="exact" w:before="0"/>
                      <w:ind w:left="0" w:right="0" w:firstLine="0"/>
                      <w:jc w:val="left"/>
                      <w:rPr>
                        <w:rFonts w:ascii="Times New Roman"/>
                        <w:sz w:val="12"/>
                      </w:rPr>
                    </w:pPr>
                    <w:r>
                      <w:rPr>
                        <w:rFonts w:ascii="Times New Roman"/>
                        <w:color w:val="B5B5B5"/>
                        <w:w w:val="105"/>
                        <w:sz w:val="12"/>
                      </w:rPr>
                      <w:t>1990</w:t>
                    </w:r>
                  </w:p>
                </w:txbxContent>
              </v:textbox>
              <w10:wrap type="none"/>
            </v:shape>
            <v:shape style="position:absolute;left:3437;top:-849;width:275;height:134" type="#_x0000_t202" filled="false" stroked="false">
              <v:textbox inset="0,0,0,0">
                <w:txbxContent>
                  <w:p>
                    <w:pPr>
                      <w:spacing w:line="133" w:lineRule="exact" w:before="0"/>
                      <w:ind w:left="0" w:right="0" w:firstLine="0"/>
                      <w:jc w:val="left"/>
                      <w:rPr>
                        <w:rFonts w:ascii="Times New Roman"/>
                        <w:sz w:val="12"/>
                      </w:rPr>
                    </w:pPr>
                    <w:r>
                      <w:rPr>
                        <w:rFonts w:ascii="Times New Roman"/>
                        <w:color w:val="B5B5B5"/>
                        <w:w w:val="105"/>
                        <w:sz w:val="12"/>
                      </w:rPr>
                      <w:t>1995</w:t>
                    </w:r>
                  </w:p>
                </w:txbxContent>
              </v:textbox>
              <w10:wrap type="none"/>
            </v:shape>
            <v:shape style="position:absolute;left:4184;top:-849;width:263;height:134" type="#_x0000_t202" filled="false" stroked="false">
              <v:textbox inset="0,0,0,0">
                <w:txbxContent>
                  <w:p>
                    <w:pPr>
                      <w:spacing w:line="133" w:lineRule="exact" w:before="0"/>
                      <w:ind w:left="0" w:right="0" w:firstLine="0"/>
                      <w:jc w:val="left"/>
                      <w:rPr>
                        <w:rFonts w:ascii="Times New Roman"/>
                        <w:sz w:val="12"/>
                      </w:rPr>
                    </w:pPr>
                    <w:r>
                      <w:rPr>
                        <w:rFonts w:ascii="Times New Roman"/>
                        <w:color w:val="B5B5B5"/>
                        <w:sz w:val="12"/>
                      </w:rPr>
                      <w:t>2000</w:t>
                    </w:r>
                  </w:p>
                </w:txbxContent>
              </v:textbox>
              <w10:wrap type="none"/>
            </v:shape>
            <v:shape style="position:absolute;left:4925;top:-849;width:273;height:134" type="#_x0000_t202" filled="false" stroked="false">
              <v:textbox inset="0,0,0,0">
                <w:txbxContent>
                  <w:p>
                    <w:pPr>
                      <w:spacing w:line="133" w:lineRule="exact" w:before="0"/>
                      <w:ind w:left="0" w:right="0" w:firstLine="0"/>
                      <w:jc w:val="left"/>
                      <w:rPr>
                        <w:rFonts w:ascii="Times New Roman"/>
                        <w:sz w:val="12"/>
                      </w:rPr>
                    </w:pPr>
                    <w:r>
                      <w:rPr>
                        <w:rFonts w:ascii="Times New Roman"/>
                        <w:color w:val="B5B5B5"/>
                        <w:w w:val="105"/>
                        <w:sz w:val="12"/>
                      </w:rPr>
                      <w:t>2005</w:t>
                    </w:r>
                  </w:p>
                </w:txbxContent>
              </v:textbox>
              <w10:wrap type="none"/>
            </v:shape>
            <v:shape style="position:absolute;left:5660;top:-849;width:263;height:134" type="#_x0000_t202" filled="false" stroked="false">
              <v:textbox inset="0,0,0,0">
                <w:txbxContent>
                  <w:p>
                    <w:pPr>
                      <w:spacing w:line="133" w:lineRule="exact" w:before="0"/>
                      <w:ind w:left="0" w:right="0" w:firstLine="0"/>
                      <w:jc w:val="left"/>
                      <w:rPr>
                        <w:rFonts w:ascii="Times New Roman"/>
                        <w:sz w:val="12"/>
                      </w:rPr>
                    </w:pPr>
                    <w:r>
                      <w:rPr>
                        <w:rFonts w:ascii="Times New Roman"/>
                        <w:color w:val="B5B5B5"/>
                        <w:sz w:val="12"/>
                      </w:rPr>
                      <w:t>2010</w:t>
                    </w:r>
                  </w:p>
                </w:txbxContent>
              </v:textbox>
              <w10:wrap type="none"/>
            </v:shape>
            <v:shape style="position:absolute;left:6401;top:-849;width:273;height:134" type="#_x0000_t202" filled="false" stroked="false">
              <v:textbox inset="0,0,0,0">
                <w:txbxContent>
                  <w:p>
                    <w:pPr>
                      <w:spacing w:line="133" w:lineRule="exact" w:before="0"/>
                      <w:ind w:left="0" w:right="0" w:firstLine="0"/>
                      <w:jc w:val="left"/>
                      <w:rPr>
                        <w:rFonts w:ascii="Times New Roman"/>
                        <w:sz w:val="12"/>
                      </w:rPr>
                    </w:pPr>
                    <w:r>
                      <w:rPr>
                        <w:rFonts w:ascii="Times New Roman"/>
                        <w:color w:val="B5B5B5"/>
                        <w:w w:val="105"/>
                        <w:sz w:val="12"/>
                      </w:rPr>
                      <w:t>2015</w:t>
                    </w:r>
                  </w:p>
                </w:txbxContent>
              </v:textbox>
              <w10:wrap type="none"/>
            </v:shape>
            <v:shape style="position:absolute;left:2470;top:-345;width:968;height:157" type="#_x0000_t202" filled="false" stroked="false">
              <v:textbox inset="0,0,0,0">
                <w:txbxContent>
                  <w:p>
                    <w:pPr>
                      <w:spacing w:line="157" w:lineRule="exact" w:before="0"/>
                      <w:ind w:left="0" w:right="0" w:firstLine="0"/>
                      <w:jc w:val="left"/>
                      <w:rPr>
                        <w:b/>
                        <w:sz w:val="14"/>
                      </w:rPr>
                    </w:pPr>
                    <w:r>
                      <w:rPr>
                        <w:b/>
                        <w:color w:val="3D3D3D"/>
                        <w:w w:val="105"/>
                        <w:sz w:val="14"/>
                      </w:rPr>
                      <w:t>E</w:t>
                    </w:r>
                    <w:r>
                      <w:rPr>
                        <w:b/>
                        <w:color w:val="626262"/>
                        <w:w w:val="105"/>
                        <w:sz w:val="14"/>
                      </w:rPr>
                      <w:t>x</w:t>
                    </w:r>
                    <w:r>
                      <w:rPr>
                        <w:b/>
                        <w:color w:val="3D3D3D"/>
                        <w:w w:val="105"/>
                        <w:sz w:val="14"/>
                      </w:rPr>
                      <w:t>plor</w:t>
                    </w:r>
                    <w:r>
                      <w:rPr>
                        <w:b/>
                        <w:color w:val="626262"/>
                        <w:w w:val="105"/>
                        <w:sz w:val="14"/>
                      </w:rPr>
                      <w:t>e </w:t>
                    </w:r>
                    <w:r>
                      <w:rPr>
                        <w:b/>
                        <w:color w:val="3D3D3D"/>
                        <w:w w:val="105"/>
                        <w:sz w:val="14"/>
                      </w:rPr>
                      <w:t>more</w:t>
                    </w:r>
                  </w:p>
                </w:txbxContent>
              </v:textbox>
              <w10:wrap type="none"/>
            </v:shape>
            <w10:wrap type="none"/>
          </v:group>
        </w:pict>
      </w:r>
      <w:r>
        <w:rPr/>
        <w:pict>
          <v:group style="position:absolute;margin-left:438.359985pt;margin-top:-201.930756pt;width:148.65pt;height:269.6pt;mso-position-horizontal-relative:page;mso-position-vertical-relative:paragraph;z-index:2560" coordorigin="8767,-4039" coordsize="2973,5392">
            <v:shape style="position:absolute;left:8798;top:-4039;width:2897;height:5228" type="#_x0000_t75" stroked="false">
              <v:imagedata r:id="rId56" o:title=""/>
            </v:shape>
            <v:shape style="position:absolute;left:8767;top:-4039;width:2928;height:5268" type="#_x0000_t75" stroked="false">
              <v:imagedata r:id="rId57" o:title=""/>
            </v:shape>
            <v:shape style="position:absolute;left:8980;top:373;width:2715;height:620" coordorigin="8981,374" coordsize="2715,620" path="m10500,374l11695,374m8981,683l10481,683m10500,683l11695,683m8981,993l10481,993m10500,993l11695,993e" filled="false" stroked="true" strokeweight=".600006pt" strokecolor="#f5f5f5">
              <v:path arrowok="t"/>
              <v:stroke dashstyle="solid"/>
            </v:shape>
            <v:shape style="position:absolute;left:8972;top:-1423;width:445;height:99" coordorigin="8972,-1423" coordsize="445,99" path="m9064,-1418l9047,-1418,9018,-1341,8995,-1399,8987,-1418,8972,-1418,8972,-1324,8984,-1324,8984,-1360,8982,-1399,9013,-1324,9023,-1324,9029,-1341,9052,-1399,9052,-1324,9064,-1324,9064,-1399,9064,-1418m9095,-1394l9085,-1394,9085,-1324,9095,-1324,9095,-1394m9097,-1416l9095,-1416,9095,-1418,9085,-1418,9085,-1416,9083,-1416,9083,-1408,9085,-1406,9095,-1406,9097,-1408,9097,-1416m9170,-1423l9158,-1423,9158,-1387,9158,-1375,9158,-1344,9155,-1336,9150,-1334,9136,-1334,9131,-1336,9129,-1341,9126,-1344,9124,-1351,9124,-1368,9126,-1375,9129,-1377,9131,-1382,9136,-1384,9150,-1384,9155,-1382,9158,-1375,9158,-1387,9153,-1392,9148,-1394,9131,-1394,9124,-1392,9119,-1384,9114,-1380,9112,-1370,9112,-1348,9114,-1339,9119,-1334,9124,-1327,9131,-1324,9148,-1324,9155,-1327,9158,-1332,9160,-1324,9170,-1324,9170,-1332,9170,-1334,9170,-1384,9170,-1387,9170,-1423m9202,-1423l9190,-1423,9190,-1324,9202,-1324,9202,-1423m9275,-1327l9273,-1329,9273,-1332,9273,-1334,9273,-1358,9273,-1380,9270,-1384,9266,-1389,9261,-1392,9254,-1394,9237,-1394,9232,-1392,9230,-1389,9225,-1387,9220,-1382,9220,-1375,9232,-1375,9232,-1380,9234,-1382,9239,-1384,9254,-1384,9258,-1380,9261,-1375,9261,-1368,9261,-1358,9261,-1344,9254,-1336,9249,-1334,9234,-1334,9230,-1339,9230,-1353,9237,-1358,9261,-1358,9261,-1368,9239,-1368,9232,-1365,9225,-1360,9220,-1356,9218,-1351,9218,-1339,9220,-1334,9230,-1324,9249,-1324,9256,-1327,9261,-1332,9261,-1327,9263,-1324,9275,-1324,9275,-1327m9345,-1387l9338,-1394,9314,-1394,9306,-1392,9302,-1384,9302,-1394,9290,-1394,9290,-1324,9302,-1324,9302,-1375,9311,-1384,9328,-1384,9328,-1382,9330,-1380,9333,-1375,9333,-1324,9345,-1324,9345,-1387m9417,-1423l9405,-1423,9405,-1387,9405,-1375,9405,-1344,9403,-1336,9395,-1334,9383,-1334,9379,-1336,9376,-1341,9371,-1344,9371,-1368,9374,-1375,9376,-1377,9379,-1382,9383,-1384,9395,-1384,9403,-1382,9405,-1375,9405,-1387,9400,-1392,9395,-1394,9379,-1394,9371,-1392,9367,-1384,9362,-1380,9359,-1370,9359,-1348,9362,-1339,9367,-1334,9371,-1327,9379,-1324,9395,-1324,9400,-1327,9405,-1332,9407,-1324,9417,-1324,9417,-1332,9417,-1334,9417,-1384,9417,-1387,9417,-1423e" filled="true" fillcolor="#222222" stroked="false">
              <v:path arrowok="t"/>
              <v:fill type="solid"/>
            </v:shape>
            <v:shape style="position:absolute;left:8808;top:-4030;width:2888;height:1606" type="#_x0000_t75" stroked="false">
              <v:imagedata r:id="rId58" o:title=""/>
            </v:shape>
            <v:shape style="position:absolute;left:9253;top:-1877;width:171;height:92" coordorigin="9254,-1877" coordsize="171,92" path="m9306,-1848l9299,-1855,9278,-1855,9270,-1853,9266,-1846,9266,-1853,9254,-1853,9254,-1786,9266,-1786,9266,-1834,9268,-1838,9268,-1841,9273,-1843,9275,-1843,9278,-1846,9287,-1846,9297,-1836,9297,-1786,9306,-1786,9306,-1848m9424,-1877l9352,-1877,9352,-1867,9381,-1867,9381,-1786,9393,-1786,9393,-1867,9424,-1867,9424,-1877e" filled="true" fillcolor="#222222" stroked="false">
              <v:path arrowok="t"/>
              <v:fill type="solid"/>
            </v:shape>
            <v:shape style="position:absolute;left:8985;top:-2254;width:1030;height:233" type="#_x0000_t75" stroked="false">
              <v:imagedata r:id="rId59" o:title=""/>
            </v:shape>
            <v:shape style="position:absolute;left:9306;top:1258;width:46;height:61" coordorigin="9306,1258" coordsize="46,61" path="m9316,1299l9306,1299,9306,1304,9309,1306,9309,1309,9311,1313,9314,1316,9318,1316,9321,1318,9342,1318,9347,1313,9352,1311,9326,1311,9323,1309,9321,1309,9316,1304,9316,1299xm9347,1289l9321,1289,9326,1292,9330,1292,9335,1294,9338,1294,9340,1297,9342,1297,9342,1306,9338,1311,9352,1311,9352,1294,9347,1289xm9338,1258l9323,1258,9318,1260,9309,1270,9309,1280,9311,1282,9311,1285,9314,1287,9318,1289,9345,1289,9340,1287,9338,1285,9333,1285,9328,1282,9323,1282,9321,1280,9318,1277,9318,1272,9323,1268,9350,1268,9347,1263,9338,1258xm9350,1268l9338,1268,9342,1272,9342,1277,9352,1277,9352,1272,9350,1268xe" filled="true" fillcolor="#222222" stroked="false">
              <v:path arrowok="t"/>
              <v:fill type="solid"/>
            </v:shape>
            <v:shape style="position:absolute;left:8973;top:-1898;width:753;height:146" type="#_x0000_t202" filled="false" stroked="false">
              <v:textbox inset="0,0,0,0">
                <w:txbxContent>
                  <w:p>
                    <w:pPr>
                      <w:spacing w:line="145" w:lineRule="exact" w:before="0"/>
                      <w:ind w:left="0" w:right="0" w:firstLine="0"/>
                      <w:jc w:val="left"/>
                      <w:rPr>
                        <w:sz w:val="13"/>
                      </w:rPr>
                    </w:pPr>
                    <w:r>
                      <w:rPr>
                        <w:color w:val="3D3D3D"/>
                        <w:sz w:val="13"/>
                      </w:rPr>
                      <w:t>City </w:t>
                    </w:r>
                    <w:r>
                      <w:rPr>
                        <w:color w:val="2A2A2A"/>
                        <w:sz w:val="13"/>
                      </w:rPr>
                      <w:t>i </w:t>
                    </w:r>
                    <w:r>
                      <w:rPr>
                        <w:color w:val="3D3D3D"/>
                        <w:sz w:val="13"/>
                      </w:rPr>
                      <w:t>exas</w:t>
                    </w:r>
                  </w:p>
                </w:txbxContent>
              </v:textbox>
              <w10:wrap type="none"/>
            </v:shape>
            <v:shape style="position:absolute;left:8971;top:-1436;width:2769;height:2371" type="#_x0000_t202" filled="false" stroked="false">
              <v:textbox inset="0,0,0,0">
                <w:txbxContent>
                  <w:p>
                    <w:pPr>
                      <w:spacing w:line="256" w:lineRule="auto" w:before="0"/>
                      <w:ind w:left="0" w:right="18" w:firstLine="500"/>
                      <w:jc w:val="both"/>
                      <w:rPr>
                        <w:sz w:val="13"/>
                      </w:rPr>
                    </w:pPr>
                    <w:r>
                      <w:rPr>
                        <w:color w:val="2A2A2A"/>
                        <w:sz w:val="13"/>
                      </w:rPr>
                      <w:t>is </w:t>
                    </w:r>
                    <w:r>
                      <w:rPr>
                        <w:color w:val="3D3D3D"/>
                        <w:sz w:val="13"/>
                      </w:rPr>
                      <w:t>a city </w:t>
                    </w:r>
                    <w:r>
                      <w:rPr>
                        <w:color w:val="2A2A2A"/>
                        <w:sz w:val="13"/>
                      </w:rPr>
                      <w:t>in </w:t>
                    </w:r>
                    <w:r>
                      <w:rPr>
                        <w:color w:val="3D3D3D"/>
                        <w:sz w:val="13"/>
                      </w:rPr>
                      <w:t>western </w:t>
                    </w:r>
                    <w:r>
                      <w:rPr>
                        <w:color w:val="2A2A2A"/>
                        <w:sz w:val="13"/>
                      </w:rPr>
                      <w:t>Texas. Part </w:t>
                    </w:r>
                    <w:r>
                      <w:rPr>
                        <w:color w:val="3D3D3D"/>
                        <w:sz w:val="13"/>
                      </w:rPr>
                      <w:t>of </w:t>
                    </w:r>
                    <w:r>
                      <w:rPr>
                        <w:color w:val="2A2A2A"/>
                        <w:sz w:val="13"/>
                      </w:rPr>
                      <w:t>the P </w:t>
                    </w:r>
                    <w:r>
                      <w:rPr>
                        <w:color w:val="3D3D3D"/>
                        <w:sz w:val="13"/>
                      </w:rPr>
                      <w:t>oil</w:t>
                    </w:r>
                    <w:r>
                      <w:rPr>
                        <w:color w:val="3D3D3D"/>
                        <w:spacing w:val="-14"/>
                        <w:sz w:val="13"/>
                      </w:rPr>
                      <w:t> </w:t>
                    </w:r>
                    <w:r>
                      <w:rPr>
                        <w:color w:val="2A2A2A"/>
                        <w:sz w:val="13"/>
                      </w:rPr>
                      <w:t>industry</w:t>
                    </w:r>
                    <w:r>
                      <w:rPr>
                        <w:color w:val="2A2A2A"/>
                        <w:spacing w:val="-3"/>
                        <w:sz w:val="13"/>
                      </w:rPr>
                      <w:t> </w:t>
                    </w:r>
                    <w:r>
                      <w:rPr>
                        <w:color w:val="3D3D3D"/>
                        <w:sz w:val="13"/>
                      </w:rPr>
                      <w:t>center.</w:t>
                    </w:r>
                    <w:r>
                      <w:rPr>
                        <w:color w:val="3D3D3D"/>
                        <w:spacing w:val="-8"/>
                        <w:sz w:val="13"/>
                      </w:rPr>
                      <w:t> </w:t>
                    </w:r>
                    <w:r>
                      <w:rPr>
                        <w:color w:val="3D3D3D"/>
                        <w:sz w:val="13"/>
                      </w:rPr>
                      <w:t>At</w:t>
                    </w:r>
                    <w:r>
                      <w:rPr>
                        <w:color w:val="3D3D3D"/>
                        <w:spacing w:val="-9"/>
                        <w:sz w:val="13"/>
                      </w:rPr>
                      <w:t> </w:t>
                    </w:r>
                    <w:r>
                      <w:rPr>
                        <w:color w:val="2A2A2A"/>
                        <w:sz w:val="13"/>
                      </w:rPr>
                      <w:t>the</w:t>
                    </w:r>
                    <w:r>
                      <w:rPr>
                        <w:color w:val="2A2A2A"/>
                        <w:spacing w:val="-9"/>
                        <w:sz w:val="13"/>
                      </w:rPr>
                      <w:t> </w:t>
                    </w:r>
                    <w:r>
                      <w:rPr>
                        <w:color w:val="2A2A2A"/>
                        <w:sz w:val="13"/>
                      </w:rPr>
                      <w:t>Permian</w:t>
                    </w:r>
                    <w:r>
                      <w:rPr>
                        <w:color w:val="2A2A2A"/>
                        <w:spacing w:val="-1"/>
                        <w:sz w:val="13"/>
                      </w:rPr>
                      <w:t> </w:t>
                    </w:r>
                    <w:r>
                      <w:rPr>
                        <w:color w:val="2A2A2A"/>
                        <w:sz w:val="13"/>
                      </w:rPr>
                      <w:t>Basin</w:t>
                    </w:r>
                    <w:r>
                      <w:rPr>
                        <w:color w:val="2A2A2A"/>
                        <w:spacing w:val="-5"/>
                        <w:sz w:val="13"/>
                      </w:rPr>
                      <w:t> </w:t>
                    </w:r>
                    <w:r>
                      <w:rPr>
                        <w:color w:val="2A2A2A"/>
                        <w:sz w:val="13"/>
                      </w:rPr>
                      <w:t>Petrole </w:t>
                    </w:r>
                    <w:r>
                      <w:rPr>
                        <w:color w:val="3D3D3D"/>
                        <w:sz w:val="13"/>
                      </w:rPr>
                      <w:t>exhibits </w:t>
                    </w:r>
                    <w:r>
                      <w:rPr>
                        <w:color w:val="2A2A2A"/>
                        <w:sz w:val="13"/>
                      </w:rPr>
                      <w:t>detail the history </w:t>
                    </w:r>
                    <w:r>
                      <w:rPr>
                        <w:color w:val="3D3D3D"/>
                        <w:sz w:val="13"/>
                      </w:rPr>
                      <w:t>of </w:t>
                    </w:r>
                    <w:r>
                      <w:rPr>
                        <w:color w:val="2A2A2A"/>
                        <w:sz w:val="13"/>
                      </w:rPr>
                      <w:t>local </w:t>
                    </w:r>
                    <w:r>
                      <w:rPr>
                        <w:color w:val="3D3D3D"/>
                        <w:sz w:val="13"/>
                      </w:rPr>
                      <w:t>oil exploration </w:t>
                    </w:r>
                    <w:r>
                      <w:rPr>
                        <w:color w:val="2A2A2A"/>
                        <w:sz w:val="13"/>
                      </w:rPr>
                      <w:t>a replica 1930s </w:t>
                    </w:r>
                    <w:r>
                      <w:rPr>
                        <w:color w:val="3D3D3D"/>
                        <w:sz w:val="13"/>
                      </w:rPr>
                      <w:t>oil </w:t>
                    </w:r>
                    <w:r>
                      <w:rPr>
                        <w:color w:val="2A2A2A"/>
                        <w:sz w:val="13"/>
                      </w:rPr>
                      <w:t>town </w:t>
                    </w:r>
                    <w:r>
                      <w:rPr>
                        <w:color w:val="3D3D3D"/>
                        <w:sz w:val="13"/>
                      </w:rPr>
                      <w:t>with a </w:t>
                    </w:r>
                    <w:r>
                      <w:rPr>
                        <w:color w:val="2A2A2A"/>
                        <w:sz w:val="13"/>
                      </w:rPr>
                      <w:t>land </w:t>
                    </w:r>
                    <w:r>
                      <w:rPr>
                        <w:color w:val="3D3D3D"/>
                        <w:sz w:val="13"/>
                      </w:rPr>
                      <w:t>office and </w:t>
                    </w:r>
                    <w:r>
                      <w:rPr>
                        <w:color w:val="2A2A2A"/>
                        <w:sz w:val="13"/>
                      </w:rPr>
                      <w:t>g </w:t>
                    </w:r>
                    <w:r>
                      <w:rPr>
                        <w:color w:val="3D3D3D"/>
                        <w:sz w:val="13"/>
                      </w:rPr>
                      <w:t>1939,</w:t>
                    </w:r>
                    <w:r>
                      <w:rPr>
                        <w:color w:val="3D3D3D"/>
                        <w:spacing w:val="-19"/>
                        <w:sz w:val="13"/>
                      </w:rPr>
                      <w:t> </w:t>
                    </w:r>
                    <w:r>
                      <w:rPr>
                        <w:color w:val="2A2A2A"/>
                        <w:sz w:val="13"/>
                      </w:rPr>
                      <w:t>the</w:t>
                    </w:r>
                    <w:r>
                      <w:rPr>
                        <w:color w:val="2A2A2A"/>
                        <w:spacing w:val="-13"/>
                        <w:sz w:val="13"/>
                      </w:rPr>
                      <w:t> </w:t>
                    </w:r>
                    <w:r>
                      <w:rPr>
                        <w:color w:val="2A2A2A"/>
                        <w:sz w:val="13"/>
                      </w:rPr>
                      <w:t>George</w:t>
                    </w:r>
                    <w:r>
                      <w:rPr>
                        <w:color w:val="2A2A2A"/>
                        <w:spacing w:val="-9"/>
                        <w:sz w:val="13"/>
                      </w:rPr>
                      <w:t> </w:t>
                    </w:r>
                    <w:r>
                      <w:rPr>
                        <w:color w:val="3D3D3D"/>
                        <w:spacing w:val="-3"/>
                        <w:sz w:val="13"/>
                      </w:rPr>
                      <w:t>W</w:t>
                    </w:r>
                    <w:r>
                      <w:rPr>
                        <w:color w:val="626262"/>
                        <w:spacing w:val="-3"/>
                        <w:sz w:val="13"/>
                      </w:rPr>
                      <w:t>.</w:t>
                    </w:r>
                    <w:r>
                      <w:rPr>
                        <w:color w:val="626262"/>
                        <w:spacing w:val="-14"/>
                        <w:sz w:val="13"/>
                      </w:rPr>
                      <w:t> </w:t>
                    </w:r>
                    <w:r>
                      <w:rPr>
                        <w:color w:val="2A2A2A"/>
                        <w:sz w:val="13"/>
                      </w:rPr>
                      <w:t>Bush</w:t>
                    </w:r>
                    <w:r>
                      <w:rPr>
                        <w:color w:val="2A2A2A"/>
                        <w:spacing w:val="-10"/>
                        <w:sz w:val="13"/>
                      </w:rPr>
                      <w:t> </w:t>
                    </w:r>
                    <w:r>
                      <w:rPr>
                        <w:color w:val="3D3D3D"/>
                        <w:sz w:val="13"/>
                      </w:rPr>
                      <w:t>Childhood</w:t>
                    </w:r>
                    <w:r>
                      <w:rPr>
                        <w:color w:val="3D3D3D"/>
                        <w:spacing w:val="-5"/>
                        <w:sz w:val="13"/>
                      </w:rPr>
                      <w:t> </w:t>
                    </w:r>
                    <w:r>
                      <w:rPr>
                        <w:color w:val="2A2A2A"/>
                        <w:sz w:val="13"/>
                      </w:rPr>
                      <w:t>Home</w:t>
                    </w:r>
                    <w:r>
                      <w:rPr>
                        <w:color w:val="2A2A2A"/>
                        <w:spacing w:val="-10"/>
                        <w:sz w:val="13"/>
                      </w:rPr>
                      <w:t> </w:t>
                    </w:r>
                    <w:r>
                      <w:rPr>
                        <w:color w:val="2A2A2A"/>
                        <w:sz w:val="13"/>
                      </w:rPr>
                      <w:t>has </w:t>
                    </w:r>
                    <w:r>
                      <w:rPr>
                        <w:color w:val="3D3D3D"/>
                        <w:sz w:val="13"/>
                      </w:rPr>
                      <w:t>1950s</w:t>
                    </w:r>
                    <w:r>
                      <w:rPr>
                        <w:color w:val="3D3D3D"/>
                        <w:spacing w:val="-3"/>
                        <w:sz w:val="13"/>
                      </w:rPr>
                      <w:t> </w:t>
                    </w:r>
                    <w:r>
                      <w:rPr>
                        <w:color w:val="3D3D3D"/>
                        <w:sz w:val="13"/>
                      </w:rPr>
                      <w:t>state,</w:t>
                    </w:r>
                    <w:r>
                      <w:rPr>
                        <w:color w:val="3D3D3D"/>
                        <w:spacing w:val="-11"/>
                        <w:sz w:val="13"/>
                      </w:rPr>
                      <w:t> </w:t>
                    </w:r>
                    <w:r>
                      <w:rPr>
                        <w:color w:val="3D3D3D"/>
                        <w:sz w:val="13"/>
                      </w:rPr>
                      <w:t>when</w:t>
                    </w:r>
                    <w:r>
                      <w:rPr>
                        <w:color w:val="3D3D3D"/>
                        <w:spacing w:val="-10"/>
                        <w:sz w:val="13"/>
                      </w:rPr>
                      <w:t> </w:t>
                    </w:r>
                    <w:r>
                      <w:rPr>
                        <w:color w:val="2A2A2A"/>
                        <w:sz w:val="13"/>
                      </w:rPr>
                      <w:t>the</w:t>
                    </w:r>
                    <w:r>
                      <w:rPr>
                        <w:color w:val="2A2A2A"/>
                        <w:spacing w:val="-12"/>
                        <w:sz w:val="13"/>
                      </w:rPr>
                      <w:t> </w:t>
                    </w:r>
                    <w:r>
                      <w:rPr>
                        <w:color w:val="3D3D3D"/>
                        <w:sz w:val="13"/>
                      </w:rPr>
                      <w:t>43rd</w:t>
                    </w:r>
                    <w:r>
                      <w:rPr>
                        <w:color w:val="3D3D3D"/>
                        <w:spacing w:val="-8"/>
                        <w:sz w:val="13"/>
                      </w:rPr>
                      <w:t> </w:t>
                    </w:r>
                    <w:r>
                      <w:rPr>
                        <w:color w:val="2A2A2A"/>
                        <w:sz w:val="13"/>
                      </w:rPr>
                      <w:t>president</w:t>
                    </w:r>
                    <w:r>
                      <w:rPr>
                        <w:color w:val="2A2A2A"/>
                        <w:spacing w:val="-3"/>
                        <w:sz w:val="13"/>
                      </w:rPr>
                      <w:t> </w:t>
                    </w:r>
                    <w:r>
                      <w:rPr>
                        <w:color w:val="2A2A2A"/>
                        <w:sz w:val="13"/>
                      </w:rPr>
                      <w:t>lived</w:t>
                    </w:r>
                    <w:r>
                      <w:rPr>
                        <w:color w:val="2A2A2A"/>
                        <w:spacing w:val="-11"/>
                        <w:sz w:val="13"/>
                      </w:rPr>
                      <w:t> </w:t>
                    </w:r>
                    <w:r>
                      <w:rPr>
                        <w:color w:val="3D3D3D"/>
                        <w:sz w:val="13"/>
                      </w:rPr>
                      <w:t>there</w:t>
                    </w:r>
                  </w:p>
                  <w:p>
                    <w:pPr>
                      <w:spacing w:line="240" w:lineRule="auto" w:before="0"/>
                      <w:rPr>
                        <w:sz w:val="14"/>
                      </w:rPr>
                    </w:pPr>
                  </w:p>
                  <w:p>
                    <w:pPr>
                      <w:spacing w:before="92"/>
                      <w:ind w:left="5" w:right="0" w:firstLine="0"/>
                      <w:jc w:val="left"/>
                      <w:rPr>
                        <w:sz w:val="17"/>
                      </w:rPr>
                    </w:pPr>
                    <w:r>
                      <w:rPr>
                        <w:color w:val="2A2A2A"/>
                        <w:w w:val="105"/>
                        <w:sz w:val="17"/>
                      </w:rPr>
                      <w:t>Population elsewhere</w:t>
                    </w:r>
                  </w:p>
                  <w:p>
                    <w:pPr>
                      <w:spacing w:line="240" w:lineRule="auto" w:before="8"/>
                      <w:rPr>
                        <w:sz w:val="16"/>
                      </w:rPr>
                    </w:pPr>
                  </w:p>
                  <w:p>
                    <w:pPr>
                      <w:spacing w:line="494" w:lineRule="auto" w:before="1"/>
                      <w:ind w:left="28" w:right="2251" w:firstLine="0"/>
                      <w:jc w:val="left"/>
                      <w:rPr>
                        <w:sz w:val="13"/>
                      </w:rPr>
                    </w:pPr>
                    <w:r>
                      <w:rPr>
                        <w:color w:val="2D21B1"/>
                        <w:sz w:val="13"/>
                      </w:rPr>
                      <w:t>Amarillo Abilene</w:t>
                    </w:r>
                  </w:p>
                  <w:p>
                    <w:pPr>
                      <w:spacing w:before="4"/>
                      <w:ind w:left="22" w:right="0" w:firstLine="0"/>
                      <w:jc w:val="left"/>
                      <w:rPr>
                        <w:sz w:val="13"/>
                      </w:rPr>
                    </w:pPr>
                    <w:r>
                      <w:rPr>
                        <w:color w:val="2D21B1"/>
                        <w:sz w:val="13"/>
                      </w:rPr>
                      <w:t>San Angelo</w:t>
                    </w:r>
                  </w:p>
                </w:txbxContent>
              </v:textbox>
              <w10:wrap type="none"/>
            </v:shape>
            <v:shape style="position:absolute;left:8975;top:1230;width:2275;height:124" type="#_x0000_t202" filled="false" stroked="false">
              <v:textbox inset="0,0,0,0">
                <w:txbxContent>
                  <w:p>
                    <w:pPr>
                      <w:spacing w:line="123" w:lineRule="exact" w:before="0"/>
                      <w:ind w:left="0" w:right="0" w:firstLine="0"/>
                      <w:jc w:val="left"/>
                      <w:rPr>
                        <w:sz w:val="11"/>
                      </w:rPr>
                    </w:pPr>
                    <w:r>
                      <w:rPr>
                        <w:color w:val="3D3D3D"/>
                        <w:sz w:val="11"/>
                      </w:rPr>
                      <w:t>Source </w:t>
                    </w:r>
                    <w:r>
                      <w:rPr>
                        <w:color w:val="2A2A2A"/>
                        <w:sz w:val="11"/>
                      </w:rPr>
                      <w:t>include</w:t>
                    </w:r>
                    <w:r>
                      <w:rPr>
                        <w:color w:val="626262"/>
                        <w:sz w:val="11"/>
                      </w:rPr>
                      <w:t>: </w:t>
                    </w:r>
                    <w:r>
                      <w:rPr>
                        <w:color w:val="3D3D3D"/>
                        <w:sz w:val="11"/>
                      </w:rPr>
                      <w:t>United States Census Bureau</w:t>
                    </w:r>
                  </w:p>
                </w:txbxContent>
              </v:textbox>
              <w10:wrap type="none"/>
            </v:shape>
            <w10:wrap type="none"/>
          </v:group>
        </w:pict>
      </w:r>
      <w:r>
        <w:rPr>
          <w:color w:val="3D3D3D"/>
          <w:w w:val="110"/>
          <w:sz w:val="10"/>
        </w:rPr>
        <w:t>Sources</w:t>
      </w:r>
      <w:r>
        <w:rPr>
          <w:color w:val="3D3D3D"/>
          <w:spacing w:val="-12"/>
          <w:w w:val="110"/>
          <w:sz w:val="10"/>
        </w:rPr>
        <w:t> </w:t>
      </w:r>
      <w:r>
        <w:rPr>
          <w:color w:val="3D3D3D"/>
          <w:w w:val="110"/>
          <w:sz w:val="10"/>
        </w:rPr>
        <w:t>include:</w:t>
      </w:r>
      <w:r>
        <w:rPr>
          <w:color w:val="3D3D3D"/>
          <w:spacing w:val="-13"/>
          <w:w w:val="110"/>
          <w:sz w:val="10"/>
        </w:rPr>
        <w:t> </w:t>
      </w:r>
      <w:r>
        <w:rPr>
          <w:color w:val="3D3D3D"/>
          <w:w w:val="110"/>
          <w:sz w:val="10"/>
        </w:rPr>
        <w:t>United</w:t>
      </w:r>
      <w:r>
        <w:rPr>
          <w:color w:val="3D3D3D"/>
          <w:spacing w:val="-10"/>
          <w:w w:val="110"/>
          <w:sz w:val="10"/>
        </w:rPr>
        <w:t> </w:t>
      </w:r>
      <w:r>
        <w:rPr>
          <w:color w:val="3D3D3D"/>
          <w:w w:val="110"/>
          <w:sz w:val="10"/>
        </w:rPr>
        <w:t>States</w:t>
      </w:r>
      <w:r>
        <w:rPr>
          <w:color w:val="3D3D3D"/>
          <w:spacing w:val="-12"/>
          <w:w w:val="110"/>
          <w:sz w:val="10"/>
        </w:rPr>
        <w:t> </w:t>
      </w:r>
      <w:r>
        <w:rPr>
          <w:color w:val="3D3D3D"/>
          <w:w w:val="110"/>
          <w:sz w:val="10"/>
        </w:rPr>
        <w:t>Census</w:t>
      </w:r>
      <w:r>
        <w:rPr>
          <w:color w:val="3D3D3D"/>
          <w:spacing w:val="-12"/>
          <w:w w:val="110"/>
          <w:sz w:val="10"/>
        </w:rPr>
        <w:t> </w:t>
      </w:r>
      <w:r>
        <w:rPr>
          <w:color w:val="3D3D3D"/>
          <w:w w:val="110"/>
          <w:sz w:val="10"/>
        </w:rPr>
        <w:t>Bureau</w:t>
        <w:tab/>
      </w:r>
      <w:r>
        <w:rPr>
          <w:i/>
          <w:color w:val="3D3D3D"/>
          <w:w w:val="110"/>
          <w:sz w:val="10"/>
        </w:rPr>
        <w:t>Feedback</w:t>
      </w:r>
    </w:p>
    <w:p>
      <w:pPr>
        <w:spacing w:line="240" w:lineRule="auto" w:before="0"/>
        <w:rPr>
          <w:i/>
          <w:sz w:val="10"/>
        </w:rPr>
      </w:pPr>
    </w:p>
    <w:p>
      <w:pPr>
        <w:spacing w:line="240" w:lineRule="auto" w:before="3"/>
        <w:rPr>
          <w:i/>
          <w:sz w:val="12"/>
        </w:rPr>
      </w:pPr>
    </w:p>
    <w:p>
      <w:pPr>
        <w:tabs>
          <w:tab w:pos="2623" w:val="left" w:leader="none"/>
        </w:tabs>
        <w:spacing w:before="1"/>
        <w:ind w:left="1986" w:right="0" w:firstLine="0"/>
        <w:jc w:val="left"/>
        <w:rPr>
          <w:b/>
          <w:sz w:val="18"/>
        </w:rPr>
      </w:pPr>
      <w:r>
        <w:rPr/>
        <w:drawing>
          <wp:anchor distT="0" distB="0" distL="0" distR="0" allowOverlap="1" layoutInCell="1" locked="0" behindDoc="1" simplePos="0" relativeHeight="267884351">
            <wp:simplePos x="0" y="0"/>
            <wp:positionH relativeFrom="page">
              <wp:posOffset>1649450</wp:posOffset>
            </wp:positionH>
            <wp:positionV relativeFrom="paragraph">
              <wp:posOffset>19674</wp:posOffset>
            </wp:positionV>
            <wp:extent cx="175450" cy="86956"/>
            <wp:effectExtent l="0" t="0" r="0" b="0"/>
            <wp:wrapNone/>
            <wp:docPr id="21" name="image42.png" descr=""/>
            <wp:cNvGraphicFramePr>
              <a:graphicFrameLocks noChangeAspect="1"/>
            </wp:cNvGraphicFramePr>
            <a:graphic>
              <a:graphicData uri="http://schemas.openxmlformats.org/drawingml/2006/picture">
                <pic:pic>
                  <pic:nvPicPr>
                    <pic:cNvPr id="22" name="image42.png"/>
                    <pic:cNvPicPr/>
                  </pic:nvPicPr>
                  <pic:blipFill>
                    <a:blip r:embed="rId60" cstate="print"/>
                    <a:stretch>
                      <a:fillRect/>
                    </a:stretch>
                  </pic:blipFill>
                  <pic:spPr>
                    <a:xfrm>
                      <a:off x="0" y="0"/>
                      <a:ext cx="175450" cy="86956"/>
                    </a:xfrm>
                    <a:prstGeom prst="rect">
                      <a:avLst/>
                    </a:prstGeom>
                  </pic:spPr>
                </pic:pic>
              </a:graphicData>
            </a:graphic>
          </wp:anchor>
        </w:drawing>
      </w:r>
      <w:r>
        <w:rPr>
          <w:b/>
          <w:color w:val="1C11AC"/>
          <w:sz w:val="18"/>
        </w:rPr>
        <w:t>Midi</w:t>
        <w:tab/>
      </w:r>
      <w:r>
        <w:rPr>
          <w:color w:val="2D21B1"/>
          <w:sz w:val="18"/>
        </w:rPr>
        <w:t>, </w:t>
      </w:r>
      <w:r>
        <w:rPr>
          <w:b/>
          <w:color w:val="1C11AC"/>
          <w:sz w:val="18"/>
        </w:rPr>
        <w:t>Texas </w:t>
      </w:r>
      <w:r>
        <w:rPr>
          <w:color w:val="1C11AC"/>
          <w:sz w:val="18"/>
        </w:rPr>
        <w:t>-</w:t>
      </w:r>
      <w:r>
        <w:rPr>
          <w:color w:val="1C11AC"/>
          <w:spacing w:val="-26"/>
          <w:sz w:val="18"/>
        </w:rPr>
        <w:t> </w:t>
      </w:r>
      <w:r>
        <w:rPr>
          <w:b/>
          <w:color w:val="1C11AC"/>
          <w:sz w:val="18"/>
        </w:rPr>
        <w:t>Wikipedia</w:t>
      </w:r>
    </w:p>
    <w:p>
      <w:pPr>
        <w:spacing w:before="41"/>
        <w:ind w:left="1986" w:right="0" w:firstLine="0"/>
        <w:jc w:val="left"/>
        <w:rPr>
          <w:sz w:val="12"/>
        </w:rPr>
      </w:pPr>
      <w:r>
        <w:rPr>
          <w:b/>
          <w:color w:val="0C6D2B"/>
          <w:w w:val="105"/>
          <w:sz w:val="12"/>
        </w:rPr>
        <w:t>htt ps</w:t>
      </w:r>
      <w:r>
        <w:rPr>
          <w:b/>
          <w:color w:val="287C42"/>
          <w:w w:val="105"/>
          <w:sz w:val="12"/>
        </w:rPr>
        <w:t>:// </w:t>
      </w:r>
      <w:r>
        <w:rPr>
          <w:b/>
          <w:color w:val="0C6D2B"/>
          <w:w w:val="105"/>
          <w:sz w:val="12"/>
        </w:rPr>
        <w:t>en</w:t>
      </w:r>
      <w:r>
        <w:rPr>
          <w:b/>
          <w:color w:val="287C42"/>
          <w:w w:val="105"/>
          <w:sz w:val="12"/>
        </w:rPr>
        <w:t>.w</w:t>
      </w:r>
      <w:r>
        <w:rPr>
          <w:b/>
          <w:color w:val="0C6D2B"/>
          <w:w w:val="105"/>
          <w:sz w:val="12"/>
        </w:rPr>
        <w:t>ikipedia</w:t>
      </w:r>
      <w:r>
        <w:rPr>
          <w:b/>
          <w:color w:val="287C42"/>
          <w:w w:val="105"/>
          <w:sz w:val="12"/>
        </w:rPr>
        <w:t>.</w:t>
      </w:r>
      <w:r>
        <w:rPr>
          <w:b/>
          <w:color w:val="0C6D2B"/>
          <w:w w:val="105"/>
          <w:sz w:val="12"/>
        </w:rPr>
        <w:t>org</w:t>
      </w:r>
      <w:r>
        <w:rPr>
          <w:b/>
          <w:color w:val="287C42"/>
          <w:w w:val="105"/>
          <w:sz w:val="12"/>
        </w:rPr>
        <w:t>/ w</w:t>
      </w:r>
      <w:r>
        <w:rPr>
          <w:b/>
          <w:color w:val="0C6D2B"/>
          <w:w w:val="105"/>
          <w:sz w:val="12"/>
        </w:rPr>
        <w:t>iki</w:t>
      </w:r>
      <w:r>
        <w:rPr>
          <w:b/>
          <w:color w:val="287C42"/>
          <w:w w:val="105"/>
          <w:sz w:val="12"/>
        </w:rPr>
        <w:t>/ </w:t>
      </w:r>
      <w:r>
        <w:rPr>
          <w:b/>
          <w:color w:val="0C6D2B"/>
          <w:w w:val="105"/>
          <w:sz w:val="12"/>
        </w:rPr>
        <w:t>Midland</w:t>
      </w:r>
      <w:r>
        <w:rPr>
          <w:b/>
          <w:color w:val="287C42"/>
          <w:w w:val="105"/>
          <w:sz w:val="12"/>
        </w:rPr>
        <w:t>,</w:t>
      </w:r>
      <w:r>
        <w:rPr>
          <w:b/>
          <w:color w:val="0C6D2B"/>
          <w:w w:val="105"/>
          <w:sz w:val="12"/>
        </w:rPr>
        <w:t>_Te </w:t>
      </w:r>
      <w:r>
        <w:rPr>
          <w:b/>
          <w:color w:val="287C42"/>
          <w:w w:val="105"/>
          <w:sz w:val="12"/>
        </w:rPr>
        <w:t>x</w:t>
      </w:r>
      <w:r>
        <w:rPr>
          <w:b/>
          <w:color w:val="0C6D2B"/>
          <w:w w:val="105"/>
          <w:sz w:val="12"/>
        </w:rPr>
        <w:t>as </w:t>
      </w:r>
      <w:r>
        <w:rPr>
          <w:color w:val="0C6D2B"/>
          <w:w w:val="105"/>
          <w:sz w:val="12"/>
        </w:rPr>
        <w:t>...</w:t>
      </w:r>
    </w:p>
    <w:p>
      <w:pPr>
        <w:spacing w:line="290" w:lineRule="auto" w:before="26"/>
        <w:ind w:left="1984" w:right="3956" w:firstLine="5"/>
        <w:jc w:val="left"/>
        <w:rPr>
          <w:b/>
          <w:sz w:val="12"/>
        </w:rPr>
      </w:pPr>
      <w:r>
        <w:rPr>
          <w:color w:val="626262"/>
          <w:w w:val="105"/>
          <w:sz w:val="13"/>
        </w:rPr>
        <w:t>At the 2010 census, the population of Midland </w:t>
      </w:r>
      <w:r>
        <w:rPr>
          <w:color w:val="757575"/>
          <w:w w:val="105"/>
          <w:sz w:val="13"/>
        </w:rPr>
        <w:t>was </w:t>
      </w:r>
      <w:r>
        <w:rPr>
          <w:b/>
          <w:color w:val="626262"/>
          <w:w w:val="105"/>
          <w:sz w:val="12"/>
        </w:rPr>
        <w:t>111,147, </w:t>
      </w:r>
      <w:r>
        <w:rPr>
          <w:color w:val="626262"/>
          <w:w w:val="105"/>
          <w:sz w:val="13"/>
        </w:rPr>
        <w:t>and a 2015 estimate gave a total of 132,950,</w:t>
      </w:r>
      <w:r>
        <w:rPr>
          <w:color w:val="626262"/>
          <w:spacing w:val="-16"/>
          <w:w w:val="105"/>
          <w:sz w:val="13"/>
        </w:rPr>
        <w:t> </w:t>
      </w:r>
      <w:r>
        <w:rPr>
          <w:color w:val="626262"/>
          <w:w w:val="105"/>
          <w:sz w:val="13"/>
        </w:rPr>
        <w:t>making</w:t>
      </w:r>
      <w:r>
        <w:rPr>
          <w:color w:val="626262"/>
          <w:spacing w:val="-11"/>
          <w:w w:val="105"/>
          <w:sz w:val="13"/>
        </w:rPr>
        <w:t> </w:t>
      </w:r>
      <w:r>
        <w:rPr>
          <w:color w:val="626262"/>
          <w:w w:val="105"/>
          <w:sz w:val="13"/>
        </w:rPr>
        <w:t>it</w:t>
      </w:r>
      <w:r>
        <w:rPr>
          <w:color w:val="626262"/>
          <w:spacing w:val="-9"/>
          <w:w w:val="105"/>
          <w:sz w:val="13"/>
        </w:rPr>
        <w:t> </w:t>
      </w:r>
      <w:r>
        <w:rPr>
          <w:color w:val="626262"/>
          <w:w w:val="105"/>
          <w:sz w:val="13"/>
        </w:rPr>
        <w:t>the</w:t>
      </w:r>
      <w:r>
        <w:rPr>
          <w:color w:val="626262"/>
          <w:spacing w:val="-14"/>
          <w:w w:val="105"/>
          <w:sz w:val="13"/>
        </w:rPr>
        <w:t> </w:t>
      </w:r>
      <w:r>
        <w:rPr>
          <w:color w:val="626262"/>
          <w:w w:val="105"/>
          <w:sz w:val="13"/>
        </w:rPr>
        <w:t>twenty-fourth</w:t>
      </w:r>
      <w:r>
        <w:rPr>
          <w:color w:val="626262"/>
          <w:spacing w:val="-6"/>
          <w:w w:val="105"/>
          <w:sz w:val="13"/>
        </w:rPr>
        <w:t> </w:t>
      </w:r>
      <w:r>
        <w:rPr>
          <w:color w:val="626262"/>
          <w:w w:val="105"/>
          <w:sz w:val="13"/>
        </w:rPr>
        <w:t>most</w:t>
      </w:r>
      <w:r>
        <w:rPr>
          <w:color w:val="626262"/>
          <w:spacing w:val="-11"/>
          <w:w w:val="105"/>
          <w:sz w:val="13"/>
        </w:rPr>
        <w:t> </w:t>
      </w:r>
      <w:r>
        <w:rPr>
          <w:color w:val="626262"/>
          <w:w w:val="105"/>
          <w:sz w:val="13"/>
        </w:rPr>
        <w:t>populous</w:t>
      </w:r>
      <w:r>
        <w:rPr>
          <w:color w:val="626262"/>
          <w:spacing w:val="-9"/>
          <w:w w:val="105"/>
          <w:sz w:val="13"/>
        </w:rPr>
        <w:t> </w:t>
      </w:r>
      <w:r>
        <w:rPr>
          <w:color w:val="626262"/>
          <w:w w:val="105"/>
          <w:sz w:val="13"/>
        </w:rPr>
        <w:t>city</w:t>
      </w:r>
      <w:r>
        <w:rPr>
          <w:color w:val="626262"/>
          <w:spacing w:val="-16"/>
          <w:w w:val="105"/>
          <w:sz w:val="13"/>
        </w:rPr>
        <w:t> </w:t>
      </w:r>
      <w:r>
        <w:rPr>
          <w:color w:val="626262"/>
          <w:w w:val="105"/>
          <w:sz w:val="13"/>
        </w:rPr>
        <w:t>in</w:t>
      </w:r>
      <w:r>
        <w:rPr>
          <w:color w:val="626262"/>
          <w:spacing w:val="-17"/>
          <w:w w:val="105"/>
          <w:sz w:val="13"/>
        </w:rPr>
        <w:t> </w:t>
      </w:r>
      <w:r>
        <w:rPr>
          <w:color w:val="626262"/>
          <w:w w:val="105"/>
          <w:sz w:val="13"/>
        </w:rPr>
        <w:t>the</w:t>
      </w:r>
      <w:r>
        <w:rPr>
          <w:color w:val="626262"/>
          <w:spacing w:val="-15"/>
          <w:w w:val="105"/>
          <w:sz w:val="13"/>
        </w:rPr>
        <w:t> </w:t>
      </w:r>
      <w:r>
        <w:rPr>
          <w:color w:val="626262"/>
          <w:w w:val="105"/>
          <w:sz w:val="13"/>
        </w:rPr>
        <w:t>state</w:t>
      </w:r>
      <w:r>
        <w:rPr>
          <w:color w:val="626262"/>
          <w:spacing w:val="-16"/>
          <w:w w:val="105"/>
          <w:sz w:val="13"/>
        </w:rPr>
        <w:t> </w:t>
      </w:r>
      <w:r>
        <w:rPr>
          <w:color w:val="626262"/>
          <w:w w:val="105"/>
          <w:sz w:val="13"/>
        </w:rPr>
        <w:t>of</w:t>
      </w:r>
      <w:r>
        <w:rPr>
          <w:color w:val="626262"/>
          <w:spacing w:val="-12"/>
          <w:w w:val="105"/>
          <w:sz w:val="13"/>
        </w:rPr>
        <w:t> </w:t>
      </w:r>
      <w:r>
        <w:rPr>
          <w:color w:val="626262"/>
          <w:w w:val="105"/>
          <w:sz w:val="13"/>
        </w:rPr>
        <w:t>Texas.</w:t>
      </w:r>
      <w:r>
        <w:rPr>
          <w:color w:val="626262"/>
          <w:spacing w:val="-15"/>
          <w:w w:val="105"/>
          <w:sz w:val="13"/>
        </w:rPr>
        <w:t> </w:t>
      </w:r>
      <w:r>
        <w:rPr>
          <w:color w:val="626262"/>
          <w:w w:val="105"/>
          <w:sz w:val="13"/>
        </w:rPr>
        <w:t>Due</w:t>
      </w:r>
      <w:r>
        <w:rPr>
          <w:color w:val="626262"/>
          <w:spacing w:val="-17"/>
          <w:w w:val="105"/>
          <w:sz w:val="13"/>
        </w:rPr>
        <w:t> </w:t>
      </w:r>
      <w:r>
        <w:rPr>
          <w:color w:val="626262"/>
          <w:w w:val="105"/>
          <w:sz w:val="13"/>
        </w:rPr>
        <w:t>to</w:t>
      </w:r>
      <w:r>
        <w:rPr>
          <w:color w:val="626262"/>
          <w:spacing w:val="-5"/>
          <w:w w:val="105"/>
          <w:sz w:val="13"/>
        </w:rPr>
        <w:t> </w:t>
      </w:r>
      <w:r>
        <w:rPr>
          <w:color w:val="626262"/>
          <w:w w:val="105"/>
          <w:sz w:val="13"/>
        </w:rPr>
        <w:t>the</w:t>
      </w:r>
      <w:r>
        <w:rPr>
          <w:color w:val="626262"/>
          <w:spacing w:val="-17"/>
          <w:w w:val="105"/>
          <w:sz w:val="13"/>
        </w:rPr>
        <w:t> </w:t>
      </w:r>
      <w:r>
        <w:rPr>
          <w:color w:val="626262"/>
          <w:w w:val="105"/>
          <w:sz w:val="13"/>
        </w:rPr>
        <w:t>oil</w:t>
      </w:r>
      <w:r>
        <w:rPr>
          <w:color w:val="626262"/>
          <w:spacing w:val="-16"/>
          <w:w w:val="105"/>
          <w:sz w:val="13"/>
        </w:rPr>
        <w:t> </w:t>
      </w:r>
      <w:r>
        <w:rPr>
          <w:color w:val="626262"/>
          <w:w w:val="105"/>
          <w:sz w:val="13"/>
        </w:rPr>
        <w:t>boom</w:t>
      </w:r>
      <w:r>
        <w:rPr>
          <w:color w:val="626262"/>
          <w:spacing w:val="-16"/>
          <w:w w:val="105"/>
          <w:sz w:val="13"/>
        </w:rPr>
        <w:t> </w:t>
      </w:r>
      <w:r>
        <w:rPr>
          <w:color w:val="626262"/>
          <w:w w:val="105"/>
          <w:sz w:val="13"/>
        </w:rPr>
        <w:t>in Midland,</w:t>
      </w:r>
      <w:r>
        <w:rPr>
          <w:color w:val="626262"/>
          <w:spacing w:val="-10"/>
          <w:w w:val="105"/>
          <w:sz w:val="13"/>
        </w:rPr>
        <w:t> </w:t>
      </w:r>
      <w:r>
        <w:rPr>
          <w:color w:val="626262"/>
          <w:w w:val="105"/>
          <w:sz w:val="13"/>
        </w:rPr>
        <w:t>certain</w:t>
      </w:r>
      <w:r>
        <w:rPr>
          <w:color w:val="626262"/>
          <w:spacing w:val="-5"/>
          <w:w w:val="105"/>
          <w:sz w:val="13"/>
        </w:rPr>
        <w:t> </w:t>
      </w:r>
      <w:r>
        <w:rPr>
          <w:color w:val="626262"/>
          <w:w w:val="105"/>
          <w:sz w:val="13"/>
        </w:rPr>
        <w:t>officials</w:t>
      </w:r>
      <w:r>
        <w:rPr>
          <w:color w:val="626262"/>
          <w:spacing w:val="-2"/>
          <w:w w:val="105"/>
          <w:sz w:val="13"/>
        </w:rPr>
        <w:t> </w:t>
      </w:r>
      <w:r>
        <w:rPr>
          <w:color w:val="626262"/>
          <w:w w:val="105"/>
          <w:sz w:val="13"/>
        </w:rPr>
        <w:t>have</w:t>
      </w:r>
      <w:r>
        <w:rPr>
          <w:color w:val="626262"/>
          <w:spacing w:val="-7"/>
          <w:w w:val="105"/>
          <w:sz w:val="13"/>
        </w:rPr>
        <w:t> </w:t>
      </w:r>
      <w:r>
        <w:rPr>
          <w:color w:val="626262"/>
          <w:w w:val="105"/>
          <w:sz w:val="13"/>
        </w:rPr>
        <w:t>given</w:t>
      </w:r>
      <w:r>
        <w:rPr>
          <w:color w:val="626262"/>
          <w:spacing w:val="-11"/>
          <w:w w:val="105"/>
          <w:sz w:val="13"/>
        </w:rPr>
        <w:t> </w:t>
      </w:r>
      <w:r>
        <w:rPr>
          <w:color w:val="626262"/>
          <w:w w:val="105"/>
          <w:sz w:val="13"/>
        </w:rPr>
        <w:t>population</w:t>
      </w:r>
      <w:r>
        <w:rPr>
          <w:color w:val="626262"/>
          <w:spacing w:val="-3"/>
          <w:w w:val="105"/>
          <w:sz w:val="13"/>
        </w:rPr>
        <w:t> </w:t>
      </w:r>
      <w:r>
        <w:rPr>
          <w:color w:val="626262"/>
          <w:w w:val="105"/>
          <w:sz w:val="13"/>
        </w:rPr>
        <w:t>estimates above</w:t>
      </w:r>
      <w:r>
        <w:rPr>
          <w:color w:val="626262"/>
          <w:spacing w:val="-8"/>
          <w:w w:val="105"/>
          <w:sz w:val="13"/>
        </w:rPr>
        <w:t> </w:t>
      </w:r>
      <w:r>
        <w:rPr>
          <w:b/>
          <w:color w:val="626262"/>
          <w:w w:val="105"/>
          <w:sz w:val="12"/>
        </w:rPr>
        <w:t>155,000.</w:t>
      </w:r>
    </w:p>
    <w:p>
      <w:pPr>
        <w:spacing w:before="48"/>
        <w:ind w:left="1989" w:right="0" w:firstLine="0"/>
        <w:jc w:val="left"/>
        <w:rPr>
          <w:sz w:val="13"/>
        </w:rPr>
      </w:pPr>
      <w:r>
        <w:rPr>
          <w:b/>
          <w:color w:val="626262"/>
          <w:sz w:val="12"/>
        </w:rPr>
        <w:t>Counties: </w:t>
      </w:r>
      <w:r>
        <w:rPr>
          <w:color w:val="2D21B1"/>
          <w:sz w:val="13"/>
        </w:rPr>
        <w:t>Midland</w:t>
      </w:r>
      <w:r>
        <w:rPr>
          <w:color w:val="626262"/>
          <w:sz w:val="13"/>
        </w:rPr>
        <w:t>, </w:t>
      </w:r>
      <w:r>
        <w:rPr>
          <w:color w:val="2D21B1"/>
          <w:sz w:val="13"/>
        </w:rPr>
        <w:t>Martin </w:t>
      </w:r>
      <w:r>
        <w:rPr>
          <w:b/>
          <w:color w:val="626262"/>
          <w:sz w:val="12"/>
        </w:rPr>
        <w:t>State: </w:t>
      </w:r>
      <w:r>
        <w:rPr>
          <w:color w:val="1C11AC"/>
          <w:sz w:val="13"/>
        </w:rPr>
        <w:t>Texas</w:t>
      </w:r>
    </w:p>
    <w:p>
      <w:pPr>
        <w:tabs>
          <w:tab w:pos="3649" w:val="left" w:leader="none"/>
        </w:tabs>
        <w:spacing w:line="362" w:lineRule="auto" w:before="33"/>
        <w:ind w:left="1984" w:right="6758" w:firstLine="5"/>
        <w:jc w:val="left"/>
        <w:rPr>
          <w:sz w:val="13"/>
        </w:rPr>
      </w:pPr>
      <w:r>
        <w:rPr>
          <w:b/>
          <w:color w:val="626262"/>
          <w:sz w:val="12"/>
        </w:rPr>
        <w:t>Area</w:t>
      </w:r>
      <w:r>
        <w:rPr>
          <w:b/>
          <w:color w:val="626262"/>
          <w:spacing w:val="3"/>
          <w:sz w:val="12"/>
        </w:rPr>
        <w:t> </w:t>
      </w:r>
      <w:r>
        <w:rPr>
          <w:b/>
          <w:color w:val="626262"/>
          <w:sz w:val="12"/>
        </w:rPr>
        <w:t>code(s):</w:t>
      </w:r>
      <w:r>
        <w:rPr>
          <w:b/>
          <w:color w:val="626262"/>
          <w:spacing w:val="5"/>
          <w:sz w:val="12"/>
        </w:rPr>
        <w:t> </w:t>
      </w:r>
      <w:r>
        <w:rPr>
          <w:color w:val="2D21B1"/>
          <w:sz w:val="13"/>
        </w:rPr>
        <w:t>432</w:t>
        <w:tab/>
      </w:r>
      <w:r>
        <w:rPr>
          <w:b/>
          <w:color w:val="626262"/>
          <w:sz w:val="12"/>
        </w:rPr>
        <w:t>Elevation: </w:t>
      </w:r>
      <w:r>
        <w:rPr>
          <w:color w:val="626262"/>
          <w:sz w:val="13"/>
        </w:rPr>
        <w:t>2,782 ft </w:t>
      </w:r>
      <w:r>
        <w:rPr>
          <w:color w:val="757575"/>
          <w:sz w:val="13"/>
        </w:rPr>
        <w:t>(848 </w:t>
      </w:r>
      <w:r>
        <w:rPr>
          <w:color w:val="626262"/>
          <w:sz w:val="13"/>
        </w:rPr>
        <w:t>m) </w:t>
      </w:r>
      <w:r>
        <w:rPr>
          <w:color w:val="1C11AC"/>
          <w:sz w:val="13"/>
        </w:rPr>
        <w:t>History</w:t>
      </w:r>
      <w:r>
        <w:rPr>
          <w:color w:val="1C11AC"/>
          <w:spacing w:val="-13"/>
          <w:sz w:val="13"/>
        </w:rPr>
        <w:t> </w:t>
      </w:r>
      <w:r>
        <w:rPr>
          <w:color w:val="3D3D3D"/>
          <w:sz w:val="13"/>
        </w:rPr>
        <w:t>·</w:t>
      </w:r>
      <w:r>
        <w:rPr>
          <w:color w:val="3D3D3D"/>
          <w:spacing w:val="-12"/>
          <w:sz w:val="13"/>
        </w:rPr>
        <w:t> </w:t>
      </w:r>
      <w:r>
        <w:rPr>
          <w:color w:val="2D21B1"/>
          <w:sz w:val="13"/>
        </w:rPr>
        <w:t>Geography</w:t>
      </w:r>
      <w:r>
        <w:rPr>
          <w:color w:val="2D21B1"/>
          <w:spacing w:val="5"/>
          <w:sz w:val="13"/>
        </w:rPr>
        <w:t> </w:t>
      </w:r>
      <w:r>
        <w:rPr>
          <w:color w:val="3D3D3D"/>
          <w:sz w:val="13"/>
        </w:rPr>
        <w:t>·</w:t>
      </w:r>
      <w:r>
        <w:rPr>
          <w:color w:val="3D3D3D"/>
          <w:spacing w:val="-12"/>
          <w:sz w:val="13"/>
        </w:rPr>
        <w:t> </w:t>
      </w:r>
      <w:r>
        <w:rPr>
          <w:color w:val="1C11AC"/>
          <w:sz w:val="13"/>
        </w:rPr>
        <w:t>Demographics</w:t>
      </w:r>
      <w:r>
        <w:rPr>
          <w:color w:val="1C11AC"/>
          <w:spacing w:val="2"/>
          <w:sz w:val="13"/>
        </w:rPr>
        <w:t> </w:t>
      </w:r>
      <w:r>
        <w:rPr>
          <w:color w:val="3D3D3D"/>
          <w:sz w:val="13"/>
        </w:rPr>
        <w:t>·</w:t>
      </w:r>
      <w:r>
        <w:rPr>
          <w:color w:val="3D3D3D"/>
          <w:spacing w:val="-11"/>
          <w:sz w:val="13"/>
        </w:rPr>
        <w:t> </w:t>
      </w:r>
      <w:r>
        <w:rPr>
          <w:color w:val="2D21B1"/>
          <w:sz w:val="13"/>
        </w:rPr>
        <w:t>Arts</w:t>
      </w:r>
      <w:r>
        <w:rPr>
          <w:color w:val="2D21B1"/>
          <w:spacing w:val="-7"/>
          <w:sz w:val="13"/>
        </w:rPr>
        <w:t> </w:t>
      </w:r>
      <w:r>
        <w:rPr>
          <w:color w:val="2D21B1"/>
          <w:sz w:val="13"/>
        </w:rPr>
        <w:t>and</w:t>
      </w:r>
      <w:r>
        <w:rPr>
          <w:color w:val="2D21B1"/>
          <w:spacing w:val="-13"/>
          <w:sz w:val="13"/>
        </w:rPr>
        <w:t> </w:t>
      </w:r>
      <w:r>
        <w:rPr>
          <w:color w:val="2D21B1"/>
          <w:sz w:val="13"/>
        </w:rPr>
        <w:t>culture</w:t>
      </w:r>
    </w:p>
    <w:p>
      <w:pPr>
        <w:spacing w:line="240" w:lineRule="auto" w:before="10"/>
        <w:rPr>
          <w:sz w:val="9"/>
        </w:rPr>
      </w:pPr>
    </w:p>
    <w:p>
      <w:pPr>
        <w:spacing w:before="95"/>
        <w:ind w:left="1986" w:right="0" w:firstLine="0"/>
        <w:jc w:val="left"/>
        <w:rPr>
          <w:sz w:val="17"/>
        </w:rPr>
      </w:pPr>
      <w:r>
        <w:rPr>
          <w:color w:val="1C11AC"/>
          <w:w w:val="105"/>
          <w:sz w:val="17"/>
        </w:rPr>
        <w:t>Midland, Texas (TX) profile: population, maps, real estate, averages </w:t>
      </w:r>
      <w:r>
        <w:rPr>
          <w:color w:val="4D44BC"/>
          <w:w w:val="105"/>
          <w:sz w:val="17"/>
        </w:rPr>
        <w:t>...</w:t>
      </w:r>
    </w:p>
    <w:p>
      <w:pPr>
        <w:spacing w:before="29"/>
        <w:ind w:left="1989" w:right="0" w:firstLine="0"/>
        <w:jc w:val="left"/>
        <w:rPr>
          <w:sz w:val="13"/>
        </w:rPr>
      </w:pPr>
      <w:hyperlink r:id="rId61">
        <w:r>
          <w:rPr>
            <w:color w:val="287C42"/>
            <w:w w:val="105"/>
            <w:sz w:val="13"/>
          </w:rPr>
          <w:t>w</w:t>
        </w:r>
        <w:r>
          <w:rPr>
            <w:color w:val="0C6D2B"/>
            <w:w w:val="105"/>
            <w:sz w:val="13"/>
          </w:rPr>
          <w:t>ww.city-data.com </w:t>
        </w:r>
        <w:r>
          <w:rPr>
            <w:color w:val="287C42"/>
            <w:w w:val="105"/>
            <w:sz w:val="13"/>
          </w:rPr>
          <w:t>/ </w:t>
        </w:r>
        <w:r>
          <w:rPr>
            <w:color w:val="0C6D2B"/>
            <w:w w:val="105"/>
            <w:sz w:val="13"/>
          </w:rPr>
          <w:t>city </w:t>
        </w:r>
        <w:r>
          <w:rPr>
            <w:color w:val="287C42"/>
            <w:w w:val="105"/>
            <w:sz w:val="13"/>
          </w:rPr>
          <w:t>/ </w:t>
        </w:r>
        <w:r>
          <w:rPr>
            <w:color w:val="0C6D2B"/>
            <w:w w:val="105"/>
            <w:sz w:val="13"/>
          </w:rPr>
          <w:t>Midland-Texas.html</w:t>
        </w:r>
      </w:hyperlink>
      <w:r>
        <w:rPr>
          <w:color w:val="0C6D2B"/>
          <w:w w:val="105"/>
          <w:sz w:val="13"/>
        </w:rPr>
        <w:t> ...</w:t>
      </w:r>
    </w:p>
    <w:p>
      <w:pPr>
        <w:spacing w:line="292" w:lineRule="auto" w:before="24"/>
        <w:ind w:left="1985" w:right="4114" w:hanging="2"/>
        <w:jc w:val="left"/>
        <w:rPr>
          <w:sz w:val="13"/>
        </w:rPr>
      </w:pPr>
      <w:r>
        <w:rPr>
          <w:color w:val="626262"/>
          <w:sz w:val="13"/>
        </w:rPr>
        <w:t>Single-family new house construction building permits: 1997: 266 buildings, average cost: $706,600; 1998: 244 buildings, average cost: $110,800; 1999: 127 buildings, average cost: $112,200; 2000: 158</w:t>
      </w:r>
    </w:p>
    <w:p>
      <w:pPr>
        <w:spacing w:line="292" w:lineRule="auto" w:before="0"/>
        <w:ind w:left="1985" w:right="4143" w:firstLine="1"/>
        <w:jc w:val="left"/>
        <w:rPr>
          <w:sz w:val="13"/>
        </w:rPr>
      </w:pPr>
      <w:r>
        <w:rPr>
          <w:color w:val="626262"/>
          <w:sz w:val="13"/>
        </w:rPr>
        <w:t>buildings, average cost: $708,700; 2001: 154 buildings, average cost: $713,000; 2002: 227 buildings, average cost: .</w:t>
      </w:r>
    </w:p>
    <w:p>
      <w:pPr>
        <w:spacing w:line="240" w:lineRule="auto" w:before="0"/>
        <w:rPr>
          <w:sz w:val="14"/>
        </w:rPr>
      </w:pPr>
    </w:p>
    <w:p>
      <w:pPr>
        <w:spacing w:before="86"/>
        <w:ind w:left="1991" w:right="0" w:firstLine="0"/>
        <w:jc w:val="left"/>
        <w:rPr>
          <w:sz w:val="17"/>
        </w:rPr>
      </w:pPr>
      <w:r>
        <w:rPr>
          <w:color w:val="1C11AC"/>
          <w:w w:val="105"/>
          <w:sz w:val="17"/>
        </w:rPr>
        <w:t>Midland, Texas Population 2017, 2018 </w:t>
      </w:r>
      <w:r>
        <w:rPr>
          <w:color w:val="2D21B1"/>
          <w:w w:val="105"/>
          <w:sz w:val="17"/>
        </w:rPr>
        <w:t>- </w:t>
      </w:r>
      <w:r>
        <w:rPr>
          <w:color w:val="1C11AC"/>
          <w:w w:val="105"/>
          <w:sz w:val="17"/>
        </w:rPr>
        <w:t>Suburban Stats</w:t>
      </w:r>
    </w:p>
    <w:p>
      <w:pPr>
        <w:spacing w:before="34"/>
        <w:ind w:left="1986" w:right="0" w:firstLine="0"/>
        <w:jc w:val="left"/>
        <w:rPr>
          <w:sz w:val="13"/>
        </w:rPr>
      </w:pPr>
      <w:r>
        <w:rPr>
          <w:color w:val="0C6D2B"/>
          <w:sz w:val="13"/>
        </w:rPr>
        <w:t>https </w:t>
      </w:r>
      <w:r>
        <w:rPr>
          <w:color w:val="287C42"/>
          <w:sz w:val="13"/>
        </w:rPr>
        <w:t>:// </w:t>
      </w:r>
      <w:r>
        <w:rPr>
          <w:color w:val="0C6D2B"/>
          <w:sz w:val="13"/>
        </w:rPr>
        <w:t>suburbanstats.org </w:t>
      </w:r>
      <w:r>
        <w:rPr>
          <w:color w:val="287C42"/>
          <w:w w:val="95"/>
          <w:sz w:val="13"/>
        </w:rPr>
        <w:t>&gt; </w:t>
      </w:r>
      <w:r>
        <w:rPr>
          <w:color w:val="0C6D2B"/>
          <w:sz w:val="13"/>
        </w:rPr>
        <w:t>Te</w:t>
      </w:r>
      <w:r>
        <w:rPr>
          <w:color w:val="287C42"/>
          <w:sz w:val="13"/>
        </w:rPr>
        <w:t>x</w:t>
      </w:r>
      <w:r>
        <w:rPr>
          <w:color w:val="0C6D2B"/>
          <w:sz w:val="13"/>
        </w:rPr>
        <w:t>as </w:t>
      </w:r>
      <w:r>
        <w:rPr>
          <w:color w:val="287C42"/>
          <w:w w:val="95"/>
          <w:sz w:val="13"/>
        </w:rPr>
        <w:t>&gt; </w:t>
      </w:r>
      <w:r>
        <w:rPr>
          <w:color w:val="0C6D2B"/>
          <w:sz w:val="13"/>
        </w:rPr>
        <w:t>Counties And Cities in TX ...</w:t>
      </w:r>
    </w:p>
    <w:p>
      <w:pPr>
        <w:spacing w:line="292" w:lineRule="auto" w:before="19"/>
        <w:ind w:left="1986" w:right="4114" w:hanging="2"/>
        <w:jc w:val="left"/>
        <w:rPr>
          <w:sz w:val="13"/>
        </w:rPr>
      </w:pPr>
      <w:r>
        <w:rPr>
          <w:color w:val="626262"/>
          <w:sz w:val="13"/>
        </w:rPr>
        <w:t>Midland Texas Population 2017 2018, Midland Texas Population 2018, Midland Texas Population 2017, Midland Texas Demographics 2017 2018, Midland Texas Statistics 2017 2018.</w:t>
      </w:r>
    </w:p>
    <w:p>
      <w:pPr>
        <w:spacing w:line="240" w:lineRule="auto" w:before="0"/>
        <w:rPr>
          <w:sz w:val="14"/>
        </w:rPr>
      </w:pPr>
    </w:p>
    <w:p>
      <w:pPr>
        <w:spacing w:before="85"/>
        <w:ind w:left="1986" w:right="0" w:firstLine="0"/>
        <w:jc w:val="left"/>
        <w:rPr>
          <w:sz w:val="17"/>
        </w:rPr>
      </w:pPr>
      <w:r>
        <w:rPr>
          <w:color w:val="1C11AC"/>
          <w:w w:val="105"/>
          <w:sz w:val="17"/>
        </w:rPr>
        <w:t>Race and Ethnicity </w:t>
      </w:r>
      <w:r>
        <w:rPr>
          <w:color w:val="2D21B1"/>
          <w:w w:val="105"/>
          <w:sz w:val="17"/>
        </w:rPr>
        <w:t>in </w:t>
      </w:r>
      <w:r>
        <w:rPr>
          <w:color w:val="1C11AC"/>
          <w:w w:val="105"/>
          <w:sz w:val="17"/>
        </w:rPr>
        <w:t>Midland, Texas </w:t>
      </w:r>
      <w:r>
        <w:rPr>
          <w:color w:val="2D21B1"/>
          <w:w w:val="105"/>
          <w:sz w:val="17"/>
        </w:rPr>
        <w:t>(City) </w:t>
      </w:r>
      <w:r>
        <w:rPr>
          <w:color w:val="1C11AC"/>
          <w:w w:val="105"/>
          <w:sz w:val="17"/>
        </w:rPr>
        <w:t>- Statistical Atlas</w:t>
      </w:r>
    </w:p>
    <w:p>
      <w:pPr>
        <w:spacing w:before="15"/>
        <w:ind w:left="1986" w:right="0" w:firstLine="0"/>
        <w:jc w:val="left"/>
        <w:rPr>
          <w:sz w:val="13"/>
        </w:rPr>
      </w:pPr>
      <w:r>
        <w:rPr>
          <w:color w:val="0C6D2B"/>
          <w:w w:val="110"/>
          <w:sz w:val="13"/>
        </w:rPr>
        <w:t>https </w:t>
      </w:r>
      <w:r>
        <w:rPr>
          <w:color w:val="287C42"/>
          <w:w w:val="110"/>
          <w:sz w:val="13"/>
        </w:rPr>
        <w:t>:// </w:t>
      </w:r>
      <w:r>
        <w:rPr>
          <w:color w:val="0C6D2B"/>
          <w:w w:val="110"/>
          <w:sz w:val="13"/>
        </w:rPr>
        <w:t>statisticalatlas.com </w:t>
      </w:r>
      <w:r>
        <w:rPr>
          <w:color w:val="287C42"/>
          <w:w w:val="110"/>
          <w:sz w:val="13"/>
        </w:rPr>
        <w:t>/ </w:t>
      </w:r>
      <w:r>
        <w:rPr>
          <w:color w:val="0C6D2B"/>
          <w:w w:val="110"/>
          <w:sz w:val="13"/>
        </w:rPr>
        <w:t>place</w:t>
      </w:r>
      <w:r>
        <w:rPr>
          <w:color w:val="287C42"/>
          <w:w w:val="110"/>
          <w:sz w:val="13"/>
        </w:rPr>
        <w:t>/ </w:t>
      </w:r>
      <w:r>
        <w:rPr>
          <w:color w:val="0C6D2B"/>
          <w:w w:val="110"/>
          <w:sz w:val="13"/>
        </w:rPr>
        <w:t>Texas</w:t>
      </w:r>
      <w:r>
        <w:rPr>
          <w:color w:val="287C42"/>
          <w:w w:val="110"/>
          <w:sz w:val="13"/>
        </w:rPr>
        <w:t>/ </w:t>
      </w:r>
      <w:r>
        <w:rPr>
          <w:color w:val="0C6D2B"/>
          <w:w w:val="110"/>
          <w:sz w:val="13"/>
        </w:rPr>
        <w:t>Midland</w:t>
      </w:r>
      <w:r>
        <w:rPr>
          <w:color w:val="287C42"/>
          <w:w w:val="110"/>
          <w:sz w:val="13"/>
        </w:rPr>
        <w:t>/ </w:t>
      </w:r>
      <w:r>
        <w:rPr>
          <w:color w:val="0C6D2B"/>
          <w:w w:val="110"/>
          <w:sz w:val="13"/>
        </w:rPr>
        <w:t>Race-and-Ethnicity</w:t>
      </w:r>
    </w:p>
    <w:p>
      <w:pPr>
        <w:spacing w:before="43"/>
        <w:ind w:left="1984" w:right="0" w:firstLine="0"/>
        <w:jc w:val="left"/>
        <w:rPr>
          <w:sz w:val="13"/>
        </w:rPr>
      </w:pPr>
      <w:r>
        <w:rPr>
          <w:color w:val="626262"/>
          <w:sz w:val="13"/>
        </w:rPr>
        <w:t>Race and Ethnicity#1. Percentage of the total population. Scope: population of Texas and Midland.</w:t>
      </w:r>
    </w:p>
    <w:p>
      <w:pPr>
        <w:spacing w:before="28"/>
        <w:ind w:left="1986" w:right="0" w:firstLine="0"/>
        <w:jc w:val="left"/>
        <w:rPr>
          <w:sz w:val="13"/>
        </w:rPr>
      </w:pPr>
      <w:r>
        <w:rPr>
          <w:b/>
          <w:color w:val="626262"/>
          <w:sz w:val="12"/>
        </w:rPr>
        <w:t>Midland. Texas. </w:t>
      </w:r>
      <w:r>
        <w:rPr>
          <w:color w:val="626262"/>
          <w:sz w:val="13"/>
        </w:rPr>
        <w:t>0% 10% 20% 30% 40% 50% Count White 1 Hispanic 2 Black Asian Mixed 1 Other 1</w:t>
      </w:r>
    </w:p>
    <w:p>
      <w:pPr>
        <w:spacing w:before="33"/>
        <w:ind w:left="1989" w:right="0" w:firstLine="0"/>
        <w:jc w:val="left"/>
        <w:rPr>
          <w:sz w:val="13"/>
        </w:rPr>
      </w:pPr>
      <w:r>
        <w:rPr>
          <w:color w:val="626262"/>
          <w:sz w:val="13"/>
        </w:rPr>
        <w:t>50.6% 58.7k 38.7% 44.8k 7.7% 8,893 1.5% 1,779 1.1% 1,286 0.4% 475.</w:t>
      </w:r>
    </w:p>
    <w:p>
      <w:pPr>
        <w:spacing w:line="240" w:lineRule="auto" w:before="0"/>
        <w:rPr>
          <w:sz w:val="14"/>
        </w:rPr>
      </w:pPr>
    </w:p>
    <w:p>
      <w:pPr>
        <w:spacing w:before="119"/>
        <w:ind w:left="1986" w:right="0" w:firstLine="0"/>
        <w:jc w:val="left"/>
        <w:rPr>
          <w:sz w:val="17"/>
        </w:rPr>
      </w:pPr>
      <w:r>
        <w:rPr>
          <w:color w:val="1C11AC"/>
          <w:w w:val="105"/>
          <w:sz w:val="17"/>
        </w:rPr>
        <w:t>Midland, TX Population </w:t>
      </w:r>
      <w:r>
        <w:rPr>
          <w:color w:val="1C11AC"/>
          <w:w w:val="105"/>
          <w:sz w:val="16"/>
        </w:rPr>
        <w:t>&amp; </w:t>
      </w:r>
      <w:r>
        <w:rPr>
          <w:color w:val="1C11AC"/>
          <w:w w:val="105"/>
          <w:sz w:val="17"/>
        </w:rPr>
        <w:t>Demographics - AreaVibes</w:t>
      </w:r>
    </w:p>
    <w:p>
      <w:pPr>
        <w:spacing w:before="34"/>
        <w:ind w:left="1989" w:right="0" w:firstLine="0"/>
        <w:jc w:val="left"/>
        <w:rPr>
          <w:sz w:val="13"/>
        </w:rPr>
      </w:pPr>
      <w:hyperlink r:id="rId62">
        <w:r>
          <w:rPr>
            <w:color w:val="0C6D2B"/>
            <w:sz w:val="13"/>
          </w:rPr>
          <w:t>ww</w:t>
        </w:r>
        <w:r>
          <w:rPr>
            <w:color w:val="287C42"/>
            <w:sz w:val="13"/>
          </w:rPr>
          <w:t>w.</w:t>
        </w:r>
        <w:r>
          <w:rPr>
            <w:color w:val="0C6D2B"/>
            <w:sz w:val="13"/>
          </w:rPr>
          <w:t>area </w:t>
        </w:r>
        <w:r>
          <w:rPr>
            <w:color w:val="287C42"/>
            <w:sz w:val="13"/>
          </w:rPr>
          <w:t>v</w:t>
        </w:r>
        <w:r>
          <w:rPr>
            <w:color w:val="0C6D2B"/>
            <w:sz w:val="13"/>
          </w:rPr>
          <w:t>ibes.com </w:t>
        </w:r>
      </w:hyperlink>
      <w:r>
        <w:rPr>
          <w:color w:val="287C42"/>
          <w:sz w:val="13"/>
        </w:rPr>
        <w:t>/ </w:t>
      </w:r>
      <w:r>
        <w:rPr>
          <w:color w:val="0C6D2B"/>
          <w:sz w:val="13"/>
        </w:rPr>
        <w:t>midland-tx</w:t>
      </w:r>
      <w:r>
        <w:rPr>
          <w:color w:val="287C42"/>
          <w:sz w:val="13"/>
        </w:rPr>
        <w:t>/ </w:t>
      </w:r>
      <w:r>
        <w:rPr>
          <w:color w:val="0C6D2B"/>
          <w:sz w:val="13"/>
        </w:rPr>
        <w:t>demographics   </w:t>
      </w:r>
      <w:r>
        <w:rPr>
          <w:color w:val="287C42"/>
          <w:sz w:val="13"/>
        </w:rPr>
        <w:t>/ </w:t>
      </w:r>
      <w:r>
        <w:rPr>
          <w:color w:val="0C6D2B"/>
          <w:sz w:val="13"/>
        </w:rPr>
        <w:t>...</w:t>
      </w:r>
    </w:p>
    <w:p>
      <w:pPr>
        <w:spacing w:line="290" w:lineRule="auto" w:before="23"/>
        <w:ind w:left="1985" w:right="3993" w:hanging="1"/>
        <w:jc w:val="left"/>
        <w:rPr>
          <w:sz w:val="13"/>
        </w:rPr>
      </w:pPr>
      <w:r>
        <w:rPr>
          <w:color w:val="626262"/>
          <w:sz w:val="13"/>
        </w:rPr>
        <w:t>Midland demographics profile. Midland, TX has a population of </w:t>
      </w:r>
      <w:r>
        <w:rPr>
          <w:b/>
          <w:color w:val="626262"/>
          <w:sz w:val="12"/>
        </w:rPr>
        <w:t>728,057 </w:t>
      </w:r>
      <w:r>
        <w:rPr>
          <w:color w:val="626262"/>
          <w:sz w:val="13"/>
        </w:rPr>
        <w:t>and is the 214th largest city in the United States. The population density is </w:t>
      </w:r>
      <w:r>
        <w:rPr>
          <w:b/>
          <w:color w:val="626262"/>
          <w:sz w:val="12"/>
        </w:rPr>
        <w:t>1,722 </w:t>
      </w:r>
      <w:r>
        <w:rPr>
          <w:color w:val="626262"/>
          <w:sz w:val="13"/>
        </w:rPr>
        <w:t>per sq mi which is </w:t>
      </w:r>
      <w:r>
        <w:rPr>
          <w:b/>
          <w:color w:val="626262"/>
          <w:sz w:val="12"/>
        </w:rPr>
        <w:t>1676% </w:t>
      </w:r>
      <w:r>
        <w:rPr>
          <w:color w:val="626262"/>
          <w:sz w:val="13"/>
        </w:rPr>
        <w:t>higher than the Texas average and 1800% higher than the national average.</w:t>
      </w:r>
    </w:p>
    <w:p>
      <w:pPr>
        <w:spacing w:line="240" w:lineRule="auto" w:before="3"/>
        <w:rPr>
          <w:sz w:val="20"/>
        </w:rPr>
      </w:pPr>
    </w:p>
    <w:p>
      <w:pPr>
        <w:spacing w:before="0"/>
        <w:ind w:left="1986" w:right="0" w:firstLine="0"/>
        <w:jc w:val="left"/>
        <w:rPr>
          <w:sz w:val="17"/>
        </w:rPr>
      </w:pPr>
      <w:r>
        <w:rPr>
          <w:color w:val="1C11AC"/>
          <w:w w:val="105"/>
          <w:sz w:val="17"/>
        </w:rPr>
        <w:t>Demographics </w:t>
      </w:r>
      <w:r>
        <w:rPr>
          <w:color w:val="1C11AC"/>
          <w:w w:val="105"/>
          <w:sz w:val="19"/>
        </w:rPr>
        <w:t>I </w:t>
      </w:r>
      <w:r>
        <w:rPr>
          <w:color w:val="1C11AC"/>
          <w:w w:val="105"/>
          <w:sz w:val="17"/>
        </w:rPr>
        <w:t>Midland EDC </w:t>
      </w:r>
      <w:r>
        <w:rPr>
          <w:color w:val="2D21B1"/>
          <w:w w:val="105"/>
          <w:sz w:val="17"/>
        </w:rPr>
        <w:t>- </w:t>
      </w:r>
      <w:r>
        <w:rPr>
          <w:color w:val="1C11AC"/>
          <w:w w:val="105"/>
          <w:sz w:val="17"/>
        </w:rPr>
        <w:t>Midland Development Corporation</w:t>
      </w:r>
    </w:p>
    <w:p>
      <w:pPr>
        <w:spacing w:before="30"/>
        <w:ind w:left="1986" w:right="0" w:firstLine="0"/>
        <w:jc w:val="left"/>
        <w:rPr>
          <w:sz w:val="13"/>
        </w:rPr>
      </w:pPr>
      <w:r>
        <w:rPr>
          <w:color w:val="0C6D2B"/>
          <w:sz w:val="13"/>
        </w:rPr>
        <w:t>https </w:t>
      </w:r>
      <w:r>
        <w:rPr>
          <w:color w:val="287C42"/>
          <w:sz w:val="13"/>
        </w:rPr>
        <w:t>:// </w:t>
      </w:r>
      <w:r>
        <w:rPr>
          <w:color w:val="0C6D2B"/>
          <w:sz w:val="13"/>
        </w:rPr>
        <w:t>midlandt </w:t>
      </w:r>
      <w:r>
        <w:rPr>
          <w:color w:val="287C42"/>
          <w:sz w:val="13"/>
        </w:rPr>
        <w:t>x</w:t>
      </w:r>
      <w:r>
        <w:rPr>
          <w:color w:val="0C6D2B"/>
          <w:sz w:val="13"/>
        </w:rPr>
        <w:t>ed </w:t>
      </w:r>
      <w:r>
        <w:rPr>
          <w:color w:val="287C42"/>
          <w:sz w:val="13"/>
        </w:rPr>
        <w:t>c. </w:t>
      </w:r>
      <w:r>
        <w:rPr>
          <w:color w:val="0C6D2B"/>
          <w:sz w:val="13"/>
        </w:rPr>
        <w:t>com </w:t>
      </w:r>
      <w:r>
        <w:rPr>
          <w:color w:val="287C42"/>
          <w:sz w:val="13"/>
        </w:rPr>
        <w:t>/ </w:t>
      </w:r>
      <w:r>
        <w:rPr>
          <w:color w:val="0C6D2B"/>
          <w:sz w:val="13"/>
        </w:rPr>
        <w:t>demographics ...</w:t>
      </w:r>
    </w:p>
    <w:p>
      <w:pPr>
        <w:spacing w:line="290" w:lineRule="auto" w:before="19"/>
        <w:ind w:left="1984" w:right="4114" w:hanging="1"/>
        <w:jc w:val="left"/>
        <w:rPr>
          <w:sz w:val="13"/>
        </w:rPr>
      </w:pPr>
      <w:r>
        <w:rPr>
          <w:color w:val="626262"/>
          <w:sz w:val="13"/>
        </w:rPr>
        <w:t>For additional information see Real Estate Center </w:t>
      </w:r>
      <w:r>
        <w:rPr>
          <w:b/>
          <w:color w:val="626262"/>
          <w:sz w:val="12"/>
        </w:rPr>
        <w:t>Texas </w:t>
      </w:r>
      <w:r>
        <w:rPr>
          <w:color w:val="626262"/>
          <w:sz w:val="13"/>
        </w:rPr>
        <w:t>A&amp;M University </w:t>
      </w:r>
      <w:r>
        <w:rPr>
          <w:b/>
          <w:color w:val="626262"/>
          <w:sz w:val="12"/>
        </w:rPr>
        <w:t>Midland </w:t>
      </w:r>
      <w:r>
        <w:rPr>
          <w:color w:val="626262"/>
          <w:sz w:val="13"/>
        </w:rPr>
        <w:t>MSA Market Research or contact </w:t>
      </w:r>
      <w:r>
        <w:rPr>
          <w:b/>
          <w:color w:val="626262"/>
          <w:sz w:val="12"/>
        </w:rPr>
        <w:t>Midland </w:t>
      </w:r>
      <w:r>
        <w:rPr>
          <w:color w:val="626262"/>
          <w:sz w:val="13"/>
        </w:rPr>
        <w:t>Development Corporation for data ... </w:t>
      </w:r>
      <w:r>
        <w:rPr>
          <w:b/>
          <w:color w:val="626262"/>
          <w:sz w:val="12"/>
        </w:rPr>
        <w:t>Population </w:t>
      </w:r>
      <w:r>
        <w:rPr>
          <w:color w:val="626262"/>
          <w:sz w:val="13"/>
        </w:rPr>
        <w:t>Summary - City of </w:t>
      </w:r>
      <w:r>
        <w:rPr>
          <w:b/>
          <w:color w:val="626262"/>
          <w:sz w:val="12"/>
        </w:rPr>
        <w:t>Midland. Population, </w:t>
      </w:r>
      <w:r>
        <w:rPr>
          <w:color w:val="626262"/>
          <w:sz w:val="13"/>
        </w:rPr>
        <w:t>Total,%. 2021 Projection, 146,883. 2016 Estimate, 132,950. 2010 Census,</w:t>
      </w:r>
    </w:p>
    <w:p>
      <w:pPr>
        <w:spacing w:before="0"/>
        <w:ind w:left="1985" w:right="0" w:firstLine="0"/>
        <w:jc w:val="left"/>
        <w:rPr>
          <w:sz w:val="13"/>
        </w:rPr>
      </w:pPr>
      <w:r>
        <w:rPr>
          <w:color w:val="626262"/>
          <w:sz w:val="13"/>
        </w:rPr>
        <w:t>111,147.2000 Census, 95,768.</w:t>
      </w:r>
    </w:p>
    <w:p>
      <w:pPr>
        <w:spacing w:line="240" w:lineRule="auto" w:before="0"/>
        <w:rPr>
          <w:sz w:val="14"/>
        </w:rPr>
      </w:pPr>
    </w:p>
    <w:p>
      <w:pPr>
        <w:spacing w:before="123"/>
        <w:ind w:left="1986" w:right="0" w:firstLine="0"/>
        <w:jc w:val="left"/>
        <w:rPr>
          <w:sz w:val="17"/>
        </w:rPr>
      </w:pPr>
      <w:r>
        <w:rPr>
          <w:color w:val="1C11AC"/>
          <w:w w:val="105"/>
          <w:sz w:val="17"/>
        </w:rPr>
        <w:t>Midland Texas Population 2018 (Demographics, Maps, Graphs)</w:t>
      </w:r>
    </w:p>
    <w:p>
      <w:pPr>
        <w:spacing w:before="30"/>
        <w:ind w:left="1989" w:right="0" w:firstLine="0"/>
        <w:jc w:val="left"/>
        <w:rPr>
          <w:sz w:val="13"/>
        </w:rPr>
      </w:pPr>
      <w:r>
        <w:rPr>
          <w:color w:val="0C6D2B"/>
          <w:w w:val="105"/>
          <w:sz w:val="13"/>
        </w:rPr>
        <w:t>worldpopulationreview.com </w:t>
      </w:r>
      <w:r>
        <w:rPr>
          <w:color w:val="287C42"/>
          <w:w w:val="105"/>
          <w:sz w:val="13"/>
        </w:rPr>
        <w:t>/ </w:t>
      </w:r>
      <w:r>
        <w:rPr>
          <w:color w:val="0C6D2B"/>
          <w:w w:val="105"/>
          <w:sz w:val="13"/>
        </w:rPr>
        <w:t>us-cities</w:t>
      </w:r>
      <w:r>
        <w:rPr>
          <w:color w:val="287C42"/>
          <w:w w:val="105"/>
          <w:sz w:val="13"/>
        </w:rPr>
        <w:t>/ </w:t>
      </w:r>
      <w:r>
        <w:rPr>
          <w:color w:val="0C6D2B"/>
          <w:w w:val="105"/>
          <w:sz w:val="13"/>
        </w:rPr>
        <w:t>midland-t</w:t>
      </w:r>
      <w:r>
        <w:rPr>
          <w:color w:val="287C42"/>
          <w:w w:val="105"/>
          <w:sz w:val="13"/>
        </w:rPr>
        <w:t>x</w:t>
      </w:r>
      <w:r>
        <w:rPr>
          <w:color w:val="0C6D2B"/>
          <w:w w:val="105"/>
          <w:sz w:val="13"/>
        </w:rPr>
        <w:t>-population </w:t>
      </w:r>
      <w:r>
        <w:rPr>
          <w:color w:val="287C42"/>
          <w:w w:val="105"/>
          <w:sz w:val="13"/>
        </w:rPr>
        <w:t>/ </w:t>
      </w:r>
      <w:r>
        <w:rPr>
          <w:color w:val="0C6D2B"/>
          <w:w w:val="105"/>
          <w:sz w:val="13"/>
        </w:rPr>
        <w:t>...</w:t>
      </w:r>
    </w:p>
    <w:p>
      <w:pPr>
        <w:spacing w:before="35"/>
        <w:ind w:left="0" w:right="260" w:firstLine="0"/>
        <w:jc w:val="center"/>
        <w:rPr>
          <w:rFonts w:ascii="Times New Roman"/>
          <w:sz w:val="18"/>
        </w:rPr>
      </w:pPr>
      <w:r>
        <w:rPr>
          <w:rFonts w:ascii="Times New Roman"/>
          <w:color w:val="010101"/>
          <w:sz w:val="18"/>
        </w:rPr>
        <w:t>23</w:t>
      </w:r>
    </w:p>
    <w:p>
      <w:pPr>
        <w:spacing w:before="51"/>
        <w:ind w:left="268" w:right="0" w:firstLine="0"/>
        <w:jc w:val="left"/>
        <w:rPr>
          <w:sz w:val="15"/>
        </w:rPr>
      </w:pPr>
      <w:r>
        <w:rPr>
          <w:color w:val="010101"/>
          <w:w w:val="88"/>
          <w:sz w:val="15"/>
        </w:rPr>
        <w:t>h</w:t>
      </w:r>
      <w:r>
        <w:rPr>
          <w:color w:val="010101"/>
          <w:spacing w:val="-25"/>
          <w:sz w:val="15"/>
        </w:rPr>
        <w:t> </w:t>
      </w:r>
      <w:r>
        <w:rPr>
          <w:color w:val="010101"/>
          <w:spacing w:val="-1"/>
          <w:w w:val="107"/>
          <w:sz w:val="15"/>
        </w:rPr>
        <w:t>ttps:</w:t>
      </w:r>
      <w:r>
        <w:rPr>
          <w:color w:val="010101"/>
          <w:w w:val="107"/>
          <w:sz w:val="15"/>
        </w:rPr>
        <w:t>/</w:t>
      </w:r>
      <w:r>
        <w:rPr>
          <w:color w:val="2A2A2A"/>
          <w:w w:val="101"/>
          <w:sz w:val="15"/>
        </w:rPr>
        <w:t>/</w:t>
      </w:r>
      <w:hyperlink r:id="rId63">
        <w:r>
          <w:rPr>
            <w:color w:val="010101"/>
            <w:spacing w:val="-1"/>
            <w:w w:val="106"/>
            <w:sz w:val="15"/>
          </w:rPr>
          <w:t>ww</w:t>
        </w:r>
        <w:r>
          <w:rPr>
            <w:color w:val="010101"/>
            <w:spacing w:val="-8"/>
            <w:w w:val="106"/>
            <w:sz w:val="15"/>
          </w:rPr>
          <w:t>w</w:t>
        </w:r>
        <w:r>
          <w:rPr>
            <w:color w:val="626262"/>
            <w:spacing w:val="-2"/>
            <w:w w:val="106"/>
            <w:sz w:val="15"/>
          </w:rPr>
          <w:t>.</w:t>
        </w:r>
        <w:r>
          <w:rPr>
            <w:color w:val="010101"/>
            <w:spacing w:val="-1"/>
            <w:w w:val="110"/>
            <w:sz w:val="15"/>
          </w:rPr>
          <w:t>googl</w:t>
        </w:r>
        <w:r>
          <w:rPr>
            <w:color w:val="010101"/>
            <w:spacing w:val="-15"/>
            <w:w w:val="110"/>
            <w:sz w:val="15"/>
          </w:rPr>
          <w:t>e</w:t>
        </w:r>
        <w:r>
          <w:rPr>
            <w:color w:val="3D3D3D"/>
            <w:w w:val="110"/>
            <w:sz w:val="15"/>
          </w:rPr>
          <w:t>.</w:t>
        </w:r>
        <w:r>
          <w:rPr>
            <w:color w:val="010101"/>
            <w:w w:val="110"/>
            <w:sz w:val="15"/>
          </w:rPr>
          <w:t>com/search?q=midland+tx+population&amp;oq=midland+tx+popul&amp;aqs=chro</w:t>
        </w:r>
        <w:r>
          <w:rPr>
            <w:color w:val="010101"/>
            <w:spacing w:val="-73"/>
            <w:w w:val="110"/>
            <w:sz w:val="15"/>
          </w:rPr>
          <w:t>m</w:t>
        </w:r>
        <w:r>
          <w:rPr>
            <w:color w:val="626262"/>
            <w:w w:val="107"/>
            <w:sz w:val="15"/>
          </w:rPr>
          <w:t>.</w:t>
        </w:r>
        <w:r>
          <w:rPr>
            <w:color w:val="010101"/>
            <w:spacing w:val="-59"/>
            <w:w w:val="77"/>
            <w:sz w:val="15"/>
          </w:rPr>
          <w:t>O</w:t>
        </w:r>
        <w:r>
          <w:rPr>
            <w:color w:val="010101"/>
            <w:spacing w:val="-30"/>
            <w:w w:val="110"/>
            <w:sz w:val="15"/>
          </w:rPr>
          <w:t>e</w:t>
        </w:r>
        <w:r>
          <w:rPr>
            <w:color w:val="626262"/>
            <w:spacing w:val="6"/>
            <w:w w:val="77"/>
            <w:sz w:val="15"/>
          </w:rPr>
          <w:t>.</w:t>
        </w:r>
        <w:r>
          <w:rPr>
            <w:color w:val="010101"/>
            <w:spacing w:val="-1"/>
            <w:w w:val="82"/>
            <w:sz w:val="15"/>
          </w:rPr>
          <w:t>Ol</w:t>
        </w:r>
        <w:r>
          <w:rPr>
            <w:color w:val="010101"/>
            <w:w w:val="82"/>
            <w:sz w:val="15"/>
          </w:rPr>
          <w:t>2</w:t>
        </w:r>
        <w:r>
          <w:rPr>
            <w:color w:val="010101"/>
            <w:spacing w:val="-20"/>
            <w:sz w:val="15"/>
          </w:rPr>
          <w:t> </w:t>
        </w:r>
      </w:hyperlink>
      <w:r>
        <w:rPr>
          <w:color w:val="010101"/>
          <w:spacing w:val="-1"/>
          <w:w w:val="110"/>
          <w:sz w:val="15"/>
        </w:rPr>
        <w:t>j69i57j</w:t>
      </w:r>
      <w:r>
        <w:rPr>
          <w:color w:val="010101"/>
          <w:spacing w:val="-26"/>
          <w:w w:val="110"/>
          <w:sz w:val="15"/>
        </w:rPr>
        <w:t>0</w:t>
      </w:r>
      <w:r>
        <w:rPr>
          <w:color w:val="010101"/>
          <w:spacing w:val="0"/>
          <w:w w:val="48"/>
          <w:sz w:val="15"/>
        </w:rPr>
        <w:t>1</w:t>
      </w:r>
      <w:r>
        <w:rPr>
          <w:color w:val="010101"/>
          <w:spacing w:val="-6"/>
          <w:w w:val="107"/>
          <w:sz w:val="15"/>
        </w:rPr>
        <w:t>3</w:t>
      </w:r>
      <w:r>
        <w:rPr>
          <w:color w:val="626262"/>
          <w:spacing w:val="0"/>
          <w:w w:val="107"/>
          <w:sz w:val="15"/>
        </w:rPr>
        <w:t>.</w:t>
      </w:r>
      <w:r>
        <w:rPr>
          <w:color w:val="010101"/>
          <w:spacing w:val="-1"/>
          <w:w w:val="107"/>
          <w:sz w:val="15"/>
        </w:rPr>
        <w:t>5348j0j7&amp;sourceid=chrome&amp;ie=UTF-8</w:t>
      </w:r>
    </w:p>
    <w:p>
      <w:pPr>
        <w:spacing w:after="0"/>
        <w:jc w:val="left"/>
        <w:rPr>
          <w:sz w:val="15"/>
        </w:rPr>
        <w:sectPr>
          <w:footerReference w:type="default" r:id="rId39"/>
          <w:pgSz w:w="12240" w:h="15840"/>
          <w:pgMar w:footer="0" w:header="0" w:top="220" w:bottom="0" w:left="260" w:right="20"/>
        </w:sectPr>
      </w:pPr>
    </w:p>
    <w:p>
      <w:pPr>
        <w:spacing w:before="65"/>
        <w:ind w:left="3677" w:right="0" w:firstLine="0"/>
        <w:jc w:val="left"/>
        <w:rPr>
          <w:b/>
          <w:sz w:val="19"/>
        </w:rPr>
      </w:pPr>
      <w:bookmarkStart w:name="1001c5-Texas Local City Taxes" w:id="31"/>
      <w:bookmarkEnd w:id="31"/>
      <w:r>
        <w:rPr/>
      </w:r>
      <w:r>
        <w:rPr>
          <w:b/>
          <w:sz w:val="19"/>
        </w:rPr>
        <w:t>TEXAS SALES AND USE TAX RATES-January 2018</w:t>
      </w:r>
    </w:p>
    <w:p>
      <w:pPr>
        <w:spacing w:line="240" w:lineRule="auto" w:before="1" w:after="0"/>
        <w:rPr>
          <w:b/>
          <w:sz w:val="25"/>
        </w:rPr>
      </w:pPr>
    </w:p>
    <w:tbl>
      <w:tblPr>
        <w:tblW w:w="0" w:type="auto"/>
        <w:jc w:val="left"/>
        <w:tblInd w:w="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41"/>
        <w:gridCol w:w="694"/>
        <w:gridCol w:w="740"/>
        <w:gridCol w:w="766"/>
        <w:gridCol w:w="425"/>
        <w:gridCol w:w="2224"/>
        <w:gridCol w:w="1520"/>
        <w:gridCol w:w="740"/>
        <w:gridCol w:w="758"/>
      </w:tblGrid>
      <w:tr>
        <w:trPr>
          <w:trHeight w:val="278" w:hRule="atLeast"/>
        </w:trPr>
        <w:tc>
          <w:tcPr>
            <w:tcW w:w="3041" w:type="dxa"/>
            <w:shd w:val="clear" w:color="auto" w:fill="E3E3E3"/>
          </w:tcPr>
          <w:p>
            <w:pPr>
              <w:pStyle w:val="TableParagraph"/>
              <w:spacing w:before="83"/>
              <w:ind w:left="60"/>
              <w:rPr>
                <w:rFonts w:ascii="Arial"/>
                <w:b/>
                <w:sz w:val="11"/>
              </w:rPr>
            </w:pPr>
            <w:r>
              <w:rPr>
                <w:rFonts w:ascii="Arial"/>
                <w:b/>
                <w:w w:val="105"/>
                <w:sz w:val="11"/>
              </w:rPr>
              <w:t>Name</w:t>
            </w:r>
          </w:p>
        </w:tc>
        <w:tc>
          <w:tcPr>
            <w:tcW w:w="694" w:type="dxa"/>
            <w:shd w:val="clear" w:color="auto" w:fill="E3E3E3"/>
          </w:tcPr>
          <w:p>
            <w:pPr>
              <w:pStyle w:val="TableParagraph"/>
              <w:rPr>
                <w:rFonts w:ascii="Arial"/>
                <w:b/>
                <w:sz w:val="8"/>
              </w:rPr>
            </w:pPr>
          </w:p>
          <w:p>
            <w:pPr>
              <w:pStyle w:val="TableParagraph"/>
              <w:ind w:left="29"/>
              <w:rPr>
                <w:rFonts w:ascii="Arial"/>
                <w:b/>
                <w:sz w:val="10"/>
              </w:rPr>
            </w:pPr>
            <w:r>
              <w:rPr>
                <w:rFonts w:ascii="Arial"/>
                <w:b/>
                <w:w w:val="110"/>
                <w:sz w:val="10"/>
              </w:rPr>
              <w:t>Local Code</w:t>
            </w:r>
          </w:p>
        </w:tc>
        <w:tc>
          <w:tcPr>
            <w:tcW w:w="740" w:type="dxa"/>
            <w:shd w:val="clear" w:color="auto" w:fill="E3E3E3"/>
          </w:tcPr>
          <w:p>
            <w:pPr>
              <w:pStyle w:val="TableParagraph"/>
              <w:rPr>
                <w:rFonts w:ascii="Arial"/>
                <w:b/>
                <w:sz w:val="8"/>
              </w:rPr>
            </w:pPr>
          </w:p>
          <w:p>
            <w:pPr>
              <w:pStyle w:val="TableParagraph"/>
              <w:ind w:left="85"/>
              <w:rPr>
                <w:rFonts w:ascii="Arial"/>
                <w:b/>
                <w:sz w:val="10"/>
              </w:rPr>
            </w:pPr>
            <w:r>
              <w:rPr>
                <w:rFonts w:ascii="Arial"/>
                <w:b/>
                <w:w w:val="110"/>
                <w:sz w:val="10"/>
              </w:rPr>
              <w:t>Local Rate</w:t>
            </w:r>
          </w:p>
        </w:tc>
        <w:tc>
          <w:tcPr>
            <w:tcW w:w="766" w:type="dxa"/>
            <w:shd w:val="clear" w:color="auto" w:fill="E3E3E3"/>
          </w:tcPr>
          <w:p>
            <w:pPr>
              <w:pStyle w:val="TableParagraph"/>
              <w:rPr>
                <w:rFonts w:ascii="Arial"/>
                <w:b/>
                <w:sz w:val="8"/>
              </w:rPr>
            </w:pPr>
          </w:p>
          <w:p>
            <w:pPr>
              <w:pStyle w:val="TableParagraph"/>
              <w:ind w:left="95"/>
              <w:rPr>
                <w:rFonts w:ascii="Arial"/>
                <w:b/>
                <w:sz w:val="10"/>
              </w:rPr>
            </w:pPr>
            <w:r>
              <w:rPr>
                <w:rFonts w:ascii="Arial"/>
                <w:b/>
                <w:w w:val="115"/>
                <w:sz w:val="10"/>
              </w:rPr>
              <w:t>Total Rate</w:t>
            </w:r>
          </w:p>
        </w:tc>
        <w:tc>
          <w:tcPr>
            <w:tcW w:w="425" w:type="dxa"/>
          </w:tcPr>
          <w:p>
            <w:pPr>
              <w:pStyle w:val="TableParagraph"/>
              <w:rPr>
                <w:sz w:val="10"/>
              </w:rPr>
            </w:pPr>
          </w:p>
        </w:tc>
        <w:tc>
          <w:tcPr>
            <w:tcW w:w="2224" w:type="dxa"/>
            <w:shd w:val="clear" w:color="auto" w:fill="E3E3E3"/>
          </w:tcPr>
          <w:p>
            <w:pPr>
              <w:pStyle w:val="TableParagraph"/>
              <w:spacing w:before="83"/>
              <w:ind w:left="67"/>
              <w:rPr>
                <w:rFonts w:ascii="Arial"/>
                <w:b/>
                <w:sz w:val="11"/>
              </w:rPr>
            </w:pPr>
            <w:r>
              <w:rPr>
                <w:rFonts w:ascii="Arial"/>
                <w:b/>
                <w:w w:val="105"/>
                <w:sz w:val="11"/>
              </w:rPr>
              <w:t>Name</w:t>
            </w:r>
          </w:p>
        </w:tc>
        <w:tc>
          <w:tcPr>
            <w:tcW w:w="1520" w:type="dxa"/>
            <w:shd w:val="clear" w:color="auto" w:fill="E3E3E3"/>
          </w:tcPr>
          <w:p>
            <w:pPr>
              <w:pStyle w:val="TableParagraph"/>
              <w:rPr>
                <w:rFonts w:ascii="Arial"/>
                <w:b/>
                <w:sz w:val="8"/>
              </w:rPr>
            </w:pPr>
          </w:p>
          <w:p>
            <w:pPr>
              <w:pStyle w:val="TableParagraph"/>
              <w:ind w:right="85"/>
              <w:jc w:val="right"/>
              <w:rPr>
                <w:rFonts w:ascii="Arial"/>
                <w:b/>
                <w:sz w:val="10"/>
              </w:rPr>
            </w:pPr>
            <w:r>
              <w:rPr>
                <w:rFonts w:ascii="Arial"/>
                <w:b/>
                <w:w w:val="105"/>
                <w:sz w:val="10"/>
              </w:rPr>
              <w:t>Local Code</w:t>
            </w:r>
          </w:p>
        </w:tc>
        <w:tc>
          <w:tcPr>
            <w:tcW w:w="740" w:type="dxa"/>
            <w:shd w:val="clear" w:color="auto" w:fill="E3E3E3"/>
          </w:tcPr>
          <w:p>
            <w:pPr>
              <w:pStyle w:val="TableParagraph"/>
              <w:rPr>
                <w:rFonts w:ascii="Arial"/>
                <w:b/>
                <w:sz w:val="8"/>
              </w:rPr>
            </w:pPr>
          </w:p>
          <w:p>
            <w:pPr>
              <w:pStyle w:val="TableParagraph"/>
              <w:ind w:left="83"/>
              <w:rPr>
                <w:rFonts w:ascii="Arial"/>
                <w:b/>
                <w:sz w:val="10"/>
              </w:rPr>
            </w:pPr>
            <w:r>
              <w:rPr>
                <w:rFonts w:ascii="Arial"/>
                <w:b/>
                <w:w w:val="115"/>
                <w:sz w:val="10"/>
              </w:rPr>
              <w:t>Local Rate</w:t>
            </w:r>
          </w:p>
        </w:tc>
        <w:tc>
          <w:tcPr>
            <w:tcW w:w="758" w:type="dxa"/>
            <w:shd w:val="clear" w:color="auto" w:fill="E3E3E3"/>
          </w:tcPr>
          <w:p>
            <w:pPr>
              <w:pStyle w:val="TableParagraph"/>
              <w:rPr>
                <w:rFonts w:ascii="Arial"/>
                <w:b/>
                <w:sz w:val="8"/>
              </w:rPr>
            </w:pPr>
          </w:p>
          <w:p>
            <w:pPr>
              <w:pStyle w:val="TableParagraph"/>
              <w:ind w:left="93"/>
              <w:rPr>
                <w:rFonts w:ascii="Arial"/>
                <w:b/>
                <w:sz w:val="10"/>
              </w:rPr>
            </w:pPr>
            <w:r>
              <w:rPr>
                <w:rFonts w:ascii="Arial"/>
                <w:b/>
                <w:w w:val="115"/>
                <w:sz w:val="10"/>
              </w:rPr>
              <w:t>Total Rate</w:t>
            </w:r>
          </w:p>
        </w:tc>
      </w:tr>
      <w:tr>
        <w:trPr>
          <w:trHeight w:val="282" w:hRule="atLeast"/>
        </w:trPr>
        <w:tc>
          <w:tcPr>
            <w:tcW w:w="3041" w:type="dxa"/>
          </w:tcPr>
          <w:p>
            <w:pPr>
              <w:pStyle w:val="TableParagraph"/>
              <w:spacing w:before="74"/>
              <w:ind w:left="71"/>
              <w:rPr>
                <w:sz w:val="12"/>
              </w:rPr>
            </w:pPr>
            <w:r>
              <w:rPr>
                <w:color w:val="161616"/>
                <w:w w:val="105"/>
                <w:sz w:val="12"/>
              </w:rPr>
              <w:t>McMahan</w:t>
            </w:r>
          </w:p>
        </w:tc>
        <w:tc>
          <w:tcPr>
            <w:tcW w:w="694" w:type="dxa"/>
          </w:tcPr>
          <w:p>
            <w:pPr>
              <w:pStyle w:val="TableParagraph"/>
              <w:rPr>
                <w:sz w:val="10"/>
              </w:rPr>
            </w:pPr>
          </w:p>
        </w:tc>
        <w:tc>
          <w:tcPr>
            <w:tcW w:w="740" w:type="dxa"/>
          </w:tcPr>
          <w:p>
            <w:pPr>
              <w:pStyle w:val="TableParagraph"/>
              <w:rPr>
                <w:sz w:val="10"/>
              </w:rPr>
            </w:pPr>
          </w:p>
        </w:tc>
        <w:tc>
          <w:tcPr>
            <w:tcW w:w="766" w:type="dxa"/>
          </w:tcPr>
          <w:p>
            <w:pPr>
              <w:pStyle w:val="TableParagraph"/>
              <w:spacing w:before="74"/>
              <w:ind w:left="94"/>
              <w:rPr>
                <w:sz w:val="12"/>
              </w:rPr>
            </w:pPr>
            <w:r>
              <w:rPr>
                <w:color w:val="4D4D4D"/>
                <w:w w:val="105"/>
                <w:sz w:val="12"/>
              </w:rPr>
              <w:t>.</w:t>
            </w:r>
            <w:r>
              <w:rPr>
                <w:color w:val="161616"/>
                <w:w w:val="105"/>
                <w:sz w:val="12"/>
              </w:rPr>
              <w:t>067500</w:t>
            </w:r>
          </w:p>
        </w:tc>
        <w:tc>
          <w:tcPr>
            <w:tcW w:w="425" w:type="dxa"/>
          </w:tcPr>
          <w:p>
            <w:pPr>
              <w:pStyle w:val="TableParagraph"/>
              <w:rPr>
                <w:sz w:val="10"/>
              </w:rPr>
            </w:pPr>
          </w:p>
        </w:tc>
        <w:tc>
          <w:tcPr>
            <w:tcW w:w="2224" w:type="dxa"/>
          </w:tcPr>
          <w:p>
            <w:pPr>
              <w:pStyle w:val="TableParagraph"/>
              <w:spacing w:before="83"/>
              <w:ind w:left="72"/>
              <w:rPr>
                <w:rFonts w:ascii="Arial"/>
                <w:b/>
                <w:sz w:val="11"/>
              </w:rPr>
            </w:pPr>
            <w:r>
              <w:rPr>
                <w:rFonts w:ascii="Arial"/>
                <w:b/>
                <w:color w:val="161616"/>
                <w:w w:val="105"/>
                <w:sz w:val="11"/>
              </w:rPr>
              <w:t>Mertens</w:t>
            </w:r>
          </w:p>
        </w:tc>
        <w:tc>
          <w:tcPr>
            <w:tcW w:w="1520" w:type="dxa"/>
          </w:tcPr>
          <w:p>
            <w:pPr>
              <w:pStyle w:val="TableParagraph"/>
              <w:spacing w:before="74"/>
              <w:ind w:right="209"/>
              <w:jc w:val="right"/>
              <w:rPr>
                <w:sz w:val="12"/>
              </w:rPr>
            </w:pPr>
            <w:r>
              <w:rPr>
                <w:color w:val="161616"/>
                <w:w w:val="105"/>
                <w:sz w:val="12"/>
              </w:rPr>
              <w:t>2109117</w:t>
            </w:r>
          </w:p>
        </w:tc>
        <w:tc>
          <w:tcPr>
            <w:tcW w:w="740" w:type="dxa"/>
          </w:tcPr>
          <w:p>
            <w:pPr>
              <w:pStyle w:val="TableParagraph"/>
              <w:spacing w:before="74"/>
              <w:ind w:left="87"/>
              <w:rPr>
                <w:sz w:val="12"/>
              </w:rPr>
            </w:pPr>
            <w:r>
              <w:rPr>
                <w:color w:val="3F3F3F"/>
                <w:w w:val="105"/>
                <w:sz w:val="12"/>
              </w:rPr>
              <w:t>.</w:t>
            </w:r>
            <w:r>
              <w:rPr>
                <w:color w:val="161616"/>
                <w:w w:val="105"/>
                <w:sz w:val="12"/>
              </w:rPr>
              <w:t>010000</w:t>
            </w:r>
          </w:p>
        </w:tc>
        <w:tc>
          <w:tcPr>
            <w:tcW w:w="758" w:type="dxa"/>
          </w:tcPr>
          <w:p>
            <w:pPr>
              <w:pStyle w:val="TableParagraph"/>
              <w:spacing w:before="74"/>
              <w:ind w:left="97"/>
              <w:rPr>
                <w:sz w:val="12"/>
              </w:rPr>
            </w:pPr>
            <w:r>
              <w:rPr>
                <w:color w:val="3F3F3F"/>
                <w:w w:val="105"/>
                <w:sz w:val="12"/>
              </w:rPr>
              <w:t>.</w:t>
            </w:r>
            <w:r>
              <w:rPr>
                <w:color w:val="161616"/>
                <w:w w:val="105"/>
                <w:sz w:val="12"/>
              </w:rPr>
              <w:t>082500</w:t>
            </w:r>
          </w:p>
        </w:tc>
      </w:tr>
      <w:tr>
        <w:trPr>
          <w:trHeight w:val="278" w:hRule="atLeast"/>
        </w:trPr>
        <w:tc>
          <w:tcPr>
            <w:tcW w:w="3735" w:type="dxa"/>
            <w:gridSpan w:val="2"/>
          </w:tcPr>
          <w:p>
            <w:pPr>
              <w:pStyle w:val="TableParagraph"/>
              <w:tabs>
                <w:tab w:pos="3071" w:val="left" w:leader="none"/>
              </w:tabs>
              <w:spacing w:before="70"/>
              <w:ind w:left="482"/>
              <w:rPr>
                <w:sz w:val="12"/>
              </w:rPr>
            </w:pPr>
            <w:r>
              <w:rPr>
                <w:color w:val="161616"/>
                <w:sz w:val="12"/>
              </w:rPr>
              <w:t>Caldwell</w:t>
            </w:r>
            <w:r>
              <w:rPr>
                <w:color w:val="161616"/>
                <w:spacing w:val="5"/>
                <w:sz w:val="12"/>
              </w:rPr>
              <w:t> </w:t>
            </w:r>
            <w:r>
              <w:rPr>
                <w:color w:val="161616"/>
                <w:sz w:val="12"/>
              </w:rPr>
              <w:t>Co</w:t>
              <w:tab/>
              <w:t>4028008</w:t>
            </w:r>
          </w:p>
        </w:tc>
        <w:tc>
          <w:tcPr>
            <w:tcW w:w="740" w:type="dxa"/>
          </w:tcPr>
          <w:p>
            <w:pPr>
              <w:pStyle w:val="TableParagraph"/>
              <w:spacing w:before="70"/>
              <w:ind w:left="89"/>
              <w:rPr>
                <w:sz w:val="12"/>
              </w:rPr>
            </w:pPr>
            <w:r>
              <w:rPr>
                <w:color w:val="4D4D4D"/>
                <w:w w:val="110"/>
                <w:sz w:val="12"/>
              </w:rPr>
              <w:t>.</w:t>
            </w:r>
            <w:r>
              <w:rPr>
                <w:color w:val="161616"/>
                <w:w w:val="110"/>
                <w:sz w:val="12"/>
              </w:rPr>
              <w:t>005000</w:t>
            </w:r>
          </w:p>
        </w:tc>
        <w:tc>
          <w:tcPr>
            <w:tcW w:w="766" w:type="dxa"/>
          </w:tcPr>
          <w:p>
            <w:pPr>
              <w:pStyle w:val="TableParagraph"/>
              <w:rPr>
                <w:sz w:val="10"/>
              </w:rPr>
            </w:pPr>
          </w:p>
        </w:tc>
        <w:tc>
          <w:tcPr>
            <w:tcW w:w="2649" w:type="dxa"/>
            <w:gridSpan w:val="2"/>
          </w:tcPr>
          <w:p>
            <w:pPr>
              <w:pStyle w:val="TableParagraph"/>
              <w:spacing w:before="65"/>
              <w:ind w:left="553" w:right="1027"/>
              <w:jc w:val="center"/>
              <w:rPr>
                <w:sz w:val="12"/>
              </w:rPr>
            </w:pPr>
            <w:r>
              <w:rPr>
                <w:sz w:val="12"/>
              </w:rPr>
              <w:t>Hill </w:t>
            </w:r>
            <w:r>
              <w:rPr>
                <w:color w:val="161616"/>
                <w:sz w:val="12"/>
              </w:rPr>
              <w:t>Co</w:t>
            </w:r>
          </w:p>
        </w:tc>
        <w:tc>
          <w:tcPr>
            <w:tcW w:w="1520" w:type="dxa"/>
          </w:tcPr>
          <w:p>
            <w:pPr>
              <w:pStyle w:val="TableParagraph"/>
              <w:spacing w:before="65"/>
              <w:ind w:right="209"/>
              <w:jc w:val="right"/>
              <w:rPr>
                <w:sz w:val="12"/>
              </w:rPr>
            </w:pPr>
            <w:r>
              <w:rPr>
                <w:color w:val="161616"/>
                <w:w w:val="105"/>
                <w:sz w:val="12"/>
              </w:rPr>
              <w:t>4109000</w:t>
            </w:r>
          </w:p>
        </w:tc>
        <w:tc>
          <w:tcPr>
            <w:tcW w:w="1498" w:type="dxa"/>
            <w:gridSpan w:val="2"/>
          </w:tcPr>
          <w:p>
            <w:pPr>
              <w:pStyle w:val="TableParagraph"/>
              <w:spacing w:before="70"/>
              <w:ind w:left="82"/>
              <w:rPr>
                <w:sz w:val="12"/>
              </w:rPr>
            </w:pPr>
            <w:r>
              <w:rPr>
                <w:color w:val="4D4D4D"/>
                <w:w w:val="110"/>
                <w:sz w:val="12"/>
              </w:rPr>
              <w:t>.</w:t>
            </w:r>
            <w:r>
              <w:rPr>
                <w:color w:val="161616"/>
                <w:w w:val="110"/>
                <w:sz w:val="12"/>
              </w:rPr>
              <w:t>005000</w:t>
            </w:r>
          </w:p>
        </w:tc>
      </w:tr>
      <w:tr>
        <w:trPr>
          <w:trHeight w:val="276" w:hRule="atLeast"/>
        </w:trPr>
        <w:tc>
          <w:tcPr>
            <w:tcW w:w="3735" w:type="dxa"/>
            <w:gridSpan w:val="2"/>
          </w:tcPr>
          <w:p>
            <w:pPr>
              <w:pStyle w:val="TableParagraph"/>
              <w:spacing w:before="65"/>
              <w:ind w:left="71"/>
              <w:rPr>
                <w:sz w:val="12"/>
              </w:rPr>
            </w:pPr>
            <w:r>
              <w:rPr>
                <w:color w:val="161616"/>
                <w:sz w:val="12"/>
              </w:rPr>
              <w:t>McNeil</w:t>
            </w:r>
          </w:p>
        </w:tc>
        <w:tc>
          <w:tcPr>
            <w:tcW w:w="740" w:type="dxa"/>
          </w:tcPr>
          <w:p>
            <w:pPr>
              <w:pStyle w:val="TableParagraph"/>
              <w:rPr>
                <w:sz w:val="10"/>
              </w:rPr>
            </w:pPr>
          </w:p>
        </w:tc>
        <w:tc>
          <w:tcPr>
            <w:tcW w:w="766" w:type="dxa"/>
          </w:tcPr>
          <w:p>
            <w:pPr>
              <w:pStyle w:val="TableParagraph"/>
              <w:spacing w:before="65"/>
              <w:ind w:left="99"/>
              <w:rPr>
                <w:sz w:val="12"/>
              </w:rPr>
            </w:pPr>
            <w:r>
              <w:rPr>
                <w:color w:val="161616"/>
                <w:w w:val="110"/>
                <w:sz w:val="12"/>
              </w:rPr>
              <w:t>.067500</w:t>
            </w:r>
          </w:p>
        </w:tc>
        <w:tc>
          <w:tcPr>
            <w:tcW w:w="2649" w:type="dxa"/>
            <w:gridSpan w:val="2"/>
          </w:tcPr>
          <w:p>
            <w:pPr>
              <w:pStyle w:val="TableParagraph"/>
              <w:spacing w:before="65"/>
              <w:ind w:left="878" w:right="1027"/>
              <w:jc w:val="center"/>
              <w:rPr>
                <w:sz w:val="12"/>
              </w:rPr>
            </w:pPr>
            <w:r>
              <w:rPr>
                <w:sz w:val="12"/>
              </w:rPr>
              <w:t>Hill </w:t>
            </w:r>
            <w:r>
              <w:rPr>
                <w:color w:val="161616"/>
                <w:sz w:val="12"/>
              </w:rPr>
              <w:t>Co ESD 2</w:t>
            </w:r>
          </w:p>
        </w:tc>
        <w:tc>
          <w:tcPr>
            <w:tcW w:w="1520" w:type="dxa"/>
          </w:tcPr>
          <w:p>
            <w:pPr>
              <w:pStyle w:val="TableParagraph"/>
              <w:spacing w:before="65"/>
              <w:ind w:right="205"/>
              <w:jc w:val="right"/>
              <w:rPr>
                <w:sz w:val="12"/>
              </w:rPr>
            </w:pPr>
            <w:r>
              <w:rPr>
                <w:color w:val="161616"/>
                <w:w w:val="110"/>
                <w:sz w:val="12"/>
              </w:rPr>
              <w:t>5109518</w:t>
            </w:r>
          </w:p>
        </w:tc>
        <w:tc>
          <w:tcPr>
            <w:tcW w:w="1498" w:type="dxa"/>
            <w:gridSpan w:val="2"/>
          </w:tcPr>
          <w:p>
            <w:pPr>
              <w:pStyle w:val="TableParagraph"/>
              <w:spacing w:before="65"/>
              <w:ind w:left="82"/>
              <w:rPr>
                <w:sz w:val="12"/>
              </w:rPr>
            </w:pPr>
            <w:r>
              <w:rPr>
                <w:color w:val="161616"/>
                <w:w w:val="110"/>
                <w:sz w:val="12"/>
              </w:rPr>
              <w:t>.005000</w:t>
            </w:r>
          </w:p>
        </w:tc>
      </w:tr>
      <w:tr>
        <w:trPr>
          <w:trHeight w:val="276" w:hRule="atLeast"/>
        </w:trPr>
        <w:tc>
          <w:tcPr>
            <w:tcW w:w="3041" w:type="dxa"/>
          </w:tcPr>
          <w:p>
            <w:pPr>
              <w:pStyle w:val="TableParagraph"/>
              <w:spacing w:before="68"/>
              <w:ind w:right="1940"/>
              <w:jc w:val="right"/>
              <w:rPr>
                <w:sz w:val="12"/>
              </w:rPr>
            </w:pPr>
            <w:r>
              <w:rPr>
                <w:color w:val="161616"/>
                <w:sz w:val="12"/>
              </w:rPr>
              <w:t>Caldwell Co</w:t>
            </w:r>
          </w:p>
        </w:tc>
        <w:tc>
          <w:tcPr>
            <w:tcW w:w="694" w:type="dxa"/>
          </w:tcPr>
          <w:p>
            <w:pPr>
              <w:pStyle w:val="TableParagraph"/>
              <w:spacing w:before="68"/>
              <w:ind w:left="30"/>
              <w:rPr>
                <w:sz w:val="12"/>
              </w:rPr>
            </w:pPr>
            <w:r>
              <w:rPr>
                <w:color w:val="161616"/>
                <w:w w:val="110"/>
                <w:sz w:val="12"/>
              </w:rPr>
              <w:t>4028008</w:t>
            </w:r>
          </w:p>
        </w:tc>
        <w:tc>
          <w:tcPr>
            <w:tcW w:w="740" w:type="dxa"/>
          </w:tcPr>
          <w:p>
            <w:pPr>
              <w:pStyle w:val="TableParagraph"/>
              <w:spacing w:before="68"/>
              <w:ind w:left="89"/>
              <w:rPr>
                <w:sz w:val="12"/>
              </w:rPr>
            </w:pPr>
            <w:r>
              <w:rPr>
                <w:color w:val="161616"/>
                <w:w w:val="110"/>
                <w:sz w:val="12"/>
              </w:rPr>
              <w:t>.005000</w:t>
            </w:r>
          </w:p>
        </w:tc>
        <w:tc>
          <w:tcPr>
            <w:tcW w:w="766" w:type="dxa"/>
          </w:tcPr>
          <w:p>
            <w:pPr>
              <w:pStyle w:val="TableParagraph"/>
              <w:rPr>
                <w:sz w:val="10"/>
              </w:rPr>
            </w:pPr>
          </w:p>
        </w:tc>
        <w:tc>
          <w:tcPr>
            <w:tcW w:w="2649" w:type="dxa"/>
            <w:gridSpan w:val="2"/>
          </w:tcPr>
          <w:p>
            <w:pPr>
              <w:pStyle w:val="TableParagraph"/>
              <w:spacing w:before="68"/>
              <w:ind w:left="503"/>
              <w:rPr>
                <w:sz w:val="12"/>
              </w:rPr>
            </w:pPr>
            <w:r>
              <w:rPr>
                <w:color w:val="161616"/>
                <w:sz w:val="12"/>
              </w:rPr>
              <w:t>Mertzon (Irion Co)</w:t>
            </w:r>
          </w:p>
        </w:tc>
        <w:tc>
          <w:tcPr>
            <w:tcW w:w="1520" w:type="dxa"/>
          </w:tcPr>
          <w:p>
            <w:pPr>
              <w:pStyle w:val="TableParagraph"/>
              <w:spacing w:before="68"/>
              <w:ind w:right="205"/>
              <w:jc w:val="right"/>
              <w:rPr>
                <w:sz w:val="12"/>
              </w:rPr>
            </w:pPr>
            <w:r>
              <w:rPr>
                <w:color w:val="161616"/>
                <w:w w:val="105"/>
                <w:sz w:val="12"/>
              </w:rPr>
              <w:t>2118018</w:t>
            </w:r>
          </w:p>
        </w:tc>
        <w:tc>
          <w:tcPr>
            <w:tcW w:w="740" w:type="dxa"/>
          </w:tcPr>
          <w:p>
            <w:pPr>
              <w:pStyle w:val="TableParagraph"/>
              <w:spacing w:before="68"/>
              <w:ind w:left="87"/>
              <w:rPr>
                <w:sz w:val="12"/>
              </w:rPr>
            </w:pPr>
            <w:r>
              <w:rPr>
                <w:color w:val="161616"/>
                <w:w w:val="110"/>
                <w:sz w:val="12"/>
              </w:rPr>
              <w:t>.010000</w:t>
            </w:r>
          </w:p>
        </w:tc>
        <w:tc>
          <w:tcPr>
            <w:tcW w:w="758" w:type="dxa"/>
          </w:tcPr>
          <w:p>
            <w:pPr>
              <w:pStyle w:val="TableParagraph"/>
              <w:spacing w:before="68"/>
              <w:ind w:left="97"/>
              <w:rPr>
                <w:sz w:val="12"/>
              </w:rPr>
            </w:pPr>
            <w:r>
              <w:rPr>
                <w:color w:val="161616"/>
                <w:w w:val="110"/>
                <w:sz w:val="12"/>
              </w:rPr>
              <w:t>.072500</w:t>
            </w:r>
          </w:p>
        </w:tc>
      </w:tr>
      <w:tr>
        <w:trPr>
          <w:trHeight w:val="278" w:hRule="atLeast"/>
        </w:trPr>
        <w:tc>
          <w:tcPr>
            <w:tcW w:w="3041" w:type="dxa"/>
          </w:tcPr>
          <w:p>
            <w:pPr>
              <w:pStyle w:val="TableParagraph"/>
              <w:spacing w:before="65"/>
              <w:ind w:left="71"/>
              <w:rPr>
                <w:sz w:val="12"/>
              </w:rPr>
            </w:pPr>
            <w:r>
              <w:rPr>
                <w:color w:val="161616"/>
                <w:sz w:val="12"/>
              </w:rPr>
              <w:t>McNeil (Travis Co)</w:t>
            </w:r>
          </w:p>
        </w:tc>
        <w:tc>
          <w:tcPr>
            <w:tcW w:w="694" w:type="dxa"/>
          </w:tcPr>
          <w:p>
            <w:pPr>
              <w:pStyle w:val="TableParagraph"/>
              <w:rPr>
                <w:sz w:val="10"/>
              </w:rPr>
            </w:pPr>
          </w:p>
        </w:tc>
        <w:tc>
          <w:tcPr>
            <w:tcW w:w="740" w:type="dxa"/>
          </w:tcPr>
          <w:p>
            <w:pPr>
              <w:pStyle w:val="TableParagraph"/>
              <w:rPr>
                <w:sz w:val="10"/>
              </w:rPr>
            </w:pPr>
          </w:p>
        </w:tc>
        <w:tc>
          <w:tcPr>
            <w:tcW w:w="766" w:type="dxa"/>
          </w:tcPr>
          <w:p>
            <w:pPr>
              <w:pStyle w:val="TableParagraph"/>
              <w:spacing w:before="70"/>
              <w:ind w:left="99"/>
              <w:rPr>
                <w:sz w:val="12"/>
              </w:rPr>
            </w:pPr>
            <w:r>
              <w:rPr>
                <w:color w:val="161616"/>
                <w:w w:val="110"/>
                <w:sz w:val="12"/>
              </w:rPr>
              <w:t>.072500</w:t>
            </w:r>
          </w:p>
        </w:tc>
        <w:tc>
          <w:tcPr>
            <w:tcW w:w="2649" w:type="dxa"/>
            <w:gridSpan w:val="2"/>
          </w:tcPr>
          <w:p>
            <w:pPr>
              <w:pStyle w:val="TableParagraph"/>
              <w:spacing w:before="65"/>
              <w:ind w:left="503"/>
              <w:rPr>
                <w:sz w:val="12"/>
              </w:rPr>
            </w:pPr>
            <w:r>
              <w:rPr>
                <w:color w:val="161616"/>
                <w:w w:val="105"/>
                <w:sz w:val="12"/>
              </w:rPr>
              <w:t>Mesquite (Dallas Co)</w:t>
            </w:r>
          </w:p>
        </w:tc>
        <w:tc>
          <w:tcPr>
            <w:tcW w:w="1520" w:type="dxa"/>
          </w:tcPr>
          <w:p>
            <w:pPr>
              <w:pStyle w:val="TableParagraph"/>
              <w:spacing w:before="70"/>
              <w:ind w:right="209"/>
              <w:jc w:val="right"/>
              <w:rPr>
                <w:sz w:val="12"/>
              </w:rPr>
            </w:pPr>
            <w:r>
              <w:rPr>
                <w:color w:val="161616"/>
                <w:w w:val="105"/>
                <w:sz w:val="12"/>
              </w:rPr>
              <w:t>2057039</w:t>
            </w:r>
          </w:p>
        </w:tc>
        <w:tc>
          <w:tcPr>
            <w:tcW w:w="740" w:type="dxa"/>
          </w:tcPr>
          <w:p>
            <w:pPr>
              <w:pStyle w:val="TableParagraph"/>
              <w:spacing w:before="70"/>
              <w:ind w:left="82"/>
              <w:rPr>
                <w:sz w:val="12"/>
              </w:rPr>
            </w:pPr>
            <w:r>
              <w:rPr>
                <w:color w:val="161616"/>
                <w:w w:val="110"/>
                <w:sz w:val="12"/>
              </w:rPr>
              <w:t>.020000</w:t>
            </w:r>
          </w:p>
        </w:tc>
        <w:tc>
          <w:tcPr>
            <w:tcW w:w="758" w:type="dxa"/>
          </w:tcPr>
          <w:p>
            <w:pPr>
              <w:pStyle w:val="TableParagraph"/>
              <w:spacing w:before="70"/>
              <w:ind w:left="92"/>
              <w:rPr>
                <w:sz w:val="12"/>
              </w:rPr>
            </w:pPr>
            <w:r>
              <w:rPr>
                <w:color w:val="161616"/>
                <w:w w:val="110"/>
                <w:sz w:val="12"/>
              </w:rPr>
              <w:t>.082500</w:t>
            </w:r>
          </w:p>
        </w:tc>
      </w:tr>
      <w:tr>
        <w:trPr>
          <w:trHeight w:val="278" w:hRule="atLeast"/>
        </w:trPr>
        <w:tc>
          <w:tcPr>
            <w:tcW w:w="3041" w:type="dxa"/>
          </w:tcPr>
          <w:p>
            <w:pPr>
              <w:pStyle w:val="TableParagraph"/>
              <w:spacing w:before="70"/>
              <w:ind w:right="1946"/>
              <w:jc w:val="right"/>
              <w:rPr>
                <w:sz w:val="12"/>
              </w:rPr>
            </w:pPr>
            <w:r>
              <w:rPr>
                <w:color w:val="161616"/>
                <w:w w:val="95"/>
                <w:sz w:val="12"/>
              </w:rPr>
              <w:t>Austin MTA</w:t>
            </w:r>
          </w:p>
        </w:tc>
        <w:tc>
          <w:tcPr>
            <w:tcW w:w="694" w:type="dxa"/>
          </w:tcPr>
          <w:p>
            <w:pPr>
              <w:pStyle w:val="TableParagraph"/>
              <w:spacing w:before="70"/>
              <w:ind w:left="32"/>
              <w:rPr>
                <w:sz w:val="12"/>
              </w:rPr>
            </w:pPr>
            <w:r>
              <w:rPr>
                <w:color w:val="2B2B2B"/>
                <w:w w:val="110"/>
                <w:sz w:val="12"/>
              </w:rPr>
              <w:t>3227999</w:t>
            </w:r>
          </w:p>
        </w:tc>
        <w:tc>
          <w:tcPr>
            <w:tcW w:w="740" w:type="dxa"/>
          </w:tcPr>
          <w:p>
            <w:pPr>
              <w:pStyle w:val="TableParagraph"/>
              <w:spacing w:before="70"/>
              <w:ind w:left="89"/>
              <w:rPr>
                <w:sz w:val="12"/>
              </w:rPr>
            </w:pPr>
            <w:r>
              <w:rPr>
                <w:color w:val="3F3F3F"/>
                <w:w w:val="110"/>
                <w:sz w:val="12"/>
              </w:rPr>
              <w:t>.</w:t>
            </w:r>
            <w:r>
              <w:rPr>
                <w:color w:val="161616"/>
                <w:w w:val="110"/>
                <w:sz w:val="12"/>
              </w:rPr>
              <w:t>010000</w:t>
            </w:r>
          </w:p>
        </w:tc>
        <w:tc>
          <w:tcPr>
            <w:tcW w:w="766" w:type="dxa"/>
          </w:tcPr>
          <w:p>
            <w:pPr>
              <w:pStyle w:val="TableParagraph"/>
              <w:rPr>
                <w:sz w:val="10"/>
              </w:rPr>
            </w:pPr>
          </w:p>
        </w:tc>
        <w:tc>
          <w:tcPr>
            <w:tcW w:w="2649" w:type="dxa"/>
            <w:gridSpan w:val="2"/>
          </w:tcPr>
          <w:p>
            <w:pPr>
              <w:pStyle w:val="TableParagraph"/>
              <w:spacing w:before="65"/>
              <w:ind w:left="503"/>
              <w:rPr>
                <w:sz w:val="12"/>
              </w:rPr>
            </w:pPr>
            <w:r>
              <w:rPr>
                <w:color w:val="161616"/>
                <w:w w:val="105"/>
                <w:sz w:val="12"/>
              </w:rPr>
              <w:t>Mesquite (Kaufman Co)</w:t>
            </w:r>
          </w:p>
        </w:tc>
        <w:tc>
          <w:tcPr>
            <w:tcW w:w="1520" w:type="dxa"/>
          </w:tcPr>
          <w:p>
            <w:pPr>
              <w:pStyle w:val="TableParagraph"/>
              <w:spacing w:before="70"/>
              <w:ind w:right="209"/>
              <w:jc w:val="right"/>
              <w:rPr>
                <w:sz w:val="12"/>
              </w:rPr>
            </w:pPr>
            <w:r>
              <w:rPr>
                <w:color w:val="161616"/>
                <w:w w:val="105"/>
                <w:sz w:val="12"/>
              </w:rPr>
              <w:t>2057039</w:t>
            </w:r>
          </w:p>
        </w:tc>
        <w:tc>
          <w:tcPr>
            <w:tcW w:w="740" w:type="dxa"/>
          </w:tcPr>
          <w:p>
            <w:pPr>
              <w:pStyle w:val="TableParagraph"/>
              <w:spacing w:before="70"/>
              <w:ind w:left="87"/>
              <w:rPr>
                <w:sz w:val="12"/>
              </w:rPr>
            </w:pPr>
            <w:r>
              <w:rPr>
                <w:color w:val="3F3F3F"/>
                <w:w w:val="105"/>
                <w:sz w:val="12"/>
              </w:rPr>
              <w:t>.</w:t>
            </w:r>
            <w:r>
              <w:rPr>
                <w:color w:val="161616"/>
                <w:w w:val="105"/>
                <w:sz w:val="12"/>
              </w:rPr>
              <w:t>020000</w:t>
            </w:r>
          </w:p>
        </w:tc>
        <w:tc>
          <w:tcPr>
            <w:tcW w:w="758" w:type="dxa"/>
          </w:tcPr>
          <w:p>
            <w:pPr>
              <w:pStyle w:val="TableParagraph"/>
              <w:spacing w:before="70"/>
              <w:ind w:left="97"/>
              <w:rPr>
                <w:sz w:val="12"/>
              </w:rPr>
            </w:pPr>
            <w:r>
              <w:rPr>
                <w:color w:val="3F3F3F"/>
                <w:sz w:val="12"/>
              </w:rPr>
              <w:t>.</w:t>
            </w:r>
            <w:r>
              <w:rPr>
                <w:color w:val="161616"/>
                <w:sz w:val="12"/>
              </w:rPr>
              <w:t>082500</w:t>
            </w:r>
          </w:p>
        </w:tc>
      </w:tr>
      <w:tr>
        <w:trPr>
          <w:trHeight w:val="278" w:hRule="atLeast"/>
        </w:trPr>
        <w:tc>
          <w:tcPr>
            <w:tcW w:w="3735" w:type="dxa"/>
            <w:gridSpan w:val="2"/>
          </w:tcPr>
          <w:p>
            <w:pPr>
              <w:pStyle w:val="TableParagraph"/>
              <w:spacing w:before="65"/>
              <w:ind w:left="71"/>
              <w:rPr>
                <w:sz w:val="12"/>
              </w:rPr>
            </w:pPr>
            <w:r>
              <w:rPr>
                <w:color w:val="161616"/>
                <w:w w:val="105"/>
                <w:sz w:val="12"/>
              </w:rPr>
              <w:t>McQueeney</w:t>
            </w:r>
          </w:p>
        </w:tc>
        <w:tc>
          <w:tcPr>
            <w:tcW w:w="740" w:type="dxa"/>
          </w:tcPr>
          <w:p>
            <w:pPr>
              <w:pStyle w:val="TableParagraph"/>
              <w:rPr>
                <w:sz w:val="10"/>
              </w:rPr>
            </w:pPr>
          </w:p>
        </w:tc>
        <w:tc>
          <w:tcPr>
            <w:tcW w:w="766" w:type="dxa"/>
          </w:tcPr>
          <w:p>
            <w:pPr>
              <w:pStyle w:val="TableParagraph"/>
              <w:spacing w:before="70"/>
              <w:ind w:left="94"/>
              <w:rPr>
                <w:sz w:val="12"/>
              </w:rPr>
            </w:pPr>
            <w:r>
              <w:rPr>
                <w:color w:val="4D4D4D"/>
                <w:w w:val="105"/>
                <w:sz w:val="12"/>
              </w:rPr>
              <w:t>.</w:t>
            </w:r>
            <w:r>
              <w:rPr>
                <w:color w:val="161616"/>
                <w:w w:val="105"/>
                <w:sz w:val="12"/>
              </w:rPr>
              <w:t>067500</w:t>
            </w:r>
          </w:p>
        </w:tc>
        <w:tc>
          <w:tcPr>
            <w:tcW w:w="2649" w:type="dxa"/>
            <w:gridSpan w:val="2"/>
          </w:tcPr>
          <w:p>
            <w:pPr>
              <w:pStyle w:val="TableParagraph"/>
              <w:spacing w:before="65"/>
              <w:ind w:left="503"/>
              <w:rPr>
                <w:sz w:val="12"/>
              </w:rPr>
            </w:pPr>
            <w:r>
              <w:rPr>
                <w:color w:val="161616"/>
                <w:w w:val="105"/>
                <w:sz w:val="12"/>
              </w:rPr>
              <w:t>Mexia (Limestone Co)</w:t>
            </w:r>
          </w:p>
        </w:tc>
        <w:tc>
          <w:tcPr>
            <w:tcW w:w="1520" w:type="dxa"/>
          </w:tcPr>
          <w:p>
            <w:pPr>
              <w:pStyle w:val="TableParagraph"/>
              <w:spacing w:before="65"/>
              <w:ind w:right="201"/>
              <w:jc w:val="right"/>
              <w:rPr>
                <w:sz w:val="12"/>
              </w:rPr>
            </w:pPr>
            <w:r>
              <w:rPr>
                <w:color w:val="161616"/>
                <w:w w:val="105"/>
                <w:sz w:val="12"/>
              </w:rPr>
              <w:t>2147013</w:t>
            </w:r>
          </w:p>
        </w:tc>
        <w:tc>
          <w:tcPr>
            <w:tcW w:w="740" w:type="dxa"/>
          </w:tcPr>
          <w:p>
            <w:pPr>
              <w:pStyle w:val="TableParagraph"/>
              <w:spacing w:before="70"/>
              <w:ind w:left="82"/>
              <w:rPr>
                <w:sz w:val="12"/>
              </w:rPr>
            </w:pPr>
            <w:r>
              <w:rPr>
                <w:color w:val="4D4D4D"/>
                <w:w w:val="110"/>
                <w:sz w:val="12"/>
              </w:rPr>
              <w:t>.</w:t>
            </w:r>
            <w:r>
              <w:rPr>
                <w:color w:val="161616"/>
                <w:w w:val="110"/>
                <w:sz w:val="12"/>
              </w:rPr>
              <w:t>020000</w:t>
            </w:r>
          </w:p>
        </w:tc>
        <w:tc>
          <w:tcPr>
            <w:tcW w:w="758" w:type="dxa"/>
          </w:tcPr>
          <w:p>
            <w:pPr>
              <w:pStyle w:val="TableParagraph"/>
              <w:spacing w:before="70"/>
              <w:ind w:left="92"/>
              <w:rPr>
                <w:sz w:val="12"/>
              </w:rPr>
            </w:pPr>
            <w:r>
              <w:rPr>
                <w:color w:val="4D4D4D"/>
                <w:sz w:val="12"/>
              </w:rPr>
              <w:t>.</w:t>
            </w:r>
            <w:r>
              <w:rPr>
                <w:color w:val="161616"/>
                <w:sz w:val="12"/>
              </w:rPr>
              <w:t>082500</w:t>
            </w:r>
          </w:p>
        </w:tc>
      </w:tr>
      <w:tr>
        <w:trPr>
          <w:trHeight w:val="278" w:hRule="atLeast"/>
        </w:trPr>
        <w:tc>
          <w:tcPr>
            <w:tcW w:w="3735" w:type="dxa"/>
            <w:gridSpan w:val="2"/>
          </w:tcPr>
          <w:p>
            <w:pPr>
              <w:pStyle w:val="TableParagraph"/>
              <w:tabs>
                <w:tab w:pos="3071" w:val="left" w:leader="none"/>
              </w:tabs>
              <w:spacing w:before="65"/>
              <w:ind w:left="482"/>
              <w:rPr>
                <w:sz w:val="12"/>
              </w:rPr>
            </w:pPr>
            <w:r>
              <w:rPr>
                <w:color w:val="161616"/>
                <w:w w:val="105"/>
                <w:sz w:val="12"/>
              </w:rPr>
              <w:t>Guadalupe</w:t>
            </w:r>
            <w:r>
              <w:rPr>
                <w:color w:val="161616"/>
                <w:spacing w:val="2"/>
                <w:w w:val="105"/>
                <w:sz w:val="12"/>
              </w:rPr>
              <w:t> </w:t>
            </w:r>
            <w:r>
              <w:rPr>
                <w:color w:val="161616"/>
                <w:w w:val="105"/>
                <w:sz w:val="12"/>
              </w:rPr>
              <w:t>Co</w:t>
              <w:tab/>
              <w:t>4094007</w:t>
            </w:r>
          </w:p>
        </w:tc>
        <w:tc>
          <w:tcPr>
            <w:tcW w:w="740" w:type="dxa"/>
          </w:tcPr>
          <w:p>
            <w:pPr>
              <w:pStyle w:val="TableParagraph"/>
              <w:spacing w:before="70"/>
              <w:ind w:left="84"/>
              <w:rPr>
                <w:sz w:val="12"/>
              </w:rPr>
            </w:pPr>
            <w:r>
              <w:rPr>
                <w:color w:val="4D4D4D"/>
                <w:w w:val="110"/>
                <w:sz w:val="12"/>
              </w:rPr>
              <w:t>.</w:t>
            </w:r>
            <w:r>
              <w:rPr>
                <w:color w:val="161616"/>
                <w:w w:val="110"/>
                <w:sz w:val="12"/>
              </w:rPr>
              <w:t>005000</w:t>
            </w:r>
          </w:p>
        </w:tc>
        <w:tc>
          <w:tcPr>
            <w:tcW w:w="766" w:type="dxa"/>
          </w:tcPr>
          <w:p>
            <w:pPr>
              <w:pStyle w:val="TableParagraph"/>
              <w:rPr>
                <w:sz w:val="10"/>
              </w:rPr>
            </w:pPr>
          </w:p>
        </w:tc>
        <w:tc>
          <w:tcPr>
            <w:tcW w:w="2649" w:type="dxa"/>
            <w:gridSpan w:val="2"/>
          </w:tcPr>
          <w:p>
            <w:pPr>
              <w:pStyle w:val="TableParagraph"/>
              <w:spacing w:before="65"/>
              <w:ind w:left="503"/>
              <w:rPr>
                <w:sz w:val="12"/>
              </w:rPr>
            </w:pPr>
            <w:r>
              <w:rPr>
                <w:color w:val="161616"/>
                <w:w w:val="105"/>
                <w:sz w:val="12"/>
              </w:rPr>
              <w:t>Miami (Roberts Co)</w:t>
            </w:r>
          </w:p>
        </w:tc>
        <w:tc>
          <w:tcPr>
            <w:tcW w:w="1520" w:type="dxa"/>
          </w:tcPr>
          <w:p>
            <w:pPr>
              <w:pStyle w:val="TableParagraph"/>
              <w:spacing w:before="65"/>
              <w:ind w:right="209"/>
              <w:jc w:val="right"/>
              <w:rPr>
                <w:sz w:val="12"/>
              </w:rPr>
            </w:pPr>
            <w:r>
              <w:rPr>
                <w:color w:val="161616"/>
                <w:w w:val="105"/>
                <w:sz w:val="12"/>
              </w:rPr>
              <w:t>2197012</w:t>
            </w:r>
          </w:p>
        </w:tc>
        <w:tc>
          <w:tcPr>
            <w:tcW w:w="740" w:type="dxa"/>
          </w:tcPr>
          <w:p>
            <w:pPr>
              <w:pStyle w:val="TableParagraph"/>
              <w:spacing w:before="65"/>
              <w:ind w:left="82"/>
              <w:rPr>
                <w:sz w:val="12"/>
              </w:rPr>
            </w:pPr>
            <w:r>
              <w:rPr>
                <w:color w:val="4D4D4D"/>
                <w:w w:val="105"/>
                <w:sz w:val="12"/>
              </w:rPr>
              <w:t>.</w:t>
            </w:r>
            <w:r>
              <w:rPr>
                <w:color w:val="161616"/>
                <w:w w:val="105"/>
                <w:sz w:val="12"/>
              </w:rPr>
              <w:t>020000</w:t>
            </w:r>
          </w:p>
        </w:tc>
        <w:tc>
          <w:tcPr>
            <w:tcW w:w="758" w:type="dxa"/>
          </w:tcPr>
          <w:p>
            <w:pPr>
              <w:pStyle w:val="TableParagraph"/>
              <w:spacing w:before="65"/>
              <w:ind w:left="97"/>
              <w:rPr>
                <w:sz w:val="12"/>
              </w:rPr>
            </w:pPr>
            <w:r>
              <w:rPr>
                <w:color w:val="3F3F3F"/>
                <w:sz w:val="12"/>
              </w:rPr>
              <w:t>.</w:t>
            </w:r>
            <w:r>
              <w:rPr>
                <w:color w:val="161616"/>
                <w:sz w:val="12"/>
              </w:rPr>
              <w:t>082500</w:t>
            </w:r>
          </w:p>
        </w:tc>
      </w:tr>
      <w:tr>
        <w:trPr>
          <w:trHeight w:val="276" w:hRule="atLeast"/>
        </w:trPr>
        <w:tc>
          <w:tcPr>
            <w:tcW w:w="3735" w:type="dxa"/>
            <w:gridSpan w:val="2"/>
          </w:tcPr>
          <w:p>
            <w:pPr>
              <w:pStyle w:val="TableParagraph"/>
              <w:spacing w:before="83"/>
              <w:ind w:left="66"/>
              <w:rPr>
                <w:rFonts w:ascii="Arial"/>
                <w:b/>
                <w:sz w:val="10"/>
              </w:rPr>
            </w:pPr>
            <w:r>
              <w:rPr>
                <w:rFonts w:ascii="Arial"/>
                <w:b/>
                <w:color w:val="161616"/>
                <w:w w:val="110"/>
                <w:sz w:val="10"/>
              </w:rPr>
              <w:t>Meador Grove</w:t>
            </w:r>
          </w:p>
        </w:tc>
        <w:tc>
          <w:tcPr>
            <w:tcW w:w="740" w:type="dxa"/>
          </w:tcPr>
          <w:p>
            <w:pPr>
              <w:pStyle w:val="TableParagraph"/>
              <w:rPr>
                <w:sz w:val="10"/>
              </w:rPr>
            </w:pPr>
          </w:p>
        </w:tc>
        <w:tc>
          <w:tcPr>
            <w:tcW w:w="766" w:type="dxa"/>
          </w:tcPr>
          <w:p>
            <w:pPr>
              <w:pStyle w:val="TableParagraph"/>
              <w:spacing w:before="65"/>
              <w:ind w:left="99"/>
              <w:rPr>
                <w:sz w:val="12"/>
              </w:rPr>
            </w:pPr>
            <w:r>
              <w:rPr>
                <w:color w:val="161616"/>
                <w:w w:val="110"/>
                <w:sz w:val="12"/>
              </w:rPr>
              <w:t>.067500</w:t>
            </w:r>
          </w:p>
        </w:tc>
        <w:tc>
          <w:tcPr>
            <w:tcW w:w="2649" w:type="dxa"/>
            <w:gridSpan w:val="2"/>
          </w:tcPr>
          <w:p>
            <w:pPr>
              <w:pStyle w:val="TableParagraph"/>
              <w:spacing w:before="83"/>
              <w:ind w:left="497"/>
              <w:rPr>
                <w:rFonts w:ascii="Arial"/>
                <w:b/>
                <w:sz w:val="10"/>
              </w:rPr>
            </w:pPr>
            <w:r>
              <w:rPr>
                <w:rFonts w:ascii="Arial"/>
                <w:b/>
                <w:color w:val="161616"/>
                <w:w w:val="115"/>
                <w:sz w:val="10"/>
              </w:rPr>
              <w:t>Mico</w:t>
            </w:r>
          </w:p>
        </w:tc>
        <w:tc>
          <w:tcPr>
            <w:tcW w:w="1520" w:type="dxa"/>
          </w:tcPr>
          <w:p>
            <w:pPr>
              <w:pStyle w:val="TableParagraph"/>
              <w:rPr>
                <w:sz w:val="10"/>
              </w:rPr>
            </w:pPr>
          </w:p>
        </w:tc>
        <w:tc>
          <w:tcPr>
            <w:tcW w:w="740" w:type="dxa"/>
          </w:tcPr>
          <w:p>
            <w:pPr>
              <w:pStyle w:val="TableParagraph"/>
              <w:rPr>
                <w:sz w:val="10"/>
              </w:rPr>
            </w:pPr>
          </w:p>
        </w:tc>
        <w:tc>
          <w:tcPr>
            <w:tcW w:w="758" w:type="dxa"/>
          </w:tcPr>
          <w:p>
            <w:pPr>
              <w:pStyle w:val="TableParagraph"/>
              <w:spacing w:before="65"/>
              <w:ind w:left="92"/>
              <w:rPr>
                <w:sz w:val="12"/>
              </w:rPr>
            </w:pPr>
            <w:r>
              <w:rPr>
                <w:color w:val="161616"/>
                <w:w w:val="110"/>
                <w:sz w:val="12"/>
              </w:rPr>
              <w:t>.082500</w:t>
            </w:r>
          </w:p>
        </w:tc>
      </w:tr>
      <w:tr>
        <w:trPr>
          <w:trHeight w:val="278" w:hRule="atLeast"/>
        </w:trPr>
        <w:tc>
          <w:tcPr>
            <w:tcW w:w="3735" w:type="dxa"/>
            <w:gridSpan w:val="2"/>
          </w:tcPr>
          <w:p>
            <w:pPr>
              <w:pStyle w:val="TableParagraph"/>
              <w:tabs>
                <w:tab w:pos="3071" w:val="left" w:leader="none"/>
              </w:tabs>
              <w:spacing w:before="68"/>
              <w:ind w:left="489"/>
              <w:rPr>
                <w:sz w:val="12"/>
              </w:rPr>
            </w:pPr>
            <w:r>
              <w:rPr>
                <w:color w:val="161616"/>
                <w:sz w:val="12"/>
              </w:rPr>
              <w:t>Bell</w:t>
            </w:r>
            <w:r>
              <w:rPr>
                <w:color w:val="161616"/>
                <w:spacing w:val="-5"/>
                <w:sz w:val="12"/>
              </w:rPr>
              <w:t> </w:t>
            </w:r>
            <w:r>
              <w:rPr>
                <w:color w:val="161616"/>
                <w:sz w:val="12"/>
              </w:rPr>
              <w:t>Co</w:t>
              <w:tab/>
              <w:t>4014004</w:t>
            </w:r>
          </w:p>
        </w:tc>
        <w:tc>
          <w:tcPr>
            <w:tcW w:w="740" w:type="dxa"/>
          </w:tcPr>
          <w:p>
            <w:pPr>
              <w:pStyle w:val="TableParagraph"/>
              <w:spacing w:before="68"/>
              <w:ind w:left="84"/>
              <w:rPr>
                <w:sz w:val="12"/>
              </w:rPr>
            </w:pPr>
            <w:r>
              <w:rPr>
                <w:color w:val="161616"/>
                <w:w w:val="110"/>
                <w:sz w:val="12"/>
              </w:rPr>
              <w:t>.005000</w:t>
            </w:r>
          </w:p>
        </w:tc>
        <w:tc>
          <w:tcPr>
            <w:tcW w:w="766" w:type="dxa"/>
          </w:tcPr>
          <w:p>
            <w:pPr>
              <w:pStyle w:val="TableParagraph"/>
              <w:rPr>
                <w:sz w:val="10"/>
              </w:rPr>
            </w:pPr>
          </w:p>
        </w:tc>
        <w:tc>
          <w:tcPr>
            <w:tcW w:w="2649" w:type="dxa"/>
            <w:gridSpan w:val="2"/>
          </w:tcPr>
          <w:p>
            <w:pPr>
              <w:pStyle w:val="TableParagraph"/>
              <w:spacing w:before="68"/>
              <w:ind w:left="785" w:right="1027"/>
              <w:jc w:val="center"/>
              <w:rPr>
                <w:sz w:val="12"/>
              </w:rPr>
            </w:pPr>
            <w:r>
              <w:rPr>
                <w:color w:val="161616"/>
                <w:sz w:val="12"/>
              </w:rPr>
              <w:t>Medina Co</w:t>
            </w:r>
          </w:p>
        </w:tc>
        <w:tc>
          <w:tcPr>
            <w:tcW w:w="1520" w:type="dxa"/>
          </w:tcPr>
          <w:p>
            <w:pPr>
              <w:pStyle w:val="TableParagraph"/>
              <w:spacing w:before="68"/>
              <w:ind w:right="201"/>
              <w:jc w:val="right"/>
              <w:rPr>
                <w:sz w:val="12"/>
              </w:rPr>
            </w:pPr>
            <w:r>
              <w:rPr>
                <w:color w:val="161616"/>
                <w:w w:val="110"/>
                <w:sz w:val="12"/>
              </w:rPr>
              <w:t>4163003</w:t>
            </w:r>
          </w:p>
        </w:tc>
        <w:tc>
          <w:tcPr>
            <w:tcW w:w="740" w:type="dxa"/>
          </w:tcPr>
          <w:p>
            <w:pPr>
              <w:pStyle w:val="TableParagraph"/>
              <w:spacing w:before="68"/>
              <w:ind w:left="82"/>
              <w:rPr>
                <w:sz w:val="12"/>
              </w:rPr>
            </w:pPr>
            <w:r>
              <w:rPr>
                <w:color w:val="161616"/>
                <w:w w:val="110"/>
                <w:sz w:val="12"/>
              </w:rPr>
              <w:t>.005000</w:t>
            </w:r>
          </w:p>
        </w:tc>
        <w:tc>
          <w:tcPr>
            <w:tcW w:w="758" w:type="dxa"/>
          </w:tcPr>
          <w:p>
            <w:pPr>
              <w:pStyle w:val="TableParagraph"/>
              <w:rPr>
                <w:sz w:val="10"/>
              </w:rPr>
            </w:pPr>
          </w:p>
        </w:tc>
      </w:tr>
      <w:tr>
        <w:trPr>
          <w:trHeight w:val="205" w:hRule="atLeast"/>
        </w:trPr>
        <w:tc>
          <w:tcPr>
            <w:tcW w:w="3735" w:type="dxa"/>
            <w:gridSpan w:val="2"/>
          </w:tcPr>
          <w:p>
            <w:pPr>
              <w:pStyle w:val="TableParagraph"/>
              <w:tabs>
                <w:tab w:pos="3075" w:val="left" w:leader="none"/>
              </w:tabs>
              <w:spacing w:line="118" w:lineRule="exact" w:before="68"/>
              <w:ind w:left="71"/>
              <w:rPr>
                <w:sz w:val="12"/>
              </w:rPr>
            </w:pPr>
            <w:r>
              <w:rPr>
                <w:color w:val="161616"/>
                <w:w w:val="105"/>
                <w:sz w:val="12"/>
              </w:rPr>
              <w:t>Meadow</w:t>
              <w:tab/>
              <w:t>2223029</w:t>
            </w:r>
          </w:p>
        </w:tc>
        <w:tc>
          <w:tcPr>
            <w:tcW w:w="740" w:type="dxa"/>
          </w:tcPr>
          <w:p>
            <w:pPr>
              <w:pStyle w:val="TableParagraph"/>
              <w:spacing w:line="118" w:lineRule="exact" w:before="68"/>
              <w:ind w:left="89"/>
              <w:rPr>
                <w:sz w:val="12"/>
              </w:rPr>
            </w:pPr>
            <w:r>
              <w:rPr>
                <w:color w:val="3F3F3F"/>
                <w:w w:val="105"/>
                <w:sz w:val="12"/>
              </w:rPr>
              <w:t>.</w:t>
            </w:r>
            <w:r>
              <w:rPr>
                <w:color w:val="161616"/>
                <w:w w:val="105"/>
                <w:sz w:val="12"/>
              </w:rPr>
              <w:t>010000</w:t>
            </w:r>
          </w:p>
        </w:tc>
        <w:tc>
          <w:tcPr>
            <w:tcW w:w="766" w:type="dxa"/>
          </w:tcPr>
          <w:p>
            <w:pPr>
              <w:pStyle w:val="TableParagraph"/>
              <w:spacing w:line="118" w:lineRule="exact" w:before="68"/>
              <w:ind w:left="99"/>
              <w:rPr>
                <w:sz w:val="12"/>
              </w:rPr>
            </w:pPr>
            <w:r>
              <w:rPr>
                <w:color w:val="3F3F3F"/>
                <w:w w:val="105"/>
                <w:sz w:val="12"/>
              </w:rPr>
              <w:t>.</w:t>
            </w:r>
            <w:r>
              <w:rPr>
                <w:color w:val="161616"/>
                <w:w w:val="105"/>
                <w:sz w:val="12"/>
              </w:rPr>
              <w:t>077500</w:t>
            </w:r>
          </w:p>
        </w:tc>
        <w:tc>
          <w:tcPr>
            <w:tcW w:w="2649" w:type="dxa"/>
            <w:gridSpan w:val="2"/>
          </w:tcPr>
          <w:p>
            <w:pPr>
              <w:pStyle w:val="TableParagraph"/>
              <w:spacing w:line="118" w:lineRule="exact" w:before="68"/>
              <w:ind w:left="921"/>
              <w:rPr>
                <w:sz w:val="12"/>
              </w:rPr>
            </w:pPr>
            <w:r>
              <w:rPr>
                <w:color w:val="161616"/>
                <w:sz w:val="12"/>
              </w:rPr>
              <w:t>Medina Co </w:t>
            </w:r>
            <w:r>
              <w:rPr>
                <w:sz w:val="12"/>
              </w:rPr>
              <w:t>E</w:t>
            </w:r>
            <w:r>
              <w:rPr>
                <w:color w:val="2B2B2B"/>
                <w:sz w:val="12"/>
              </w:rPr>
              <w:t>SD </w:t>
            </w:r>
            <w:r>
              <w:rPr>
                <w:color w:val="161616"/>
                <w:sz w:val="12"/>
              </w:rPr>
              <w:t>1</w:t>
            </w:r>
          </w:p>
        </w:tc>
        <w:tc>
          <w:tcPr>
            <w:tcW w:w="1520" w:type="dxa"/>
          </w:tcPr>
          <w:p>
            <w:pPr>
              <w:pStyle w:val="TableParagraph"/>
              <w:spacing w:line="118" w:lineRule="exact" w:before="68"/>
              <w:ind w:right="196"/>
              <w:jc w:val="right"/>
              <w:rPr>
                <w:sz w:val="12"/>
              </w:rPr>
            </w:pPr>
            <w:r>
              <w:rPr>
                <w:color w:val="161616"/>
                <w:w w:val="110"/>
                <w:sz w:val="12"/>
              </w:rPr>
              <w:t>5163511</w:t>
            </w:r>
          </w:p>
        </w:tc>
        <w:tc>
          <w:tcPr>
            <w:tcW w:w="740" w:type="dxa"/>
          </w:tcPr>
          <w:p>
            <w:pPr>
              <w:pStyle w:val="TableParagraph"/>
              <w:spacing w:line="118" w:lineRule="exact" w:before="68"/>
              <w:ind w:left="82"/>
              <w:rPr>
                <w:sz w:val="12"/>
              </w:rPr>
            </w:pPr>
            <w:r>
              <w:rPr>
                <w:color w:val="4D4D4D"/>
                <w:w w:val="110"/>
                <w:sz w:val="12"/>
              </w:rPr>
              <w:t>.</w:t>
            </w:r>
            <w:r>
              <w:rPr>
                <w:color w:val="161616"/>
                <w:w w:val="110"/>
                <w:sz w:val="12"/>
              </w:rPr>
              <w:t>015000</w:t>
            </w:r>
          </w:p>
        </w:tc>
        <w:tc>
          <w:tcPr>
            <w:tcW w:w="758" w:type="dxa"/>
          </w:tcPr>
          <w:p>
            <w:pPr>
              <w:pStyle w:val="TableParagraph"/>
              <w:rPr>
                <w:sz w:val="10"/>
              </w:rPr>
            </w:pPr>
          </w:p>
        </w:tc>
      </w:tr>
    </w:tbl>
    <w:p>
      <w:pPr>
        <w:spacing w:before="136"/>
        <w:ind w:left="914" w:right="0" w:firstLine="0"/>
        <w:jc w:val="left"/>
        <w:rPr>
          <w:rFonts w:ascii="Times New Roman"/>
          <w:sz w:val="12"/>
        </w:rPr>
      </w:pPr>
      <w:r>
        <w:rPr/>
        <w:pict>
          <v:shape style="position:absolute;margin-left:186.86409pt;margin-top:7.288725pt;width:383.1pt;height:76.1pt;mso-position-horizontal-relative:page;mso-position-vertical-relative:paragraph;z-index:272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6"/>
                    <w:gridCol w:w="733"/>
                    <w:gridCol w:w="953"/>
                    <w:gridCol w:w="3352"/>
                    <w:gridCol w:w="638"/>
                    <w:gridCol w:w="733"/>
                    <w:gridCol w:w="618"/>
                  </w:tblGrid>
                  <w:tr>
                    <w:trPr>
                      <w:trHeight w:val="479" w:hRule="atLeast"/>
                    </w:trPr>
                    <w:tc>
                      <w:tcPr>
                        <w:tcW w:w="6312" w:type="dxa"/>
                        <w:gridSpan w:val="5"/>
                      </w:tcPr>
                      <w:p>
                        <w:pPr>
                          <w:pStyle w:val="TableParagraph"/>
                          <w:tabs>
                            <w:tab w:pos="782" w:val="left" w:leader="none"/>
                            <w:tab w:pos="2702" w:val="left" w:leader="none"/>
                          </w:tabs>
                          <w:spacing w:line="133" w:lineRule="exact"/>
                          <w:ind w:left="29"/>
                          <w:rPr>
                            <w:sz w:val="12"/>
                          </w:rPr>
                        </w:pPr>
                        <w:r>
                          <w:rPr>
                            <w:color w:val="161616"/>
                            <w:w w:val="110"/>
                            <w:sz w:val="12"/>
                          </w:rPr>
                          <w:t>4223001</w:t>
                          <w:tab/>
                        </w:r>
                        <w:r>
                          <w:rPr>
                            <w:color w:val="3F3F3F"/>
                            <w:w w:val="110"/>
                            <w:sz w:val="12"/>
                          </w:rPr>
                          <w:t>.</w:t>
                        </w:r>
                        <w:r>
                          <w:rPr>
                            <w:color w:val="161616"/>
                            <w:w w:val="110"/>
                            <w:sz w:val="12"/>
                          </w:rPr>
                          <w:t>005000</w:t>
                          <w:tab/>
                          <w:t>Middleton</w:t>
                        </w:r>
                      </w:p>
                      <w:p>
                        <w:pPr>
                          <w:pStyle w:val="TableParagraph"/>
                          <w:spacing w:before="9"/>
                          <w:rPr>
                            <w:sz w:val="11"/>
                          </w:rPr>
                        </w:pPr>
                      </w:p>
                      <w:p>
                        <w:pPr>
                          <w:pStyle w:val="TableParagraph"/>
                          <w:tabs>
                            <w:tab w:pos="782" w:val="left" w:leader="none"/>
                            <w:tab w:pos="1532" w:val="left" w:leader="none"/>
                            <w:tab w:pos="3120" w:val="left" w:leader="none"/>
                            <w:tab w:pos="5702" w:val="left" w:leader="none"/>
                          </w:tabs>
                          <w:ind w:left="34"/>
                          <w:rPr>
                            <w:sz w:val="12"/>
                          </w:rPr>
                        </w:pPr>
                        <w:r>
                          <w:rPr>
                            <w:color w:val="161616"/>
                            <w:w w:val="105"/>
                            <w:sz w:val="12"/>
                          </w:rPr>
                          <w:t>2079168</w:t>
                          <w:tab/>
                          <w:t>.020000</w:t>
                          <w:tab/>
                          <w:t>.082500</w:t>
                          <w:tab/>
                        </w:r>
                        <w:r>
                          <w:rPr>
                            <w:w w:val="105"/>
                            <w:sz w:val="12"/>
                          </w:rPr>
                          <w:t>Leon</w:t>
                        </w:r>
                        <w:r>
                          <w:rPr>
                            <w:spacing w:val="-6"/>
                            <w:w w:val="105"/>
                            <w:sz w:val="12"/>
                          </w:rPr>
                          <w:t> </w:t>
                        </w:r>
                        <w:r>
                          <w:rPr>
                            <w:color w:val="161616"/>
                            <w:w w:val="105"/>
                            <w:sz w:val="12"/>
                          </w:rPr>
                          <w:t>Co</w:t>
                          <w:tab/>
                          <w:t>4145006</w:t>
                        </w:r>
                      </w:p>
                    </w:tc>
                    <w:tc>
                      <w:tcPr>
                        <w:tcW w:w="733" w:type="dxa"/>
                      </w:tcPr>
                      <w:p>
                        <w:pPr>
                          <w:pStyle w:val="TableParagraph"/>
                          <w:rPr>
                            <w:sz w:val="12"/>
                          </w:rPr>
                        </w:pPr>
                      </w:p>
                      <w:p>
                        <w:pPr>
                          <w:pStyle w:val="TableParagraph"/>
                          <w:spacing w:before="4"/>
                          <w:rPr>
                            <w:sz w:val="11"/>
                          </w:rPr>
                        </w:pPr>
                      </w:p>
                      <w:p>
                        <w:pPr>
                          <w:pStyle w:val="TableParagraph"/>
                          <w:ind w:left="138"/>
                          <w:rPr>
                            <w:sz w:val="12"/>
                          </w:rPr>
                        </w:pPr>
                        <w:r>
                          <w:rPr>
                            <w:color w:val="161616"/>
                            <w:w w:val="110"/>
                            <w:sz w:val="12"/>
                          </w:rPr>
                          <w:t>.005000</w:t>
                        </w:r>
                      </w:p>
                    </w:tc>
                    <w:tc>
                      <w:tcPr>
                        <w:tcW w:w="618" w:type="dxa"/>
                      </w:tcPr>
                      <w:p>
                        <w:pPr>
                          <w:pStyle w:val="TableParagraph"/>
                          <w:spacing w:line="133" w:lineRule="exact"/>
                          <w:ind w:right="44"/>
                          <w:jc w:val="right"/>
                          <w:rPr>
                            <w:sz w:val="12"/>
                          </w:rPr>
                        </w:pPr>
                        <w:r>
                          <w:rPr>
                            <w:color w:val="4D4D4D"/>
                            <w:w w:val="105"/>
                            <w:sz w:val="12"/>
                          </w:rPr>
                          <w:t>.</w:t>
                        </w:r>
                        <w:r>
                          <w:rPr>
                            <w:color w:val="161616"/>
                            <w:w w:val="105"/>
                            <w:sz w:val="12"/>
                          </w:rPr>
                          <w:t>067500</w:t>
                        </w:r>
                      </w:p>
                    </w:tc>
                  </w:tr>
                  <w:tr>
                    <w:trPr>
                      <w:trHeight w:val="278" w:hRule="atLeast"/>
                    </w:trPr>
                    <w:tc>
                      <w:tcPr>
                        <w:tcW w:w="6312" w:type="dxa"/>
                        <w:gridSpan w:val="5"/>
                      </w:tcPr>
                      <w:p>
                        <w:pPr>
                          <w:pStyle w:val="TableParagraph"/>
                          <w:tabs>
                            <w:tab w:pos="2702" w:val="left" w:leader="none"/>
                            <w:tab w:pos="5706" w:val="left" w:leader="none"/>
                          </w:tabs>
                          <w:spacing w:before="68"/>
                          <w:ind w:left="1532"/>
                          <w:rPr>
                            <w:sz w:val="12"/>
                          </w:rPr>
                        </w:pPr>
                        <w:r>
                          <w:rPr>
                            <w:color w:val="161616"/>
                            <w:w w:val="105"/>
                            <w:sz w:val="12"/>
                          </w:rPr>
                          <w:t>.067500</w:t>
                          <w:tab/>
                          <w:t>Midland</w:t>
                          <w:tab/>
                          <w:t>2165010</w:t>
                        </w:r>
                      </w:p>
                    </w:tc>
                    <w:tc>
                      <w:tcPr>
                        <w:tcW w:w="733" w:type="dxa"/>
                      </w:tcPr>
                      <w:p>
                        <w:pPr>
                          <w:pStyle w:val="TableParagraph"/>
                          <w:spacing w:before="68"/>
                          <w:ind w:left="138"/>
                          <w:rPr>
                            <w:sz w:val="12"/>
                          </w:rPr>
                        </w:pPr>
                        <w:r>
                          <w:rPr>
                            <w:color w:val="161616"/>
                            <w:w w:val="110"/>
                            <w:sz w:val="12"/>
                          </w:rPr>
                          <w:t>.012500</w:t>
                        </w:r>
                      </w:p>
                    </w:tc>
                    <w:tc>
                      <w:tcPr>
                        <w:tcW w:w="618" w:type="dxa"/>
                      </w:tcPr>
                      <w:p>
                        <w:pPr>
                          <w:pStyle w:val="TableParagraph"/>
                          <w:spacing w:before="68"/>
                          <w:ind w:right="29"/>
                          <w:jc w:val="right"/>
                          <w:rPr>
                            <w:sz w:val="12"/>
                          </w:rPr>
                        </w:pPr>
                        <w:r>
                          <w:rPr>
                            <w:color w:val="161616"/>
                            <w:w w:val="105"/>
                            <w:sz w:val="12"/>
                          </w:rPr>
                          <w:t>.080000</w:t>
                        </w:r>
                      </w:p>
                    </w:tc>
                  </w:tr>
                  <w:tr>
                    <w:trPr>
                      <w:trHeight w:val="276" w:hRule="atLeast"/>
                    </w:trPr>
                    <w:tc>
                      <w:tcPr>
                        <w:tcW w:w="6312" w:type="dxa"/>
                        <w:gridSpan w:val="5"/>
                      </w:tcPr>
                      <w:p>
                        <w:pPr>
                          <w:pStyle w:val="TableParagraph"/>
                          <w:tabs>
                            <w:tab w:pos="782" w:val="left" w:leader="none"/>
                            <w:tab w:pos="3121" w:val="left" w:leader="none"/>
                            <w:tab w:pos="5702" w:val="left" w:leader="none"/>
                          </w:tabs>
                          <w:spacing w:before="68"/>
                          <w:ind w:left="29"/>
                          <w:rPr>
                            <w:sz w:val="12"/>
                          </w:rPr>
                        </w:pPr>
                        <w:r>
                          <w:rPr>
                            <w:color w:val="161616"/>
                            <w:w w:val="110"/>
                            <w:sz w:val="12"/>
                          </w:rPr>
                          <w:t>4099002</w:t>
                          <w:tab/>
                          <w:t>.005000</w:t>
                          <w:tab/>
                          <w:t>Midland</w:t>
                        </w:r>
                        <w:r>
                          <w:rPr>
                            <w:color w:val="161616"/>
                            <w:spacing w:val="-13"/>
                            <w:w w:val="110"/>
                            <w:sz w:val="12"/>
                          </w:rPr>
                          <w:t> </w:t>
                        </w:r>
                        <w:r>
                          <w:rPr>
                            <w:color w:val="161616"/>
                            <w:w w:val="110"/>
                            <w:sz w:val="12"/>
                          </w:rPr>
                          <w:t>Co</w:t>
                          <w:tab/>
                          <w:t>4165001</w:t>
                        </w:r>
                      </w:p>
                    </w:tc>
                    <w:tc>
                      <w:tcPr>
                        <w:tcW w:w="733" w:type="dxa"/>
                      </w:tcPr>
                      <w:p>
                        <w:pPr>
                          <w:pStyle w:val="TableParagraph"/>
                          <w:spacing w:before="68"/>
                          <w:ind w:left="138"/>
                          <w:rPr>
                            <w:sz w:val="12"/>
                          </w:rPr>
                        </w:pPr>
                        <w:r>
                          <w:rPr>
                            <w:color w:val="161616"/>
                            <w:w w:val="110"/>
                            <w:sz w:val="12"/>
                          </w:rPr>
                          <w:t>.005000</w:t>
                        </w:r>
                      </w:p>
                    </w:tc>
                    <w:tc>
                      <w:tcPr>
                        <w:tcW w:w="618" w:type="dxa"/>
                      </w:tcPr>
                      <w:p>
                        <w:pPr>
                          <w:pStyle w:val="TableParagraph"/>
                          <w:rPr>
                            <w:sz w:val="10"/>
                          </w:rPr>
                        </w:pPr>
                      </w:p>
                    </w:tc>
                  </w:tr>
                  <w:tr>
                    <w:trPr>
                      <w:trHeight w:val="278" w:hRule="atLeast"/>
                    </w:trPr>
                    <w:tc>
                      <w:tcPr>
                        <w:tcW w:w="636" w:type="dxa"/>
                      </w:tcPr>
                      <w:p>
                        <w:pPr>
                          <w:pStyle w:val="TableParagraph"/>
                          <w:rPr>
                            <w:sz w:val="10"/>
                          </w:rPr>
                        </w:pPr>
                      </w:p>
                    </w:tc>
                    <w:tc>
                      <w:tcPr>
                        <w:tcW w:w="733" w:type="dxa"/>
                      </w:tcPr>
                      <w:p>
                        <w:pPr>
                          <w:pStyle w:val="TableParagraph"/>
                          <w:rPr>
                            <w:sz w:val="10"/>
                          </w:rPr>
                        </w:pPr>
                      </w:p>
                    </w:tc>
                    <w:tc>
                      <w:tcPr>
                        <w:tcW w:w="953" w:type="dxa"/>
                      </w:tcPr>
                      <w:p>
                        <w:pPr>
                          <w:pStyle w:val="TableParagraph"/>
                          <w:spacing w:before="70"/>
                          <w:ind w:left="163"/>
                          <w:rPr>
                            <w:sz w:val="12"/>
                          </w:rPr>
                        </w:pPr>
                        <w:r>
                          <w:rPr>
                            <w:color w:val="3F3F3F"/>
                            <w:w w:val="105"/>
                            <w:sz w:val="12"/>
                          </w:rPr>
                          <w:t>.</w:t>
                        </w:r>
                        <w:r>
                          <w:rPr>
                            <w:color w:val="161616"/>
                            <w:w w:val="105"/>
                            <w:sz w:val="12"/>
                          </w:rPr>
                          <w:t>067500</w:t>
                        </w:r>
                      </w:p>
                    </w:tc>
                    <w:tc>
                      <w:tcPr>
                        <w:tcW w:w="3352" w:type="dxa"/>
                      </w:tcPr>
                      <w:p>
                        <w:pPr>
                          <w:pStyle w:val="TableParagraph"/>
                          <w:spacing w:before="65"/>
                          <w:ind w:left="381"/>
                          <w:rPr>
                            <w:sz w:val="12"/>
                          </w:rPr>
                        </w:pPr>
                        <w:r>
                          <w:rPr>
                            <w:color w:val="161616"/>
                            <w:sz w:val="12"/>
                          </w:rPr>
                          <w:t>Midlothian </w:t>
                        </w:r>
                        <w:r>
                          <w:rPr>
                            <w:sz w:val="12"/>
                          </w:rPr>
                          <w:t>(El li</w:t>
                        </w:r>
                        <w:r>
                          <w:rPr>
                            <w:color w:val="2B2B2B"/>
                            <w:sz w:val="12"/>
                          </w:rPr>
                          <w:t>s </w:t>
                        </w:r>
                        <w:r>
                          <w:rPr>
                            <w:color w:val="161616"/>
                            <w:sz w:val="12"/>
                          </w:rPr>
                          <w:t>Co)</w:t>
                        </w:r>
                      </w:p>
                    </w:tc>
                    <w:tc>
                      <w:tcPr>
                        <w:tcW w:w="638" w:type="dxa"/>
                      </w:tcPr>
                      <w:p>
                        <w:pPr>
                          <w:pStyle w:val="TableParagraph"/>
                          <w:spacing w:before="70"/>
                          <w:ind w:left="32"/>
                          <w:rPr>
                            <w:sz w:val="12"/>
                          </w:rPr>
                        </w:pPr>
                        <w:r>
                          <w:rPr>
                            <w:color w:val="161616"/>
                            <w:w w:val="110"/>
                            <w:sz w:val="12"/>
                          </w:rPr>
                          <w:t>2070050</w:t>
                        </w:r>
                      </w:p>
                    </w:tc>
                    <w:tc>
                      <w:tcPr>
                        <w:tcW w:w="733" w:type="dxa"/>
                      </w:tcPr>
                      <w:p>
                        <w:pPr>
                          <w:pStyle w:val="TableParagraph"/>
                          <w:spacing w:before="70"/>
                          <w:ind w:left="143"/>
                          <w:rPr>
                            <w:sz w:val="12"/>
                          </w:rPr>
                        </w:pPr>
                        <w:r>
                          <w:rPr>
                            <w:color w:val="3F3F3F"/>
                            <w:w w:val="110"/>
                            <w:sz w:val="12"/>
                          </w:rPr>
                          <w:t>.</w:t>
                        </w:r>
                        <w:r>
                          <w:rPr>
                            <w:color w:val="161616"/>
                            <w:w w:val="110"/>
                            <w:sz w:val="12"/>
                          </w:rPr>
                          <w:t>020000</w:t>
                        </w:r>
                      </w:p>
                    </w:tc>
                    <w:tc>
                      <w:tcPr>
                        <w:tcW w:w="618" w:type="dxa"/>
                      </w:tcPr>
                      <w:p>
                        <w:pPr>
                          <w:pStyle w:val="TableParagraph"/>
                          <w:spacing w:before="70"/>
                          <w:ind w:right="70"/>
                          <w:jc w:val="right"/>
                          <w:rPr>
                            <w:sz w:val="12"/>
                          </w:rPr>
                        </w:pPr>
                        <w:r>
                          <w:rPr>
                            <w:color w:val="3F3F3F"/>
                            <w:sz w:val="12"/>
                          </w:rPr>
                          <w:t>.</w:t>
                        </w:r>
                        <w:r>
                          <w:rPr>
                            <w:color w:val="161616"/>
                            <w:sz w:val="12"/>
                          </w:rPr>
                          <w:t>082500</w:t>
                        </w:r>
                      </w:p>
                    </w:tc>
                  </w:tr>
                  <w:tr>
                    <w:trPr>
                      <w:trHeight w:val="208" w:hRule="atLeast"/>
                    </w:trPr>
                    <w:tc>
                      <w:tcPr>
                        <w:tcW w:w="636" w:type="dxa"/>
                      </w:tcPr>
                      <w:p>
                        <w:pPr>
                          <w:pStyle w:val="TableParagraph"/>
                          <w:spacing w:line="123" w:lineRule="exact" w:before="65"/>
                          <w:ind w:left="29"/>
                          <w:rPr>
                            <w:sz w:val="12"/>
                          </w:rPr>
                        </w:pPr>
                        <w:r>
                          <w:rPr>
                            <w:color w:val="161616"/>
                            <w:w w:val="110"/>
                            <w:sz w:val="12"/>
                          </w:rPr>
                          <w:t>4010008</w:t>
                        </w:r>
                      </w:p>
                    </w:tc>
                    <w:tc>
                      <w:tcPr>
                        <w:tcW w:w="733" w:type="dxa"/>
                      </w:tcPr>
                      <w:p>
                        <w:pPr>
                          <w:pStyle w:val="TableParagraph"/>
                          <w:spacing w:line="118" w:lineRule="exact" w:before="70"/>
                          <w:ind w:left="146"/>
                          <w:rPr>
                            <w:sz w:val="12"/>
                          </w:rPr>
                        </w:pPr>
                        <w:r>
                          <w:rPr>
                            <w:color w:val="3F3F3F"/>
                            <w:w w:val="110"/>
                            <w:sz w:val="12"/>
                          </w:rPr>
                          <w:t>.</w:t>
                        </w:r>
                        <w:r>
                          <w:rPr>
                            <w:color w:val="161616"/>
                            <w:w w:val="110"/>
                            <w:sz w:val="12"/>
                          </w:rPr>
                          <w:t>005000</w:t>
                        </w:r>
                      </w:p>
                    </w:tc>
                    <w:tc>
                      <w:tcPr>
                        <w:tcW w:w="953" w:type="dxa"/>
                      </w:tcPr>
                      <w:p>
                        <w:pPr>
                          <w:pStyle w:val="TableParagraph"/>
                          <w:rPr>
                            <w:sz w:val="10"/>
                          </w:rPr>
                        </w:pPr>
                      </w:p>
                    </w:tc>
                    <w:tc>
                      <w:tcPr>
                        <w:tcW w:w="3352" w:type="dxa"/>
                      </w:tcPr>
                      <w:p>
                        <w:pPr>
                          <w:pStyle w:val="TableParagraph"/>
                          <w:spacing w:line="123" w:lineRule="exact" w:before="65"/>
                          <w:ind w:left="381"/>
                          <w:rPr>
                            <w:sz w:val="12"/>
                          </w:rPr>
                        </w:pPr>
                        <w:r>
                          <w:rPr>
                            <w:color w:val="161616"/>
                            <w:sz w:val="12"/>
                          </w:rPr>
                          <w:t>Midway</w:t>
                        </w:r>
                      </w:p>
                    </w:tc>
                    <w:tc>
                      <w:tcPr>
                        <w:tcW w:w="638" w:type="dxa"/>
                      </w:tcPr>
                      <w:p>
                        <w:pPr>
                          <w:pStyle w:val="TableParagraph"/>
                          <w:spacing w:line="123" w:lineRule="exact" w:before="65"/>
                          <w:ind w:left="32"/>
                          <w:rPr>
                            <w:sz w:val="12"/>
                          </w:rPr>
                        </w:pPr>
                        <w:r>
                          <w:rPr>
                            <w:color w:val="161616"/>
                            <w:w w:val="105"/>
                            <w:sz w:val="12"/>
                          </w:rPr>
                          <w:t>2154022</w:t>
                        </w:r>
                      </w:p>
                    </w:tc>
                    <w:tc>
                      <w:tcPr>
                        <w:tcW w:w="733" w:type="dxa"/>
                      </w:tcPr>
                      <w:p>
                        <w:pPr>
                          <w:pStyle w:val="TableParagraph"/>
                          <w:spacing w:line="118" w:lineRule="exact" w:before="70"/>
                          <w:ind w:left="143"/>
                          <w:rPr>
                            <w:sz w:val="12"/>
                          </w:rPr>
                        </w:pPr>
                        <w:r>
                          <w:rPr>
                            <w:color w:val="3F3F3F"/>
                            <w:w w:val="105"/>
                            <w:sz w:val="12"/>
                          </w:rPr>
                          <w:t>.</w:t>
                        </w:r>
                        <w:r>
                          <w:rPr>
                            <w:color w:val="161616"/>
                            <w:w w:val="105"/>
                            <w:sz w:val="12"/>
                          </w:rPr>
                          <w:t>015000</w:t>
                        </w:r>
                      </w:p>
                    </w:tc>
                    <w:tc>
                      <w:tcPr>
                        <w:tcW w:w="618" w:type="dxa"/>
                      </w:tcPr>
                      <w:p>
                        <w:pPr>
                          <w:pStyle w:val="TableParagraph"/>
                          <w:spacing w:line="118" w:lineRule="exact" w:before="70"/>
                          <w:ind w:right="41"/>
                          <w:jc w:val="right"/>
                          <w:rPr>
                            <w:sz w:val="12"/>
                          </w:rPr>
                        </w:pPr>
                        <w:r>
                          <w:rPr>
                            <w:color w:val="3F3F3F"/>
                            <w:w w:val="105"/>
                            <w:sz w:val="12"/>
                          </w:rPr>
                          <w:t>.</w:t>
                        </w:r>
                        <w:r>
                          <w:rPr>
                            <w:color w:val="161616"/>
                            <w:w w:val="105"/>
                            <w:sz w:val="12"/>
                          </w:rPr>
                          <w:t>082500</w:t>
                        </w:r>
                      </w:p>
                    </w:tc>
                  </w:tr>
                </w:tbl>
                <w:p>
                  <w:pPr>
                    <w:pStyle w:val="BodyText"/>
                  </w:pPr>
                </w:p>
              </w:txbxContent>
            </v:textbox>
            <w10:wrap type="none"/>
          </v:shape>
        </w:pict>
      </w:r>
      <w:r>
        <w:rPr>
          <w:rFonts w:ascii="Times New Roman"/>
          <w:sz w:val="12"/>
        </w:rPr>
        <w:t>T</w:t>
      </w:r>
      <w:r>
        <w:rPr>
          <w:rFonts w:ascii="Times New Roman"/>
          <w:color w:val="2B2B2B"/>
          <w:sz w:val="12"/>
        </w:rPr>
        <w:t>e rry </w:t>
      </w:r>
      <w:r>
        <w:rPr>
          <w:rFonts w:ascii="Times New Roman"/>
          <w:color w:val="161616"/>
          <w:sz w:val="12"/>
        </w:rPr>
        <w:t>Co</w:t>
      </w:r>
    </w:p>
    <w:p>
      <w:pPr>
        <w:pStyle w:val="BodyText"/>
        <w:spacing w:before="2"/>
        <w:rPr>
          <w:rFonts w:ascii="Times New Roman"/>
          <w:sz w:val="12"/>
        </w:rPr>
      </w:pPr>
    </w:p>
    <w:p>
      <w:pPr>
        <w:spacing w:before="0"/>
        <w:ind w:left="507" w:right="0" w:firstLine="0"/>
        <w:jc w:val="left"/>
        <w:rPr>
          <w:rFonts w:ascii="Times New Roman"/>
          <w:sz w:val="12"/>
        </w:rPr>
      </w:pPr>
      <w:r>
        <w:rPr>
          <w:rFonts w:ascii="Times New Roman"/>
          <w:color w:val="161616"/>
          <w:w w:val="105"/>
          <w:sz w:val="12"/>
        </w:rPr>
        <w:t>Meadows Place (Fort Bend Co)</w:t>
      </w:r>
    </w:p>
    <w:p>
      <w:pPr>
        <w:pStyle w:val="BodyText"/>
        <w:spacing w:before="10"/>
        <w:rPr>
          <w:rFonts w:ascii="Times New Roman"/>
          <w:sz w:val="13"/>
        </w:rPr>
      </w:pPr>
    </w:p>
    <w:p>
      <w:pPr>
        <w:spacing w:before="0"/>
        <w:ind w:left="502" w:right="0" w:firstLine="0"/>
        <w:jc w:val="left"/>
        <w:rPr>
          <w:b/>
          <w:sz w:val="10"/>
        </w:rPr>
      </w:pPr>
      <w:r>
        <w:rPr>
          <w:b/>
          <w:color w:val="161616"/>
          <w:w w:val="115"/>
          <w:sz w:val="10"/>
        </w:rPr>
        <w:t>Medicine Mound</w:t>
      </w:r>
    </w:p>
    <w:p>
      <w:pPr>
        <w:spacing w:line="240" w:lineRule="auto" w:before="2"/>
        <w:rPr>
          <w:b/>
          <w:sz w:val="14"/>
        </w:rPr>
      </w:pPr>
    </w:p>
    <w:p>
      <w:pPr>
        <w:spacing w:before="1"/>
        <w:ind w:left="920" w:right="0" w:firstLine="0"/>
        <w:jc w:val="left"/>
        <w:rPr>
          <w:b/>
          <w:sz w:val="10"/>
        </w:rPr>
      </w:pPr>
      <w:r>
        <w:rPr>
          <w:b/>
          <w:color w:val="161616"/>
          <w:w w:val="110"/>
          <w:sz w:val="10"/>
        </w:rPr>
        <w:t>Hardeman Co</w:t>
      </w:r>
    </w:p>
    <w:p>
      <w:pPr>
        <w:spacing w:line="240" w:lineRule="auto" w:before="7"/>
        <w:rPr>
          <w:b/>
          <w:sz w:val="12"/>
        </w:rPr>
      </w:pPr>
    </w:p>
    <w:p>
      <w:pPr>
        <w:spacing w:before="0"/>
        <w:ind w:left="507" w:right="0" w:firstLine="0"/>
        <w:jc w:val="left"/>
        <w:rPr>
          <w:rFonts w:ascii="Times New Roman"/>
          <w:sz w:val="12"/>
        </w:rPr>
      </w:pPr>
      <w:r>
        <w:rPr>
          <w:rFonts w:ascii="Times New Roman"/>
          <w:color w:val="161616"/>
          <w:w w:val="105"/>
          <w:sz w:val="12"/>
        </w:rPr>
        <w:t>Medina</w:t>
      </w:r>
    </w:p>
    <w:p>
      <w:pPr>
        <w:pStyle w:val="BodyText"/>
        <w:spacing w:before="9"/>
        <w:rPr>
          <w:rFonts w:ascii="Times New Roman"/>
          <w:sz w:val="11"/>
        </w:rPr>
      </w:pPr>
    </w:p>
    <w:p>
      <w:pPr>
        <w:spacing w:before="1"/>
        <w:ind w:left="0" w:right="9503" w:firstLine="0"/>
        <w:jc w:val="center"/>
        <w:rPr>
          <w:rFonts w:ascii="Times New Roman"/>
          <w:sz w:val="12"/>
        </w:rPr>
      </w:pPr>
      <w:r>
        <w:rPr>
          <w:rFonts w:ascii="Times New Roman"/>
          <w:color w:val="161616"/>
          <w:w w:val="105"/>
          <w:sz w:val="12"/>
        </w:rPr>
        <w:t>Bandera Co</w:t>
      </w:r>
    </w:p>
    <w:p>
      <w:pPr>
        <w:spacing w:after="0"/>
        <w:jc w:val="center"/>
        <w:rPr>
          <w:rFonts w:ascii="Times New Roman"/>
          <w:sz w:val="12"/>
        </w:rPr>
        <w:sectPr>
          <w:footerReference w:type="default" r:id="rId64"/>
          <w:pgSz w:w="12240" w:h="15840"/>
          <w:pgMar w:footer="505" w:header="0" w:top="280" w:bottom="700" w:left="260" w:right="20"/>
          <w:pgNumType w:start="24"/>
        </w:sectPr>
      </w:pPr>
    </w:p>
    <w:p>
      <w:pPr>
        <w:pStyle w:val="BodyText"/>
        <w:spacing w:before="2"/>
        <w:rPr>
          <w:rFonts w:ascii="Times New Roman"/>
          <w:sz w:val="12"/>
        </w:rPr>
      </w:pPr>
    </w:p>
    <w:p>
      <w:pPr>
        <w:spacing w:before="0"/>
        <w:ind w:left="507" w:right="0" w:firstLine="0"/>
        <w:jc w:val="left"/>
        <w:rPr>
          <w:rFonts w:ascii="Times New Roman"/>
          <w:sz w:val="12"/>
        </w:rPr>
      </w:pPr>
      <w:r>
        <w:rPr>
          <w:rFonts w:ascii="Times New Roman"/>
          <w:color w:val="161616"/>
          <w:w w:val="105"/>
          <w:sz w:val="12"/>
        </w:rPr>
        <w:t>Meeker</w:t>
      </w:r>
    </w:p>
    <w:p>
      <w:pPr>
        <w:pStyle w:val="BodyText"/>
        <w:rPr>
          <w:rFonts w:ascii="Times New Roman"/>
          <w:sz w:val="12"/>
        </w:rPr>
      </w:pPr>
    </w:p>
    <w:p>
      <w:pPr>
        <w:pStyle w:val="BodyText"/>
        <w:rPr>
          <w:rFonts w:ascii="Times New Roman"/>
          <w:sz w:val="12"/>
        </w:rPr>
      </w:pPr>
    </w:p>
    <w:p>
      <w:pPr>
        <w:pStyle w:val="BodyText"/>
        <w:spacing w:before="6"/>
        <w:rPr>
          <w:rFonts w:ascii="Times New Roman"/>
          <w:sz w:val="12"/>
        </w:rPr>
      </w:pPr>
    </w:p>
    <w:p>
      <w:pPr>
        <w:spacing w:before="0"/>
        <w:ind w:left="507" w:right="0" w:firstLine="0"/>
        <w:jc w:val="left"/>
        <w:rPr>
          <w:rFonts w:ascii="Times New Roman"/>
          <w:sz w:val="12"/>
        </w:rPr>
      </w:pPr>
      <w:r>
        <w:rPr>
          <w:rFonts w:ascii="Times New Roman"/>
          <w:color w:val="161616"/>
          <w:w w:val="105"/>
          <w:sz w:val="12"/>
        </w:rPr>
        <w:t>Meeks</w:t>
      </w:r>
    </w:p>
    <w:p>
      <w:pPr>
        <w:pStyle w:val="BodyText"/>
        <w:rPr>
          <w:rFonts w:ascii="Times New Roman"/>
          <w:sz w:val="12"/>
        </w:rPr>
      </w:pPr>
      <w:r>
        <w:rPr/>
        <w:br w:type="column"/>
      </w:r>
      <w:r>
        <w:rPr>
          <w:rFonts w:ascii="Times New Roman"/>
          <w:sz w:val="12"/>
        </w:rPr>
      </w:r>
    </w:p>
    <w:p>
      <w:pPr>
        <w:pStyle w:val="BodyText"/>
        <w:rPr>
          <w:rFonts w:ascii="Times New Roman"/>
          <w:sz w:val="12"/>
        </w:rPr>
      </w:pPr>
    </w:p>
    <w:p>
      <w:pPr>
        <w:pStyle w:val="BodyText"/>
        <w:spacing w:before="2"/>
        <w:rPr>
          <w:rFonts w:ascii="Times New Roman"/>
          <w:sz w:val="13"/>
        </w:rPr>
      </w:pPr>
    </w:p>
    <w:p>
      <w:pPr>
        <w:spacing w:before="0"/>
        <w:ind w:left="-28" w:right="0" w:firstLine="0"/>
        <w:jc w:val="left"/>
        <w:rPr>
          <w:b/>
          <w:sz w:val="11"/>
        </w:rPr>
      </w:pPr>
      <w:r>
        <w:rPr>
          <w:b/>
          <w:sz w:val="11"/>
        </w:rPr>
        <w:t>Jeff</w:t>
      </w:r>
      <w:r>
        <w:rPr>
          <w:b/>
          <w:color w:val="2B2B2B"/>
          <w:sz w:val="11"/>
        </w:rPr>
        <w:t>e</w:t>
      </w:r>
      <w:r>
        <w:rPr>
          <w:b/>
          <w:sz w:val="11"/>
        </w:rPr>
        <w:t>rson </w:t>
      </w:r>
      <w:r>
        <w:rPr>
          <w:b/>
          <w:color w:val="161616"/>
          <w:sz w:val="11"/>
        </w:rPr>
        <w:t>Co</w:t>
      </w:r>
    </w:p>
    <w:p>
      <w:pPr>
        <w:spacing w:line="240" w:lineRule="auto" w:before="0"/>
        <w:rPr>
          <w:b/>
          <w:sz w:val="12"/>
        </w:rPr>
      </w:pPr>
    </w:p>
    <w:p>
      <w:pPr>
        <w:spacing w:line="240" w:lineRule="auto" w:before="0"/>
        <w:rPr>
          <w:b/>
          <w:sz w:val="12"/>
        </w:rPr>
      </w:pPr>
    </w:p>
    <w:p>
      <w:pPr>
        <w:spacing w:line="240" w:lineRule="auto" w:before="8"/>
        <w:rPr>
          <w:b/>
          <w:sz w:val="12"/>
        </w:rPr>
      </w:pPr>
    </w:p>
    <w:p>
      <w:pPr>
        <w:spacing w:before="1"/>
        <w:ind w:left="-19" w:right="0" w:firstLine="0"/>
        <w:jc w:val="left"/>
        <w:rPr>
          <w:rFonts w:ascii="Times New Roman"/>
          <w:sz w:val="12"/>
        </w:rPr>
      </w:pPr>
      <w:r>
        <w:rPr/>
        <w:pict>
          <v:shape style="position:absolute;margin-left:186.86409pt;margin-top:-41.512196pt;width:383.1pt;height:145.550pt;mso-position-horizontal-relative:page;mso-position-vertical-relative:paragraph;z-index:270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3"/>
                    <w:gridCol w:w="737"/>
                    <w:gridCol w:w="956"/>
                    <w:gridCol w:w="3346"/>
                    <w:gridCol w:w="637"/>
                    <w:gridCol w:w="730"/>
                    <w:gridCol w:w="620"/>
                  </w:tblGrid>
                  <w:tr>
                    <w:trPr>
                      <w:trHeight w:val="205" w:hRule="atLeast"/>
                    </w:trPr>
                    <w:tc>
                      <w:tcPr>
                        <w:tcW w:w="6309" w:type="dxa"/>
                        <w:gridSpan w:val="5"/>
                      </w:tcPr>
                      <w:p>
                        <w:pPr>
                          <w:pStyle w:val="TableParagraph"/>
                          <w:tabs>
                            <w:tab w:pos="3121" w:val="left" w:leader="none"/>
                            <w:tab w:pos="5702" w:val="left" w:leader="none"/>
                          </w:tabs>
                          <w:spacing w:line="133" w:lineRule="exact"/>
                          <w:ind w:left="1532"/>
                          <w:rPr>
                            <w:sz w:val="12"/>
                          </w:rPr>
                        </w:pPr>
                        <w:r>
                          <w:rPr>
                            <w:color w:val="161616"/>
                            <w:w w:val="105"/>
                            <w:sz w:val="12"/>
                          </w:rPr>
                          <w:t>.067500</w:t>
                          <w:tab/>
                          <w:t>Madison</w:t>
                        </w:r>
                        <w:r>
                          <w:rPr>
                            <w:color w:val="161616"/>
                            <w:spacing w:val="-1"/>
                            <w:w w:val="105"/>
                            <w:sz w:val="12"/>
                          </w:rPr>
                          <w:t> </w:t>
                        </w:r>
                        <w:r>
                          <w:rPr>
                            <w:color w:val="161616"/>
                            <w:w w:val="105"/>
                            <w:sz w:val="12"/>
                          </w:rPr>
                          <w:t>Co</w:t>
                          <w:tab/>
                          <w:t>4154004</w:t>
                        </w:r>
                      </w:p>
                    </w:tc>
                    <w:tc>
                      <w:tcPr>
                        <w:tcW w:w="730" w:type="dxa"/>
                      </w:tcPr>
                      <w:p>
                        <w:pPr>
                          <w:pStyle w:val="TableParagraph"/>
                          <w:spacing w:line="133" w:lineRule="exact"/>
                          <w:ind w:left="141"/>
                          <w:rPr>
                            <w:sz w:val="12"/>
                          </w:rPr>
                        </w:pPr>
                        <w:r>
                          <w:rPr>
                            <w:color w:val="2B2B2B"/>
                            <w:w w:val="110"/>
                            <w:sz w:val="12"/>
                          </w:rPr>
                          <w:t>.005000</w:t>
                        </w:r>
                      </w:p>
                    </w:tc>
                    <w:tc>
                      <w:tcPr>
                        <w:tcW w:w="620" w:type="dxa"/>
                      </w:tcPr>
                      <w:p>
                        <w:pPr>
                          <w:pStyle w:val="TableParagraph"/>
                          <w:rPr>
                            <w:sz w:val="10"/>
                          </w:rPr>
                        </w:pPr>
                      </w:p>
                    </w:tc>
                  </w:tr>
                  <w:tr>
                    <w:trPr>
                      <w:trHeight w:val="278" w:hRule="atLeast"/>
                    </w:trPr>
                    <w:tc>
                      <w:tcPr>
                        <w:tcW w:w="6309" w:type="dxa"/>
                        <w:gridSpan w:val="5"/>
                      </w:tcPr>
                      <w:p>
                        <w:pPr>
                          <w:pStyle w:val="TableParagraph"/>
                          <w:tabs>
                            <w:tab w:pos="782" w:val="left" w:leader="none"/>
                            <w:tab w:pos="2697" w:val="left" w:leader="none"/>
                          </w:tabs>
                          <w:spacing w:before="68"/>
                          <w:ind w:left="29"/>
                          <w:rPr>
                            <w:rFonts w:ascii="Arial"/>
                            <w:b/>
                            <w:sz w:val="10"/>
                          </w:rPr>
                        </w:pPr>
                        <w:r>
                          <w:rPr>
                            <w:color w:val="161616"/>
                            <w:w w:val="110"/>
                            <w:sz w:val="12"/>
                          </w:rPr>
                          <w:t>4123002</w:t>
                          <w:tab/>
                        </w:r>
                        <w:r>
                          <w:rPr>
                            <w:w w:val="110"/>
                            <w:sz w:val="12"/>
                          </w:rPr>
                          <w:t>.005000</w:t>
                          <w:tab/>
                        </w:r>
                        <w:r>
                          <w:rPr>
                            <w:rFonts w:ascii="Arial"/>
                            <w:b/>
                            <w:color w:val="161616"/>
                            <w:w w:val="110"/>
                            <w:sz w:val="10"/>
                          </w:rPr>
                          <w:t>Milam</w:t>
                        </w:r>
                      </w:p>
                    </w:tc>
                    <w:tc>
                      <w:tcPr>
                        <w:tcW w:w="730" w:type="dxa"/>
                      </w:tcPr>
                      <w:p>
                        <w:pPr>
                          <w:pStyle w:val="TableParagraph"/>
                          <w:rPr>
                            <w:sz w:val="10"/>
                          </w:rPr>
                        </w:pPr>
                      </w:p>
                    </w:tc>
                    <w:tc>
                      <w:tcPr>
                        <w:tcW w:w="620" w:type="dxa"/>
                      </w:tcPr>
                      <w:p>
                        <w:pPr>
                          <w:pStyle w:val="TableParagraph"/>
                          <w:spacing w:before="68"/>
                          <w:ind w:right="25"/>
                          <w:jc w:val="right"/>
                          <w:rPr>
                            <w:sz w:val="12"/>
                          </w:rPr>
                        </w:pPr>
                        <w:r>
                          <w:rPr>
                            <w:color w:val="161616"/>
                            <w:w w:val="105"/>
                            <w:sz w:val="12"/>
                          </w:rPr>
                          <w:t>.067500</w:t>
                        </w:r>
                      </w:p>
                    </w:tc>
                  </w:tr>
                  <w:tr>
                    <w:trPr>
                      <w:trHeight w:val="278" w:hRule="atLeast"/>
                    </w:trPr>
                    <w:tc>
                      <w:tcPr>
                        <w:tcW w:w="6309" w:type="dxa"/>
                        <w:gridSpan w:val="5"/>
                      </w:tcPr>
                      <w:p>
                        <w:pPr>
                          <w:pStyle w:val="TableParagraph"/>
                          <w:tabs>
                            <w:tab w:pos="3110" w:val="left" w:leader="none"/>
                            <w:tab w:pos="5702" w:val="left" w:leader="none"/>
                          </w:tabs>
                          <w:spacing w:before="68"/>
                          <w:ind w:left="1532"/>
                          <w:rPr>
                            <w:sz w:val="12"/>
                          </w:rPr>
                        </w:pPr>
                        <w:r>
                          <w:rPr>
                            <w:color w:val="3F3F3F"/>
                            <w:w w:val="105"/>
                            <w:sz w:val="12"/>
                          </w:rPr>
                          <w:t>.</w:t>
                        </w:r>
                        <w:r>
                          <w:rPr>
                            <w:color w:val="161616"/>
                            <w:w w:val="105"/>
                            <w:sz w:val="12"/>
                          </w:rPr>
                          <w:t>067500</w:t>
                          <w:tab/>
                          <w:t>Sabine</w:t>
                        </w:r>
                        <w:r>
                          <w:rPr>
                            <w:color w:val="161616"/>
                            <w:spacing w:val="-4"/>
                            <w:w w:val="105"/>
                            <w:sz w:val="12"/>
                          </w:rPr>
                          <w:t> </w:t>
                        </w:r>
                        <w:r>
                          <w:rPr>
                            <w:color w:val="161616"/>
                            <w:w w:val="105"/>
                            <w:sz w:val="12"/>
                          </w:rPr>
                          <w:t>Co</w:t>
                          <w:tab/>
                        </w:r>
                        <w:r>
                          <w:rPr>
                            <w:color w:val="2B2B2B"/>
                            <w:w w:val="105"/>
                            <w:sz w:val="12"/>
                          </w:rPr>
                          <w:t>4202006</w:t>
                        </w:r>
                      </w:p>
                    </w:tc>
                    <w:tc>
                      <w:tcPr>
                        <w:tcW w:w="730" w:type="dxa"/>
                      </w:tcPr>
                      <w:p>
                        <w:pPr>
                          <w:pStyle w:val="TableParagraph"/>
                          <w:spacing w:before="68"/>
                          <w:ind w:left="141"/>
                          <w:rPr>
                            <w:sz w:val="12"/>
                          </w:rPr>
                        </w:pPr>
                        <w:r>
                          <w:rPr>
                            <w:color w:val="3F3F3F"/>
                            <w:w w:val="110"/>
                            <w:sz w:val="12"/>
                          </w:rPr>
                          <w:t>.</w:t>
                        </w:r>
                        <w:r>
                          <w:rPr>
                            <w:color w:val="161616"/>
                            <w:w w:val="110"/>
                            <w:sz w:val="12"/>
                          </w:rPr>
                          <w:t>005000</w:t>
                        </w:r>
                      </w:p>
                    </w:tc>
                    <w:tc>
                      <w:tcPr>
                        <w:tcW w:w="620" w:type="dxa"/>
                      </w:tcPr>
                      <w:p>
                        <w:pPr>
                          <w:pStyle w:val="TableParagraph"/>
                          <w:rPr>
                            <w:sz w:val="10"/>
                          </w:rPr>
                        </w:pPr>
                      </w:p>
                    </w:tc>
                  </w:tr>
                  <w:tr>
                    <w:trPr>
                      <w:trHeight w:val="278" w:hRule="atLeast"/>
                    </w:trPr>
                    <w:tc>
                      <w:tcPr>
                        <w:tcW w:w="6309" w:type="dxa"/>
                        <w:gridSpan w:val="5"/>
                      </w:tcPr>
                      <w:p>
                        <w:pPr>
                          <w:pStyle w:val="TableParagraph"/>
                          <w:tabs>
                            <w:tab w:pos="782" w:val="left" w:leader="none"/>
                            <w:tab w:pos="2696" w:val="left" w:leader="none"/>
                            <w:tab w:pos="5706" w:val="left" w:leader="none"/>
                          </w:tabs>
                          <w:spacing w:before="68"/>
                          <w:ind w:left="29"/>
                          <w:rPr>
                            <w:sz w:val="12"/>
                          </w:rPr>
                        </w:pPr>
                        <w:r>
                          <w:rPr>
                            <w:color w:val="2B2B2B"/>
                            <w:w w:val="110"/>
                            <w:sz w:val="12"/>
                          </w:rPr>
                          <w:t>4014004</w:t>
                          <w:tab/>
                          <w:t>.005000</w:t>
                          <w:tab/>
                        </w:r>
                        <w:r>
                          <w:rPr>
                            <w:rFonts w:ascii="Arial"/>
                            <w:b/>
                            <w:color w:val="161616"/>
                            <w:w w:val="110"/>
                            <w:sz w:val="11"/>
                          </w:rPr>
                          <w:t>Milano</w:t>
                          <w:tab/>
                        </w:r>
                        <w:r>
                          <w:rPr>
                            <w:color w:val="161616"/>
                            <w:w w:val="110"/>
                            <w:sz w:val="12"/>
                          </w:rPr>
                          <w:t>2166055</w:t>
                        </w:r>
                      </w:p>
                    </w:tc>
                    <w:tc>
                      <w:tcPr>
                        <w:tcW w:w="730" w:type="dxa"/>
                      </w:tcPr>
                      <w:p>
                        <w:pPr>
                          <w:pStyle w:val="TableParagraph"/>
                          <w:spacing w:before="68"/>
                          <w:ind w:left="141"/>
                          <w:rPr>
                            <w:sz w:val="12"/>
                          </w:rPr>
                        </w:pPr>
                        <w:r>
                          <w:rPr>
                            <w:color w:val="4D4D4D"/>
                            <w:w w:val="110"/>
                            <w:sz w:val="12"/>
                          </w:rPr>
                          <w:t>.</w:t>
                        </w:r>
                        <w:r>
                          <w:rPr>
                            <w:color w:val="161616"/>
                            <w:w w:val="110"/>
                            <w:sz w:val="12"/>
                          </w:rPr>
                          <w:t>015000</w:t>
                        </w:r>
                      </w:p>
                    </w:tc>
                    <w:tc>
                      <w:tcPr>
                        <w:tcW w:w="620" w:type="dxa"/>
                      </w:tcPr>
                      <w:p>
                        <w:pPr>
                          <w:pStyle w:val="TableParagraph"/>
                          <w:spacing w:before="68"/>
                          <w:ind w:right="26"/>
                          <w:jc w:val="right"/>
                          <w:rPr>
                            <w:sz w:val="12"/>
                          </w:rPr>
                        </w:pPr>
                        <w:r>
                          <w:rPr>
                            <w:color w:val="161616"/>
                            <w:w w:val="110"/>
                            <w:sz w:val="12"/>
                          </w:rPr>
                          <w:t>.082500</w:t>
                        </w:r>
                      </w:p>
                    </w:tc>
                  </w:tr>
                  <w:tr>
                    <w:trPr>
                      <w:trHeight w:val="276" w:hRule="atLeast"/>
                    </w:trPr>
                    <w:tc>
                      <w:tcPr>
                        <w:tcW w:w="6309" w:type="dxa"/>
                        <w:gridSpan w:val="5"/>
                      </w:tcPr>
                      <w:p>
                        <w:pPr>
                          <w:pStyle w:val="TableParagraph"/>
                          <w:tabs>
                            <w:tab w:pos="782" w:val="left" w:leader="none"/>
                            <w:tab w:pos="1532" w:val="left" w:leader="none"/>
                            <w:tab w:pos="3121" w:val="left" w:leader="none"/>
                            <w:tab w:pos="5702" w:val="left" w:leader="none"/>
                          </w:tabs>
                          <w:spacing w:before="68"/>
                          <w:ind w:left="34"/>
                          <w:rPr>
                            <w:sz w:val="12"/>
                          </w:rPr>
                        </w:pPr>
                        <w:r>
                          <w:rPr>
                            <w:color w:val="161616"/>
                            <w:w w:val="110"/>
                            <w:sz w:val="12"/>
                          </w:rPr>
                          <w:t>2005041</w:t>
                          <w:tab/>
                        </w:r>
                        <w:r>
                          <w:rPr>
                            <w:color w:val="3F3F3F"/>
                            <w:w w:val="110"/>
                            <w:sz w:val="12"/>
                          </w:rPr>
                          <w:t>.</w:t>
                        </w:r>
                        <w:r>
                          <w:rPr>
                            <w:color w:val="161616"/>
                            <w:w w:val="110"/>
                            <w:sz w:val="12"/>
                          </w:rPr>
                          <w:t>010000</w:t>
                          <w:tab/>
                        </w:r>
                        <w:r>
                          <w:rPr>
                            <w:color w:val="3F3F3F"/>
                            <w:w w:val="110"/>
                            <w:sz w:val="12"/>
                          </w:rPr>
                          <w:t>.</w:t>
                        </w:r>
                        <w:r>
                          <w:rPr>
                            <w:color w:val="161616"/>
                            <w:w w:val="110"/>
                            <w:sz w:val="12"/>
                          </w:rPr>
                          <w:t>077500</w:t>
                          <w:tab/>
                          <w:t>Milam</w:t>
                        </w:r>
                        <w:r>
                          <w:rPr>
                            <w:color w:val="161616"/>
                            <w:spacing w:val="-15"/>
                            <w:w w:val="110"/>
                            <w:sz w:val="12"/>
                          </w:rPr>
                          <w:t> </w:t>
                        </w:r>
                        <w:r>
                          <w:rPr>
                            <w:color w:val="161616"/>
                            <w:w w:val="110"/>
                            <w:sz w:val="12"/>
                          </w:rPr>
                          <w:t>Co</w:t>
                          <w:tab/>
                          <w:t>4166000</w:t>
                        </w:r>
                      </w:p>
                    </w:tc>
                    <w:tc>
                      <w:tcPr>
                        <w:tcW w:w="730" w:type="dxa"/>
                      </w:tcPr>
                      <w:p>
                        <w:pPr>
                          <w:pStyle w:val="TableParagraph"/>
                          <w:spacing w:before="68"/>
                          <w:ind w:left="141"/>
                          <w:rPr>
                            <w:sz w:val="12"/>
                          </w:rPr>
                        </w:pPr>
                        <w:r>
                          <w:rPr>
                            <w:color w:val="4D4D4D"/>
                            <w:w w:val="110"/>
                            <w:sz w:val="12"/>
                          </w:rPr>
                          <w:t>.</w:t>
                        </w:r>
                        <w:r>
                          <w:rPr>
                            <w:color w:val="161616"/>
                            <w:w w:val="110"/>
                            <w:sz w:val="12"/>
                          </w:rPr>
                          <w:t>005000</w:t>
                        </w:r>
                      </w:p>
                    </w:tc>
                    <w:tc>
                      <w:tcPr>
                        <w:tcW w:w="620" w:type="dxa"/>
                      </w:tcPr>
                      <w:p>
                        <w:pPr>
                          <w:pStyle w:val="TableParagraph"/>
                          <w:rPr>
                            <w:sz w:val="10"/>
                          </w:rPr>
                        </w:pPr>
                      </w:p>
                    </w:tc>
                  </w:tr>
                  <w:tr>
                    <w:trPr>
                      <w:trHeight w:val="276" w:hRule="atLeast"/>
                    </w:trPr>
                    <w:tc>
                      <w:tcPr>
                        <w:tcW w:w="6309" w:type="dxa"/>
                        <w:gridSpan w:val="5"/>
                      </w:tcPr>
                      <w:p>
                        <w:pPr>
                          <w:pStyle w:val="TableParagraph"/>
                          <w:tabs>
                            <w:tab w:pos="777" w:val="left" w:leader="none"/>
                            <w:tab w:pos="2702" w:val="left" w:leader="none"/>
                            <w:tab w:pos="5706" w:val="left" w:leader="none"/>
                          </w:tabs>
                          <w:spacing w:before="70"/>
                          <w:ind w:left="29"/>
                          <w:rPr>
                            <w:sz w:val="12"/>
                          </w:rPr>
                        </w:pPr>
                        <w:r>
                          <w:rPr>
                            <w:color w:val="161616"/>
                            <w:w w:val="110"/>
                            <w:sz w:val="12"/>
                          </w:rPr>
                          <w:t>4005005</w:t>
                          <w:tab/>
                        </w:r>
                        <w:r>
                          <w:rPr>
                            <w:color w:val="4D4D4D"/>
                            <w:w w:val="110"/>
                            <w:sz w:val="12"/>
                          </w:rPr>
                          <w:t>.</w:t>
                        </w:r>
                        <w:r>
                          <w:rPr>
                            <w:color w:val="161616"/>
                            <w:w w:val="110"/>
                            <w:sz w:val="12"/>
                          </w:rPr>
                          <w:t>005000</w:t>
                          <w:tab/>
                          <w:t>Mildred</w:t>
                          <w:tab/>
                          <w:t>2175143</w:t>
                        </w:r>
                      </w:p>
                    </w:tc>
                    <w:tc>
                      <w:tcPr>
                        <w:tcW w:w="730" w:type="dxa"/>
                      </w:tcPr>
                      <w:p>
                        <w:pPr>
                          <w:pStyle w:val="TableParagraph"/>
                          <w:spacing w:before="65"/>
                          <w:ind w:left="141"/>
                          <w:rPr>
                            <w:sz w:val="12"/>
                          </w:rPr>
                        </w:pPr>
                        <w:r>
                          <w:rPr>
                            <w:color w:val="4D4D4D"/>
                            <w:w w:val="110"/>
                            <w:sz w:val="12"/>
                          </w:rPr>
                          <w:t>.</w:t>
                        </w:r>
                        <w:r>
                          <w:rPr>
                            <w:color w:val="161616"/>
                            <w:w w:val="110"/>
                            <w:sz w:val="12"/>
                          </w:rPr>
                          <w:t>010000</w:t>
                        </w:r>
                      </w:p>
                    </w:tc>
                    <w:tc>
                      <w:tcPr>
                        <w:tcW w:w="620" w:type="dxa"/>
                      </w:tcPr>
                      <w:p>
                        <w:pPr>
                          <w:pStyle w:val="TableParagraph"/>
                          <w:spacing w:before="65"/>
                          <w:ind w:right="30"/>
                          <w:jc w:val="right"/>
                          <w:rPr>
                            <w:sz w:val="12"/>
                          </w:rPr>
                        </w:pPr>
                        <w:r>
                          <w:rPr>
                            <w:color w:val="3F3F3F"/>
                            <w:w w:val="105"/>
                            <w:sz w:val="12"/>
                          </w:rPr>
                          <w:t>.</w:t>
                        </w:r>
                        <w:r>
                          <w:rPr>
                            <w:color w:val="161616"/>
                            <w:w w:val="105"/>
                            <w:sz w:val="12"/>
                          </w:rPr>
                          <w:t>077500</w:t>
                        </w:r>
                      </w:p>
                    </w:tc>
                  </w:tr>
                  <w:tr>
                    <w:trPr>
                      <w:trHeight w:val="278" w:hRule="atLeast"/>
                    </w:trPr>
                    <w:tc>
                      <w:tcPr>
                        <w:tcW w:w="6309" w:type="dxa"/>
                        <w:gridSpan w:val="5"/>
                      </w:tcPr>
                      <w:p>
                        <w:pPr>
                          <w:pStyle w:val="TableParagraph"/>
                          <w:tabs>
                            <w:tab w:pos="782" w:val="left" w:leader="none"/>
                            <w:tab w:pos="1532" w:val="left" w:leader="none"/>
                            <w:tab w:pos="3115" w:val="left" w:leader="none"/>
                            <w:tab w:pos="5702" w:val="left" w:leader="none"/>
                          </w:tabs>
                          <w:spacing w:before="68"/>
                          <w:ind w:left="34"/>
                          <w:rPr>
                            <w:sz w:val="12"/>
                          </w:rPr>
                        </w:pPr>
                        <w:r>
                          <w:rPr>
                            <w:color w:val="161616"/>
                            <w:w w:val="110"/>
                            <w:sz w:val="12"/>
                          </w:rPr>
                          <w:t>2043170</w:t>
                          <w:tab/>
                          <w:t>.020000</w:t>
                          <w:tab/>
                          <w:t>.082500</w:t>
                          <w:tab/>
                        </w:r>
                        <w:r>
                          <w:rPr>
                            <w:rFonts w:ascii="Arial"/>
                            <w:b/>
                            <w:color w:val="161616"/>
                            <w:w w:val="110"/>
                            <w:sz w:val="10"/>
                          </w:rPr>
                          <w:t>Navarro</w:t>
                        </w:r>
                        <w:r>
                          <w:rPr>
                            <w:rFonts w:ascii="Arial"/>
                            <w:b/>
                            <w:color w:val="161616"/>
                            <w:spacing w:val="-2"/>
                            <w:w w:val="110"/>
                            <w:sz w:val="10"/>
                          </w:rPr>
                          <w:t> </w:t>
                        </w:r>
                        <w:r>
                          <w:rPr>
                            <w:rFonts w:ascii="Arial"/>
                            <w:b/>
                            <w:color w:val="161616"/>
                            <w:w w:val="110"/>
                            <w:sz w:val="10"/>
                          </w:rPr>
                          <w:t>Co</w:t>
                          <w:tab/>
                        </w:r>
                        <w:r>
                          <w:rPr>
                            <w:color w:val="161616"/>
                            <w:w w:val="110"/>
                            <w:sz w:val="12"/>
                          </w:rPr>
                          <w:t>4175009</w:t>
                        </w:r>
                      </w:p>
                    </w:tc>
                    <w:tc>
                      <w:tcPr>
                        <w:tcW w:w="730" w:type="dxa"/>
                      </w:tcPr>
                      <w:p>
                        <w:pPr>
                          <w:pStyle w:val="TableParagraph"/>
                          <w:spacing w:before="68"/>
                          <w:ind w:left="141"/>
                          <w:rPr>
                            <w:sz w:val="12"/>
                          </w:rPr>
                        </w:pPr>
                        <w:r>
                          <w:rPr>
                            <w:color w:val="161616"/>
                            <w:w w:val="110"/>
                            <w:sz w:val="12"/>
                          </w:rPr>
                          <w:t>.005000</w:t>
                        </w:r>
                      </w:p>
                    </w:tc>
                    <w:tc>
                      <w:tcPr>
                        <w:tcW w:w="620" w:type="dxa"/>
                      </w:tcPr>
                      <w:p>
                        <w:pPr>
                          <w:pStyle w:val="TableParagraph"/>
                          <w:rPr>
                            <w:sz w:val="10"/>
                          </w:rPr>
                        </w:pPr>
                      </w:p>
                    </w:tc>
                  </w:tr>
                  <w:tr>
                    <w:trPr>
                      <w:trHeight w:val="278" w:hRule="atLeast"/>
                    </w:trPr>
                    <w:tc>
                      <w:tcPr>
                        <w:tcW w:w="6309" w:type="dxa"/>
                        <w:gridSpan w:val="5"/>
                      </w:tcPr>
                      <w:p>
                        <w:pPr>
                          <w:pStyle w:val="TableParagraph"/>
                          <w:tabs>
                            <w:tab w:pos="2697" w:val="left" w:leader="none"/>
                            <w:tab w:pos="5706" w:val="left" w:leader="none"/>
                          </w:tabs>
                          <w:spacing w:before="68"/>
                          <w:ind w:left="1528"/>
                          <w:rPr>
                            <w:sz w:val="12"/>
                          </w:rPr>
                        </w:pPr>
                        <w:r>
                          <w:rPr>
                            <w:color w:val="161616"/>
                            <w:w w:val="110"/>
                            <w:sz w:val="12"/>
                          </w:rPr>
                          <w:t>.072500</w:t>
                          <w:tab/>
                        </w:r>
                        <w:r>
                          <w:rPr>
                            <w:rFonts w:ascii="Arial"/>
                            <w:b/>
                            <w:color w:val="161616"/>
                            <w:w w:val="110"/>
                            <w:sz w:val="10"/>
                          </w:rPr>
                          <w:t>Miles</w:t>
                          <w:tab/>
                        </w:r>
                        <w:r>
                          <w:rPr>
                            <w:color w:val="161616"/>
                            <w:w w:val="110"/>
                            <w:sz w:val="12"/>
                          </w:rPr>
                          <w:t>2200026</w:t>
                        </w:r>
                      </w:p>
                    </w:tc>
                    <w:tc>
                      <w:tcPr>
                        <w:tcW w:w="730" w:type="dxa"/>
                      </w:tcPr>
                      <w:p>
                        <w:pPr>
                          <w:pStyle w:val="TableParagraph"/>
                          <w:spacing w:before="68"/>
                          <w:ind w:left="141"/>
                          <w:rPr>
                            <w:sz w:val="12"/>
                          </w:rPr>
                        </w:pPr>
                        <w:r>
                          <w:rPr>
                            <w:color w:val="161616"/>
                            <w:w w:val="110"/>
                            <w:sz w:val="12"/>
                          </w:rPr>
                          <w:t>.015000</w:t>
                        </w:r>
                      </w:p>
                    </w:tc>
                    <w:tc>
                      <w:tcPr>
                        <w:tcW w:w="620" w:type="dxa"/>
                      </w:tcPr>
                      <w:p>
                        <w:pPr>
                          <w:pStyle w:val="TableParagraph"/>
                          <w:spacing w:before="68"/>
                          <w:ind w:right="26"/>
                          <w:jc w:val="right"/>
                          <w:rPr>
                            <w:sz w:val="12"/>
                          </w:rPr>
                        </w:pPr>
                        <w:r>
                          <w:rPr>
                            <w:color w:val="161616"/>
                            <w:w w:val="110"/>
                            <w:sz w:val="12"/>
                          </w:rPr>
                          <w:t>.082500</w:t>
                        </w:r>
                      </w:p>
                    </w:tc>
                  </w:tr>
                  <w:tr>
                    <w:trPr>
                      <w:trHeight w:val="276" w:hRule="atLeast"/>
                    </w:trPr>
                    <w:tc>
                      <w:tcPr>
                        <w:tcW w:w="6309" w:type="dxa"/>
                        <w:gridSpan w:val="5"/>
                      </w:tcPr>
                      <w:p>
                        <w:pPr>
                          <w:pStyle w:val="TableParagraph"/>
                          <w:tabs>
                            <w:tab w:pos="782" w:val="left" w:leader="none"/>
                            <w:tab w:pos="3114" w:val="left" w:leader="none"/>
                            <w:tab w:pos="5702" w:val="left" w:leader="none"/>
                          </w:tabs>
                          <w:spacing w:before="68"/>
                          <w:ind w:left="30"/>
                          <w:rPr>
                            <w:sz w:val="12"/>
                          </w:rPr>
                        </w:pPr>
                        <w:r>
                          <w:rPr>
                            <w:color w:val="161616"/>
                            <w:w w:val="105"/>
                            <w:sz w:val="12"/>
                          </w:rPr>
                          <w:t>5174509</w:t>
                          <w:tab/>
                          <w:t>.010000</w:t>
                          <w:tab/>
                        </w:r>
                        <w:r>
                          <w:rPr>
                            <w:rFonts w:ascii="Arial"/>
                            <w:b/>
                            <w:color w:val="161616"/>
                            <w:w w:val="105"/>
                            <w:sz w:val="11"/>
                          </w:rPr>
                          <w:t>Runnels</w:t>
                        </w:r>
                        <w:r>
                          <w:rPr>
                            <w:rFonts w:ascii="Arial"/>
                            <w:b/>
                            <w:color w:val="161616"/>
                            <w:spacing w:val="-21"/>
                            <w:w w:val="105"/>
                            <w:sz w:val="11"/>
                          </w:rPr>
                          <w:t> </w:t>
                        </w:r>
                        <w:r>
                          <w:rPr>
                            <w:rFonts w:ascii="Arial"/>
                            <w:b/>
                            <w:color w:val="161616"/>
                            <w:w w:val="105"/>
                            <w:sz w:val="11"/>
                          </w:rPr>
                          <w:t>Co</w:t>
                          <w:tab/>
                        </w:r>
                        <w:r>
                          <w:rPr>
                            <w:color w:val="161616"/>
                            <w:w w:val="105"/>
                            <w:sz w:val="12"/>
                          </w:rPr>
                          <w:t>4200008</w:t>
                        </w:r>
                      </w:p>
                    </w:tc>
                    <w:tc>
                      <w:tcPr>
                        <w:tcW w:w="730" w:type="dxa"/>
                      </w:tcPr>
                      <w:p>
                        <w:pPr>
                          <w:pStyle w:val="TableParagraph"/>
                          <w:spacing w:before="68"/>
                          <w:ind w:left="141"/>
                          <w:rPr>
                            <w:sz w:val="12"/>
                          </w:rPr>
                        </w:pPr>
                        <w:r>
                          <w:rPr>
                            <w:color w:val="161616"/>
                            <w:w w:val="110"/>
                            <w:sz w:val="12"/>
                          </w:rPr>
                          <w:t>.005000</w:t>
                        </w:r>
                      </w:p>
                    </w:tc>
                    <w:tc>
                      <w:tcPr>
                        <w:tcW w:w="620" w:type="dxa"/>
                      </w:tcPr>
                      <w:p>
                        <w:pPr>
                          <w:pStyle w:val="TableParagraph"/>
                          <w:rPr>
                            <w:sz w:val="10"/>
                          </w:rPr>
                        </w:pPr>
                      </w:p>
                    </w:tc>
                  </w:tr>
                  <w:tr>
                    <w:trPr>
                      <w:trHeight w:val="278" w:hRule="atLeast"/>
                    </w:trPr>
                    <w:tc>
                      <w:tcPr>
                        <w:tcW w:w="633" w:type="dxa"/>
                      </w:tcPr>
                      <w:p>
                        <w:pPr>
                          <w:pStyle w:val="TableParagraph"/>
                          <w:spacing w:before="65"/>
                          <w:ind w:left="34"/>
                          <w:rPr>
                            <w:sz w:val="12"/>
                          </w:rPr>
                        </w:pPr>
                        <w:r>
                          <w:rPr>
                            <w:color w:val="161616"/>
                            <w:w w:val="110"/>
                            <w:sz w:val="12"/>
                          </w:rPr>
                          <w:t>2160024</w:t>
                        </w:r>
                      </w:p>
                    </w:tc>
                    <w:tc>
                      <w:tcPr>
                        <w:tcW w:w="737" w:type="dxa"/>
                      </w:tcPr>
                      <w:p>
                        <w:pPr>
                          <w:pStyle w:val="TableParagraph"/>
                          <w:spacing w:before="70"/>
                          <w:ind w:left="149"/>
                          <w:rPr>
                            <w:sz w:val="12"/>
                          </w:rPr>
                        </w:pPr>
                        <w:r>
                          <w:rPr>
                            <w:color w:val="4D4D4D"/>
                            <w:w w:val="110"/>
                            <w:sz w:val="12"/>
                          </w:rPr>
                          <w:t>.</w:t>
                        </w:r>
                        <w:r>
                          <w:rPr>
                            <w:color w:val="161616"/>
                            <w:w w:val="110"/>
                            <w:sz w:val="12"/>
                          </w:rPr>
                          <w:t>010000</w:t>
                        </w:r>
                      </w:p>
                    </w:tc>
                    <w:tc>
                      <w:tcPr>
                        <w:tcW w:w="956" w:type="dxa"/>
                      </w:tcPr>
                      <w:p>
                        <w:pPr>
                          <w:pStyle w:val="TableParagraph"/>
                          <w:spacing w:before="70"/>
                          <w:ind w:left="162"/>
                          <w:rPr>
                            <w:sz w:val="12"/>
                          </w:rPr>
                        </w:pPr>
                        <w:r>
                          <w:rPr>
                            <w:color w:val="3F3F3F"/>
                            <w:w w:val="110"/>
                            <w:sz w:val="12"/>
                          </w:rPr>
                          <w:t>.</w:t>
                        </w:r>
                        <w:r>
                          <w:rPr>
                            <w:color w:val="161616"/>
                            <w:w w:val="110"/>
                            <w:sz w:val="12"/>
                          </w:rPr>
                          <w:t>080000</w:t>
                        </w:r>
                      </w:p>
                    </w:tc>
                    <w:tc>
                      <w:tcPr>
                        <w:tcW w:w="3346" w:type="dxa"/>
                      </w:tcPr>
                      <w:p>
                        <w:pPr>
                          <w:pStyle w:val="TableParagraph"/>
                          <w:spacing w:before="65"/>
                          <w:ind w:left="377"/>
                          <w:rPr>
                            <w:sz w:val="12"/>
                          </w:rPr>
                        </w:pPr>
                        <w:r>
                          <w:rPr>
                            <w:color w:val="161616"/>
                            <w:sz w:val="12"/>
                          </w:rPr>
                          <w:t>Milford </w:t>
                        </w:r>
                        <w:r>
                          <w:rPr>
                            <w:sz w:val="12"/>
                          </w:rPr>
                          <w:t>(El li</w:t>
                        </w:r>
                        <w:r>
                          <w:rPr>
                            <w:color w:val="3F3F3F"/>
                            <w:sz w:val="12"/>
                          </w:rPr>
                          <w:t>s </w:t>
                        </w:r>
                        <w:r>
                          <w:rPr>
                            <w:color w:val="161616"/>
                            <w:sz w:val="12"/>
                          </w:rPr>
                          <w:t>Co)</w:t>
                        </w:r>
                      </w:p>
                    </w:tc>
                    <w:tc>
                      <w:tcPr>
                        <w:tcW w:w="637" w:type="dxa"/>
                      </w:tcPr>
                      <w:p>
                        <w:pPr>
                          <w:pStyle w:val="TableParagraph"/>
                          <w:spacing w:before="70"/>
                          <w:ind w:left="34"/>
                          <w:rPr>
                            <w:sz w:val="12"/>
                          </w:rPr>
                        </w:pPr>
                        <w:r>
                          <w:rPr>
                            <w:color w:val="161616"/>
                            <w:w w:val="110"/>
                            <w:sz w:val="12"/>
                          </w:rPr>
                          <w:t>2070121</w:t>
                        </w:r>
                      </w:p>
                    </w:tc>
                    <w:tc>
                      <w:tcPr>
                        <w:tcW w:w="730" w:type="dxa"/>
                      </w:tcPr>
                      <w:p>
                        <w:pPr>
                          <w:pStyle w:val="TableParagraph"/>
                          <w:spacing w:before="70"/>
                          <w:ind w:left="141"/>
                          <w:rPr>
                            <w:sz w:val="12"/>
                          </w:rPr>
                        </w:pPr>
                        <w:r>
                          <w:rPr>
                            <w:color w:val="4D4D4D"/>
                            <w:w w:val="110"/>
                            <w:sz w:val="12"/>
                          </w:rPr>
                          <w:t>.</w:t>
                        </w:r>
                        <w:r>
                          <w:rPr>
                            <w:color w:val="161616"/>
                            <w:w w:val="110"/>
                            <w:sz w:val="12"/>
                          </w:rPr>
                          <w:t>010000</w:t>
                        </w:r>
                      </w:p>
                    </w:tc>
                    <w:tc>
                      <w:tcPr>
                        <w:tcW w:w="620" w:type="dxa"/>
                      </w:tcPr>
                      <w:p>
                        <w:pPr>
                          <w:pStyle w:val="TableParagraph"/>
                          <w:spacing w:before="70"/>
                          <w:ind w:right="26"/>
                          <w:jc w:val="right"/>
                          <w:rPr>
                            <w:sz w:val="12"/>
                          </w:rPr>
                        </w:pPr>
                        <w:r>
                          <w:rPr>
                            <w:color w:val="4D4D4D"/>
                            <w:w w:val="110"/>
                            <w:sz w:val="12"/>
                          </w:rPr>
                          <w:t>.</w:t>
                        </w:r>
                        <w:r>
                          <w:rPr>
                            <w:color w:val="161616"/>
                            <w:w w:val="110"/>
                            <w:sz w:val="12"/>
                          </w:rPr>
                          <w:t>072500</w:t>
                        </w:r>
                      </w:p>
                    </w:tc>
                  </w:tr>
                  <w:tr>
                    <w:trPr>
                      <w:trHeight w:val="203" w:hRule="atLeast"/>
                    </w:trPr>
                    <w:tc>
                      <w:tcPr>
                        <w:tcW w:w="633" w:type="dxa"/>
                      </w:tcPr>
                      <w:p>
                        <w:pPr>
                          <w:pStyle w:val="TableParagraph"/>
                          <w:spacing w:line="118" w:lineRule="exact" w:before="65"/>
                          <w:ind w:left="29"/>
                          <w:rPr>
                            <w:sz w:val="12"/>
                          </w:rPr>
                        </w:pPr>
                        <w:r>
                          <w:rPr>
                            <w:color w:val="161616"/>
                            <w:w w:val="110"/>
                            <w:sz w:val="12"/>
                          </w:rPr>
                          <w:t>4160006</w:t>
                        </w:r>
                      </w:p>
                    </w:tc>
                    <w:tc>
                      <w:tcPr>
                        <w:tcW w:w="737" w:type="dxa"/>
                      </w:tcPr>
                      <w:p>
                        <w:pPr>
                          <w:pStyle w:val="TableParagraph"/>
                          <w:spacing w:line="118" w:lineRule="exact" w:before="65"/>
                          <w:ind w:left="145"/>
                          <w:rPr>
                            <w:sz w:val="12"/>
                          </w:rPr>
                        </w:pPr>
                        <w:r>
                          <w:rPr>
                            <w:color w:val="161616"/>
                            <w:w w:val="110"/>
                            <w:sz w:val="12"/>
                          </w:rPr>
                          <w:t>.005000</w:t>
                        </w:r>
                      </w:p>
                    </w:tc>
                    <w:tc>
                      <w:tcPr>
                        <w:tcW w:w="956" w:type="dxa"/>
                      </w:tcPr>
                      <w:p>
                        <w:pPr>
                          <w:pStyle w:val="TableParagraph"/>
                          <w:rPr>
                            <w:sz w:val="10"/>
                          </w:rPr>
                        </w:pPr>
                      </w:p>
                    </w:tc>
                    <w:tc>
                      <w:tcPr>
                        <w:tcW w:w="3346" w:type="dxa"/>
                      </w:tcPr>
                      <w:p>
                        <w:pPr>
                          <w:pStyle w:val="TableParagraph"/>
                          <w:spacing w:line="118" w:lineRule="exact" w:before="65"/>
                          <w:ind w:left="377"/>
                          <w:rPr>
                            <w:sz w:val="12"/>
                          </w:rPr>
                        </w:pPr>
                        <w:r>
                          <w:rPr>
                            <w:color w:val="161616"/>
                            <w:sz w:val="12"/>
                          </w:rPr>
                          <w:t>Milheim</w:t>
                        </w:r>
                      </w:p>
                    </w:tc>
                    <w:tc>
                      <w:tcPr>
                        <w:tcW w:w="637" w:type="dxa"/>
                      </w:tcPr>
                      <w:p>
                        <w:pPr>
                          <w:pStyle w:val="TableParagraph"/>
                          <w:rPr>
                            <w:sz w:val="10"/>
                          </w:rPr>
                        </w:pPr>
                      </w:p>
                    </w:tc>
                    <w:tc>
                      <w:tcPr>
                        <w:tcW w:w="730" w:type="dxa"/>
                      </w:tcPr>
                      <w:p>
                        <w:pPr>
                          <w:pStyle w:val="TableParagraph"/>
                          <w:rPr>
                            <w:sz w:val="10"/>
                          </w:rPr>
                        </w:pPr>
                      </w:p>
                    </w:tc>
                    <w:tc>
                      <w:tcPr>
                        <w:tcW w:w="620" w:type="dxa"/>
                      </w:tcPr>
                      <w:p>
                        <w:pPr>
                          <w:pStyle w:val="TableParagraph"/>
                          <w:spacing w:line="118" w:lineRule="exact" w:before="65"/>
                          <w:ind w:right="26"/>
                          <w:jc w:val="right"/>
                          <w:rPr>
                            <w:sz w:val="12"/>
                          </w:rPr>
                        </w:pPr>
                        <w:r>
                          <w:rPr>
                            <w:color w:val="161616"/>
                            <w:w w:val="110"/>
                            <w:sz w:val="12"/>
                          </w:rPr>
                          <w:t>.067500</w:t>
                        </w:r>
                      </w:p>
                    </w:tc>
                  </w:tr>
                </w:tbl>
                <w:p>
                  <w:pPr>
                    <w:pStyle w:val="BodyText"/>
                  </w:pPr>
                </w:p>
              </w:txbxContent>
            </v:textbox>
            <w10:wrap type="none"/>
          </v:shape>
        </w:pict>
      </w:r>
      <w:r>
        <w:rPr>
          <w:rFonts w:ascii="Times New Roman"/>
          <w:color w:val="161616"/>
          <w:sz w:val="12"/>
        </w:rPr>
        <w:t>Bell Co</w:t>
      </w:r>
    </w:p>
    <w:p>
      <w:pPr>
        <w:spacing w:after="0"/>
        <w:jc w:val="left"/>
        <w:rPr>
          <w:rFonts w:ascii="Times New Roman"/>
          <w:sz w:val="12"/>
        </w:rPr>
        <w:sectPr>
          <w:type w:val="continuous"/>
          <w:pgSz w:w="12240" w:h="15840"/>
          <w:pgMar w:top="720" w:bottom="280" w:left="260" w:right="20"/>
          <w:cols w:num="2" w:equalWidth="0">
            <w:col w:w="904" w:space="40"/>
            <w:col w:w="11016"/>
          </w:cols>
        </w:sectPr>
      </w:pPr>
    </w:p>
    <w:p>
      <w:pPr>
        <w:pStyle w:val="BodyText"/>
        <w:spacing w:before="9"/>
        <w:rPr>
          <w:rFonts w:ascii="Times New Roman"/>
          <w:sz w:val="11"/>
        </w:rPr>
      </w:pPr>
    </w:p>
    <w:p>
      <w:pPr>
        <w:spacing w:before="0"/>
        <w:ind w:left="507" w:right="0" w:firstLine="0"/>
        <w:jc w:val="left"/>
        <w:rPr>
          <w:rFonts w:ascii="Times New Roman"/>
          <w:sz w:val="12"/>
        </w:rPr>
      </w:pPr>
      <w:r>
        <w:rPr>
          <w:rFonts w:ascii="Times New Roman"/>
          <w:color w:val="161616"/>
          <w:sz w:val="12"/>
        </w:rPr>
        <w:t>M</w:t>
      </w:r>
      <w:r>
        <w:rPr>
          <w:rFonts w:ascii="Times New Roman"/>
          <w:color w:val="3F3F3F"/>
          <w:sz w:val="12"/>
        </w:rPr>
        <w:t>eg </w:t>
      </w:r>
      <w:r>
        <w:rPr>
          <w:rFonts w:ascii="Times New Roman"/>
          <w:color w:val="161616"/>
          <w:sz w:val="12"/>
        </w:rPr>
        <w:t>arge l</w:t>
      </w:r>
    </w:p>
    <w:p>
      <w:pPr>
        <w:pStyle w:val="BodyText"/>
        <w:spacing w:before="3"/>
        <w:rPr>
          <w:rFonts w:ascii="Times New Roman"/>
          <w:sz w:val="12"/>
        </w:rPr>
      </w:pPr>
    </w:p>
    <w:p>
      <w:pPr>
        <w:spacing w:line="477" w:lineRule="auto" w:before="0"/>
        <w:ind w:left="507" w:right="10479" w:firstLine="414"/>
        <w:jc w:val="left"/>
        <w:rPr>
          <w:rFonts w:ascii="Times New Roman"/>
          <w:sz w:val="12"/>
        </w:rPr>
      </w:pPr>
      <w:r>
        <w:rPr>
          <w:rFonts w:ascii="Times New Roman"/>
          <w:color w:val="2B2B2B"/>
          <w:sz w:val="12"/>
        </w:rPr>
        <w:t>Archer </w:t>
      </w:r>
      <w:r>
        <w:rPr>
          <w:rFonts w:ascii="Times New Roman"/>
          <w:color w:val="161616"/>
          <w:sz w:val="12"/>
        </w:rPr>
        <w:t>Co Melissa (Collin Co)</w:t>
      </w:r>
    </w:p>
    <w:p>
      <w:pPr>
        <w:spacing w:before="3"/>
        <w:ind w:left="507" w:right="0" w:firstLine="0"/>
        <w:jc w:val="left"/>
        <w:rPr>
          <w:rFonts w:ascii="Times New Roman"/>
          <w:sz w:val="12"/>
        </w:rPr>
      </w:pPr>
      <w:r>
        <w:rPr>
          <w:rFonts w:ascii="Times New Roman"/>
          <w:color w:val="161616"/>
          <w:w w:val="105"/>
          <w:sz w:val="12"/>
        </w:rPr>
        <w:t>Melrose (Nacogdoches Co)</w:t>
      </w:r>
    </w:p>
    <w:p>
      <w:pPr>
        <w:pStyle w:val="BodyText"/>
        <w:spacing w:before="3"/>
        <w:rPr>
          <w:rFonts w:ascii="Times New Roman"/>
          <w:sz w:val="12"/>
        </w:rPr>
      </w:pPr>
    </w:p>
    <w:p>
      <w:pPr>
        <w:spacing w:before="0"/>
        <w:ind w:left="929" w:right="0" w:firstLine="0"/>
        <w:jc w:val="left"/>
        <w:rPr>
          <w:rFonts w:ascii="Times New Roman"/>
          <w:sz w:val="12"/>
        </w:rPr>
      </w:pPr>
      <w:r>
        <w:rPr>
          <w:rFonts w:ascii="Times New Roman"/>
          <w:color w:val="161616"/>
          <w:w w:val="105"/>
          <w:sz w:val="12"/>
        </w:rPr>
        <w:t>Nacogdoches Co Hosp Dist</w:t>
      </w:r>
    </w:p>
    <w:p>
      <w:pPr>
        <w:pStyle w:val="BodyText"/>
        <w:spacing w:before="3"/>
        <w:rPr>
          <w:rFonts w:ascii="Times New Roman"/>
          <w:sz w:val="12"/>
        </w:rPr>
      </w:pPr>
    </w:p>
    <w:p>
      <w:pPr>
        <w:spacing w:before="0"/>
        <w:ind w:left="507" w:right="0" w:firstLine="0"/>
        <w:jc w:val="left"/>
        <w:rPr>
          <w:rFonts w:ascii="Times New Roman"/>
          <w:sz w:val="12"/>
        </w:rPr>
      </w:pPr>
      <w:r>
        <w:rPr>
          <w:rFonts w:ascii="Times New Roman"/>
          <w:color w:val="161616"/>
          <w:sz w:val="12"/>
        </w:rPr>
        <w:t>Melvin</w:t>
      </w:r>
    </w:p>
    <w:p>
      <w:pPr>
        <w:pStyle w:val="BodyText"/>
        <w:spacing w:before="2"/>
        <w:rPr>
          <w:rFonts w:ascii="Times New Roman"/>
          <w:sz w:val="12"/>
        </w:rPr>
      </w:pPr>
    </w:p>
    <w:p>
      <w:pPr>
        <w:spacing w:before="1"/>
        <w:ind w:left="925" w:right="0" w:firstLine="0"/>
        <w:jc w:val="left"/>
        <w:rPr>
          <w:rFonts w:ascii="Times New Roman"/>
          <w:sz w:val="12"/>
        </w:rPr>
      </w:pPr>
      <w:r>
        <w:rPr>
          <w:rFonts w:ascii="Times New Roman"/>
          <w:color w:val="161616"/>
          <w:sz w:val="12"/>
        </w:rPr>
        <w:t>McCulloch Co</w:t>
      </w:r>
    </w:p>
    <w:p>
      <w:pPr>
        <w:pStyle w:val="BodyText"/>
        <w:spacing w:before="2"/>
        <w:rPr>
          <w:rFonts w:ascii="Times New Roman"/>
          <w:sz w:val="12"/>
        </w:rPr>
      </w:pPr>
    </w:p>
    <w:p>
      <w:pPr>
        <w:spacing w:line="477" w:lineRule="auto" w:before="0"/>
        <w:ind w:left="507" w:right="9378" w:firstLine="418"/>
        <w:jc w:val="left"/>
        <w:rPr>
          <w:rFonts w:ascii="Times New Roman"/>
          <w:sz w:val="12"/>
        </w:rPr>
      </w:pPr>
      <w:r>
        <w:rPr/>
        <w:pict>
          <v:shape style="position:absolute;margin-left:186.86409pt;margin-top:.248401pt;width:383.1pt;height:298.4pt;mso-position-horizontal-relative:page;mso-position-vertical-relative:paragraph;z-index:268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7"/>
                    <w:gridCol w:w="733"/>
                    <w:gridCol w:w="960"/>
                    <w:gridCol w:w="3342"/>
                    <w:gridCol w:w="633"/>
                    <w:gridCol w:w="605"/>
                    <w:gridCol w:w="751"/>
                  </w:tblGrid>
                  <w:tr>
                    <w:trPr>
                      <w:trHeight w:val="205" w:hRule="atLeast"/>
                    </w:trPr>
                    <w:tc>
                      <w:tcPr>
                        <w:tcW w:w="6305" w:type="dxa"/>
                        <w:gridSpan w:val="5"/>
                      </w:tcPr>
                      <w:p>
                        <w:pPr>
                          <w:pStyle w:val="TableParagraph"/>
                          <w:tabs>
                            <w:tab w:pos="777" w:val="left" w:leader="none"/>
                            <w:tab w:pos="3117" w:val="left" w:leader="none"/>
                            <w:tab w:pos="5702" w:val="left" w:leader="none"/>
                          </w:tabs>
                          <w:spacing w:line="133" w:lineRule="exact"/>
                          <w:ind w:left="26"/>
                          <w:rPr>
                            <w:sz w:val="12"/>
                          </w:rPr>
                        </w:pPr>
                        <w:r>
                          <w:rPr>
                            <w:color w:val="161616"/>
                            <w:sz w:val="12"/>
                          </w:rPr>
                          <w:t>5160505</w:t>
                          <w:tab/>
                          <w:t>.002500</w:t>
                          <w:tab/>
                        </w:r>
                        <w:r>
                          <w:rPr>
                            <w:color w:val="2B2B2B"/>
                            <w:sz w:val="12"/>
                          </w:rPr>
                          <w:t>Aust </w:t>
                        </w:r>
                        <w:r>
                          <w:rPr>
                            <w:spacing w:val="1"/>
                            <w:sz w:val="12"/>
                          </w:rPr>
                          <w:t>in</w:t>
                        </w:r>
                        <w:r>
                          <w:rPr>
                            <w:spacing w:val="-9"/>
                            <w:sz w:val="12"/>
                          </w:rPr>
                          <w:t> </w:t>
                        </w:r>
                        <w:r>
                          <w:rPr>
                            <w:color w:val="161616"/>
                            <w:sz w:val="12"/>
                          </w:rPr>
                          <w:t>Co</w:t>
                          <w:tab/>
                          <w:t>4008002</w:t>
                        </w:r>
                      </w:p>
                    </w:tc>
                    <w:tc>
                      <w:tcPr>
                        <w:tcW w:w="605" w:type="dxa"/>
                      </w:tcPr>
                      <w:p>
                        <w:pPr>
                          <w:pStyle w:val="TableParagraph"/>
                          <w:spacing w:line="133" w:lineRule="exact"/>
                          <w:ind w:right="27"/>
                          <w:jc w:val="right"/>
                          <w:rPr>
                            <w:sz w:val="12"/>
                          </w:rPr>
                        </w:pPr>
                        <w:r>
                          <w:rPr>
                            <w:color w:val="161616"/>
                            <w:w w:val="110"/>
                            <w:sz w:val="12"/>
                          </w:rPr>
                          <w:t>.005000</w:t>
                        </w:r>
                      </w:p>
                    </w:tc>
                    <w:tc>
                      <w:tcPr>
                        <w:tcW w:w="751" w:type="dxa"/>
                      </w:tcPr>
                      <w:p>
                        <w:pPr>
                          <w:pStyle w:val="TableParagraph"/>
                          <w:rPr>
                            <w:sz w:val="10"/>
                          </w:rPr>
                        </w:pPr>
                      </w:p>
                    </w:tc>
                  </w:tr>
                  <w:tr>
                    <w:trPr>
                      <w:trHeight w:val="278" w:hRule="atLeast"/>
                    </w:trPr>
                    <w:tc>
                      <w:tcPr>
                        <w:tcW w:w="6305" w:type="dxa"/>
                        <w:gridSpan w:val="5"/>
                      </w:tcPr>
                      <w:p>
                        <w:pPr>
                          <w:pStyle w:val="TableParagraph"/>
                          <w:tabs>
                            <w:tab w:pos="777" w:val="left" w:leader="none"/>
                            <w:tab w:pos="1527" w:val="left" w:leader="none"/>
                            <w:tab w:pos="2697" w:val="left" w:leader="none"/>
                          </w:tabs>
                          <w:spacing w:before="68"/>
                          <w:ind w:left="34"/>
                          <w:rPr>
                            <w:rFonts w:ascii="Arial"/>
                            <w:b/>
                            <w:sz w:val="10"/>
                          </w:rPr>
                        </w:pPr>
                        <w:r>
                          <w:rPr>
                            <w:color w:val="161616"/>
                            <w:w w:val="110"/>
                            <w:sz w:val="12"/>
                          </w:rPr>
                          <w:t>2096014</w:t>
                          <w:tab/>
                          <w:t>.020000</w:t>
                          <w:tab/>
                          <w:t>.082500</w:t>
                          <w:tab/>
                        </w:r>
                        <w:r>
                          <w:rPr>
                            <w:rFonts w:ascii="Arial"/>
                            <w:b/>
                            <w:color w:val="161616"/>
                            <w:w w:val="110"/>
                            <w:sz w:val="10"/>
                          </w:rPr>
                          <w:t>Miller</w:t>
                        </w:r>
                        <w:r>
                          <w:rPr>
                            <w:rFonts w:ascii="Arial"/>
                            <w:b/>
                            <w:color w:val="161616"/>
                            <w:spacing w:val="-3"/>
                            <w:w w:val="110"/>
                            <w:sz w:val="10"/>
                          </w:rPr>
                          <w:t> </w:t>
                        </w:r>
                        <w:r>
                          <w:rPr>
                            <w:rFonts w:ascii="Arial"/>
                            <w:b/>
                            <w:color w:val="161616"/>
                            <w:w w:val="110"/>
                            <w:sz w:val="10"/>
                          </w:rPr>
                          <w:t>Grove</w:t>
                        </w:r>
                      </w:p>
                    </w:tc>
                    <w:tc>
                      <w:tcPr>
                        <w:tcW w:w="605" w:type="dxa"/>
                      </w:tcPr>
                      <w:p>
                        <w:pPr>
                          <w:pStyle w:val="TableParagraph"/>
                          <w:rPr>
                            <w:sz w:val="10"/>
                          </w:rPr>
                        </w:pPr>
                      </w:p>
                    </w:tc>
                    <w:tc>
                      <w:tcPr>
                        <w:tcW w:w="751" w:type="dxa"/>
                      </w:tcPr>
                      <w:p>
                        <w:pPr>
                          <w:pStyle w:val="TableParagraph"/>
                          <w:spacing w:before="68"/>
                          <w:ind w:left="290"/>
                          <w:rPr>
                            <w:sz w:val="12"/>
                          </w:rPr>
                        </w:pPr>
                        <w:r>
                          <w:rPr>
                            <w:color w:val="161616"/>
                            <w:w w:val="110"/>
                            <w:sz w:val="12"/>
                          </w:rPr>
                          <w:t>.067500</w:t>
                        </w:r>
                      </w:p>
                    </w:tc>
                  </w:tr>
                  <w:tr>
                    <w:trPr>
                      <w:trHeight w:val="276" w:hRule="atLeast"/>
                    </w:trPr>
                    <w:tc>
                      <w:tcPr>
                        <w:tcW w:w="6305" w:type="dxa"/>
                        <w:gridSpan w:val="5"/>
                      </w:tcPr>
                      <w:p>
                        <w:pPr>
                          <w:pStyle w:val="TableParagraph"/>
                          <w:tabs>
                            <w:tab w:pos="777" w:val="left" w:leader="none"/>
                            <w:tab w:pos="1532" w:val="left" w:leader="none"/>
                            <w:tab w:pos="3120" w:val="left" w:leader="none"/>
                            <w:tab w:pos="5702" w:val="left" w:leader="none"/>
                          </w:tabs>
                          <w:spacing w:before="68"/>
                          <w:ind w:left="34"/>
                          <w:rPr>
                            <w:sz w:val="12"/>
                          </w:rPr>
                        </w:pPr>
                        <w:r>
                          <w:rPr>
                            <w:color w:val="161616"/>
                            <w:w w:val="110"/>
                            <w:sz w:val="12"/>
                          </w:rPr>
                          <w:t>2164011</w:t>
                          <w:tab/>
                        </w:r>
                        <w:r>
                          <w:rPr>
                            <w:color w:val="3F3F3F"/>
                            <w:w w:val="110"/>
                            <w:sz w:val="12"/>
                          </w:rPr>
                          <w:t>.</w:t>
                        </w:r>
                        <w:r>
                          <w:rPr>
                            <w:color w:val="161616"/>
                            <w:w w:val="110"/>
                            <w:sz w:val="12"/>
                          </w:rPr>
                          <w:t>015000</w:t>
                          <w:tab/>
                        </w:r>
                        <w:r>
                          <w:rPr>
                            <w:color w:val="3F3F3F"/>
                            <w:w w:val="110"/>
                            <w:sz w:val="12"/>
                          </w:rPr>
                          <w:t>.</w:t>
                        </w:r>
                        <w:r>
                          <w:rPr>
                            <w:color w:val="161616"/>
                            <w:w w:val="110"/>
                            <w:sz w:val="12"/>
                          </w:rPr>
                          <w:t>082500</w:t>
                          <w:tab/>
                          <w:t>Hopkins</w:t>
                        </w:r>
                        <w:r>
                          <w:rPr>
                            <w:color w:val="161616"/>
                            <w:spacing w:val="-19"/>
                            <w:w w:val="110"/>
                            <w:sz w:val="12"/>
                          </w:rPr>
                          <w:t> </w:t>
                        </w:r>
                        <w:r>
                          <w:rPr>
                            <w:color w:val="161616"/>
                            <w:w w:val="110"/>
                            <w:sz w:val="12"/>
                          </w:rPr>
                          <w:t>Co</w:t>
                          <w:tab/>
                        </w:r>
                        <w:r>
                          <w:rPr>
                            <w:color w:val="2B2B2B"/>
                            <w:w w:val="110"/>
                            <w:sz w:val="12"/>
                          </w:rPr>
                          <w:t>4112005</w:t>
                        </w:r>
                      </w:p>
                    </w:tc>
                    <w:tc>
                      <w:tcPr>
                        <w:tcW w:w="605" w:type="dxa"/>
                      </w:tcPr>
                      <w:p>
                        <w:pPr>
                          <w:pStyle w:val="TableParagraph"/>
                          <w:spacing w:before="68"/>
                          <w:ind w:right="30"/>
                          <w:jc w:val="right"/>
                          <w:rPr>
                            <w:sz w:val="12"/>
                          </w:rPr>
                        </w:pPr>
                        <w:r>
                          <w:rPr>
                            <w:color w:val="4D4D4D"/>
                            <w:w w:val="105"/>
                            <w:sz w:val="12"/>
                          </w:rPr>
                          <w:t>.</w:t>
                        </w:r>
                        <w:r>
                          <w:rPr>
                            <w:color w:val="161616"/>
                            <w:w w:val="105"/>
                            <w:sz w:val="12"/>
                          </w:rPr>
                          <w:t>005000</w:t>
                        </w:r>
                      </w:p>
                    </w:tc>
                    <w:tc>
                      <w:tcPr>
                        <w:tcW w:w="751" w:type="dxa"/>
                      </w:tcPr>
                      <w:p>
                        <w:pPr>
                          <w:pStyle w:val="TableParagraph"/>
                          <w:rPr>
                            <w:sz w:val="10"/>
                          </w:rPr>
                        </w:pPr>
                      </w:p>
                    </w:tc>
                  </w:tr>
                  <w:tr>
                    <w:trPr>
                      <w:trHeight w:val="281" w:hRule="atLeast"/>
                    </w:trPr>
                    <w:tc>
                      <w:tcPr>
                        <w:tcW w:w="6305" w:type="dxa"/>
                        <w:gridSpan w:val="5"/>
                      </w:tcPr>
                      <w:p>
                        <w:pPr>
                          <w:pStyle w:val="TableParagraph"/>
                          <w:tabs>
                            <w:tab w:pos="782" w:val="left" w:leader="none"/>
                            <w:tab w:pos="2702" w:val="left" w:leader="none"/>
                            <w:tab w:pos="5706" w:val="left" w:leader="none"/>
                          </w:tabs>
                          <w:spacing w:before="70"/>
                          <w:ind w:left="29"/>
                          <w:rPr>
                            <w:sz w:val="12"/>
                          </w:rPr>
                        </w:pPr>
                        <w:r>
                          <w:rPr>
                            <w:color w:val="161616"/>
                            <w:w w:val="105"/>
                            <w:sz w:val="12"/>
                          </w:rPr>
                          <w:t>4164002</w:t>
                          <w:tab/>
                        </w:r>
                        <w:r>
                          <w:rPr>
                            <w:color w:val="4D4D4D"/>
                            <w:w w:val="105"/>
                            <w:sz w:val="12"/>
                          </w:rPr>
                          <w:t>.</w:t>
                        </w:r>
                        <w:r>
                          <w:rPr>
                            <w:color w:val="161616"/>
                            <w:w w:val="105"/>
                            <w:sz w:val="12"/>
                          </w:rPr>
                          <w:t>005000</w:t>
                          <w:tab/>
                          <w:t>Millers</w:t>
                        </w:r>
                        <w:r>
                          <w:rPr>
                            <w:color w:val="161616"/>
                            <w:spacing w:val="-10"/>
                            <w:w w:val="105"/>
                            <w:sz w:val="12"/>
                          </w:rPr>
                          <w:t> </w:t>
                        </w:r>
                        <w:r>
                          <w:rPr>
                            <w:color w:val="161616"/>
                            <w:w w:val="105"/>
                            <w:sz w:val="12"/>
                          </w:rPr>
                          <w:t>Cove</w:t>
                          <w:tab/>
                          <w:t>2225054</w:t>
                        </w:r>
                      </w:p>
                    </w:tc>
                    <w:tc>
                      <w:tcPr>
                        <w:tcW w:w="605" w:type="dxa"/>
                      </w:tcPr>
                      <w:p>
                        <w:pPr>
                          <w:pStyle w:val="TableParagraph"/>
                          <w:spacing w:before="70"/>
                          <w:ind w:right="34"/>
                          <w:jc w:val="right"/>
                          <w:rPr>
                            <w:sz w:val="12"/>
                          </w:rPr>
                        </w:pPr>
                        <w:r>
                          <w:rPr>
                            <w:color w:val="4D4D4D"/>
                            <w:w w:val="105"/>
                            <w:sz w:val="12"/>
                          </w:rPr>
                          <w:t>.</w:t>
                        </w:r>
                        <w:r>
                          <w:rPr>
                            <w:color w:val="161616"/>
                            <w:w w:val="105"/>
                            <w:sz w:val="12"/>
                          </w:rPr>
                          <w:t>010000</w:t>
                        </w:r>
                      </w:p>
                    </w:tc>
                    <w:tc>
                      <w:tcPr>
                        <w:tcW w:w="751" w:type="dxa"/>
                      </w:tcPr>
                      <w:p>
                        <w:pPr>
                          <w:pStyle w:val="TableParagraph"/>
                          <w:spacing w:before="70"/>
                          <w:ind w:left="295"/>
                          <w:rPr>
                            <w:sz w:val="12"/>
                          </w:rPr>
                        </w:pPr>
                        <w:r>
                          <w:rPr>
                            <w:color w:val="3F3F3F"/>
                            <w:w w:val="110"/>
                            <w:sz w:val="12"/>
                          </w:rPr>
                          <w:t>.</w:t>
                        </w:r>
                        <w:r>
                          <w:rPr>
                            <w:color w:val="161616"/>
                            <w:w w:val="110"/>
                            <w:sz w:val="12"/>
                          </w:rPr>
                          <w:t>077500</w:t>
                        </w:r>
                      </w:p>
                    </w:tc>
                  </w:tr>
                  <w:tr>
                    <w:trPr>
                      <w:trHeight w:val="552" w:hRule="atLeast"/>
                    </w:trPr>
                    <w:tc>
                      <w:tcPr>
                        <w:tcW w:w="6305" w:type="dxa"/>
                        <w:gridSpan w:val="5"/>
                      </w:tcPr>
                      <w:p>
                        <w:pPr>
                          <w:pStyle w:val="TableParagraph"/>
                          <w:tabs>
                            <w:tab w:pos="3109" w:val="left" w:leader="none"/>
                            <w:tab w:pos="5702" w:val="left" w:leader="none"/>
                          </w:tabs>
                          <w:spacing w:before="68"/>
                          <w:ind w:left="1532"/>
                          <w:rPr>
                            <w:sz w:val="12"/>
                          </w:rPr>
                        </w:pPr>
                        <w:r>
                          <w:rPr>
                            <w:color w:val="4D4D4D"/>
                            <w:sz w:val="12"/>
                          </w:rPr>
                          <w:t>.</w:t>
                        </w:r>
                        <w:r>
                          <w:rPr>
                            <w:color w:val="161616"/>
                            <w:sz w:val="12"/>
                          </w:rPr>
                          <w:t>067500</w:t>
                          <w:tab/>
                        </w:r>
                        <w:r>
                          <w:rPr>
                            <w:sz w:val="12"/>
                          </w:rPr>
                          <w:t>Tit</w:t>
                        </w:r>
                        <w:r>
                          <w:rPr>
                            <w:spacing w:val="-15"/>
                            <w:sz w:val="12"/>
                          </w:rPr>
                          <w:t> </w:t>
                        </w:r>
                        <w:r>
                          <w:rPr>
                            <w:sz w:val="12"/>
                          </w:rPr>
                          <w:t>u</w:t>
                        </w:r>
                        <w:r>
                          <w:rPr>
                            <w:color w:val="2B2B2B"/>
                            <w:sz w:val="12"/>
                          </w:rPr>
                          <w:t>s</w:t>
                        </w:r>
                        <w:r>
                          <w:rPr>
                            <w:color w:val="2B2B2B"/>
                            <w:spacing w:val="-3"/>
                            <w:sz w:val="12"/>
                          </w:rPr>
                          <w:t> </w:t>
                        </w:r>
                        <w:r>
                          <w:rPr>
                            <w:color w:val="161616"/>
                            <w:sz w:val="12"/>
                          </w:rPr>
                          <w:t>Co</w:t>
                          <w:tab/>
                          <w:t>4225009</w:t>
                        </w:r>
                      </w:p>
                      <w:p>
                        <w:pPr>
                          <w:pStyle w:val="TableParagraph"/>
                          <w:spacing w:before="9"/>
                          <w:rPr>
                            <w:sz w:val="11"/>
                          </w:rPr>
                        </w:pPr>
                      </w:p>
                      <w:p>
                        <w:pPr>
                          <w:pStyle w:val="TableParagraph"/>
                          <w:tabs>
                            <w:tab w:pos="782" w:val="left" w:leader="none"/>
                            <w:tab w:pos="2696" w:val="left" w:leader="none"/>
                          </w:tabs>
                          <w:ind w:left="29"/>
                          <w:rPr>
                            <w:rFonts w:ascii="Arial"/>
                            <w:b/>
                            <w:sz w:val="11"/>
                          </w:rPr>
                        </w:pPr>
                        <w:r>
                          <w:rPr>
                            <w:color w:val="161616"/>
                            <w:w w:val="105"/>
                            <w:sz w:val="12"/>
                          </w:rPr>
                          <w:t>4028008</w:t>
                          <w:tab/>
                          <w:t>.005000</w:t>
                          <w:tab/>
                        </w:r>
                        <w:r>
                          <w:rPr>
                            <w:rFonts w:ascii="Arial"/>
                            <w:b/>
                            <w:color w:val="161616"/>
                            <w:w w:val="105"/>
                            <w:sz w:val="11"/>
                          </w:rPr>
                          <w:t>Millersview</w:t>
                        </w:r>
                      </w:p>
                    </w:tc>
                    <w:tc>
                      <w:tcPr>
                        <w:tcW w:w="605" w:type="dxa"/>
                      </w:tcPr>
                      <w:p>
                        <w:pPr>
                          <w:pStyle w:val="TableParagraph"/>
                          <w:spacing w:before="68"/>
                          <w:ind w:right="34"/>
                          <w:jc w:val="right"/>
                          <w:rPr>
                            <w:sz w:val="12"/>
                          </w:rPr>
                        </w:pPr>
                        <w:r>
                          <w:rPr>
                            <w:color w:val="4D4D4D"/>
                            <w:w w:val="105"/>
                            <w:sz w:val="12"/>
                          </w:rPr>
                          <w:t>.</w:t>
                        </w:r>
                        <w:r>
                          <w:rPr>
                            <w:color w:val="161616"/>
                            <w:w w:val="105"/>
                            <w:sz w:val="12"/>
                          </w:rPr>
                          <w:t>005000</w:t>
                        </w:r>
                      </w:p>
                    </w:tc>
                    <w:tc>
                      <w:tcPr>
                        <w:tcW w:w="751" w:type="dxa"/>
                      </w:tcPr>
                      <w:p>
                        <w:pPr>
                          <w:pStyle w:val="TableParagraph"/>
                          <w:rPr>
                            <w:sz w:val="12"/>
                          </w:rPr>
                        </w:pPr>
                      </w:p>
                      <w:p>
                        <w:pPr>
                          <w:pStyle w:val="TableParagraph"/>
                          <w:spacing w:before="8"/>
                          <w:rPr>
                            <w:sz w:val="17"/>
                          </w:rPr>
                        </w:pPr>
                      </w:p>
                      <w:p>
                        <w:pPr>
                          <w:pStyle w:val="TableParagraph"/>
                          <w:ind w:left="295"/>
                          <w:rPr>
                            <w:sz w:val="12"/>
                          </w:rPr>
                        </w:pPr>
                        <w:r>
                          <w:rPr>
                            <w:color w:val="161616"/>
                            <w:w w:val="110"/>
                            <w:sz w:val="12"/>
                          </w:rPr>
                          <w:t>.067500</w:t>
                        </w:r>
                      </w:p>
                    </w:tc>
                  </w:tr>
                  <w:tr>
                    <w:trPr>
                      <w:trHeight w:val="278" w:hRule="atLeast"/>
                    </w:trPr>
                    <w:tc>
                      <w:tcPr>
                        <w:tcW w:w="6305" w:type="dxa"/>
                        <w:gridSpan w:val="5"/>
                      </w:tcPr>
                      <w:p>
                        <w:pPr>
                          <w:pStyle w:val="TableParagraph"/>
                          <w:tabs>
                            <w:tab w:pos="3113" w:val="left" w:leader="none"/>
                            <w:tab w:pos="5702" w:val="left" w:leader="none"/>
                          </w:tabs>
                          <w:spacing w:before="68"/>
                          <w:ind w:left="1532"/>
                          <w:rPr>
                            <w:sz w:val="12"/>
                          </w:rPr>
                        </w:pPr>
                        <w:r>
                          <w:rPr>
                            <w:color w:val="161616"/>
                            <w:w w:val="105"/>
                            <w:sz w:val="12"/>
                          </w:rPr>
                          <w:t>.077500</w:t>
                          <w:tab/>
                          <w:t>Concho</w:t>
                        </w:r>
                        <w:r>
                          <w:rPr>
                            <w:color w:val="161616"/>
                            <w:spacing w:val="-4"/>
                            <w:w w:val="105"/>
                            <w:sz w:val="12"/>
                          </w:rPr>
                          <w:t> </w:t>
                        </w:r>
                        <w:r>
                          <w:rPr>
                            <w:color w:val="161616"/>
                            <w:w w:val="105"/>
                            <w:sz w:val="12"/>
                          </w:rPr>
                          <w:t>Co</w:t>
                          <w:tab/>
                          <w:t>4048004</w:t>
                        </w:r>
                      </w:p>
                    </w:tc>
                    <w:tc>
                      <w:tcPr>
                        <w:tcW w:w="605" w:type="dxa"/>
                      </w:tcPr>
                      <w:p>
                        <w:pPr>
                          <w:pStyle w:val="TableParagraph"/>
                          <w:spacing w:before="68"/>
                          <w:ind w:right="27"/>
                          <w:jc w:val="right"/>
                          <w:rPr>
                            <w:sz w:val="12"/>
                          </w:rPr>
                        </w:pPr>
                        <w:r>
                          <w:rPr>
                            <w:color w:val="161616"/>
                            <w:w w:val="110"/>
                            <w:sz w:val="12"/>
                          </w:rPr>
                          <w:t>.005000</w:t>
                        </w:r>
                      </w:p>
                    </w:tc>
                    <w:tc>
                      <w:tcPr>
                        <w:tcW w:w="751" w:type="dxa"/>
                      </w:tcPr>
                      <w:p>
                        <w:pPr>
                          <w:pStyle w:val="TableParagraph"/>
                          <w:rPr>
                            <w:sz w:val="10"/>
                          </w:rPr>
                        </w:pPr>
                      </w:p>
                    </w:tc>
                  </w:tr>
                  <w:tr>
                    <w:trPr>
                      <w:trHeight w:val="278" w:hRule="atLeast"/>
                    </w:trPr>
                    <w:tc>
                      <w:tcPr>
                        <w:tcW w:w="6305" w:type="dxa"/>
                        <w:gridSpan w:val="5"/>
                      </w:tcPr>
                      <w:p>
                        <w:pPr>
                          <w:pStyle w:val="TableParagraph"/>
                          <w:tabs>
                            <w:tab w:pos="782" w:val="left" w:leader="none"/>
                            <w:tab w:pos="2702" w:val="left" w:leader="none"/>
                          </w:tabs>
                          <w:spacing w:before="58"/>
                          <w:ind w:left="29"/>
                          <w:rPr>
                            <w:b/>
                            <w:sz w:val="13"/>
                          </w:rPr>
                        </w:pPr>
                        <w:r>
                          <w:rPr>
                            <w:color w:val="161616"/>
                            <w:sz w:val="12"/>
                          </w:rPr>
                          <w:t>4109000</w:t>
                          <w:tab/>
                        </w:r>
                        <w:r>
                          <w:rPr>
                            <w:color w:val="3F3F3F"/>
                            <w:sz w:val="12"/>
                          </w:rPr>
                          <w:t>.</w:t>
                        </w:r>
                        <w:r>
                          <w:rPr>
                            <w:color w:val="161616"/>
                            <w:sz w:val="12"/>
                          </w:rPr>
                          <w:t>005000</w:t>
                          <w:tab/>
                        </w:r>
                        <w:r>
                          <w:rPr>
                            <w:b/>
                            <w:color w:val="161616"/>
                            <w:sz w:val="13"/>
                          </w:rPr>
                          <w:t>Millican</w:t>
                        </w:r>
                      </w:p>
                    </w:tc>
                    <w:tc>
                      <w:tcPr>
                        <w:tcW w:w="605" w:type="dxa"/>
                      </w:tcPr>
                      <w:p>
                        <w:pPr>
                          <w:pStyle w:val="TableParagraph"/>
                          <w:rPr>
                            <w:sz w:val="10"/>
                          </w:rPr>
                        </w:pPr>
                      </w:p>
                    </w:tc>
                    <w:tc>
                      <w:tcPr>
                        <w:tcW w:w="751" w:type="dxa"/>
                      </w:tcPr>
                      <w:p>
                        <w:pPr>
                          <w:pStyle w:val="TableParagraph"/>
                          <w:spacing w:before="68"/>
                          <w:ind w:left="290"/>
                          <w:rPr>
                            <w:sz w:val="12"/>
                          </w:rPr>
                        </w:pPr>
                        <w:r>
                          <w:rPr>
                            <w:color w:val="4D4D4D"/>
                            <w:w w:val="95"/>
                            <w:sz w:val="12"/>
                          </w:rPr>
                          <w:t>.</w:t>
                        </w:r>
                        <w:r>
                          <w:rPr>
                            <w:color w:val="161616"/>
                            <w:w w:val="95"/>
                            <w:sz w:val="12"/>
                          </w:rPr>
                          <w:t>067500</w:t>
                        </w:r>
                      </w:p>
                    </w:tc>
                  </w:tr>
                  <w:tr>
                    <w:trPr>
                      <w:trHeight w:val="276" w:hRule="atLeast"/>
                    </w:trPr>
                    <w:tc>
                      <w:tcPr>
                        <w:tcW w:w="6305" w:type="dxa"/>
                        <w:gridSpan w:val="5"/>
                      </w:tcPr>
                      <w:p>
                        <w:pPr>
                          <w:pStyle w:val="TableParagraph"/>
                          <w:tabs>
                            <w:tab w:pos="782" w:val="left" w:leader="none"/>
                            <w:tab w:pos="3114" w:val="left" w:leader="none"/>
                            <w:tab w:pos="5702" w:val="left" w:leader="none"/>
                          </w:tabs>
                          <w:spacing w:before="68"/>
                          <w:ind w:left="30"/>
                          <w:rPr>
                            <w:sz w:val="12"/>
                          </w:rPr>
                        </w:pPr>
                        <w:r>
                          <w:rPr>
                            <w:color w:val="161616"/>
                            <w:w w:val="105"/>
                            <w:sz w:val="12"/>
                          </w:rPr>
                          <w:t>5109527</w:t>
                          <w:tab/>
                        </w:r>
                        <w:r>
                          <w:rPr>
                            <w:color w:val="3F3F3F"/>
                            <w:w w:val="105"/>
                            <w:sz w:val="12"/>
                          </w:rPr>
                          <w:t>.</w:t>
                        </w:r>
                        <w:r>
                          <w:rPr>
                            <w:color w:val="161616"/>
                            <w:w w:val="105"/>
                            <w:sz w:val="12"/>
                          </w:rPr>
                          <w:t>010000</w:t>
                          <w:tab/>
                        </w:r>
                        <w:r>
                          <w:rPr>
                            <w:rFonts w:ascii="Arial"/>
                            <w:b/>
                            <w:color w:val="161616"/>
                            <w:w w:val="105"/>
                            <w:sz w:val="11"/>
                          </w:rPr>
                          <w:t>Brazos</w:t>
                        </w:r>
                        <w:r>
                          <w:rPr>
                            <w:rFonts w:ascii="Arial"/>
                            <w:b/>
                            <w:color w:val="161616"/>
                            <w:spacing w:val="-22"/>
                            <w:w w:val="105"/>
                            <w:sz w:val="11"/>
                          </w:rPr>
                          <w:t> </w:t>
                        </w:r>
                        <w:r>
                          <w:rPr>
                            <w:rFonts w:ascii="Arial"/>
                            <w:b/>
                            <w:color w:val="161616"/>
                            <w:w w:val="105"/>
                            <w:sz w:val="11"/>
                          </w:rPr>
                          <w:t>Co</w:t>
                          <w:tab/>
                        </w:r>
                        <w:r>
                          <w:rPr>
                            <w:color w:val="2B2B2B"/>
                            <w:w w:val="105"/>
                            <w:sz w:val="12"/>
                          </w:rPr>
                          <w:t>402</w:t>
                        </w:r>
                        <w:r>
                          <w:rPr>
                            <w:color w:val="2B2B2B"/>
                            <w:spacing w:val="-14"/>
                            <w:w w:val="105"/>
                            <w:sz w:val="12"/>
                          </w:rPr>
                          <w:t> </w:t>
                        </w:r>
                        <w:r>
                          <w:rPr>
                            <w:w w:val="105"/>
                            <w:sz w:val="12"/>
                          </w:rPr>
                          <w:t>1005</w:t>
                        </w:r>
                      </w:p>
                    </w:tc>
                    <w:tc>
                      <w:tcPr>
                        <w:tcW w:w="605" w:type="dxa"/>
                      </w:tcPr>
                      <w:p>
                        <w:pPr>
                          <w:pStyle w:val="TableParagraph"/>
                          <w:spacing w:before="68"/>
                          <w:ind w:right="34"/>
                          <w:jc w:val="right"/>
                          <w:rPr>
                            <w:sz w:val="12"/>
                          </w:rPr>
                        </w:pPr>
                        <w:r>
                          <w:rPr>
                            <w:color w:val="4D4D4D"/>
                            <w:w w:val="105"/>
                            <w:sz w:val="12"/>
                          </w:rPr>
                          <w:t>.</w:t>
                        </w:r>
                        <w:r>
                          <w:rPr>
                            <w:color w:val="161616"/>
                            <w:w w:val="105"/>
                            <w:sz w:val="12"/>
                          </w:rPr>
                          <w:t>005000</w:t>
                        </w:r>
                      </w:p>
                    </w:tc>
                    <w:tc>
                      <w:tcPr>
                        <w:tcW w:w="751" w:type="dxa"/>
                      </w:tcPr>
                      <w:p>
                        <w:pPr>
                          <w:pStyle w:val="TableParagraph"/>
                          <w:rPr>
                            <w:sz w:val="10"/>
                          </w:rPr>
                        </w:pPr>
                      </w:p>
                    </w:tc>
                  </w:tr>
                  <w:tr>
                    <w:trPr>
                      <w:trHeight w:val="278" w:hRule="atLeast"/>
                    </w:trPr>
                    <w:tc>
                      <w:tcPr>
                        <w:tcW w:w="6305" w:type="dxa"/>
                        <w:gridSpan w:val="5"/>
                      </w:tcPr>
                      <w:p>
                        <w:pPr>
                          <w:pStyle w:val="TableParagraph"/>
                          <w:tabs>
                            <w:tab w:pos="2702" w:val="left" w:leader="none"/>
                            <w:tab w:pos="5706" w:val="left" w:leader="none"/>
                          </w:tabs>
                          <w:spacing w:before="70"/>
                          <w:ind w:left="1532"/>
                          <w:rPr>
                            <w:sz w:val="12"/>
                          </w:rPr>
                        </w:pPr>
                        <w:r>
                          <w:rPr>
                            <w:color w:val="3F3F3F"/>
                            <w:w w:val="105"/>
                            <w:sz w:val="12"/>
                          </w:rPr>
                          <w:t>.</w:t>
                        </w:r>
                        <w:r>
                          <w:rPr>
                            <w:color w:val="161616"/>
                            <w:w w:val="105"/>
                            <w:sz w:val="12"/>
                          </w:rPr>
                          <w:t>067500</w:t>
                          <w:tab/>
                          <w:t>Millsap</w:t>
                          <w:tab/>
                          <w:t>2184080</w:t>
                        </w:r>
                      </w:p>
                    </w:tc>
                    <w:tc>
                      <w:tcPr>
                        <w:tcW w:w="605" w:type="dxa"/>
                      </w:tcPr>
                      <w:p>
                        <w:pPr>
                          <w:pStyle w:val="TableParagraph"/>
                          <w:spacing w:before="70"/>
                          <w:ind w:right="34"/>
                          <w:jc w:val="right"/>
                          <w:rPr>
                            <w:sz w:val="12"/>
                          </w:rPr>
                        </w:pPr>
                        <w:r>
                          <w:rPr>
                            <w:color w:val="4D4D4D"/>
                            <w:w w:val="105"/>
                            <w:sz w:val="12"/>
                          </w:rPr>
                          <w:t>.</w:t>
                        </w:r>
                        <w:r>
                          <w:rPr>
                            <w:color w:val="161616"/>
                            <w:w w:val="105"/>
                            <w:sz w:val="12"/>
                          </w:rPr>
                          <w:t>012500</w:t>
                        </w:r>
                      </w:p>
                    </w:tc>
                    <w:tc>
                      <w:tcPr>
                        <w:tcW w:w="751" w:type="dxa"/>
                      </w:tcPr>
                      <w:p>
                        <w:pPr>
                          <w:pStyle w:val="TableParagraph"/>
                          <w:spacing w:before="70"/>
                          <w:ind w:left="295"/>
                          <w:rPr>
                            <w:sz w:val="12"/>
                          </w:rPr>
                        </w:pPr>
                        <w:r>
                          <w:rPr>
                            <w:color w:val="3F3F3F"/>
                            <w:w w:val="110"/>
                            <w:sz w:val="12"/>
                          </w:rPr>
                          <w:t>.</w:t>
                        </w:r>
                        <w:r>
                          <w:rPr>
                            <w:color w:val="161616"/>
                            <w:w w:val="110"/>
                            <w:sz w:val="12"/>
                          </w:rPr>
                          <w:t>080000</w:t>
                        </w:r>
                      </w:p>
                    </w:tc>
                  </w:tr>
                  <w:tr>
                    <w:trPr>
                      <w:trHeight w:val="276" w:hRule="atLeast"/>
                    </w:trPr>
                    <w:tc>
                      <w:tcPr>
                        <w:tcW w:w="6305" w:type="dxa"/>
                        <w:gridSpan w:val="5"/>
                      </w:tcPr>
                      <w:p>
                        <w:pPr>
                          <w:pStyle w:val="TableParagraph"/>
                          <w:tabs>
                            <w:tab w:pos="782" w:val="left" w:leader="none"/>
                            <w:tab w:pos="3121" w:val="left" w:leader="none"/>
                            <w:tab w:pos="5702" w:val="left" w:leader="none"/>
                          </w:tabs>
                          <w:spacing w:before="65"/>
                          <w:ind w:left="29"/>
                          <w:rPr>
                            <w:sz w:val="12"/>
                          </w:rPr>
                        </w:pPr>
                        <w:r>
                          <w:rPr>
                            <w:color w:val="161616"/>
                            <w:sz w:val="12"/>
                          </w:rPr>
                          <w:t>4045007</w:t>
                          <w:tab/>
                          <w:t>.005000</w:t>
                          <w:tab/>
                        </w:r>
                        <w:r>
                          <w:rPr>
                            <w:sz w:val="12"/>
                          </w:rPr>
                          <w:t>Park</w:t>
                        </w:r>
                        <w:r>
                          <w:rPr>
                            <w:spacing w:val="-13"/>
                            <w:sz w:val="12"/>
                          </w:rPr>
                          <w:t> </w:t>
                        </w:r>
                        <w:r>
                          <w:rPr>
                            <w:color w:val="2B2B2B"/>
                            <w:sz w:val="12"/>
                          </w:rPr>
                          <w:t>er</w:t>
                        </w:r>
                        <w:r>
                          <w:rPr>
                            <w:color w:val="2B2B2B"/>
                            <w:spacing w:val="5"/>
                            <w:sz w:val="12"/>
                          </w:rPr>
                          <w:t> </w:t>
                        </w:r>
                        <w:r>
                          <w:rPr>
                            <w:color w:val="161616"/>
                            <w:sz w:val="12"/>
                          </w:rPr>
                          <w:t>Co</w:t>
                          <w:tab/>
                          <w:t>4184008</w:t>
                        </w:r>
                      </w:p>
                    </w:tc>
                    <w:tc>
                      <w:tcPr>
                        <w:tcW w:w="605" w:type="dxa"/>
                      </w:tcPr>
                      <w:p>
                        <w:pPr>
                          <w:pStyle w:val="TableParagraph"/>
                          <w:spacing w:before="65"/>
                          <w:ind w:right="26"/>
                          <w:jc w:val="right"/>
                          <w:rPr>
                            <w:sz w:val="12"/>
                          </w:rPr>
                        </w:pPr>
                        <w:r>
                          <w:rPr>
                            <w:color w:val="161616"/>
                            <w:w w:val="105"/>
                            <w:sz w:val="12"/>
                          </w:rPr>
                          <w:t>.005000</w:t>
                        </w:r>
                      </w:p>
                    </w:tc>
                    <w:tc>
                      <w:tcPr>
                        <w:tcW w:w="751" w:type="dxa"/>
                      </w:tcPr>
                      <w:p>
                        <w:pPr>
                          <w:pStyle w:val="TableParagraph"/>
                          <w:rPr>
                            <w:sz w:val="10"/>
                          </w:rPr>
                        </w:pPr>
                      </w:p>
                    </w:tc>
                  </w:tr>
                  <w:tr>
                    <w:trPr>
                      <w:trHeight w:val="278" w:hRule="atLeast"/>
                    </w:trPr>
                    <w:tc>
                      <w:tcPr>
                        <w:tcW w:w="6305" w:type="dxa"/>
                        <w:gridSpan w:val="5"/>
                      </w:tcPr>
                      <w:p>
                        <w:pPr>
                          <w:pStyle w:val="TableParagraph"/>
                          <w:tabs>
                            <w:tab w:pos="782" w:val="left" w:leader="none"/>
                            <w:tab w:pos="1532" w:val="left" w:leader="none"/>
                            <w:tab w:pos="2697" w:val="left" w:leader="none"/>
                          </w:tabs>
                          <w:spacing w:before="68"/>
                          <w:ind w:left="34"/>
                          <w:rPr>
                            <w:rFonts w:ascii="Arial"/>
                            <w:b/>
                            <w:sz w:val="10"/>
                          </w:rPr>
                        </w:pPr>
                        <w:r>
                          <w:rPr>
                            <w:color w:val="161616"/>
                            <w:w w:val="110"/>
                            <w:sz w:val="12"/>
                          </w:rPr>
                          <w:t>2108038</w:t>
                          <w:tab/>
                          <w:t>.020000</w:t>
                          <w:tab/>
                          <w:t>.082500</w:t>
                          <w:tab/>
                        </w:r>
                        <w:r>
                          <w:rPr>
                            <w:rFonts w:ascii="Arial"/>
                            <w:b/>
                            <w:color w:val="161616"/>
                            <w:w w:val="110"/>
                            <w:sz w:val="10"/>
                          </w:rPr>
                          <w:t>Mims</w:t>
                        </w:r>
                      </w:p>
                    </w:tc>
                    <w:tc>
                      <w:tcPr>
                        <w:tcW w:w="605" w:type="dxa"/>
                      </w:tcPr>
                      <w:p>
                        <w:pPr>
                          <w:pStyle w:val="TableParagraph"/>
                          <w:rPr>
                            <w:sz w:val="10"/>
                          </w:rPr>
                        </w:pPr>
                      </w:p>
                    </w:tc>
                    <w:tc>
                      <w:tcPr>
                        <w:tcW w:w="751" w:type="dxa"/>
                      </w:tcPr>
                      <w:p>
                        <w:pPr>
                          <w:pStyle w:val="TableParagraph"/>
                          <w:spacing w:before="68"/>
                          <w:ind w:left="290"/>
                          <w:rPr>
                            <w:sz w:val="12"/>
                          </w:rPr>
                        </w:pPr>
                        <w:r>
                          <w:rPr>
                            <w:color w:val="161616"/>
                            <w:w w:val="110"/>
                            <w:sz w:val="12"/>
                          </w:rPr>
                          <w:t>.067500</w:t>
                        </w:r>
                      </w:p>
                    </w:tc>
                  </w:tr>
                  <w:tr>
                    <w:trPr>
                      <w:trHeight w:val="278" w:hRule="atLeast"/>
                    </w:trPr>
                    <w:tc>
                      <w:tcPr>
                        <w:tcW w:w="6305" w:type="dxa"/>
                        <w:gridSpan w:val="5"/>
                      </w:tcPr>
                      <w:p>
                        <w:pPr>
                          <w:pStyle w:val="TableParagraph"/>
                          <w:tabs>
                            <w:tab w:pos="3114" w:val="left" w:leader="none"/>
                            <w:tab w:pos="5702" w:val="left" w:leader="none"/>
                          </w:tabs>
                          <w:spacing w:before="68"/>
                          <w:ind w:left="1532"/>
                          <w:rPr>
                            <w:sz w:val="12"/>
                          </w:rPr>
                        </w:pPr>
                        <w:r>
                          <w:rPr>
                            <w:color w:val="161616"/>
                            <w:w w:val="105"/>
                            <w:sz w:val="12"/>
                          </w:rPr>
                          <w:t>.070000</w:t>
                          <w:tab/>
                        </w:r>
                        <w:r>
                          <w:rPr>
                            <w:rFonts w:ascii="Arial"/>
                            <w:b/>
                            <w:color w:val="161616"/>
                            <w:w w:val="105"/>
                            <w:sz w:val="11"/>
                          </w:rPr>
                          <w:t>Brazoria</w:t>
                        </w:r>
                        <w:r>
                          <w:rPr>
                            <w:rFonts w:ascii="Arial"/>
                            <w:b/>
                            <w:color w:val="161616"/>
                            <w:spacing w:val="-17"/>
                            <w:w w:val="105"/>
                            <w:sz w:val="11"/>
                          </w:rPr>
                          <w:t> </w:t>
                        </w:r>
                        <w:r>
                          <w:rPr>
                            <w:rFonts w:ascii="Arial"/>
                            <w:b/>
                            <w:color w:val="161616"/>
                            <w:w w:val="105"/>
                            <w:sz w:val="11"/>
                          </w:rPr>
                          <w:t>Co</w:t>
                          <w:tab/>
                        </w:r>
                        <w:r>
                          <w:rPr>
                            <w:color w:val="161616"/>
                            <w:w w:val="105"/>
                            <w:sz w:val="12"/>
                          </w:rPr>
                          <w:t>4020006</w:t>
                        </w:r>
                      </w:p>
                    </w:tc>
                    <w:tc>
                      <w:tcPr>
                        <w:tcW w:w="605" w:type="dxa"/>
                      </w:tcPr>
                      <w:p>
                        <w:pPr>
                          <w:pStyle w:val="TableParagraph"/>
                          <w:spacing w:before="68"/>
                          <w:ind w:right="27"/>
                          <w:jc w:val="right"/>
                          <w:rPr>
                            <w:sz w:val="12"/>
                          </w:rPr>
                        </w:pPr>
                        <w:r>
                          <w:rPr>
                            <w:color w:val="161616"/>
                            <w:w w:val="110"/>
                            <w:sz w:val="12"/>
                          </w:rPr>
                          <w:t>.005000</w:t>
                        </w:r>
                      </w:p>
                    </w:tc>
                    <w:tc>
                      <w:tcPr>
                        <w:tcW w:w="751" w:type="dxa"/>
                      </w:tcPr>
                      <w:p>
                        <w:pPr>
                          <w:pStyle w:val="TableParagraph"/>
                          <w:rPr>
                            <w:sz w:val="10"/>
                          </w:rPr>
                        </w:pPr>
                      </w:p>
                    </w:tc>
                  </w:tr>
                  <w:tr>
                    <w:trPr>
                      <w:trHeight w:val="276" w:hRule="atLeast"/>
                    </w:trPr>
                    <w:tc>
                      <w:tcPr>
                        <w:tcW w:w="6305" w:type="dxa"/>
                        <w:gridSpan w:val="5"/>
                      </w:tcPr>
                      <w:p>
                        <w:pPr>
                          <w:pStyle w:val="TableParagraph"/>
                          <w:tabs>
                            <w:tab w:pos="782" w:val="left" w:leader="none"/>
                            <w:tab w:pos="2697" w:val="left" w:leader="none"/>
                            <w:tab w:pos="5706" w:val="left" w:leader="none"/>
                          </w:tabs>
                          <w:spacing w:before="68"/>
                          <w:ind w:left="29"/>
                          <w:rPr>
                            <w:sz w:val="12"/>
                          </w:rPr>
                        </w:pPr>
                        <w:r>
                          <w:rPr>
                            <w:color w:val="161616"/>
                            <w:w w:val="110"/>
                            <w:sz w:val="12"/>
                          </w:rPr>
                          <w:t>4160006</w:t>
                          <w:tab/>
                        </w:r>
                        <w:r>
                          <w:rPr>
                            <w:color w:val="3F3F3F"/>
                            <w:w w:val="110"/>
                            <w:sz w:val="12"/>
                          </w:rPr>
                          <w:t>.</w:t>
                        </w:r>
                        <w:r>
                          <w:rPr>
                            <w:color w:val="161616"/>
                            <w:w w:val="110"/>
                            <w:sz w:val="12"/>
                          </w:rPr>
                          <w:t>005000</w:t>
                          <w:tab/>
                        </w:r>
                        <w:r>
                          <w:rPr>
                            <w:rFonts w:ascii="Arial"/>
                            <w:b/>
                            <w:color w:val="161616"/>
                            <w:w w:val="110"/>
                            <w:sz w:val="10"/>
                          </w:rPr>
                          <w:t>Mineola</w:t>
                          <w:tab/>
                        </w:r>
                        <w:r>
                          <w:rPr>
                            <w:color w:val="161616"/>
                            <w:w w:val="110"/>
                            <w:sz w:val="12"/>
                          </w:rPr>
                          <w:t>2250016</w:t>
                        </w:r>
                      </w:p>
                    </w:tc>
                    <w:tc>
                      <w:tcPr>
                        <w:tcW w:w="605" w:type="dxa"/>
                      </w:tcPr>
                      <w:p>
                        <w:pPr>
                          <w:pStyle w:val="TableParagraph"/>
                          <w:spacing w:before="68"/>
                          <w:ind w:right="38"/>
                          <w:jc w:val="right"/>
                          <w:rPr>
                            <w:sz w:val="12"/>
                          </w:rPr>
                        </w:pPr>
                        <w:r>
                          <w:rPr>
                            <w:color w:val="4D4D4D"/>
                            <w:w w:val="105"/>
                            <w:sz w:val="12"/>
                          </w:rPr>
                          <w:t>.</w:t>
                        </w:r>
                        <w:r>
                          <w:rPr>
                            <w:color w:val="161616"/>
                            <w:w w:val="105"/>
                            <w:sz w:val="12"/>
                          </w:rPr>
                          <w:t>015000</w:t>
                        </w:r>
                      </w:p>
                    </w:tc>
                    <w:tc>
                      <w:tcPr>
                        <w:tcW w:w="751" w:type="dxa"/>
                      </w:tcPr>
                      <w:p>
                        <w:pPr>
                          <w:pStyle w:val="TableParagraph"/>
                          <w:spacing w:before="68"/>
                          <w:ind w:left="295"/>
                          <w:rPr>
                            <w:sz w:val="12"/>
                          </w:rPr>
                        </w:pPr>
                        <w:r>
                          <w:rPr>
                            <w:color w:val="3F3F3F"/>
                            <w:w w:val="105"/>
                            <w:sz w:val="12"/>
                          </w:rPr>
                          <w:t>.</w:t>
                        </w:r>
                        <w:r>
                          <w:rPr>
                            <w:color w:val="161616"/>
                            <w:w w:val="105"/>
                            <w:sz w:val="12"/>
                          </w:rPr>
                          <w:t>082500</w:t>
                        </w:r>
                      </w:p>
                    </w:tc>
                  </w:tr>
                  <w:tr>
                    <w:trPr>
                      <w:trHeight w:val="555" w:hRule="atLeast"/>
                    </w:trPr>
                    <w:tc>
                      <w:tcPr>
                        <w:tcW w:w="6305" w:type="dxa"/>
                        <w:gridSpan w:val="5"/>
                      </w:tcPr>
                      <w:p>
                        <w:pPr>
                          <w:pStyle w:val="TableParagraph"/>
                          <w:tabs>
                            <w:tab w:pos="782" w:val="left" w:leader="none"/>
                            <w:tab w:pos="3116" w:val="left" w:leader="none"/>
                            <w:tab w:pos="5702" w:val="left" w:leader="none"/>
                          </w:tabs>
                          <w:spacing w:before="65"/>
                          <w:ind w:left="30"/>
                          <w:rPr>
                            <w:sz w:val="12"/>
                          </w:rPr>
                        </w:pPr>
                        <w:r>
                          <w:rPr>
                            <w:color w:val="161616"/>
                            <w:w w:val="105"/>
                            <w:sz w:val="12"/>
                          </w:rPr>
                          <w:t>5160505</w:t>
                          <w:tab/>
                        </w:r>
                        <w:r>
                          <w:rPr>
                            <w:color w:val="2B2B2B"/>
                            <w:w w:val="105"/>
                            <w:sz w:val="12"/>
                          </w:rPr>
                          <w:t>.0</w:t>
                        </w:r>
                        <w:r>
                          <w:rPr>
                            <w:w w:val="105"/>
                            <w:sz w:val="12"/>
                          </w:rPr>
                          <w:t>02500</w:t>
                          <w:tab/>
                        </w:r>
                        <w:r>
                          <w:rPr>
                            <w:color w:val="2B2B2B"/>
                            <w:w w:val="105"/>
                            <w:sz w:val="12"/>
                          </w:rPr>
                          <w:t>Woo</w:t>
                        </w:r>
                        <w:r>
                          <w:rPr>
                            <w:color w:val="2B2B2B"/>
                            <w:spacing w:val="-19"/>
                            <w:w w:val="105"/>
                            <w:sz w:val="12"/>
                          </w:rPr>
                          <w:t> </w:t>
                        </w:r>
                        <w:r>
                          <w:rPr>
                            <w:w w:val="105"/>
                            <w:sz w:val="12"/>
                          </w:rPr>
                          <w:t>d</w:t>
                        </w:r>
                        <w:r>
                          <w:rPr>
                            <w:spacing w:val="-6"/>
                            <w:w w:val="105"/>
                            <w:sz w:val="12"/>
                          </w:rPr>
                          <w:t> </w:t>
                        </w:r>
                        <w:r>
                          <w:rPr>
                            <w:color w:val="161616"/>
                            <w:w w:val="105"/>
                            <w:sz w:val="12"/>
                          </w:rPr>
                          <w:t>Co</w:t>
                          <w:tab/>
                          <w:t>4250007</w:t>
                        </w:r>
                      </w:p>
                      <w:p>
                        <w:pPr>
                          <w:pStyle w:val="TableParagraph"/>
                          <w:spacing w:before="3"/>
                          <w:rPr>
                            <w:sz w:val="12"/>
                          </w:rPr>
                        </w:pPr>
                      </w:p>
                      <w:p>
                        <w:pPr>
                          <w:pStyle w:val="TableParagraph"/>
                          <w:tabs>
                            <w:tab w:pos="2696" w:val="left" w:leader="none"/>
                          </w:tabs>
                          <w:ind w:left="1532"/>
                          <w:rPr>
                            <w:rFonts w:ascii="Arial"/>
                            <w:b/>
                            <w:sz w:val="11"/>
                          </w:rPr>
                        </w:pPr>
                        <w:r>
                          <w:rPr>
                            <w:color w:val="161616"/>
                            <w:w w:val="105"/>
                            <w:sz w:val="12"/>
                          </w:rPr>
                          <w:t>.067500</w:t>
                          <w:tab/>
                        </w:r>
                        <w:r>
                          <w:rPr>
                            <w:rFonts w:ascii="Arial"/>
                            <w:b/>
                            <w:color w:val="161616"/>
                            <w:w w:val="105"/>
                            <w:sz w:val="11"/>
                          </w:rPr>
                          <w:t>Mineral</w:t>
                        </w:r>
                      </w:p>
                    </w:tc>
                    <w:tc>
                      <w:tcPr>
                        <w:tcW w:w="605" w:type="dxa"/>
                      </w:tcPr>
                      <w:p>
                        <w:pPr>
                          <w:pStyle w:val="TableParagraph"/>
                          <w:spacing w:before="70"/>
                          <w:ind w:right="34"/>
                          <w:jc w:val="right"/>
                          <w:rPr>
                            <w:sz w:val="12"/>
                          </w:rPr>
                        </w:pPr>
                        <w:r>
                          <w:rPr>
                            <w:color w:val="4D4D4D"/>
                            <w:w w:val="105"/>
                            <w:sz w:val="12"/>
                          </w:rPr>
                          <w:t>.</w:t>
                        </w:r>
                        <w:r>
                          <w:rPr>
                            <w:color w:val="161616"/>
                            <w:w w:val="105"/>
                            <w:sz w:val="12"/>
                          </w:rPr>
                          <w:t>005000</w:t>
                        </w:r>
                      </w:p>
                    </w:tc>
                    <w:tc>
                      <w:tcPr>
                        <w:tcW w:w="751" w:type="dxa"/>
                      </w:tcPr>
                      <w:p>
                        <w:pPr>
                          <w:pStyle w:val="TableParagraph"/>
                          <w:rPr>
                            <w:sz w:val="12"/>
                          </w:rPr>
                        </w:pPr>
                      </w:p>
                      <w:p>
                        <w:pPr>
                          <w:pStyle w:val="TableParagraph"/>
                          <w:spacing w:before="10"/>
                          <w:rPr>
                            <w:sz w:val="17"/>
                          </w:rPr>
                        </w:pPr>
                      </w:p>
                      <w:p>
                        <w:pPr>
                          <w:pStyle w:val="TableParagraph"/>
                          <w:ind w:left="290"/>
                          <w:rPr>
                            <w:sz w:val="12"/>
                          </w:rPr>
                        </w:pPr>
                        <w:r>
                          <w:rPr>
                            <w:color w:val="161616"/>
                            <w:w w:val="110"/>
                            <w:sz w:val="12"/>
                          </w:rPr>
                          <w:t>.067500</w:t>
                        </w:r>
                      </w:p>
                    </w:tc>
                  </w:tr>
                  <w:tr>
                    <w:trPr>
                      <w:trHeight w:val="278" w:hRule="atLeast"/>
                    </w:trPr>
                    <w:tc>
                      <w:tcPr>
                        <w:tcW w:w="637" w:type="dxa"/>
                      </w:tcPr>
                      <w:p>
                        <w:pPr>
                          <w:pStyle w:val="TableParagraph"/>
                          <w:spacing w:before="68"/>
                          <w:ind w:left="29"/>
                          <w:rPr>
                            <w:sz w:val="12"/>
                          </w:rPr>
                        </w:pPr>
                        <w:r>
                          <w:rPr>
                            <w:color w:val="161616"/>
                            <w:w w:val="110"/>
                            <w:sz w:val="12"/>
                          </w:rPr>
                          <w:t>4226008</w:t>
                        </w:r>
                      </w:p>
                    </w:tc>
                    <w:tc>
                      <w:tcPr>
                        <w:tcW w:w="733" w:type="dxa"/>
                      </w:tcPr>
                      <w:p>
                        <w:pPr>
                          <w:pStyle w:val="TableParagraph"/>
                          <w:spacing w:before="68"/>
                          <w:ind w:left="141"/>
                          <w:rPr>
                            <w:sz w:val="12"/>
                          </w:rPr>
                        </w:pPr>
                        <w:r>
                          <w:rPr>
                            <w:color w:val="161616"/>
                            <w:w w:val="110"/>
                            <w:sz w:val="12"/>
                          </w:rPr>
                          <w:t>.005000</w:t>
                        </w:r>
                      </w:p>
                    </w:tc>
                    <w:tc>
                      <w:tcPr>
                        <w:tcW w:w="960" w:type="dxa"/>
                      </w:tcPr>
                      <w:p>
                        <w:pPr>
                          <w:pStyle w:val="TableParagraph"/>
                          <w:rPr>
                            <w:sz w:val="10"/>
                          </w:rPr>
                        </w:pPr>
                      </w:p>
                    </w:tc>
                    <w:tc>
                      <w:tcPr>
                        <w:tcW w:w="3342" w:type="dxa"/>
                      </w:tcPr>
                      <w:p>
                        <w:pPr>
                          <w:pStyle w:val="TableParagraph"/>
                          <w:spacing w:before="68"/>
                          <w:ind w:left="791"/>
                          <w:rPr>
                            <w:sz w:val="12"/>
                          </w:rPr>
                        </w:pPr>
                        <w:r>
                          <w:rPr>
                            <w:color w:val="161616"/>
                            <w:sz w:val="12"/>
                          </w:rPr>
                          <w:t>Bee Co</w:t>
                        </w:r>
                      </w:p>
                    </w:tc>
                    <w:tc>
                      <w:tcPr>
                        <w:tcW w:w="633" w:type="dxa"/>
                      </w:tcPr>
                      <w:p>
                        <w:pPr>
                          <w:pStyle w:val="TableParagraph"/>
                          <w:spacing w:before="68"/>
                          <w:ind w:left="30"/>
                          <w:rPr>
                            <w:sz w:val="12"/>
                          </w:rPr>
                        </w:pPr>
                        <w:r>
                          <w:rPr>
                            <w:color w:val="161616"/>
                            <w:w w:val="110"/>
                            <w:sz w:val="12"/>
                          </w:rPr>
                          <w:t>4013005</w:t>
                        </w:r>
                      </w:p>
                    </w:tc>
                    <w:tc>
                      <w:tcPr>
                        <w:tcW w:w="605" w:type="dxa"/>
                      </w:tcPr>
                      <w:p>
                        <w:pPr>
                          <w:pStyle w:val="TableParagraph"/>
                          <w:spacing w:before="68"/>
                          <w:ind w:right="27"/>
                          <w:jc w:val="right"/>
                          <w:rPr>
                            <w:sz w:val="12"/>
                          </w:rPr>
                        </w:pPr>
                        <w:r>
                          <w:rPr>
                            <w:color w:val="161616"/>
                            <w:w w:val="110"/>
                            <w:sz w:val="12"/>
                          </w:rPr>
                          <w:t>.005000</w:t>
                        </w:r>
                      </w:p>
                    </w:tc>
                    <w:tc>
                      <w:tcPr>
                        <w:tcW w:w="751" w:type="dxa"/>
                      </w:tcPr>
                      <w:p>
                        <w:pPr>
                          <w:pStyle w:val="TableParagraph"/>
                          <w:rPr>
                            <w:sz w:val="10"/>
                          </w:rPr>
                        </w:pPr>
                      </w:p>
                    </w:tc>
                  </w:tr>
                  <w:tr>
                    <w:trPr>
                      <w:trHeight w:val="278" w:hRule="atLeast"/>
                    </w:trPr>
                    <w:tc>
                      <w:tcPr>
                        <w:tcW w:w="637" w:type="dxa"/>
                      </w:tcPr>
                      <w:p>
                        <w:pPr>
                          <w:pStyle w:val="TableParagraph"/>
                          <w:spacing w:before="68"/>
                          <w:ind w:left="34"/>
                          <w:rPr>
                            <w:sz w:val="12"/>
                          </w:rPr>
                        </w:pPr>
                        <w:r>
                          <w:rPr>
                            <w:color w:val="161616"/>
                            <w:w w:val="110"/>
                            <w:sz w:val="12"/>
                          </w:rPr>
                          <w:t>2018028</w:t>
                        </w:r>
                      </w:p>
                    </w:tc>
                    <w:tc>
                      <w:tcPr>
                        <w:tcW w:w="733" w:type="dxa"/>
                      </w:tcPr>
                      <w:p>
                        <w:pPr>
                          <w:pStyle w:val="TableParagraph"/>
                          <w:spacing w:before="68"/>
                          <w:ind w:left="141"/>
                          <w:rPr>
                            <w:sz w:val="12"/>
                          </w:rPr>
                        </w:pPr>
                        <w:r>
                          <w:rPr>
                            <w:color w:val="161616"/>
                            <w:w w:val="110"/>
                            <w:sz w:val="12"/>
                          </w:rPr>
                          <w:t>.015000</w:t>
                        </w:r>
                      </w:p>
                    </w:tc>
                    <w:tc>
                      <w:tcPr>
                        <w:tcW w:w="960" w:type="dxa"/>
                      </w:tcPr>
                      <w:p>
                        <w:pPr>
                          <w:pStyle w:val="TableParagraph"/>
                          <w:spacing w:before="68"/>
                          <w:ind w:left="162"/>
                          <w:rPr>
                            <w:sz w:val="12"/>
                          </w:rPr>
                        </w:pPr>
                        <w:r>
                          <w:rPr>
                            <w:color w:val="161616"/>
                            <w:w w:val="110"/>
                            <w:sz w:val="12"/>
                          </w:rPr>
                          <w:t>.082500</w:t>
                        </w:r>
                      </w:p>
                    </w:tc>
                    <w:tc>
                      <w:tcPr>
                        <w:tcW w:w="3342" w:type="dxa"/>
                      </w:tcPr>
                      <w:p>
                        <w:pPr>
                          <w:pStyle w:val="TableParagraph"/>
                          <w:spacing w:before="68"/>
                          <w:ind w:left="373"/>
                          <w:rPr>
                            <w:sz w:val="12"/>
                          </w:rPr>
                        </w:pPr>
                        <w:r>
                          <w:rPr>
                            <w:color w:val="161616"/>
                            <w:w w:val="105"/>
                            <w:sz w:val="12"/>
                          </w:rPr>
                          <w:t>Mineral Wells</w:t>
                        </w:r>
                      </w:p>
                    </w:tc>
                    <w:tc>
                      <w:tcPr>
                        <w:tcW w:w="633" w:type="dxa"/>
                      </w:tcPr>
                      <w:p>
                        <w:pPr>
                          <w:pStyle w:val="TableParagraph"/>
                          <w:spacing w:before="68"/>
                          <w:ind w:left="34"/>
                          <w:rPr>
                            <w:sz w:val="12"/>
                          </w:rPr>
                        </w:pPr>
                        <w:r>
                          <w:rPr>
                            <w:color w:val="161616"/>
                            <w:w w:val="105"/>
                            <w:sz w:val="12"/>
                          </w:rPr>
                          <w:t>2182019</w:t>
                        </w:r>
                      </w:p>
                    </w:tc>
                    <w:tc>
                      <w:tcPr>
                        <w:tcW w:w="605" w:type="dxa"/>
                      </w:tcPr>
                      <w:p>
                        <w:pPr>
                          <w:pStyle w:val="TableParagraph"/>
                          <w:spacing w:before="68"/>
                          <w:ind w:right="27"/>
                          <w:jc w:val="right"/>
                          <w:rPr>
                            <w:sz w:val="12"/>
                          </w:rPr>
                        </w:pPr>
                        <w:r>
                          <w:rPr>
                            <w:color w:val="161616"/>
                            <w:w w:val="110"/>
                            <w:sz w:val="12"/>
                          </w:rPr>
                          <w:t>.015000</w:t>
                        </w:r>
                      </w:p>
                    </w:tc>
                    <w:tc>
                      <w:tcPr>
                        <w:tcW w:w="751" w:type="dxa"/>
                      </w:tcPr>
                      <w:p>
                        <w:pPr>
                          <w:pStyle w:val="TableParagraph"/>
                          <w:spacing w:before="68"/>
                          <w:ind w:left="290"/>
                          <w:rPr>
                            <w:sz w:val="12"/>
                          </w:rPr>
                        </w:pPr>
                        <w:r>
                          <w:rPr>
                            <w:color w:val="161616"/>
                            <w:w w:val="110"/>
                            <w:sz w:val="12"/>
                          </w:rPr>
                          <w:t>.082500</w:t>
                        </w:r>
                      </w:p>
                    </w:tc>
                  </w:tr>
                  <w:tr>
                    <w:trPr>
                      <w:trHeight w:val="278" w:hRule="atLeast"/>
                    </w:trPr>
                    <w:tc>
                      <w:tcPr>
                        <w:tcW w:w="6305" w:type="dxa"/>
                        <w:gridSpan w:val="5"/>
                      </w:tcPr>
                      <w:p>
                        <w:pPr>
                          <w:pStyle w:val="TableParagraph"/>
                          <w:tabs>
                            <w:tab w:pos="782" w:val="left" w:leader="none"/>
                            <w:tab w:pos="3121" w:val="left" w:leader="none"/>
                            <w:tab w:pos="5702" w:val="left" w:leader="none"/>
                          </w:tabs>
                          <w:spacing w:before="68"/>
                          <w:ind w:left="29"/>
                          <w:rPr>
                            <w:sz w:val="12"/>
                          </w:rPr>
                        </w:pPr>
                        <w:r>
                          <w:rPr>
                            <w:color w:val="2B2B2B"/>
                            <w:sz w:val="12"/>
                          </w:rPr>
                          <w:t>40</w:t>
                        </w:r>
                        <w:r>
                          <w:rPr>
                            <w:color w:val="2B2B2B"/>
                            <w:spacing w:val="-21"/>
                            <w:sz w:val="12"/>
                          </w:rPr>
                          <w:t> </w:t>
                        </w:r>
                        <w:r>
                          <w:rPr>
                            <w:sz w:val="12"/>
                          </w:rPr>
                          <w:t>18000</w:t>
                          <w:tab/>
                        </w:r>
                        <w:r>
                          <w:rPr>
                            <w:color w:val="3F3F3F"/>
                            <w:sz w:val="12"/>
                          </w:rPr>
                          <w:t>.</w:t>
                        </w:r>
                        <w:r>
                          <w:rPr>
                            <w:color w:val="161616"/>
                            <w:sz w:val="12"/>
                          </w:rPr>
                          <w:t>005000</w:t>
                          <w:tab/>
                        </w:r>
                        <w:r>
                          <w:rPr>
                            <w:sz w:val="12"/>
                          </w:rPr>
                          <w:t>Palo</w:t>
                        </w:r>
                        <w:r>
                          <w:rPr>
                            <w:spacing w:val="6"/>
                            <w:sz w:val="12"/>
                          </w:rPr>
                          <w:t> </w:t>
                        </w:r>
                        <w:r>
                          <w:rPr>
                            <w:sz w:val="12"/>
                          </w:rPr>
                          <w:t>Pinto </w:t>
                        </w:r>
                        <w:r>
                          <w:rPr>
                            <w:color w:val="161616"/>
                            <w:sz w:val="12"/>
                          </w:rPr>
                          <w:t>Co</w:t>
                          <w:tab/>
                        </w:r>
                        <w:r>
                          <w:rPr>
                            <w:color w:val="2B2B2B"/>
                            <w:sz w:val="12"/>
                          </w:rPr>
                          <w:t>4</w:t>
                        </w:r>
                        <w:r>
                          <w:rPr>
                            <w:sz w:val="12"/>
                          </w:rPr>
                          <w:t>182000</w:t>
                        </w:r>
                      </w:p>
                    </w:tc>
                    <w:tc>
                      <w:tcPr>
                        <w:tcW w:w="605" w:type="dxa"/>
                      </w:tcPr>
                      <w:p>
                        <w:pPr>
                          <w:pStyle w:val="TableParagraph"/>
                          <w:spacing w:before="68"/>
                          <w:ind w:right="34"/>
                          <w:jc w:val="right"/>
                          <w:rPr>
                            <w:sz w:val="12"/>
                          </w:rPr>
                        </w:pPr>
                        <w:r>
                          <w:rPr>
                            <w:color w:val="4D4D4D"/>
                            <w:w w:val="105"/>
                            <w:sz w:val="12"/>
                          </w:rPr>
                          <w:t>.</w:t>
                        </w:r>
                        <w:r>
                          <w:rPr>
                            <w:color w:val="161616"/>
                            <w:w w:val="105"/>
                            <w:sz w:val="12"/>
                          </w:rPr>
                          <w:t>005000</w:t>
                        </w:r>
                      </w:p>
                    </w:tc>
                    <w:tc>
                      <w:tcPr>
                        <w:tcW w:w="751" w:type="dxa"/>
                      </w:tcPr>
                      <w:p>
                        <w:pPr>
                          <w:pStyle w:val="TableParagraph"/>
                          <w:rPr>
                            <w:sz w:val="10"/>
                          </w:rPr>
                        </w:pPr>
                      </w:p>
                    </w:tc>
                  </w:tr>
                  <w:tr>
                    <w:trPr>
                      <w:trHeight w:val="276" w:hRule="atLeast"/>
                    </w:trPr>
                    <w:tc>
                      <w:tcPr>
                        <w:tcW w:w="6305" w:type="dxa"/>
                        <w:gridSpan w:val="5"/>
                      </w:tcPr>
                      <w:p>
                        <w:pPr>
                          <w:pStyle w:val="TableParagraph"/>
                          <w:tabs>
                            <w:tab w:pos="2702" w:val="left" w:leader="none"/>
                            <w:tab w:pos="5706" w:val="left" w:leader="none"/>
                          </w:tabs>
                          <w:spacing w:before="68"/>
                          <w:ind w:left="1532"/>
                          <w:rPr>
                            <w:sz w:val="12"/>
                          </w:rPr>
                        </w:pPr>
                        <w:r>
                          <w:rPr>
                            <w:color w:val="3F3F3F"/>
                            <w:w w:val="105"/>
                            <w:sz w:val="12"/>
                          </w:rPr>
                          <w:t>.</w:t>
                        </w:r>
                        <w:r>
                          <w:rPr>
                            <w:color w:val="161616"/>
                            <w:w w:val="105"/>
                            <w:sz w:val="12"/>
                          </w:rPr>
                          <w:t>067500</w:t>
                          <w:tab/>
                          <w:t>Mineral Wells</w:t>
                          <w:tab/>
                          <w:t>2182019</w:t>
                        </w:r>
                      </w:p>
                    </w:tc>
                    <w:tc>
                      <w:tcPr>
                        <w:tcW w:w="605" w:type="dxa"/>
                      </w:tcPr>
                      <w:p>
                        <w:pPr>
                          <w:pStyle w:val="TableParagraph"/>
                          <w:spacing w:before="68"/>
                          <w:ind w:right="38"/>
                          <w:jc w:val="right"/>
                          <w:rPr>
                            <w:sz w:val="12"/>
                          </w:rPr>
                        </w:pPr>
                        <w:r>
                          <w:rPr>
                            <w:color w:val="4D4D4D"/>
                            <w:w w:val="105"/>
                            <w:sz w:val="12"/>
                          </w:rPr>
                          <w:t>.</w:t>
                        </w:r>
                        <w:r>
                          <w:rPr>
                            <w:color w:val="161616"/>
                            <w:w w:val="105"/>
                            <w:sz w:val="12"/>
                          </w:rPr>
                          <w:t>015000</w:t>
                        </w:r>
                      </w:p>
                    </w:tc>
                    <w:tc>
                      <w:tcPr>
                        <w:tcW w:w="751" w:type="dxa"/>
                      </w:tcPr>
                      <w:p>
                        <w:pPr>
                          <w:pStyle w:val="TableParagraph"/>
                          <w:spacing w:before="68"/>
                          <w:ind w:left="295"/>
                          <w:rPr>
                            <w:sz w:val="12"/>
                          </w:rPr>
                        </w:pPr>
                        <w:r>
                          <w:rPr>
                            <w:color w:val="4D4D4D"/>
                            <w:w w:val="105"/>
                            <w:sz w:val="12"/>
                          </w:rPr>
                          <w:t>.</w:t>
                        </w:r>
                        <w:r>
                          <w:rPr>
                            <w:w w:val="105"/>
                            <w:sz w:val="12"/>
                          </w:rPr>
                          <w:t>082500</w:t>
                        </w:r>
                      </w:p>
                    </w:tc>
                  </w:tr>
                  <w:tr>
                    <w:trPr>
                      <w:trHeight w:val="276" w:hRule="atLeast"/>
                    </w:trPr>
                    <w:tc>
                      <w:tcPr>
                        <w:tcW w:w="637" w:type="dxa"/>
                      </w:tcPr>
                      <w:p>
                        <w:pPr>
                          <w:pStyle w:val="TableParagraph"/>
                          <w:spacing w:before="65"/>
                          <w:ind w:left="29"/>
                          <w:rPr>
                            <w:sz w:val="12"/>
                          </w:rPr>
                        </w:pPr>
                        <w:r>
                          <w:rPr>
                            <w:color w:val="161616"/>
                            <w:w w:val="110"/>
                            <w:sz w:val="12"/>
                          </w:rPr>
                          <w:t>4116001</w:t>
                        </w:r>
                      </w:p>
                    </w:tc>
                    <w:tc>
                      <w:tcPr>
                        <w:tcW w:w="733" w:type="dxa"/>
                      </w:tcPr>
                      <w:p>
                        <w:pPr>
                          <w:pStyle w:val="TableParagraph"/>
                          <w:spacing w:before="65"/>
                          <w:ind w:left="145"/>
                          <w:rPr>
                            <w:sz w:val="12"/>
                          </w:rPr>
                        </w:pPr>
                        <w:r>
                          <w:rPr>
                            <w:color w:val="161616"/>
                            <w:w w:val="110"/>
                            <w:sz w:val="12"/>
                          </w:rPr>
                          <w:t>.005000</w:t>
                        </w:r>
                      </w:p>
                    </w:tc>
                    <w:tc>
                      <w:tcPr>
                        <w:tcW w:w="960" w:type="dxa"/>
                      </w:tcPr>
                      <w:p>
                        <w:pPr>
                          <w:pStyle w:val="TableParagraph"/>
                          <w:rPr>
                            <w:sz w:val="10"/>
                          </w:rPr>
                        </w:pPr>
                      </w:p>
                    </w:tc>
                    <w:tc>
                      <w:tcPr>
                        <w:tcW w:w="3342" w:type="dxa"/>
                      </w:tcPr>
                      <w:p>
                        <w:pPr>
                          <w:pStyle w:val="TableParagraph"/>
                          <w:spacing w:before="65"/>
                          <w:ind w:left="791"/>
                          <w:rPr>
                            <w:sz w:val="12"/>
                          </w:rPr>
                        </w:pPr>
                        <w:r>
                          <w:rPr>
                            <w:sz w:val="12"/>
                          </w:rPr>
                          <w:t>P</w:t>
                        </w:r>
                        <w:r>
                          <w:rPr>
                            <w:color w:val="2B2B2B"/>
                            <w:sz w:val="12"/>
                          </w:rPr>
                          <w:t>ar ke r </w:t>
                        </w:r>
                        <w:r>
                          <w:rPr>
                            <w:color w:val="161616"/>
                            <w:sz w:val="12"/>
                          </w:rPr>
                          <w:t>Co</w:t>
                        </w:r>
                      </w:p>
                    </w:tc>
                    <w:tc>
                      <w:tcPr>
                        <w:tcW w:w="633" w:type="dxa"/>
                      </w:tcPr>
                      <w:p>
                        <w:pPr>
                          <w:pStyle w:val="TableParagraph"/>
                          <w:spacing w:before="65"/>
                          <w:ind w:left="30"/>
                          <w:rPr>
                            <w:sz w:val="12"/>
                          </w:rPr>
                        </w:pPr>
                        <w:r>
                          <w:rPr>
                            <w:color w:val="161616"/>
                            <w:w w:val="110"/>
                            <w:sz w:val="12"/>
                          </w:rPr>
                          <w:t>4184008</w:t>
                        </w:r>
                      </w:p>
                    </w:tc>
                    <w:tc>
                      <w:tcPr>
                        <w:tcW w:w="1356" w:type="dxa"/>
                        <w:gridSpan w:val="2"/>
                      </w:tcPr>
                      <w:p>
                        <w:pPr>
                          <w:pStyle w:val="TableParagraph"/>
                          <w:spacing w:before="65"/>
                          <w:ind w:left="145"/>
                          <w:rPr>
                            <w:sz w:val="12"/>
                          </w:rPr>
                        </w:pPr>
                        <w:r>
                          <w:rPr>
                            <w:color w:val="161616"/>
                            <w:w w:val="110"/>
                            <w:sz w:val="12"/>
                          </w:rPr>
                          <w:t>.005000</w:t>
                        </w:r>
                      </w:p>
                    </w:tc>
                  </w:tr>
                  <w:tr>
                    <w:trPr>
                      <w:trHeight w:val="205" w:hRule="atLeast"/>
                    </w:trPr>
                    <w:tc>
                      <w:tcPr>
                        <w:tcW w:w="637" w:type="dxa"/>
                      </w:tcPr>
                      <w:p>
                        <w:pPr>
                          <w:pStyle w:val="TableParagraph"/>
                          <w:spacing w:line="118" w:lineRule="exact" w:before="68"/>
                          <w:ind w:left="34"/>
                          <w:rPr>
                            <w:sz w:val="12"/>
                          </w:rPr>
                        </w:pPr>
                        <w:r>
                          <w:rPr>
                            <w:color w:val="161616"/>
                            <w:w w:val="110"/>
                            <w:sz w:val="12"/>
                          </w:rPr>
                          <w:t>2221021</w:t>
                        </w:r>
                      </w:p>
                    </w:tc>
                    <w:tc>
                      <w:tcPr>
                        <w:tcW w:w="733" w:type="dxa"/>
                      </w:tcPr>
                      <w:p>
                        <w:pPr>
                          <w:pStyle w:val="TableParagraph"/>
                          <w:spacing w:line="118" w:lineRule="exact" w:before="68"/>
                          <w:ind w:left="145"/>
                          <w:rPr>
                            <w:sz w:val="12"/>
                          </w:rPr>
                        </w:pPr>
                        <w:r>
                          <w:rPr>
                            <w:color w:val="161616"/>
                            <w:w w:val="110"/>
                            <w:sz w:val="12"/>
                          </w:rPr>
                          <w:t>.020000</w:t>
                        </w:r>
                      </w:p>
                    </w:tc>
                    <w:tc>
                      <w:tcPr>
                        <w:tcW w:w="960" w:type="dxa"/>
                      </w:tcPr>
                      <w:p>
                        <w:pPr>
                          <w:pStyle w:val="TableParagraph"/>
                          <w:spacing w:line="118" w:lineRule="exact" w:before="68"/>
                          <w:ind w:left="162"/>
                          <w:rPr>
                            <w:sz w:val="12"/>
                          </w:rPr>
                        </w:pPr>
                        <w:r>
                          <w:rPr>
                            <w:color w:val="161616"/>
                            <w:w w:val="110"/>
                            <w:sz w:val="12"/>
                          </w:rPr>
                          <w:t>.082500</w:t>
                        </w:r>
                      </w:p>
                    </w:tc>
                    <w:tc>
                      <w:tcPr>
                        <w:tcW w:w="3342" w:type="dxa"/>
                      </w:tcPr>
                      <w:p>
                        <w:pPr>
                          <w:pStyle w:val="TableParagraph"/>
                          <w:rPr>
                            <w:sz w:val="10"/>
                          </w:rPr>
                        </w:pPr>
                      </w:p>
                    </w:tc>
                    <w:tc>
                      <w:tcPr>
                        <w:tcW w:w="633" w:type="dxa"/>
                      </w:tcPr>
                      <w:p>
                        <w:pPr>
                          <w:pStyle w:val="TableParagraph"/>
                          <w:rPr>
                            <w:sz w:val="10"/>
                          </w:rPr>
                        </w:pPr>
                      </w:p>
                    </w:tc>
                    <w:tc>
                      <w:tcPr>
                        <w:tcW w:w="1356" w:type="dxa"/>
                        <w:gridSpan w:val="2"/>
                      </w:tcPr>
                      <w:p>
                        <w:pPr>
                          <w:pStyle w:val="TableParagraph"/>
                          <w:rPr>
                            <w:sz w:val="10"/>
                          </w:rPr>
                        </w:pPr>
                      </w:p>
                    </w:tc>
                  </w:tr>
                </w:tbl>
                <w:p>
                  <w:pPr>
                    <w:pStyle w:val="BodyText"/>
                  </w:pPr>
                </w:p>
              </w:txbxContent>
            </v:textbox>
            <w10:wrap type="none"/>
          </v:shape>
        </w:pict>
      </w:r>
      <w:r>
        <w:rPr>
          <w:rFonts w:ascii="Times New Roman"/>
          <w:color w:val="161616"/>
          <w:sz w:val="12"/>
        </w:rPr>
        <w:t>McCulloch Co </w:t>
      </w:r>
      <w:r>
        <w:rPr>
          <w:rFonts w:ascii="Times New Roman"/>
          <w:sz w:val="12"/>
        </w:rPr>
        <w:t>Hosp Di</w:t>
      </w:r>
      <w:r>
        <w:rPr>
          <w:rFonts w:ascii="Times New Roman"/>
          <w:color w:val="2B2B2B"/>
          <w:sz w:val="12"/>
        </w:rPr>
        <w:t>st </w:t>
      </w:r>
      <w:r>
        <w:rPr>
          <w:rFonts w:ascii="Times New Roman"/>
          <w:color w:val="161616"/>
          <w:sz w:val="12"/>
        </w:rPr>
        <w:t>Memphis (Hall Co)</w:t>
      </w:r>
    </w:p>
    <w:p>
      <w:pPr>
        <w:spacing w:before="27"/>
        <w:ind w:left="502" w:right="0" w:firstLine="0"/>
        <w:jc w:val="left"/>
        <w:rPr>
          <w:b/>
          <w:sz w:val="10"/>
        </w:rPr>
      </w:pPr>
      <w:r>
        <w:rPr>
          <w:b/>
          <w:color w:val="161616"/>
          <w:w w:val="115"/>
          <w:sz w:val="10"/>
        </w:rPr>
        <w:t>Menard</w:t>
      </w:r>
    </w:p>
    <w:p>
      <w:pPr>
        <w:spacing w:line="240" w:lineRule="auto" w:before="7"/>
        <w:rPr>
          <w:b/>
          <w:sz w:val="12"/>
        </w:rPr>
      </w:pPr>
    </w:p>
    <w:p>
      <w:pPr>
        <w:spacing w:line="484" w:lineRule="auto" w:before="0"/>
        <w:ind w:left="507" w:right="10444" w:firstLine="418"/>
        <w:jc w:val="left"/>
        <w:rPr>
          <w:rFonts w:ascii="Times New Roman"/>
          <w:sz w:val="12"/>
        </w:rPr>
      </w:pPr>
      <w:r>
        <w:rPr>
          <w:rFonts w:ascii="Times New Roman"/>
          <w:color w:val="161616"/>
          <w:w w:val="105"/>
          <w:sz w:val="12"/>
        </w:rPr>
        <w:t>Menard Co Mendoza</w:t>
      </w:r>
    </w:p>
    <w:p>
      <w:pPr>
        <w:spacing w:line="133" w:lineRule="exact" w:before="0"/>
        <w:ind w:left="918" w:right="0" w:firstLine="0"/>
        <w:jc w:val="left"/>
        <w:rPr>
          <w:rFonts w:ascii="Times New Roman"/>
          <w:sz w:val="12"/>
        </w:rPr>
      </w:pPr>
      <w:r>
        <w:rPr>
          <w:rFonts w:ascii="Times New Roman"/>
          <w:color w:val="161616"/>
          <w:sz w:val="12"/>
        </w:rPr>
        <w:t>Caldwell Co</w:t>
      </w:r>
    </w:p>
    <w:p>
      <w:pPr>
        <w:pStyle w:val="BodyText"/>
        <w:spacing w:before="10"/>
        <w:rPr>
          <w:rFonts w:ascii="Times New Roman"/>
          <w:sz w:val="13"/>
        </w:rPr>
      </w:pPr>
    </w:p>
    <w:p>
      <w:pPr>
        <w:spacing w:before="0"/>
        <w:ind w:left="502" w:right="0" w:firstLine="0"/>
        <w:jc w:val="left"/>
        <w:rPr>
          <w:b/>
          <w:sz w:val="10"/>
        </w:rPr>
      </w:pPr>
      <w:r>
        <w:rPr>
          <w:b/>
          <w:color w:val="161616"/>
          <w:w w:val="115"/>
          <w:sz w:val="10"/>
        </w:rPr>
        <w:t>Menlow</w:t>
      </w:r>
    </w:p>
    <w:p>
      <w:pPr>
        <w:spacing w:line="240" w:lineRule="auto" w:before="7"/>
        <w:rPr>
          <w:b/>
          <w:sz w:val="12"/>
        </w:rPr>
      </w:pPr>
    </w:p>
    <w:p>
      <w:pPr>
        <w:spacing w:before="0"/>
        <w:ind w:left="918" w:right="0" w:firstLine="0"/>
        <w:jc w:val="left"/>
        <w:rPr>
          <w:rFonts w:ascii="Times New Roman"/>
          <w:sz w:val="12"/>
        </w:rPr>
      </w:pPr>
      <w:r>
        <w:rPr>
          <w:b/>
          <w:sz w:val="12"/>
        </w:rPr>
        <w:t>Hill </w:t>
      </w:r>
      <w:r>
        <w:rPr>
          <w:rFonts w:ascii="Times New Roman"/>
          <w:color w:val="161616"/>
          <w:sz w:val="12"/>
        </w:rPr>
        <w:t>Co</w:t>
      </w:r>
    </w:p>
    <w:p>
      <w:pPr>
        <w:pStyle w:val="BodyText"/>
        <w:spacing w:before="9"/>
        <w:rPr>
          <w:rFonts w:ascii="Times New Roman"/>
          <w:sz w:val="11"/>
        </w:rPr>
      </w:pPr>
    </w:p>
    <w:p>
      <w:pPr>
        <w:spacing w:before="0"/>
        <w:ind w:left="918" w:right="0" w:firstLine="0"/>
        <w:jc w:val="left"/>
        <w:rPr>
          <w:rFonts w:ascii="Times New Roman"/>
          <w:sz w:val="12"/>
        </w:rPr>
      </w:pPr>
      <w:r>
        <w:rPr>
          <w:b/>
          <w:color w:val="161616"/>
          <w:sz w:val="12"/>
        </w:rPr>
        <w:t>Hill </w:t>
      </w:r>
      <w:r>
        <w:rPr>
          <w:rFonts w:ascii="Times New Roman"/>
          <w:color w:val="161616"/>
          <w:sz w:val="12"/>
        </w:rPr>
        <w:t>Co </w:t>
      </w:r>
      <w:r>
        <w:rPr>
          <w:rFonts w:ascii="Times New Roman"/>
          <w:sz w:val="12"/>
        </w:rPr>
        <w:t>E</w:t>
      </w:r>
      <w:r>
        <w:rPr>
          <w:rFonts w:ascii="Times New Roman"/>
          <w:color w:val="2B2B2B"/>
          <w:sz w:val="12"/>
        </w:rPr>
        <w:t>SD </w:t>
      </w:r>
      <w:r>
        <w:rPr>
          <w:rFonts w:ascii="Times New Roman"/>
          <w:color w:val="161616"/>
          <w:sz w:val="12"/>
        </w:rPr>
        <w:t>2-A</w:t>
      </w:r>
    </w:p>
    <w:p>
      <w:pPr>
        <w:pStyle w:val="BodyText"/>
        <w:spacing w:before="7"/>
        <w:rPr>
          <w:rFonts w:ascii="Times New Roman"/>
          <w:sz w:val="12"/>
        </w:rPr>
      </w:pPr>
    </w:p>
    <w:p>
      <w:pPr>
        <w:spacing w:before="0"/>
        <w:ind w:left="507" w:right="0" w:firstLine="0"/>
        <w:jc w:val="left"/>
        <w:rPr>
          <w:rFonts w:ascii="Times New Roman"/>
          <w:sz w:val="12"/>
        </w:rPr>
      </w:pPr>
      <w:r>
        <w:rPr>
          <w:rFonts w:ascii="Times New Roman"/>
          <w:color w:val="161616"/>
          <w:w w:val="105"/>
          <w:sz w:val="12"/>
        </w:rPr>
        <w:t>Mentz</w:t>
      </w:r>
    </w:p>
    <w:p>
      <w:pPr>
        <w:pStyle w:val="BodyText"/>
        <w:spacing w:before="10"/>
        <w:rPr>
          <w:rFonts w:ascii="Times New Roman"/>
          <w:sz w:val="11"/>
        </w:rPr>
      </w:pPr>
    </w:p>
    <w:p>
      <w:pPr>
        <w:spacing w:line="501" w:lineRule="auto" w:before="0"/>
        <w:ind w:left="502" w:right="10248" w:firstLine="416"/>
        <w:jc w:val="left"/>
        <w:rPr>
          <w:b/>
          <w:sz w:val="10"/>
        </w:rPr>
      </w:pPr>
      <w:r>
        <w:rPr>
          <w:rFonts w:ascii="Times New Roman"/>
          <w:color w:val="161616"/>
          <w:w w:val="110"/>
          <w:sz w:val="12"/>
        </w:rPr>
        <w:t>Colorado Co </w:t>
      </w:r>
      <w:r>
        <w:rPr>
          <w:rFonts w:ascii="Times New Roman"/>
          <w:color w:val="161616"/>
          <w:w w:val="105"/>
          <w:sz w:val="12"/>
        </w:rPr>
        <w:t>Mercedes (Hidalgo Co) </w:t>
      </w:r>
      <w:r>
        <w:rPr>
          <w:b/>
          <w:color w:val="161616"/>
          <w:w w:val="110"/>
          <w:sz w:val="10"/>
        </w:rPr>
        <w:t>Mercury</w:t>
      </w:r>
    </w:p>
    <w:p>
      <w:pPr>
        <w:spacing w:line="484" w:lineRule="auto" w:before="14"/>
        <w:ind w:left="925" w:right="9789" w:firstLine="0"/>
        <w:jc w:val="left"/>
        <w:rPr>
          <w:rFonts w:ascii="Times New Roman"/>
          <w:sz w:val="12"/>
        </w:rPr>
      </w:pPr>
      <w:r>
        <w:rPr>
          <w:rFonts w:ascii="Times New Roman"/>
          <w:color w:val="161616"/>
          <w:sz w:val="12"/>
        </w:rPr>
        <w:t>McCulloch Co McCulloch</w:t>
      </w:r>
      <w:r>
        <w:rPr>
          <w:rFonts w:ascii="Times New Roman"/>
          <w:color w:val="161616"/>
          <w:spacing w:val="-6"/>
          <w:sz w:val="12"/>
        </w:rPr>
        <w:t> </w:t>
      </w:r>
      <w:r>
        <w:rPr>
          <w:rFonts w:ascii="Times New Roman"/>
          <w:color w:val="161616"/>
          <w:sz w:val="12"/>
        </w:rPr>
        <w:t>Co</w:t>
      </w:r>
      <w:r>
        <w:rPr>
          <w:rFonts w:ascii="Times New Roman"/>
          <w:color w:val="161616"/>
          <w:spacing w:val="-7"/>
          <w:sz w:val="12"/>
        </w:rPr>
        <w:t> </w:t>
      </w:r>
      <w:r>
        <w:rPr>
          <w:rFonts w:ascii="Times New Roman"/>
          <w:sz w:val="12"/>
        </w:rPr>
        <w:t>Ho</w:t>
      </w:r>
      <w:r>
        <w:rPr>
          <w:rFonts w:ascii="Times New Roman"/>
          <w:spacing w:val="-16"/>
          <w:sz w:val="12"/>
        </w:rPr>
        <w:t> </w:t>
      </w:r>
      <w:r>
        <w:rPr>
          <w:rFonts w:ascii="Times New Roman"/>
          <w:color w:val="2B2B2B"/>
          <w:sz w:val="12"/>
        </w:rPr>
        <w:t>s</w:t>
      </w:r>
      <w:r>
        <w:rPr>
          <w:rFonts w:ascii="Times New Roman"/>
          <w:color w:val="2B2B2B"/>
          <w:spacing w:val="-20"/>
          <w:sz w:val="12"/>
        </w:rPr>
        <w:t> </w:t>
      </w:r>
      <w:r>
        <w:rPr>
          <w:rFonts w:ascii="Times New Roman"/>
          <w:sz w:val="12"/>
        </w:rPr>
        <w:t>p</w:t>
      </w:r>
      <w:r>
        <w:rPr>
          <w:rFonts w:ascii="Times New Roman"/>
          <w:spacing w:val="-9"/>
          <w:sz w:val="12"/>
        </w:rPr>
        <w:t> </w:t>
      </w:r>
      <w:r>
        <w:rPr>
          <w:rFonts w:ascii="Times New Roman"/>
          <w:color w:val="161616"/>
          <w:sz w:val="12"/>
        </w:rPr>
        <w:t>Dist</w:t>
      </w:r>
    </w:p>
    <w:p>
      <w:pPr>
        <w:spacing w:before="9"/>
        <w:ind w:left="501" w:right="0" w:firstLine="0"/>
        <w:jc w:val="left"/>
        <w:rPr>
          <w:b/>
          <w:sz w:val="11"/>
        </w:rPr>
      </w:pPr>
      <w:r>
        <w:rPr>
          <w:b/>
          <w:color w:val="161616"/>
          <w:w w:val="105"/>
          <w:sz w:val="11"/>
        </w:rPr>
        <w:t>Mereta</w:t>
      </w:r>
    </w:p>
    <w:p>
      <w:pPr>
        <w:spacing w:line="240" w:lineRule="auto" w:before="3"/>
        <w:rPr>
          <w:b/>
          <w:sz w:val="13"/>
        </w:rPr>
      </w:pPr>
    </w:p>
    <w:p>
      <w:pPr>
        <w:spacing w:before="0"/>
        <w:ind w:left="915" w:right="0" w:firstLine="0"/>
        <w:jc w:val="left"/>
        <w:rPr>
          <w:b/>
          <w:sz w:val="11"/>
        </w:rPr>
      </w:pPr>
      <w:r>
        <w:rPr>
          <w:b/>
          <w:sz w:val="11"/>
        </w:rPr>
        <w:t>Tom </w:t>
      </w:r>
      <w:r>
        <w:rPr>
          <w:b/>
          <w:color w:val="161616"/>
          <w:sz w:val="11"/>
        </w:rPr>
        <w:t>Green Co</w:t>
      </w:r>
    </w:p>
    <w:p>
      <w:pPr>
        <w:spacing w:line="240" w:lineRule="auto" w:before="0"/>
        <w:rPr>
          <w:b/>
          <w:sz w:val="14"/>
        </w:rPr>
      </w:pPr>
    </w:p>
    <w:p>
      <w:pPr>
        <w:spacing w:before="0"/>
        <w:ind w:left="502" w:right="0" w:firstLine="0"/>
        <w:jc w:val="left"/>
        <w:rPr>
          <w:b/>
          <w:sz w:val="10"/>
        </w:rPr>
      </w:pPr>
      <w:r>
        <w:rPr>
          <w:b/>
          <w:color w:val="161616"/>
          <w:w w:val="115"/>
          <w:sz w:val="10"/>
        </w:rPr>
        <w:t>Meridian</w:t>
      </w:r>
    </w:p>
    <w:p>
      <w:pPr>
        <w:spacing w:line="240" w:lineRule="auto" w:before="5"/>
        <w:rPr>
          <w:b/>
          <w:sz w:val="13"/>
        </w:rPr>
      </w:pPr>
    </w:p>
    <w:p>
      <w:pPr>
        <w:spacing w:before="0"/>
        <w:ind w:left="919" w:right="0" w:firstLine="0"/>
        <w:jc w:val="left"/>
        <w:rPr>
          <w:b/>
          <w:sz w:val="11"/>
        </w:rPr>
      </w:pPr>
      <w:r>
        <w:rPr>
          <w:b/>
          <w:color w:val="161616"/>
          <w:sz w:val="11"/>
        </w:rPr>
        <w:t>Bosque Co</w:t>
      </w:r>
    </w:p>
    <w:p>
      <w:pPr>
        <w:spacing w:line="240" w:lineRule="auto" w:before="6"/>
        <w:rPr>
          <w:b/>
          <w:sz w:val="12"/>
        </w:rPr>
      </w:pPr>
    </w:p>
    <w:p>
      <w:pPr>
        <w:spacing w:before="0"/>
        <w:ind w:left="507" w:right="0" w:firstLine="0"/>
        <w:jc w:val="left"/>
        <w:rPr>
          <w:rFonts w:ascii="Times New Roman"/>
          <w:sz w:val="12"/>
        </w:rPr>
      </w:pPr>
      <w:r>
        <w:rPr>
          <w:rFonts w:ascii="Times New Roman"/>
          <w:color w:val="161616"/>
          <w:w w:val="105"/>
          <w:sz w:val="12"/>
        </w:rPr>
        <w:t>Merit</w:t>
      </w:r>
    </w:p>
    <w:p>
      <w:pPr>
        <w:pStyle w:val="BodyText"/>
        <w:spacing w:before="9"/>
        <w:rPr>
          <w:rFonts w:ascii="Times New Roman"/>
          <w:sz w:val="11"/>
        </w:rPr>
      </w:pPr>
    </w:p>
    <w:p>
      <w:pPr>
        <w:spacing w:line="484" w:lineRule="auto" w:before="0"/>
        <w:ind w:left="507" w:right="10479" w:firstLine="418"/>
        <w:jc w:val="left"/>
        <w:rPr>
          <w:rFonts w:ascii="Times New Roman"/>
          <w:sz w:val="12"/>
        </w:rPr>
      </w:pPr>
      <w:r>
        <w:rPr>
          <w:rFonts w:ascii="Times New Roman"/>
          <w:sz w:val="12"/>
        </w:rPr>
        <w:t>Hunt </w:t>
      </w:r>
      <w:r>
        <w:rPr>
          <w:rFonts w:ascii="Times New Roman"/>
          <w:color w:val="161616"/>
          <w:sz w:val="12"/>
        </w:rPr>
        <w:t>Co Merkel (Taylor Co)</w:t>
      </w:r>
    </w:p>
    <w:p>
      <w:pPr>
        <w:spacing w:after="0" w:line="484" w:lineRule="auto"/>
        <w:jc w:val="left"/>
        <w:rPr>
          <w:rFonts w:ascii="Times New Roman"/>
          <w:sz w:val="12"/>
        </w:rPr>
        <w:sectPr>
          <w:type w:val="continuous"/>
          <w:pgSz w:w="12240" w:h="15840"/>
          <w:pgMar w:top="720" w:bottom="280" w:left="260" w:right="20"/>
        </w:sectPr>
      </w:pPr>
    </w:p>
    <w:tbl>
      <w:tblPr>
        <w:tblW w:w="0" w:type="auto"/>
        <w:jc w:val="left"/>
        <w:tblInd w:w="12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586"/>
        <w:gridCol w:w="4351"/>
        <w:gridCol w:w="414"/>
        <w:gridCol w:w="5161"/>
      </w:tblGrid>
      <w:tr>
        <w:trPr>
          <w:trHeight w:val="1507" w:hRule="atLeast"/>
        </w:trPr>
        <w:tc>
          <w:tcPr>
            <w:tcW w:w="11512" w:type="dxa"/>
            <w:gridSpan w:val="4"/>
          </w:tcPr>
          <w:p>
            <w:pPr>
              <w:pStyle w:val="TableParagraph"/>
              <w:spacing w:line="254" w:lineRule="auto"/>
              <w:ind w:left="3700" w:right="3647" w:firstLine="778"/>
              <w:rPr>
                <w:b/>
                <w:sz w:val="25"/>
              </w:rPr>
            </w:pPr>
            <w:bookmarkStart w:name="1001d1-Midland TX-Reliant-E" w:id="32"/>
            <w:bookmarkEnd w:id="32"/>
            <w:r>
              <w:rPr/>
            </w:r>
            <w:r>
              <w:rPr>
                <w:b/>
                <w:color w:val="111111"/>
                <w:w w:val="105"/>
                <w:sz w:val="25"/>
              </w:rPr>
              <w:t>Electricity Facts Label Reliant Energy Retail Services, LLC Reliant Secure Advantage® 12 plan Oncor Electric Delivery service area</w:t>
            </w:r>
          </w:p>
          <w:p>
            <w:pPr>
              <w:pStyle w:val="TableParagraph"/>
              <w:spacing w:line="268" w:lineRule="exact"/>
              <w:ind w:left="4792" w:right="4761"/>
              <w:jc w:val="center"/>
              <w:rPr>
                <w:b/>
                <w:sz w:val="25"/>
              </w:rPr>
            </w:pPr>
            <w:r>
              <w:rPr>
                <w:b/>
                <w:color w:val="111111"/>
                <w:w w:val="105"/>
                <w:sz w:val="25"/>
              </w:rPr>
              <w:t>Date: 03/01/2018</w:t>
            </w:r>
          </w:p>
        </w:tc>
      </w:tr>
      <w:tr>
        <w:trPr>
          <w:trHeight w:val="3721" w:hRule="atLeast"/>
        </w:trPr>
        <w:tc>
          <w:tcPr>
            <w:tcW w:w="1586" w:type="dxa"/>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spacing w:before="2"/>
              <w:rPr>
                <w:sz w:val="24"/>
              </w:rPr>
            </w:pPr>
          </w:p>
          <w:p>
            <w:pPr>
              <w:pStyle w:val="TableParagraph"/>
              <w:spacing w:line="252" w:lineRule="auto"/>
              <w:ind w:left="515" w:right="156" w:hanging="288"/>
              <w:rPr>
                <w:b/>
                <w:i/>
                <w:sz w:val="25"/>
              </w:rPr>
            </w:pPr>
            <w:r>
              <w:rPr>
                <w:b/>
                <w:i/>
                <w:color w:val="111111"/>
                <w:sz w:val="25"/>
              </w:rPr>
              <w:t>Electricity </w:t>
            </w:r>
            <w:r>
              <w:rPr>
                <w:b/>
                <w:i/>
                <w:color w:val="111111"/>
                <w:w w:val="105"/>
                <w:sz w:val="25"/>
              </w:rPr>
              <w:t>price</w:t>
            </w:r>
          </w:p>
        </w:tc>
        <w:tc>
          <w:tcPr>
            <w:tcW w:w="9926" w:type="dxa"/>
            <w:gridSpan w:val="3"/>
          </w:tcPr>
          <w:p>
            <w:pPr>
              <w:pStyle w:val="TableParagraph"/>
              <w:tabs>
                <w:tab w:pos="3859" w:val="left" w:leader="none"/>
                <w:tab w:pos="4023" w:val="left" w:leader="none"/>
                <w:tab w:pos="5700" w:val="left" w:leader="none"/>
                <w:tab w:pos="5912" w:val="left" w:leader="none"/>
                <w:tab w:pos="7682" w:val="left" w:leader="none"/>
                <w:tab w:pos="7897" w:val="left" w:leader="none"/>
              </w:tabs>
              <w:spacing w:line="266" w:lineRule="auto" w:before="143"/>
              <w:ind w:left="1031" w:right="1273" w:firstLine="163"/>
              <w:rPr>
                <w:sz w:val="21"/>
              </w:rPr>
            </w:pPr>
            <w:r>
              <w:rPr>
                <w:color w:val="111111"/>
                <w:w w:val="105"/>
                <w:sz w:val="21"/>
              </w:rPr>
              <w:t>Average</w:t>
            </w:r>
            <w:r>
              <w:rPr>
                <w:color w:val="111111"/>
                <w:spacing w:val="0"/>
                <w:w w:val="105"/>
                <w:sz w:val="21"/>
              </w:rPr>
              <w:t> </w:t>
            </w:r>
            <w:r>
              <w:rPr>
                <w:color w:val="111111"/>
                <w:w w:val="105"/>
                <w:sz w:val="21"/>
              </w:rPr>
              <w:t>monthly</w:t>
            </w:r>
            <w:r>
              <w:rPr>
                <w:color w:val="111111"/>
                <w:spacing w:val="5"/>
                <w:w w:val="105"/>
                <w:sz w:val="21"/>
              </w:rPr>
              <w:t> </w:t>
            </w:r>
            <w:r>
              <w:rPr>
                <w:color w:val="111111"/>
                <w:w w:val="105"/>
                <w:sz w:val="21"/>
              </w:rPr>
              <w:t>use:</w:t>
              <w:tab/>
              <w:t>500 kWh</w:t>
              <w:tab/>
              <w:t>1000</w:t>
            </w:r>
            <w:r>
              <w:rPr>
                <w:color w:val="111111"/>
                <w:spacing w:val="-5"/>
                <w:w w:val="105"/>
                <w:sz w:val="21"/>
              </w:rPr>
              <w:t> </w:t>
            </w:r>
            <w:r>
              <w:rPr>
                <w:color w:val="111111"/>
                <w:w w:val="105"/>
                <w:sz w:val="21"/>
              </w:rPr>
              <w:t>kWh</w:t>
              <w:tab/>
              <w:t>2000</w:t>
            </w:r>
            <w:r>
              <w:rPr>
                <w:color w:val="111111"/>
                <w:spacing w:val="-3"/>
                <w:w w:val="105"/>
                <w:sz w:val="21"/>
              </w:rPr>
              <w:t> </w:t>
            </w:r>
            <w:r>
              <w:rPr>
                <w:color w:val="111111"/>
                <w:w w:val="105"/>
                <w:sz w:val="21"/>
              </w:rPr>
              <w:t>kWh Average price</w:t>
            </w:r>
            <w:r>
              <w:rPr>
                <w:color w:val="111111"/>
                <w:spacing w:val="2"/>
                <w:w w:val="105"/>
                <w:sz w:val="21"/>
              </w:rPr>
              <w:t> </w:t>
            </w:r>
            <w:r>
              <w:rPr>
                <w:color w:val="111111"/>
                <w:w w:val="105"/>
                <w:sz w:val="21"/>
              </w:rPr>
              <w:t>per</w:t>
            </w:r>
            <w:r>
              <w:rPr>
                <w:color w:val="111111"/>
                <w:spacing w:val="-9"/>
                <w:w w:val="105"/>
                <w:sz w:val="21"/>
              </w:rPr>
              <w:t> </w:t>
            </w:r>
            <w:r>
              <w:rPr>
                <w:color w:val="111111"/>
                <w:w w:val="105"/>
                <w:sz w:val="21"/>
              </w:rPr>
              <w:t>kWh:</w:t>
              <w:tab/>
              <w:tab/>
              <w:t>13.2¢</w:t>
              <w:tab/>
              <w:tab/>
              <w:t>10.9¢</w:t>
              <w:tab/>
              <w:tab/>
              <w:t>10.7¢</w:t>
            </w:r>
          </w:p>
          <w:p>
            <w:pPr>
              <w:pStyle w:val="TableParagraph"/>
              <w:spacing w:before="127"/>
              <w:ind w:left="118"/>
              <w:rPr>
                <w:sz w:val="21"/>
              </w:rPr>
            </w:pPr>
            <w:r>
              <w:rPr>
                <w:color w:val="111111"/>
                <w:w w:val="105"/>
                <w:sz w:val="21"/>
              </w:rPr>
              <w:t>This price disclosure is based on the following components:</w:t>
            </w:r>
          </w:p>
          <w:p>
            <w:pPr>
              <w:pStyle w:val="TableParagraph"/>
              <w:tabs>
                <w:tab w:pos="4185" w:val="left" w:leader="none"/>
                <w:tab w:pos="5884" w:val="left" w:leader="none"/>
              </w:tabs>
              <w:spacing w:before="13"/>
              <w:ind w:left="2623"/>
              <w:rPr>
                <w:sz w:val="21"/>
              </w:rPr>
            </w:pPr>
            <w:r>
              <w:rPr>
                <w:color w:val="111111"/>
                <w:w w:val="105"/>
                <w:position w:val="-7"/>
                <w:sz w:val="21"/>
              </w:rPr>
              <w:t>Usage</w:t>
            </w:r>
            <w:r>
              <w:rPr>
                <w:color w:val="111111"/>
                <w:spacing w:val="0"/>
                <w:w w:val="105"/>
                <w:position w:val="-7"/>
                <w:sz w:val="21"/>
              </w:rPr>
              <w:t> </w:t>
            </w:r>
            <w:r>
              <w:rPr>
                <w:color w:val="111111"/>
                <w:w w:val="105"/>
                <w:position w:val="-7"/>
                <w:sz w:val="21"/>
              </w:rPr>
              <w:t>Charge</w:t>
            </w:r>
            <w:r>
              <w:rPr>
                <w:color w:val="383838"/>
                <w:w w:val="105"/>
                <w:position w:val="-7"/>
                <w:sz w:val="21"/>
              </w:rPr>
              <w:t>:</w:t>
              <w:tab/>
            </w:r>
            <w:r>
              <w:rPr>
                <w:color w:val="111111"/>
                <w:w w:val="105"/>
                <w:position w:val="-7"/>
                <w:sz w:val="21"/>
              </w:rPr>
              <w:t>$9.95</w:t>
              <w:tab/>
            </w:r>
            <w:r>
              <w:rPr>
                <w:color w:val="111111"/>
                <w:w w:val="105"/>
                <w:sz w:val="21"/>
              </w:rPr>
              <w:t>per billing cycle </w:t>
            </w:r>
            <w:r>
              <w:rPr>
                <w:color w:val="282828"/>
                <w:w w:val="105"/>
                <w:sz w:val="20"/>
              </w:rPr>
              <w:t>&lt; </w:t>
            </w:r>
            <w:r>
              <w:rPr>
                <w:color w:val="111111"/>
                <w:w w:val="105"/>
                <w:sz w:val="21"/>
              </w:rPr>
              <w:t>800</w:t>
            </w:r>
            <w:r>
              <w:rPr>
                <w:color w:val="111111"/>
                <w:spacing w:val="10"/>
                <w:w w:val="105"/>
                <w:sz w:val="21"/>
              </w:rPr>
              <w:t> </w:t>
            </w:r>
            <w:r>
              <w:rPr>
                <w:color w:val="111111"/>
                <w:w w:val="105"/>
                <w:sz w:val="21"/>
              </w:rPr>
              <w:t>kWh</w:t>
            </w:r>
          </w:p>
          <w:p>
            <w:pPr>
              <w:pStyle w:val="TableParagraph"/>
              <w:tabs>
                <w:tab w:pos="4188" w:val="left" w:leader="none"/>
                <w:tab w:pos="5884" w:val="left" w:leader="none"/>
              </w:tabs>
              <w:spacing w:line="266" w:lineRule="auto" w:before="10"/>
              <w:ind w:left="2557" w:right="1518" w:firstLine="1627"/>
              <w:rPr>
                <w:sz w:val="21"/>
              </w:rPr>
            </w:pPr>
            <w:r>
              <w:rPr>
                <w:color w:val="111111"/>
                <w:w w:val="105"/>
                <w:sz w:val="21"/>
              </w:rPr>
              <w:t>$0.00</w:t>
              <w:tab/>
              <w:t>per</w:t>
            </w:r>
            <w:r>
              <w:rPr>
                <w:color w:val="111111"/>
                <w:spacing w:val="-21"/>
                <w:w w:val="105"/>
                <w:sz w:val="21"/>
              </w:rPr>
              <w:t> </w:t>
            </w:r>
            <w:r>
              <w:rPr>
                <w:color w:val="111111"/>
                <w:w w:val="105"/>
                <w:sz w:val="21"/>
              </w:rPr>
              <w:t>billing</w:t>
            </w:r>
            <w:r>
              <w:rPr>
                <w:color w:val="111111"/>
                <w:spacing w:val="-17"/>
                <w:w w:val="105"/>
                <w:sz w:val="21"/>
              </w:rPr>
              <w:t> </w:t>
            </w:r>
            <w:r>
              <w:rPr>
                <w:color w:val="111111"/>
                <w:w w:val="105"/>
                <w:sz w:val="21"/>
              </w:rPr>
              <w:t>cycle::::</w:t>
            </w:r>
            <w:r>
              <w:rPr>
                <w:color w:val="111111"/>
                <w:spacing w:val="-27"/>
                <w:w w:val="105"/>
                <w:sz w:val="21"/>
              </w:rPr>
              <w:t> </w:t>
            </w:r>
            <w:r>
              <w:rPr>
                <w:color w:val="111111"/>
                <w:w w:val="105"/>
                <w:sz w:val="21"/>
              </w:rPr>
              <w:t>800</w:t>
            </w:r>
            <w:r>
              <w:rPr>
                <w:color w:val="111111"/>
                <w:spacing w:val="-18"/>
                <w:w w:val="105"/>
                <w:sz w:val="21"/>
              </w:rPr>
              <w:t> </w:t>
            </w:r>
            <w:r>
              <w:rPr>
                <w:color w:val="111111"/>
                <w:w w:val="105"/>
                <w:sz w:val="21"/>
              </w:rPr>
              <w:t>kWh Energy</w:t>
            </w:r>
            <w:r>
              <w:rPr>
                <w:color w:val="111111"/>
                <w:spacing w:val="-5"/>
                <w:w w:val="105"/>
                <w:sz w:val="21"/>
              </w:rPr>
              <w:t> </w:t>
            </w:r>
            <w:r>
              <w:rPr>
                <w:color w:val="111111"/>
                <w:w w:val="105"/>
                <w:sz w:val="21"/>
              </w:rPr>
              <w:t>Charge:</w:t>
              <w:tab/>
              <w:t>7.1¢</w:t>
              <w:tab/>
              <w:t>perkWh</w:t>
            </w:r>
          </w:p>
          <w:p>
            <w:pPr>
              <w:pStyle w:val="TableParagraph"/>
              <w:tabs>
                <w:tab w:pos="4185" w:val="left" w:leader="none"/>
              </w:tabs>
              <w:spacing w:before="2"/>
              <w:ind w:left="987"/>
              <w:rPr>
                <w:sz w:val="21"/>
              </w:rPr>
            </w:pPr>
            <w:r>
              <w:rPr>
                <w:color w:val="111111"/>
                <w:w w:val="105"/>
                <w:sz w:val="21"/>
              </w:rPr>
              <w:t>Oncor Electric</w:t>
            </w:r>
            <w:r>
              <w:rPr>
                <w:color w:val="111111"/>
                <w:spacing w:val="-6"/>
                <w:w w:val="105"/>
                <w:sz w:val="21"/>
              </w:rPr>
              <w:t> </w:t>
            </w:r>
            <w:r>
              <w:rPr>
                <w:color w:val="111111"/>
                <w:w w:val="105"/>
                <w:sz w:val="21"/>
              </w:rPr>
              <w:t>Delivery</w:t>
            </w:r>
            <w:r>
              <w:rPr>
                <w:color w:val="111111"/>
                <w:spacing w:val="-4"/>
                <w:w w:val="105"/>
                <w:sz w:val="21"/>
              </w:rPr>
              <w:t> </w:t>
            </w:r>
            <w:r>
              <w:rPr>
                <w:color w:val="111111"/>
                <w:w w:val="105"/>
                <w:sz w:val="21"/>
              </w:rPr>
              <w:t>Charges:</w:t>
              <w:tab/>
              <w:t>$3.49 per month and 3.4556¢ per</w:t>
            </w:r>
            <w:r>
              <w:rPr>
                <w:color w:val="111111"/>
                <w:spacing w:val="20"/>
                <w:w w:val="105"/>
                <w:sz w:val="21"/>
              </w:rPr>
              <w:t> </w:t>
            </w:r>
            <w:r>
              <w:rPr>
                <w:color w:val="111111"/>
                <w:w w:val="105"/>
                <w:sz w:val="21"/>
              </w:rPr>
              <w:t>kWh</w:t>
            </w:r>
          </w:p>
          <w:p>
            <w:pPr>
              <w:pStyle w:val="TableParagraph"/>
              <w:spacing w:line="266" w:lineRule="auto" w:before="28"/>
              <w:ind w:left="116" w:right="221" w:firstLine="1"/>
              <w:rPr>
                <w:i/>
                <w:sz w:val="20"/>
              </w:rPr>
            </w:pPr>
            <w:r>
              <w:rPr>
                <w:i/>
                <w:color w:val="111111"/>
                <w:w w:val="110"/>
                <w:sz w:val="20"/>
              </w:rPr>
              <w:t>Oncor Electric Delivery Charges include all recurring charges from Oncor Electric passed through without </w:t>
            </w:r>
            <w:r>
              <w:rPr>
                <w:i/>
                <w:color w:val="111111"/>
                <w:w w:val="110"/>
                <w:sz w:val="20"/>
              </w:rPr>
              <w:t>mark-up</w:t>
            </w:r>
          </w:p>
          <w:p>
            <w:pPr>
              <w:pStyle w:val="TableParagraph"/>
              <w:spacing w:line="254" w:lineRule="exact" w:before="1"/>
              <w:ind w:left="119" w:right="42" w:firstLine="1"/>
              <w:rPr>
                <w:i/>
                <w:sz w:val="20"/>
              </w:rPr>
            </w:pPr>
            <w:r>
              <w:rPr>
                <w:i/>
                <w:color w:val="111111"/>
                <w:w w:val="110"/>
                <w:sz w:val="20"/>
              </w:rPr>
              <w:t>This price disclosure is an example based on average prices </w:t>
            </w:r>
            <w:r>
              <w:rPr>
                <w:color w:val="111111"/>
                <w:w w:val="110"/>
                <w:sz w:val="20"/>
              </w:rPr>
              <w:t>- </w:t>
            </w:r>
            <w:r>
              <w:rPr>
                <w:i/>
                <w:color w:val="282828"/>
                <w:w w:val="110"/>
                <w:sz w:val="20"/>
              </w:rPr>
              <w:t>your </w:t>
            </w:r>
            <w:r>
              <w:rPr>
                <w:i/>
                <w:color w:val="111111"/>
                <w:w w:val="110"/>
                <w:sz w:val="20"/>
              </w:rPr>
              <w:t>average price for </w:t>
            </w:r>
            <w:r>
              <w:rPr>
                <w:i/>
                <w:color w:val="282828"/>
                <w:w w:val="110"/>
                <w:sz w:val="20"/>
              </w:rPr>
              <w:t>electricity </w:t>
            </w:r>
            <w:r>
              <w:rPr>
                <w:i/>
                <w:color w:val="111111"/>
                <w:w w:val="110"/>
                <w:sz w:val="20"/>
              </w:rPr>
              <w:t>service will </w:t>
            </w:r>
            <w:r>
              <w:rPr>
                <w:i/>
                <w:color w:val="111111"/>
                <w:w w:val="110"/>
                <w:sz w:val="20"/>
              </w:rPr>
              <w:t>vary according to your usage. The price you pay </w:t>
            </w:r>
            <w:r>
              <w:rPr>
                <w:i/>
                <w:color w:val="282828"/>
                <w:w w:val="110"/>
                <w:sz w:val="20"/>
              </w:rPr>
              <w:t>each </w:t>
            </w:r>
            <w:r>
              <w:rPr>
                <w:i/>
                <w:color w:val="111111"/>
                <w:w w:val="110"/>
                <w:sz w:val="20"/>
              </w:rPr>
              <w:t>month will consist of the Usage Charge, Energy Charge, and Oncor Electric Delivery Charges. The Usage Charge will not be included for each billing cycle in which </w:t>
            </w:r>
            <w:r>
              <w:rPr>
                <w:i/>
                <w:color w:val="282828"/>
                <w:w w:val="110"/>
                <w:sz w:val="20"/>
              </w:rPr>
              <w:t>your </w:t>
            </w:r>
            <w:r>
              <w:rPr>
                <w:i/>
                <w:color w:val="111111"/>
                <w:w w:val="110"/>
                <w:sz w:val="20"/>
              </w:rPr>
              <w:t>usage is 800 kilowatt hours (kWh) or more.</w:t>
            </w:r>
          </w:p>
        </w:tc>
      </w:tr>
      <w:tr>
        <w:trPr>
          <w:trHeight w:val="894" w:hRule="atLeast"/>
        </w:trPr>
        <w:tc>
          <w:tcPr>
            <w:tcW w:w="1586" w:type="dxa"/>
          </w:tcPr>
          <w:p>
            <w:pPr>
              <w:pStyle w:val="TableParagraph"/>
              <w:spacing w:line="252" w:lineRule="auto"/>
              <w:ind w:left="205" w:right="156" w:firstLine="30"/>
              <w:rPr>
                <w:b/>
                <w:i/>
                <w:sz w:val="25"/>
              </w:rPr>
            </w:pPr>
            <w:r>
              <w:rPr>
                <w:b/>
                <w:i/>
                <w:color w:val="111111"/>
                <w:w w:val="105"/>
                <w:sz w:val="25"/>
              </w:rPr>
              <w:t>Other Key </w:t>
            </w:r>
            <w:r>
              <w:rPr>
                <w:b/>
                <w:i/>
                <w:color w:val="111111"/>
                <w:w w:val="105"/>
                <w:sz w:val="25"/>
              </w:rPr>
              <w:t>Terms and</w:t>
            </w:r>
          </w:p>
          <w:p>
            <w:pPr>
              <w:pStyle w:val="TableParagraph"/>
              <w:spacing w:line="263" w:lineRule="exact" w:before="7"/>
              <w:ind w:left="273"/>
              <w:rPr>
                <w:b/>
                <w:i/>
                <w:sz w:val="25"/>
              </w:rPr>
            </w:pPr>
            <w:r>
              <w:rPr>
                <w:b/>
                <w:i/>
                <w:color w:val="111111"/>
                <w:w w:val="105"/>
                <w:sz w:val="25"/>
              </w:rPr>
              <w:t>questions</w:t>
            </w:r>
          </w:p>
        </w:tc>
        <w:tc>
          <w:tcPr>
            <w:tcW w:w="9926" w:type="dxa"/>
            <w:gridSpan w:val="3"/>
          </w:tcPr>
          <w:p>
            <w:pPr>
              <w:pStyle w:val="TableParagraph"/>
              <w:rPr>
                <w:sz w:val="22"/>
              </w:rPr>
            </w:pPr>
          </w:p>
          <w:p>
            <w:pPr>
              <w:pStyle w:val="TableParagraph"/>
              <w:rPr>
                <w:sz w:val="22"/>
              </w:rPr>
            </w:pPr>
          </w:p>
          <w:p>
            <w:pPr>
              <w:pStyle w:val="TableParagraph"/>
              <w:spacing w:line="207" w:lineRule="exact" w:before="161"/>
              <w:ind w:left="118"/>
              <w:rPr>
                <w:i/>
                <w:sz w:val="20"/>
              </w:rPr>
            </w:pPr>
            <w:r>
              <w:rPr>
                <w:i/>
                <w:color w:val="111111"/>
                <w:w w:val="110"/>
                <w:sz w:val="20"/>
              </w:rPr>
              <w:t>See Terms of Service statement.for.full listing o.ffees, deposit policy, and other terms.</w:t>
            </w:r>
          </w:p>
        </w:tc>
      </w:tr>
      <w:tr>
        <w:trPr>
          <w:trHeight w:val="485" w:hRule="atLeast"/>
        </w:trPr>
        <w:tc>
          <w:tcPr>
            <w:tcW w:w="1586" w:type="dxa"/>
            <w:vMerge w:val="restart"/>
          </w:tcPr>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8"/>
              </w:rPr>
            </w:pPr>
          </w:p>
          <w:p>
            <w:pPr>
              <w:pStyle w:val="TableParagraph"/>
              <w:rPr>
                <w:sz w:val="27"/>
              </w:rPr>
            </w:pPr>
          </w:p>
          <w:p>
            <w:pPr>
              <w:pStyle w:val="TableParagraph"/>
              <w:spacing w:line="252" w:lineRule="auto"/>
              <w:ind w:left="415" w:right="156" w:hanging="268"/>
              <w:rPr>
                <w:b/>
                <w:i/>
                <w:sz w:val="25"/>
              </w:rPr>
            </w:pPr>
            <w:r>
              <w:rPr>
                <w:b/>
                <w:i/>
                <w:color w:val="111111"/>
                <w:sz w:val="25"/>
              </w:rPr>
              <w:t>Disclosure </w:t>
            </w:r>
            <w:r>
              <w:rPr>
                <w:b/>
                <w:i/>
                <w:color w:val="111111"/>
                <w:w w:val="105"/>
                <w:sz w:val="25"/>
              </w:rPr>
              <w:t>Chart</w:t>
            </w:r>
          </w:p>
        </w:tc>
        <w:tc>
          <w:tcPr>
            <w:tcW w:w="4351" w:type="dxa"/>
            <w:tcBorders>
              <w:bottom w:val="single" w:sz="8" w:space="0" w:color="000000"/>
              <w:right w:val="nil"/>
            </w:tcBorders>
          </w:tcPr>
          <w:p>
            <w:pPr>
              <w:pStyle w:val="TableParagraph"/>
              <w:spacing w:before="3"/>
              <w:rPr>
                <w:sz w:val="22"/>
              </w:rPr>
            </w:pPr>
          </w:p>
          <w:p>
            <w:pPr>
              <w:pStyle w:val="TableParagraph"/>
              <w:spacing w:line="209" w:lineRule="exact" w:before="1"/>
              <w:ind w:left="118"/>
              <w:rPr>
                <w:sz w:val="21"/>
              </w:rPr>
            </w:pPr>
            <w:r>
              <w:rPr>
                <w:color w:val="111111"/>
                <w:w w:val="105"/>
                <w:sz w:val="21"/>
              </w:rPr>
              <w:t>Type of Product</w:t>
            </w:r>
          </w:p>
        </w:tc>
        <w:tc>
          <w:tcPr>
            <w:tcW w:w="5575" w:type="dxa"/>
            <w:gridSpan w:val="2"/>
            <w:tcBorders>
              <w:left w:val="nil"/>
              <w:bottom w:val="single" w:sz="8" w:space="0" w:color="000000"/>
            </w:tcBorders>
          </w:tcPr>
          <w:p>
            <w:pPr>
              <w:pStyle w:val="TableParagraph"/>
              <w:spacing w:line="369" w:lineRule="exact" w:before="96"/>
              <w:ind w:left="395"/>
              <w:rPr>
                <w:sz w:val="21"/>
              </w:rPr>
            </w:pPr>
            <w:r>
              <w:rPr>
                <w:rFonts w:ascii="Arial"/>
                <w:color w:val="111111"/>
                <w:sz w:val="38"/>
              </w:rPr>
              <w:t>I </w:t>
            </w:r>
            <w:r>
              <w:rPr>
                <w:color w:val="111111"/>
                <w:sz w:val="21"/>
              </w:rPr>
              <w:t>Fixed Rate</w:t>
            </w:r>
          </w:p>
        </w:tc>
      </w:tr>
      <w:tr>
        <w:trPr>
          <w:trHeight w:val="320" w:hRule="atLeast"/>
        </w:trPr>
        <w:tc>
          <w:tcPr>
            <w:tcW w:w="1586" w:type="dxa"/>
            <w:vMerge/>
            <w:tcBorders>
              <w:top w:val="nil"/>
            </w:tcBorders>
          </w:tcPr>
          <w:p>
            <w:pPr>
              <w:rPr>
                <w:sz w:val="2"/>
                <w:szCs w:val="2"/>
              </w:rPr>
            </w:pPr>
          </w:p>
        </w:tc>
        <w:tc>
          <w:tcPr>
            <w:tcW w:w="4351" w:type="dxa"/>
            <w:tcBorders>
              <w:top w:val="single" w:sz="8" w:space="0" w:color="000000"/>
              <w:bottom w:val="single" w:sz="8" w:space="0" w:color="000000"/>
              <w:right w:val="nil"/>
            </w:tcBorders>
          </w:tcPr>
          <w:p>
            <w:pPr>
              <w:pStyle w:val="TableParagraph"/>
              <w:spacing w:line="209" w:lineRule="exact" w:before="91"/>
              <w:ind w:left="116"/>
              <w:rPr>
                <w:sz w:val="21"/>
              </w:rPr>
            </w:pPr>
            <w:r>
              <w:rPr>
                <w:color w:val="111111"/>
                <w:w w:val="105"/>
                <w:sz w:val="21"/>
              </w:rPr>
              <w:t>Contract Term</w:t>
            </w:r>
          </w:p>
        </w:tc>
        <w:tc>
          <w:tcPr>
            <w:tcW w:w="5575" w:type="dxa"/>
            <w:gridSpan w:val="2"/>
            <w:tcBorders>
              <w:top w:val="single" w:sz="8" w:space="0" w:color="000000"/>
              <w:left w:val="nil"/>
              <w:bottom w:val="single" w:sz="8" w:space="0" w:color="000000"/>
            </w:tcBorders>
          </w:tcPr>
          <w:p>
            <w:pPr>
              <w:pStyle w:val="TableParagraph"/>
              <w:spacing w:line="300" w:lineRule="exact"/>
              <w:ind w:left="394"/>
              <w:rPr>
                <w:sz w:val="21"/>
              </w:rPr>
            </w:pPr>
            <w:r>
              <w:rPr>
                <w:rFonts w:ascii="Arial"/>
                <w:color w:val="111111"/>
                <w:sz w:val="39"/>
              </w:rPr>
              <w:t>I</w:t>
            </w:r>
            <w:r>
              <w:rPr>
                <w:rFonts w:ascii="Arial"/>
                <w:color w:val="111111"/>
                <w:spacing w:val="-54"/>
                <w:sz w:val="39"/>
              </w:rPr>
              <w:t> </w:t>
            </w:r>
            <w:r>
              <w:rPr>
                <w:color w:val="111111"/>
                <w:sz w:val="21"/>
              </w:rPr>
              <w:t>12 months</w:t>
            </w:r>
          </w:p>
        </w:tc>
      </w:tr>
      <w:tr>
        <w:trPr>
          <w:trHeight w:val="1237" w:hRule="atLeast"/>
        </w:trPr>
        <w:tc>
          <w:tcPr>
            <w:tcW w:w="1586" w:type="dxa"/>
            <w:vMerge/>
            <w:tcBorders>
              <w:top w:val="nil"/>
            </w:tcBorders>
          </w:tcPr>
          <w:p>
            <w:pPr>
              <w:rPr>
                <w:sz w:val="2"/>
                <w:szCs w:val="2"/>
              </w:rPr>
            </w:pPr>
          </w:p>
        </w:tc>
        <w:tc>
          <w:tcPr>
            <w:tcW w:w="4765" w:type="dxa"/>
            <w:gridSpan w:val="2"/>
            <w:tcBorders>
              <w:top w:val="single" w:sz="8" w:space="0" w:color="000000"/>
              <w:bottom w:val="single" w:sz="8" w:space="0" w:color="000000"/>
              <w:right w:val="single" w:sz="8" w:space="0" w:color="000000"/>
            </w:tcBorders>
          </w:tcPr>
          <w:p>
            <w:pPr>
              <w:pStyle w:val="TableParagraph"/>
              <w:rPr>
                <w:sz w:val="22"/>
              </w:rPr>
            </w:pPr>
          </w:p>
          <w:p>
            <w:pPr>
              <w:pStyle w:val="TableParagraph"/>
              <w:rPr>
                <w:sz w:val="22"/>
              </w:rPr>
            </w:pPr>
          </w:p>
          <w:p>
            <w:pPr>
              <w:pStyle w:val="TableParagraph"/>
              <w:spacing w:before="10"/>
              <w:rPr>
                <w:sz w:val="20"/>
              </w:rPr>
            </w:pPr>
          </w:p>
          <w:p>
            <w:pPr>
              <w:pStyle w:val="TableParagraph"/>
              <w:spacing w:line="250" w:lineRule="atLeast"/>
              <w:ind w:left="118" w:hanging="3"/>
              <w:rPr>
                <w:sz w:val="21"/>
              </w:rPr>
            </w:pPr>
            <w:r>
              <w:rPr>
                <w:color w:val="111111"/>
                <w:w w:val="105"/>
                <w:sz w:val="21"/>
              </w:rPr>
              <w:t>Do I have a termination fee or any fees associated with terminating service?</w:t>
            </w:r>
          </w:p>
        </w:tc>
        <w:tc>
          <w:tcPr>
            <w:tcW w:w="5161" w:type="dxa"/>
            <w:tcBorders>
              <w:top w:val="single" w:sz="8" w:space="0" w:color="000000"/>
              <w:left w:val="single" w:sz="8" w:space="0" w:color="000000"/>
              <w:bottom w:val="single" w:sz="8" w:space="0" w:color="000000"/>
            </w:tcBorders>
          </w:tcPr>
          <w:p>
            <w:pPr>
              <w:pStyle w:val="TableParagraph"/>
              <w:spacing w:line="252" w:lineRule="auto"/>
              <w:ind w:left="138" w:right="136"/>
              <w:rPr>
                <w:sz w:val="21"/>
              </w:rPr>
            </w:pPr>
            <w:r>
              <w:rPr>
                <w:color w:val="111111"/>
                <w:w w:val="105"/>
                <w:sz w:val="21"/>
              </w:rPr>
              <w:t>Yes. $150</w:t>
            </w:r>
            <w:r>
              <w:rPr>
                <w:color w:val="383838"/>
                <w:w w:val="105"/>
                <w:sz w:val="21"/>
              </w:rPr>
              <w:t>. </w:t>
            </w:r>
            <w:r>
              <w:rPr>
                <w:color w:val="111111"/>
                <w:w w:val="105"/>
                <w:sz w:val="21"/>
              </w:rPr>
              <w:t>Applies through the end of the contract term. This fee does not apply if the customer moves, and provides a forwarding address and other evidence that may be requested to verify that the customer</w:t>
            </w:r>
          </w:p>
          <w:p>
            <w:pPr>
              <w:pStyle w:val="TableParagraph"/>
              <w:spacing w:line="208" w:lineRule="exact"/>
              <w:ind w:left="139"/>
              <w:rPr>
                <w:sz w:val="21"/>
              </w:rPr>
            </w:pPr>
            <w:r>
              <w:rPr>
                <w:color w:val="111111"/>
                <w:w w:val="105"/>
                <w:sz w:val="21"/>
              </w:rPr>
              <w:t>moved.</w:t>
            </w:r>
          </w:p>
        </w:tc>
      </w:tr>
      <w:tr>
        <w:trPr>
          <w:trHeight w:val="216" w:hRule="atLeast"/>
        </w:trPr>
        <w:tc>
          <w:tcPr>
            <w:tcW w:w="1586" w:type="dxa"/>
            <w:vMerge/>
            <w:tcBorders>
              <w:top w:val="nil"/>
            </w:tcBorders>
          </w:tcPr>
          <w:p>
            <w:pPr>
              <w:rPr>
                <w:sz w:val="2"/>
                <w:szCs w:val="2"/>
              </w:rPr>
            </w:pPr>
          </w:p>
        </w:tc>
        <w:tc>
          <w:tcPr>
            <w:tcW w:w="4765" w:type="dxa"/>
            <w:gridSpan w:val="2"/>
            <w:tcBorders>
              <w:top w:val="single" w:sz="8" w:space="0" w:color="000000"/>
              <w:bottom w:val="single" w:sz="8" w:space="0" w:color="000000"/>
              <w:right w:val="single" w:sz="8" w:space="0" w:color="000000"/>
            </w:tcBorders>
          </w:tcPr>
          <w:p>
            <w:pPr>
              <w:pStyle w:val="TableParagraph"/>
              <w:spacing w:line="196" w:lineRule="exact"/>
              <w:ind w:left="116"/>
              <w:rPr>
                <w:sz w:val="21"/>
              </w:rPr>
            </w:pPr>
            <w:r>
              <w:rPr>
                <w:color w:val="111111"/>
                <w:w w:val="105"/>
                <w:sz w:val="21"/>
              </w:rPr>
              <w:t>Can my price change during the contract period?</w:t>
            </w:r>
          </w:p>
        </w:tc>
        <w:tc>
          <w:tcPr>
            <w:tcW w:w="5161" w:type="dxa"/>
            <w:tcBorders>
              <w:top w:val="single" w:sz="8" w:space="0" w:color="000000"/>
              <w:left w:val="single" w:sz="8" w:space="0" w:color="000000"/>
              <w:bottom w:val="single" w:sz="8" w:space="0" w:color="000000"/>
            </w:tcBorders>
          </w:tcPr>
          <w:p>
            <w:pPr>
              <w:pStyle w:val="TableParagraph"/>
              <w:spacing w:line="196" w:lineRule="exact"/>
              <w:ind w:left="138"/>
              <w:rPr>
                <w:sz w:val="21"/>
              </w:rPr>
            </w:pPr>
            <w:r>
              <w:rPr>
                <w:color w:val="111111"/>
                <w:w w:val="105"/>
                <w:sz w:val="21"/>
              </w:rPr>
              <w:t>Yes</w:t>
            </w:r>
          </w:p>
        </w:tc>
      </w:tr>
      <w:tr>
        <w:trPr>
          <w:trHeight w:val="1996" w:hRule="atLeast"/>
        </w:trPr>
        <w:tc>
          <w:tcPr>
            <w:tcW w:w="1586" w:type="dxa"/>
            <w:vMerge/>
            <w:tcBorders>
              <w:top w:val="nil"/>
            </w:tcBorders>
          </w:tcPr>
          <w:p>
            <w:pPr>
              <w:rPr>
                <w:sz w:val="2"/>
                <w:szCs w:val="2"/>
              </w:rPr>
            </w:pPr>
          </w:p>
        </w:tc>
        <w:tc>
          <w:tcPr>
            <w:tcW w:w="4765" w:type="dxa"/>
            <w:gridSpan w:val="2"/>
            <w:tcBorders>
              <w:top w:val="single" w:sz="8" w:space="0" w:color="000000"/>
              <w:bottom w:val="single" w:sz="8" w:space="0" w:color="000000"/>
              <w:right w:val="single" w:sz="8"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
              <w:rPr>
                <w:sz w:val="21"/>
              </w:rPr>
            </w:pPr>
          </w:p>
          <w:p>
            <w:pPr>
              <w:pStyle w:val="TableParagraph"/>
              <w:spacing w:line="250" w:lineRule="atLeast"/>
              <w:ind w:left="118" w:firstLine="1"/>
              <w:rPr>
                <w:sz w:val="21"/>
              </w:rPr>
            </w:pPr>
            <w:r>
              <w:rPr>
                <w:color w:val="111111"/>
                <w:w w:val="105"/>
                <w:sz w:val="21"/>
              </w:rPr>
              <w:t>If my price can change, how will it change and by how much?</w:t>
            </w:r>
          </w:p>
        </w:tc>
        <w:tc>
          <w:tcPr>
            <w:tcW w:w="5161" w:type="dxa"/>
            <w:tcBorders>
              <w:top w:val="single" w:sz="8" w:space="0" w:color="000000"/>
              <w:left w:val="single" w:sz="8" w:space="0" w:color="000000"/>
              <w:bottom w:val="single" w:sz="8" w:space="0" w:color="000000"/>
            </w:tcBorders>
          </w:tcPr>
          <w:p>
            <w:pPr>
              <w:pStyle w:val="TableParagraph"/>
              <w:spacing w:line="252" w:lineRule="auto"/>
              <w:ind w:left="138" w:right="1" w:hanging="4"/>
              <w:rPr>
                <w:sz w:val="21"/>
              </w:rPr>
            </w:pPr>
            <w:r>
              <w:rPr>
                <w:color w:val="111111"/>
                <w:w w:val="105"/>
                <w:sz w:val="21"/>
              </w:rPr>
              <w:t>The price applied in the first billing cycle may be different from the price in this EFL if there are changes in TDSP charges; changes to the Electric Reliability Council of Texas or Texas Regional Entity administrative fees charged to loads; or changes resulting from federal, state or local laws or regulatory actions that impose new or modified fees or costs that</w:t>
            </w:r>
          </w:p>
          <w:p>
            <w:pPr>
              <w:pStyle w:val="TableParagraph"/>
              <w:spacing w:line="203" w:lineRule="exact"/>
              <w:ind w:left="138"/>
              <w:rPr>
                <w:sz w:val="21"/>
              </w:rPr>
            </w:pPr>
            <w:r>
              <w:rPr>
                <w:color w:val="111111"/>
                <w:w w:val="105"/>
                <w:sz w:val="21"/>
              </w:rPr>
              <w:t>are outside our control.</w:t>
            </w:r>
          </w:p>
        </w:tc>
      </w:tr>
      <w:tr>
        <w:trPr>
          <w:trHeight w:val="1731" w:hRule="atLeast"/>
        </w:trPr>
        <w:tc>
          <w:tcPr>
            <w:tcW w:w="1586" w:type="dxa"/>
            <w:vMerge/>
            <w:tcBorders>
              <w:top w:val="nil"/>
            </w:tcBorders>
          </w:tcPr>
          <w:p>
            <w:pPr>
              <w:rPr>
                <w:sz w:val="2"/>
                <w:szCs w:val="2"/>
              </w:rPr>
            </w:pPr>
          </w:p>
        </w:tc>
        <w:tc>
          <w:tcPr>
            <w:tcW w:w="4765" w:type="dxa"/>
            <w:gridSpan w:val="2"/>
            <w:tcBorders>
              <w:top w:val="single" w:sz="8" w:space="0" w:color="000000"/>
              <w:bottom w:val="single" w:sz="8" w:space="0" w:color="000000"/>
              <w:right w:val="single" w:sz="8"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
              <w:rPr>
                <w:sz w:val="21"/>
              </w:rPr>
            </w:pPr>
          </w:p>
          <w:p>
            <w:pPr>
              <w:pStyle w:val="TableParagraph"/>
              <w:spacing w:line="200" w:lineRule="exact"/>
              <w:ind w:left="116"/>
              <w:rPr>
                <w:sz w:val="21"/>
              </w:rPr>
            </w:pPr>
            <w:r>
              <w:rPr>
                <w:color w:val="111111"/>
                <w:w w:val="105"/>
                <w:sz w:val="21"/>
              </w:rPr>
              <w:t>What other fees may I be charged?</w:t>
            </w:r>
          </w:p>
        </w:tc>
        <w:tc>
          <w:tcPr>
            <w:tcW w:w="5161" w:type="dxa"/>
            <w:tcBorders>
              <w:top w:val="single" w:sz="8" w:space="0" w:color="000000"/>
              <w:left w:val="single" w:sz="8" w:space="0" w:color="000000"/>
              <w:bottom w:val="single" w:sz="8" w:space="0" w:color="000000"/>
            </w:tcBorders>
          </w:tcPr>
          <w:p>
            <w:pPr>
              <w:pStyle w:val="TableParagraph"/>
              <w:spacing w:line="252" w:lineRule="auto"/>
              <w:ind w:left="134" w:right="136" w:firstLine="3"/>
              <w:rPr>
                <w:sz w:val="21"/>
              </w:rPr>
            </w:pPr>
            <w:r>
              <w:rPr>
                <w:color w:val="111111"/>
                <w:w w:val="105"/>
                <w:sz w:val="21"/>
              </w:rPr>
              <w:t>Fees not included in the price above: Disconnect Notice Fee: $10; Returned Payment Charge: $25; Disconnect Recovery: $30; Service Processing Fee: up to $5.95; Late Payment Penalty: 5% of past due balances; Information on other non-recurring fees is available in the pricing section of your Terms of</w:t>
            </w:r>
          </w:p>
          <w:p>
            <w:pPr>
              <w:pStyle w:val="TableParagraph"/>
              <w:spacing w:line="200" w:lineRule="exact"/>
              <w:ind w:left="137"/>
              <w:rPr>
                <w:sz w:val="21"/>
              </w:rPr>
            </w:pPr>
            <w:r>
              <w:rPr>
                <w:color w:val="111111"/>
                <w:w w:val="105"/>
                <w:sz w:val="21"/>
              </w:rPr>
              <w:t>Service.</w:t>
            </w:r>
          </w:p>
        </w:tc>
      </w:tr>
      <w:tr>
        <w:trPr>
          <w:trHeight w:val="224" w:hRule="atLeast"/>
        </w:trPr>
        <w:tc>
          <w:tcPr>
            <w:tcW w:w="1586" w:type="dxa"/>
            <w:vMerge/>
            <w:tcBorders>
              <w:top w:val="nil"/>
            </w:tcBorders>
          </w:tcPr>
          <w:p>
            <w:pPr>
              <w:rPr>
                <w:sz w:val="2"/>
                <w:szCs w:val="2"/>
              </w:rPr>
            </w:pPr>
          </w:p>
        </w:tc>
        <w:tc>
          <w:tcPr>
            <w:tcW w:w="4351" w:type="dxa"/>
            <w:tcBorders>
              <w:top w:val="single" w:sz="8" w:space="0" w:color="000000"/>
              <w:bottom w:val="single" w:sz="8" w:space="0" w:color="000000"/>
              <w:right w:val="nil"/>
            </w:tcBorders>
          </w:tcPr>
          <w:p>
            <w:pPr>
              <w:pStyle w:val="TableParagraph"/>
              <w:spacing w:line="200" w:lineRule="exact" w:before="3"/>
              <w:ind w:left="119"/>
              <w:rPr>
                <w:sz w:val="21"/>
              </w:rPr>
            </w:pPr>
            <w:r>
              <w:rPr>
                <w:color w:val="111111"/>
                <w:w w:val="105"/>
                <w:sz w:val="21"/>
              </w:rPr>
              <w:t>Is this a pre-pay or pay in advance product?</w:t>
            </w:r>
          </w:p>
        </w:tc>
        <w:tc>
          <w:tcPr>
            <w:tcW w:w="5575" w:type="dxa"/>
            <w:gridSpan w:val="2"/>
            <w:tcBorders>
              <w:top w:val="single" w:sz="8" w:space="0" w:color="000000"/>
              <w:left w:val="nil"/>
              <w:bottom w:val="single" w:sz="8" w:space="0" w:color="000000"/>
            </w:tcBorders>
          </w:tcPr>
          <w:p>
            <w:pPr>
              <w:pStyle w:val="TableParagraph"/>
              <w:spacing w:line="204" w:lineRule="exact"/>
              <w:ind w:left="398"/>
              <w:rPr>
                <w:sz w:val="21"/>
              </w:rPr>
            </w:pPr>
            <w:r>
              <w:rPr>
                <w:rFonts w:ascii="Arial"/>
                <w:color w:val="111111"/>
                <w:sz w:val="34"/>
              </w:rPr>
              <w:t>I </w:t>
            </w:r>
            <w:r>
              <w:rPr>
                <w:color w:val="111111"/>
                <w:sz w:val="21"/>
              </w:rPr>
              <w:t>No</w:t>
            </w:r>
          </w:p>
        </w:tc>
      </w:tr>
      <w:tr>
        <w:trPr>
          <w:trHeight w:val="478" w:hRule="atLeast"/>
        </w:trPr>
        <w:tc>
          <w:tcPr>
            <w:tcW w:w="1586" w:type="dxa"/>
            <w:vMerge/>
            <w:tcBorders>
              <w:top w:val="nil"/>
            </w:tcBorders>
          </w:tcPr>
          <w:p>
            <w:pPr>
              <w:rPr>
                <w:sz w:val="2"/>
                <w:szCs w:val="2"/>
              </w:rPr>
            </w:pPr>
          </w:p>
        </w:tc>
        <w:tc>
          <w:tcPr>
            <w:tcW w:w="4351" w:type="dxa"/>
            <w:tcBorders>
              <w:top w:val="single" w:sz="8" w:space="0" w:color="000000"/>
              <w:bottom w:val="single" w:sz="8" w:space="0" w:color="000000"/>
              <w:right w:val="nil"/>
            </w:tcBorders>
          </w:tcPr>
          <w:p>
            <w:pPr>
              <w:pStyle w:val="TableParagraph"/>
              <w:spacing w:before="3"/>
              <w:ind w:left="116"/>
              <w:rPr>
                <w:sz w:val="21"/>
              </w:rPr>
            </w:pPr>
            <w:r>
              <w:rPr>
                <w:color w:val="111111"/>
                <w:w w:val="105"/>
                <w:sz w:val="21"/>
              </w:rPr>
              <w:t>Does Reliant purchase excess distributed</w:t>
            </w:r>
          </w:p>
          <w:p>
            <w:pPr>
              <w:pStyle w:val="TableParagraph"/>
              <w:spacing w:line="200" w:lineRule="exact" w:before="14"/>
              <w:ind w:left="118"/>
              <w:rPr>
                <w:sz w:val="21"/>
              </w:rPr>
            </w:pPr>
            <w:r>
              <w:rPr>
                <w:color w:val="111111"/>
                <w:w w:val="105"/>
                <w:sz w:val="21"/>
              </w:rPr>
              <w:t>renewable generation?</w:t>
            </w:r>
          </w:p>
        </w:tc>
        <w:tc>
          <w:tcPr>
            <w:tcW w:w="5575" w:type="dxa"/>
            <w:gridSpan w:val="2"/>
            <w:tcBorders>
              <w:top w:val="single" w:sz="8" w:space="0" w:color="000000"/>
              <w:left w:val="nil"/>
              <w:bottom w:val="single" w:sz="8" w:space="0" w:color="000000"/>
            </w:tcBorders>
          </w:tcPr>
          <w:p>
            <w:pPr>
              <w:pStyle w:val="TableParagraph"/>
              <w:spacing w:line="351" w:lineRule="exact" w:before="107"/>
              <w:ind w:left="395"/>
              <w:rPr>
                <w:sz w:val="21"/>
              </w:rPr>
            </w:pPr>
            <w:r>
              <w:rPr>
                <w:rFonts w:ascii="Arial"/>
                <w:color w:val="111111"/>
                <w:w w:val="95"/>
                <w:sz w:val="38"/>
              </w:rPr>
              <w:t>I </w:t>
            </w:r>
            <w:r>
              <w:rPr>
                <w:color w:val="111111"/>
                <w:w w:val="95"/>
                <w:sz w:val="21"/>
              </w:rPr>
              <w:t>Yes</w:t>
            </w:r>
          </w:p>
        </w:tc>
      </w:tr>
      <w:tr>
        <w:trPr>
          <w:trHeight w:val="224" w:hRule="atLeast"/>
        </w:trPr>
        <w:tc>
          <w:tcPr>
            <w:tcW w:w="1586" w:type="dxa"/>
            <w:vMerge/>
            <w:tcBorders>
              <w:top w:val="nil"/>
            </w:tcBorders>
          </w:tcPr>
          <w:p>
            <w:pPr>
              <w:rPr>
                <w:sz w:val="2"/>
                <w:szCs w:val="2"/>
              </w:rPr>
            </w:pPr>
          </w:p>
        </w:tc>
        <w:tc>
          <w:tcPr>
            <w:tcW w:w="4351" w:type="dxa"/>
            <w:tcBorders>
              <w:top w:val="single" w:sz="8" w:space="0" w:color="000000"/>
              <w:bottom w:val="single" w:sz="8" w:space="0" w:color="000000"/>
              <w:right w:val="nil"/>
            </w:tcBorders>
          </w:tcPr>
          <w:p>
            <w:pPr>
              <w:pStyle w:val="TableParagraph"/>
              <w:spacing w:line="200" w:lineRule="exact" w:before="4"/>
              <w:ind w:left="116"/>
              <w:rPr>
                <w:sz w:val="21"/>
              </w:rPr>
            </w:pPr>
            <w:r>
              <w:rPr>
                <w:color w:val="111111"/>
                <w:w w:val="105"/>
                <w:sz w:val="21"/>
              </w:rPr>
              <w:t>Renewable Content</w:t>
            </w:r>
          </w:p>
        </w:tc>
        <w:tc>
          <w:tcPr>
            <w:tcW w:w="5575" w:type="dxa"/>
            <w:gridSpan w:val="2"/>
            <w:tcBorders>
              <w:top w:val="single" w:sz="8" w:space="0" w:color="000000"/>
              <w:left w:val="nil"/>
              <w:bottom w:val="single" w:sz="8" w:space="0" w:color="000000"/>
            </w:tcBorders>
          </w:tcPr>
          <w:p>
            <w:pPr>
              <w:pStyle w:val="TableParagraph"/>
              <w:spacing w:line="204" w:lineRule="exact"/>
              <w:ind w:left="398"/>
              <w:rPr>
                <w:sz w:val="21"/>
              </w:rPr>
            </w:pPr>
            <w:r>
              <w:rPr>
                <w:rFonts w:ascii="Arial"/>
                <w:color w:val="111111"/>
                <w:sz w:val="34"/>
              </w:rPr>
              <w:t>I </w:t>
            </w:r>
            <w:r>
              <w:rPr>
                <w:color w:val="111111"/>
                <w:sz w:val="21"/>
              </w:rPr>
              <w:t>This product is 10% renewable.</w:t>
            </w:r>
          </w:p>
        </w:tc>
      </w:tr>
      <w:tr>
        <w:trPr>
          <w:trHeight w:val="291" w:hRule="atLeast"/>
        </w:trPr>
        <w:tc>
          <w:tcPr>
            <w:tcW w:w="1586" w:type="dxa"/>
            <w:vMerge/>
            <w:tcBorders>
              <w:top w:val="nil"/>
            </w:tcBorders>
          </w:tcPr>
          <w:p>
            <w:pPr>
              <w:rPr>
                <w:sz w:val="2"/>
                <w:szCs w:val="2"/>
              </w:rPr>
            </w:pPr>
          </w:p>
        </w:tc>
        <w:tc>
          <w:tcPr>
            <w:tcW w:w="4351" w:type="dxa"/>
            <w:tcBorders>
              <w:top w:val="single" w:sz="8" w:space="0" w:color="000000"/>
              <w:right w:val="nil"/>
            </w:tcBorders>
          </w:tcPr>
          <w:p>
            <w:pPr>
              <w:pStyle w:val="TableParagraph"/>
              <w:spacing w:line="210" w:lineRule="exact" w:before="61"/>
              <w:ind w:left="116"/>
              <w:rPr>
                <w:sz w:val="21"/>
              </w:rPr>
            </w:pPr>
            <w:r>
              <w:rPr>
                <w:color w:val="111111"/>
                <w:w w:val="105"/>
                <w:sz w:val="21"/>
              </w:rPr>
              <w:t>Statewide average for renewable content</w:t>
            </w:r>
          </w:p>
        </w:tc>
        <w:tc>
          <w:tcPr>
            <w:tcW w:w="5575" w:type="dxa"/>
            <w:gridSpan w:val="2"/>
            <w:tcBorders>
              <w:top w:val="single" w:sz="8" w:space="0" w:color="000000"/>
              <w:left w:val="nil"/>
            </w:tcBorders>
          </w:tcPr>
          <w:p>
            <w:pPr>
              <w:pStyle w:val="TableParagraph"/>
              <w:spacing w:line="271" w:lineRule="exact"/>
              <w:ind w:left="394"/>
              <w:rPr>
                <w:sz w:val="21"/>
              </w:rPr>
            </w:pPr>
            <w:r>
              <w:rPr>
                <w:rFonts w:ascii="Arial"/>
                <w:color w:val="111111"/>
                <w:sz w:val="39"/>
              </w:rPr>
              <w:t>I </w:t>
            </w:r>
            <w:r>
              <w:rPr>
                <w:color w:val="111111"/>
                <w:sz w:val="21"/>
              </w:rPr>
              <w:t>The statewide average for renewable content is 17%.</w:t>
            </w:r>
          </w:p>
        </w:tc>
      </w:tr>
      <w:tr>
        <w:trPr>
          <w:trHeight w:val="750" w:hRule="atLeast"/>
        </w:trPr>
        <w:tc>
          <w:tcPr>
            <w:tcW w:w="11512" w:type="dxa"/>
            <w:gridSpan w:val="4"/>
          </w:tcPr>
          <w:p>
            <w:pPr>
              <w:pStyle w:val="TableParagraph"/>
              <w:spacing w:before="13"/>
              <w:ind w:left="1702"/>
              <w:rPr>
                <w:sz w:val="21"/>
              </w:rPr>
            </w:pPr>
            <w:r>
              <w:rPr>
                <w:color w:val="111111"/>
                <w:w w:val="105"/>
                <w:sz w:val="21"/>
              </w:rPr>
              <w:t>Reliant</w:t>
            </w:r>
            <w:r>
              <w:rPr>
                <w:color w:val="383838"/>
                <w:w w:val="105"/>
                <w:sz w:val="21"/>
              </w:rPr>
              <w:t>, </w:t>
            </w:r>
            <w:r>
              <w:rPr>
                <w:color w:val="111111"/>
                <w:w w:val="105"/>
                <w:sz w:val="21"/>
              </w:rPr>
              <w:t>PO Box 3765, Houston</w:t>
            </w:r>
            <w:r>
              <w:rPr>
                <w:color w:val="383838"/>
                <w:w w:val="105"/>
                <w:sz w:val="21"/>
              </w:rPr>
              <w:t>, </w:t>
            </w:r>
            <w:r>
              <w:rPr>
                <w:color w:val="111111"/>
                <w:w w:val="105"/>
                <w:sz w:val="21"/>
              </w:rPr>
              <w:t>TX</w:t>
            </w:r>
            <w:r>
              <w:rPr>
                <w:color w:val="383838"/>
                <w:w w:val="105"/>
                <w:sz w:val="21"/>
              </w:rPr>
              <w:t>, </w:t>
            </w:r>
            <w:r>
              <w:rPr>
                <w:color w:val="111111"/>
                <w:w w:val="105"/>
                <w:sz w:val="21"/>
              </w:rPr>
              <w:t>77253</w:t>
            </w:r>
          </w:p>
          <w:p>
            <w:pPr>
              <w:pStyle w:val="TableParagraph"/>
              <w:spacing w:line="250" w:lineRule="atLeast" w:before="5"/>
              <w:ind w:left="1702" w:right="479" w:firstLine="4"/>
              <w:rPr>
                <w:sz w:val="21"/>
              </w:rPr>
            </w:pPr>
            <w:r>
              <w:rPr>
                <w:i/>
                <w:color w:val="111111"/>
                <w:w w:val="105"/>
                <w:sz w:val="20"/>
              </w:rPr>
              <w:t>reliant</w:t>
            </w:r>
            <w:r>
              <w:rPr>
                <w:i/>
                <w:color w:val="383838"/>
                <w:w w:val="105"/>
                <w:sz w:val="20"/>
              </w:rPr>
              <w:t>.</w:t>
            </w:r>
            <w:r>
              <w:rPr>
                <w:i/>
                <w:color w:val="111111"/>
                <w:w w:val="105"/>
                <w:sz w:val="20"/>
              </w:rPr>
              <w:t>com , </w:t>
            </w:r>
            <w:r>
              <w:rPr>
                <w:color w:val="111111"/>
                <w:w w:val="105"/>
                <w:sz w:val="21"/>
              </w:rPr>
              <w:t>e-mail: </w:t>
            </w:r>
            <w:hyperlink r:id="rId65">
              <w:r>
                <w:rPr>
                  <w:color w:val="111111"/>
                  <w:w w:val="105"/>
                  <w:sz w:val="21"/>
                </w:rPr>
                <w:t>service@reliant.com</w:t>
              </w:r>
              <w:r>
                <w:rPr>
                  <w:color w:val="383838"/>
                  <w:w w:val="105"/>
                  <w:sz w:val="21"/>
                </w:rPr>
                <w:t>, </w:t>
              </w:r>
            </w:hyperlink>
            <w:r>
              <w:rPr>
                <w:color w:val="111111"/>
                <w:w w:val="105"/>
                <w:sz w:val="21"/>
              </w:rPr>
              <w:t>phone: 1-866-RELIANT, 24 hours a day </w:t>
            </w:r>
            <w:r>
              <w:rPr>
                <w:color w:val="484848"/>
                <w:w w:val="105"/>
                <w:sz w:val="21"/>
              </w:rPr>
              <w:t>/ </w:t>
            </w:r>
            <w:r>
              <w:rPr>
                <w:color w:val="111111"/>
                <w:w w:val="105"/>
                <w:sz w:val="21"/>
              </w:rPr>
              <w:t>7 days a week PUCT Certificate Number #10007</w:t>
            </w:r>
          </w:p>
        </w:tc>
      </w:tr>
    </w:tbl>
    <w:p>
      <w:pPr>
        <w:spacing w:line="302" w:lineRule="exact" w:before="23"/>
        <w:ind w:left="0" w:right="113" w:firstLine="0"/>
        <w:jc w:val="right"/>
        <w:rPr>
          <w:rFonts w:ascii="Courier New"/>
          <w:sz w:val="28"/>
        </w:rPr>
      </w:pPr>
      <w:r>
        <w:rPr/>
        <w:pict>
          <v:shape style="position:absolute;margin-left:896.125pt;margin-top:-161.938004pt;width:3729.55pt;height:224.2pt;mso-position-horizontal-relative:page;mso-position-vertical-relative:page;z-index:2752" coordorigin="17923,-3239" coordsize="74591,4484" path="m2160,1759l2160,2282m11094,1759l11094,2282m2151,1751l11102,1751m2167,2020l11085,2020m2151,2289l11102,2289e" filled="false" stroked="true" strokeweight=".84096pt" strokecolor="#000000">
            <v:path arrowok="t"/>
            <v:stroke dashstyle="solid"/>
            <w10:wrap type="none"/>
          </v:shape>
        </w:pict>
      </w:r>
      <w:r>
        <w:rPr>
          <w:rFonts w:ascii="Courier New"/>
          <w:color w:val="111111"/>
          <w:w w:val="80"/>
          <w:sz w:val="28"/>
        </w:rPr>
        <w:t>RlF00113165375a</w:t>
      </w:r>
    </w:p>
    <w:p>
      <w:pPr>
        <w:spacing w:after="0" w:line="302" w:lineRule="exact"/>
        <w:jc w:val="right"/>
        <w:rPr>
          <w:rFonts w:ascii="Courier New"/>
          <w:sz w:val="28"/>
        </w:rPr>
        <w:sectPr>
          <w:pgSz w:w="12240" w:h="15840"/>
          <w:pgMar w:header="0" w:footer="505" w:top="40" w:bottom="700" w:left="260" w:right="20"/>
        </w:sect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1"/>
        <w:rPr>
          <w:rFonts w:ascii="Courier New"/>
          <w:sz w:val="16"/>
        </w:rPr>
      </w:pPr>
    </w:p>
    <w:p>
      <w:pPr>
        <w:spacing w:before="101"/>
        <w:ind w:left="3563" w:right="0" w:firstLine="0"/>
        <w:jc w:val="left"/>
        <w:rPr>
          <w:rFonts w:ascii="Verdana"/>
          <w:b/>
          <w:sz w:val="36"/>
        </w:rPr>
      </w:pPr>
      <w:bookmarkStart w:name="1101a-Midland TX-PH-Dev Char Cover" w:id="33"/>
      <w:bookmarkEnd w:id="33"/>
      <w:r>
        <w:rPr/>
      </w:r>
      <w:r>
        <w:rPr>
          <w:rFonts w:ascii="Verdana"/>
          <w:b/>
          <w:w w:val="90"/>
          <w:sz w:val="36"/>
        </w:rPr>
        <w:t>DEVELOPMENT CHARACTERISTICS</w:t>
      </w:r>
    </w:p>
    <w:p>
      <w:pPr>
        <w:spacing w:after="0"/>
        <w:jc w:val="left"/>
        <w:rPr>
          <w:rFonts w:ascii="Verdana"/>
          <w:sz w:val="36"/>
        </w:rPr>
        <w:sectPr>
          <w:pgSz w:w="12240" w:h="15840"/>
          <w:pgMar w:header="0" w:footer="505" w:top="1500" w:bottom="720" w:left="260" w:right="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5"/>
        </w:rPr>
      </w:pPr>
    </w:p>
    <w:p>
      <w:pPr>
        <w:spacing w:after="0"/>
        <w:rPr>
          <w:sz w:val="15"/>
        </w:rPr>
        <w:sectPr>
          <w:footerReference w:type="default" r:id="rId66"/>
          <w:pgSz w:w="15840" w:h="12240" w:orient="landscape"/>
          <w:pgMar w:footer="0" w:header="0" w:top="0" w:bottom="280" w:left="420" w:right="740"/>
        </w:sectPr>
      </w:pPr>
    </w:p>
    <w:p>
      <w:pPr>
        <w:pStyle w:val="BodyText"/>
        <w:rPr>
          <w:b/>
          <w:sz w:val="12"/>
        </w:rPr>
      </w:pPr>
      <w:r>
        <w:rPr/>
        <w:pict>
          <v:line style="position:absolute;mso-position-horizontal-relative:page;mso-position-vertical-relative:page;z-index:2776" from="2.644363pt,186.459018pt" to="2.644363pt,.0pt" stroked="true" strokeweight=".720873pt" strokecolor="#000000">
            <v:stroke dashstyle="solid"/>
            <w10:wrap type="none"/>
          </v:line>
        </w:pict>
      </w: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rPr>
          <w:b/>
          <w:sz w:val="12"/>
        </w:rPr>
      </w:pPr>
    </w:p>
    <w:p>
      <w:pPr>
        <w:pStyle w:val="BodyText"/>
        <w:spacing w:before="1"/>
        <w:rPr>
          <w:b/>
          <w:sz w:val="15"/>
        </w:rPr>
      </w:pPr>
    </w:p>
    <w:p>
      <w:pPr>
        <w:spacing w:line="119" w:lineRule="exact" w:before="0"/>
        <w:ind w:left="115" w:right="0" w:firstLine="0"/>
        <w:jc w:val="left"/>
        <w:rPr>
          <w:rFonts w:ascii="Times New Roman"/>
          <w:sz w:val="12"/>
        </w:rPr>
      </w:pPr>
      <w:bookmarkStart w:name="1101b-Midland TX-PH-Dev Char" w:id="34"/>
      <w:bookmarkEnd w:id="34"/>
      <w:r>
        <w:rPr/>
      </w:r>
      <w:r>
        <w:rPr>
          <w:rFonts w:ascii="Times New Roman"/>
          <w:color w:val="010101"/>
          <w:w w:val="109"/>
          <w:sz w:val="12"/>
        </w:rPr>
        <w:t>N</w:t>
      </w:r>
    </w:p>
    <w:p>
      <w:pPr>
        <w:spacing w:line="119" w:lineRule="exact" w:before="0"/>
        <w:ind w:left="108" w:right="0" w:firstLine="0"/>
        <w:jc w:val="left"/>
        <w:rPr>
          <w:rFonts w:ascii="Times New Roman"/>
          <w:sz w:val="12"/>
        </w:rPr>
      </w:pPr>
      <w:r>
        <w:rPr>
          <w:rFonts w:ascii="Times New Roman"/>
          <w:color w:val="010101"/>
          <w:w w:val="85"/>
          <w:sz w:val="12"/>
        </w:rPr>
        <w:t>-...J</w:t>
      </w:r>
    </w:p>
    <w:p>
      <w:pPr>
        <w:pStyle w:val="BodyText"/>
        <w:tabs>
          <w:tab w:pos="3312" w:val="left" w:leader="none"/>
          <w:tab w:pos="6032" w:val="left" w:leader="none"/>
          <w:tab w:pos="14195" w:val="left" w:leader="none"/>
        </w:tabs>
        <w:spacing w:before="91"/>
        <w:ind w:left="389"/>
        <w:rPr>
          <w:rFonts w:ascii="Arial"/>
          <w:sz w:val="28"/>
        </w:rPr>
      </w:pPr>
      <w:r>
        <w:rPr/>
        <w:br w:type="column"/>
      </w:r>
      <w:r>
        <w:rPr>
          <w:rFonts w:ascii="Arial"/>
          <w:color w:val="A1A1A1"/>
          <w:w w:val="105"/>
          <w:u w:val="thick" w:color="A1A1A1"/>
        </w:rPr>
        <w:t>[</w:t>
      </w:r>
      <w:r>
        <w:rPr>
          <w:rFonts w:ascii="Arial"/>
          <w:color w:val="A1A1A1"/>
          <w:w w:val="105"/>
        </w:rPr>
        <w:tab/>
      </w:r>
      <w:r>
        <w:rPr>
          <w:rFonts w:ascii="Arial"/>
          <w:color w:val="1F1F1F"/>
          <w:w w:val="105"/>
          <w:u w:val="thick" w:color="1F1F1F"/>
        </w:rPr>
        <w:t>HOUSING</w:t>
      </w:r>
      <w:r>
        <w:rPr>
          <w:rFonts w:ascii="Arial"/>
          <w:color w:val="1F1F1F"/>
          <w:spacing w:val="-29"/>
          <w:w w:val="105"/>
          <w:u w:val="thick" w:color="1F1F1F"/>
        </w:rPr>
        <w:t> </w:t>
      </w:r>
      <w:r>
        <w:rPr>
          <w:rFonts w:ascii="Arial"/>
          <w:color w:val="1F1F1F"/>
          <w:w w:val="105"/>
          <w:u w:val="thick" w:color="1F1F1F"/>
        </w:rPr>
        <w:t>AGENCY</w:t>
      </w:r>
      <w:r>
        <w:rPr>
          <w:rFonts w:ascii="Arial"/>
          <w:color w:val="1F1F1F"/>
          <w:w w:val="105"/>
        </w:rPr>
        <w:tab/>
      </w:r>
      <w:r>
        <w:rPr>
          <w:rFonts w:ascii="Arial"/>
          <w:color w:val="1F1F1F"/>
          <w:w w:val="105"/>
          <w:u w:val="thick" w:color="1F1F1F"/>
        </w:rPr>
        <w:t>Housing Authority  of  the City of</w:t>
      </w:r>
      <w:r>
        <w:rPr>
          <w:rFonts w:ascii="Arial"/>
          <w:color w:val="1F1F1F"/>
          <w:spacing w:val="20"/>
          <w:w w:val="105"/>
          <w:u w:val="thick" w:color="1F1F1F"/>
        </w:rPr>
        <w:t> </w:t>
      </w:r>
      <w:r>
        <w:rPr>
          <w:rFonts w:ascii="Arial"/>
          <w:color w:val="1F1F1F"/>
          <w:w w:val="105"/>
          <w:u w:val="thick" w:color="1F1F1F"/>
        </w:rPr>
        <w:t>Midland,</w:t>
      </w:r>
      <w:r>
        <w:rPr>
          <w:rFonts w:ascii="Arial"/>
          <w:color w:val="1F1F1F"/>
          <w:spacing w:val="15"/>
          <w:w w:val="105"/>
          <w:u w:val="thick" w:color="1F1F1F"/>
        </w:rPr>
        <w:t> </w:t>
      </w:r>
      <w:r>
        <w:rPr>
          <w:rFonts w:ascii="Arial"/>
          <w:color w:val="1F1F1F"/>
          <w:w w:val="105"/>
          <w:u w:val="thick" w:color="1F1F1F"/>
        </w:rPr>
        <w:t>TX</w:t>
      </w:r>
      <w:r>
        <w:rPr>
          <w:rFonts w:ascii="Arial"/>
          <w:color w:val="1F1F1F"/>
          <w:w w:val="105"/>
        </w:rPr>
        <w:tab/>
      </w:r>
      <w:r>
        <w:rPr>
          <w:rFonts w:ascii="Arial"/>
          <w:color w:val="A1A1A1"/>
          <w:sz w:val="28"/>
        </w:rPr>
        <w:t>j</w:t>
      </w:r>
    </w:p>
    <w:p>
      <w:pPr>
        <w:pStyle w:val="BodyText"/>
        <w:spacing w:before="249"/>
        <w:ind w:left="4837"/>
        <w:rPr>
          <w:rFonts w:ascii="Arial"/>
        </w:rPr>
      </w:pPr>
      <w:r>
        <w:rPr/>
        <w:pict>
          <v:line style="position:absolute;mso-position-horizontal-relative:page;mso-position-vertical-relative:paragraph;z-index:-550768" from="71.607849pt,-13.526347pt" to="748.266968pt,-13.526347pt" stroked="true" strokeweight=".720847pt" strokecolor="#000000">
            <v:stroke dashstyle="solid"/>
            <w10:wrap type="none"/>
          </v:line>
        </w:pict>
      </w:r>
      <w:r>
        <w:rPr>
          <w:rFonts w:ascii="Arial"/>
          <w:color w:val="1F1F1F"/>
        </w:rPr>
        <w:t>DEVELOPMENT CHARACTERISTICS CHART</w:t>
      </w:r>
    </w:p>
    <w:p>
      <w:pPr>
        <w:pStyle w:val="BodyText"/>
        <w:spacing w:before="14"/>
        <w:ind w:left="5167" w:right="4925"/>
        <w:jc w:val="center"/>
        <w:rPr>
          <w:rFonts w:ascii="Arial"/>
        </w:rPr>
      </w:pPr>
      <w:r>
        <w:rPr>
          <w:rFonts w:ascii="Arial"/>
          <w:color w:val="1F1F1F"/>
          <w:w w:val="110"/>
        </w:rPr>
        <w:t>for Utility Allowances</w:t>
      </w:r>
    </w:p>
    <w:p>
      <w:pPr>
        <w:spacing w:line="240" w:lineRule="auto" w:before="3" w:after="0"/>
        <w:rPr>
          <w:sz w:val="21"/>
        </w:rPr>
      </w:pPr>
    </w:p>
    <w:tbl>
      <w:tblPr>
        <w:tblW w:w="0" w:type="auto"/>
        <w:jc w:val="left"/>
        <w:tblInd w:w="3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177"/>
        <w:gridCol w:w="1134"/>
        <w:gridCol w:w="961"/>
        <w:gridCol w:w="1192"/>
        <w:gridCol w:w="846"/>
        <w:gridCol w:w="452"/>
        <w:gridCol w:w="466"/>
        <w:gridCol w:w="461"/>
        <w:gridCol w:w="226"/>
        <w:gridCol w:w="216"/>
        <w:gridCol w:w="211"/>
        <w:gridCol w:w="788"/>
        <w:gridCol w:w="798"/>
        <w:gridCol w:w="803"/>
        <w:gridCol w:w="798"/>
        <w:gridCol w:w="793"/>
        <w:gridCol w:w="803"/>
        <w:gridCol w:w="683"/>
      </w:tblGrid>
      <w:tr>
        <w:trPr>
          <w:trHeight w:val="204" w:hRule="atLeast"/>
        </w:trPr>
        <w:tc>
          <w:tcPr>
            <w:tcW w:w="3311" w:type="dxa"/>
            <w:gridSpan w:val="2"/>
            <w:tcBorders>
              <w:right w:val="single" w:sz="8" w:space="0" w:color="000000"/>
            </w:tcBorders>
          </w:tcPr>
          <w:p>
            <w:pPr>
              <w:pStyle w:val="TableParagraph"/>
              <w:spacing w:line="185" w:lineRule="exact"/>
              <w:ind w:left="1101"/>
              <w:rPr>
                <w:rFonts w:ascii="Arial"/>
                <w:sz w:val="19"/>
              </w:rPr>
            </w:pPr>
            <w:r>
              <w:rPr>
                <w:rFonts w:ascii="Arial"/>
                <w:color w:val="1F1F1F"/>
                <w:w w:val="105"/>
                <w:sz w:val="19"/>
              </w:rPr>
              <w:t>Development</w:t>
            </w:r>
          </w:p>
        </w:tc>
        <w:tc>
          <w:tcPr>
            <w:tcW w:w="961" w:type="dxa"/>
            <w:vMerge w:val="restart"/>
            <w:tcBorders>
              <w:left w:val="single" w:sz="8" w:space="0" w:color="000000"/>
            </w:tcBorders>
          </w:tcPr>
          <w:p>
            <w:pPr>
              <w:pStyle w:val="TableParagraph"/>
              <w:spacing w:line="205" w:lineRule="exact"/>
              <w:ind w:left="326"/>
              <w:rPr>
                <w:rFonts w:ascii="Arial"/>
                <w:sz w:val="19"/>
              </w:rPr>
            </w:pPr>
            <w:r>
              <w:rPr>
                <w:rFonts w:ascii="Arial"/>
                <w:color w:val="111111"/>
                <w:sz w:val="19"/>
              </w:rPr>
              <w:t>Year</w:t>
            </w:r>
          </w:p>
          <w:p>
            <w:pPr>
              <w:pStyle w:val="TableParagraph"/>
              <w:spacing w:line="203" w:lineRule="exact" w:before="26"/>
              <w:ind w:left="307"/>
              <w:rPr>
                <w:rFonts w:ascii="Arial"/>
                <w:sz w:val="19"/>
              </w:rPr>
            </w:pPr>
            <w:r>
              <w:rPr>
                <w:rFonts w:ascii="Arial"/>
                <w:color w:val="1F1F1F"/>
                <w:w w:val="105"/>
                <w:sz w:val="19"/>
              </w:rPr>
              <w:t>Bu</w:t>
            </w:r>
            <w:r>
              <w:rPr>
                <w:rFonts w:ascii="Arial"/>
                <w:color w:val="010101"/>
                <w:w w:val="105"/>
                <w:sz w:val="19"/>
              </w:rPr>
              <w:t>i</w:t>
            </w:r>
            <w:r>
              <w:rPr>
                <w:rFonts w:ascii="Arial"/>
                <w:color w:val="1F1F1F"/>
                <w:w w:val="105"/>
                <w:sz w:val="19"/>
              </w:rPr>
              <w:t>lt</w:t>
            </w:r>
          </w:p>
        </w:tc>
        <w:tc>
          <w:tcPr>
            <w:tcW w:w="1192" w:type="dxa"/>
            <w:vMerge w:val="restart"/>
          </w:tcPr>
          <w:p>
            <w:pPr>
              <w:pStyle w:val="TableParagraph"/>
              <w:spacing w:line="200" w:lineRule="exact"/>
              <w:ind w:left="228"/>
              <w:rPr>
                <w:rFonts w:ascii="Arial"/>
                <w:sz w:val="19"/>
              </w:rPr>
            </w:pPr>
            <w:r>
              <w:rPr>
                <w:rFonts w:ascii="Arial"/>
                <w:color w:val="B56D7C"/>
                <w:w w:val="115"/>
                <w:sz w:val="19"/>
              </w:rPr>
              <w:t>Building</w:t>
            </w:r>
          </w:p>
          <w:p>
            <w:pPr>
              <w:pStyle w:val="TableParagraph"/>
              <w:spacing w:line="203" w:lineRule="exact" w:before="31"/>
              <w:ind w:left="314"/>
              <w:rPr>
                <w:rFonts w:ascii="Arial"/>
                <w:sz w:val="19"/>
              </w:rPr>
            </w:pPr>
            <w:r>
              <w:rPr>
                <w:rFonts w:ascii="Arial"/>
                <w:color w:val="B56D7C"/>
                <w:w w:val="105"/>
                <w:sz w:val="19"/>
              </w:rPr>
              <w:t>Type**</w:t>
            </w:r>
          </w:p>
        </w:tc>
        <w:tc>
          <w:tcPr>
            <w:tcW w:w="846" w:type="dxa"/>
            <w:vMerge w:val="restart"/>
            <w:tcBorders>
              <w:right w:val="single" w:sz="8" w:space="0" w:color="000000"/>
            </w:tcBorders>
          </w:tcPr>
          <w:p>
            <w:pPr>
              <w:pStyle w:val="TableParagraph"/>
              <w:spacing w:line="200" w:lineRule="exact"/>
              <w:ind w:left="136"/>
              <w:rPr>
                <w:rFonts w:ascii="Arial"/>
                <w:sz w:val="19"/>
              </w:rPr>
            </w:pPr>
            <w:r>
              <w:rPr>
                <w:rFonts w:ascii="Arial"/>
                <w:color w:val="1F1F1F"/>
                <w:w w:val="120"/>
                <w:sz w:val="19"/>
              </w:rPr>
              <w:t>Total#</w:t>
            </w:r>
          </w:p>
          <w:p>
            <w:pPr>
              <w:pStyle w:val="TableParagraph"/>
              <w:spacing w:line="198" w:lineRule="exact" w:before="36"/>
              <w:ind w:left="202"/>
              <w:rPr>
                <w:rFonts w:ascii="Arial"/>
                <w:sz w:val="19"/>
              </w:rPr>
            </w:pPr>
            <w:r>
              <w:rPr>
                <w:rFonts w:ascii="Arial"/>
                <w:color w:val="1F1F1F"/>
                <w:w w:val="115"/>
                <w:sz w:val="19"/>
              </w:rPr>
              <w:t>Units</w:t>
            </w:r>
          </w:p>
        </w:tc>
        <w:tc>
          <w:tcPr>
            <w:tcW w:w="2032" w:type="dxa"/>
            <w:gridSpan w:val="6"/>
            <w:tcBorders>
              <w:left w:val="single" w:sz="8" w:space="0" w:color="000000"/>
              <w:right w:val="single" w:sz="12" w:space="0" w:color="000000"/>
            </w:tcBorders>
          </w:tcPr>
          <w:p>
            <w:pPr>
              <w:pStyle w:val="TableParagraph"/>
              <w:spacing w:line="185" w:lineRule="exact"/>
              <w:ind w:left="73"/>
              <w:rPr>
                <w:rFonts w:ascii="Arial"/>
                <w:sz w:val="19"/>
              </w:rPr>
            </w:pPr>
            <w:r>
              <w:rPr>
                <w:color w:val="1F1F1F"/>
                <w:w w:val="110"/>
                <w:sz w:val="20"/>
              </w:rPr>
              <w:t>f </w:t>
            </w:r>
            <w:r>
              <w:rPr>
                <w:rFonts w:ascii="Arial"/>
                <w:color w:val="1F1F1F"/>
                <w:w w:val="110"/>
                <w:sz w:val="19"/>
              </w:rPr>
              <w:t>Units by Bedroom</w:t>
            </w:r>
          </w:p>
        </w:tc>
        <w:tc>
          <w:tcPr>
            <w:tcW w:w="3980" w:type="dxa"/>
            <w:gridSpan w:val="5"/>
            <w:tcBorders>
              <w:left w:val="single" w:sz="12" w:space="0" w:color="000000"/>
              <w:right w:val="single" w:sz="12" w:space="0" w:color="000000"/>
            </w:tcBorders>
          </w:tcPr>
          <w:p>
            <w:pPr>
              <w:pStyle w:val="TableParagraph"/>
              <w:spacing w:line="185" w:lineRule="exact"/>
              <w:ind w:left="504"/>
              <w:rPr>
                <w:rFonts w:ascii="Arial"/>
                <w:sz w:val="15"/>
              </w:rPr>
            </w:pPr>
            <w:r>
              <w:rPr>
                <w:rFonts w:ascii="Arial"/>
                <w:color w:val="44699A"/>
                <w:w w:val="110"/>
                <w:sz w:val="19"/>
              </w:rPr>
              <w:t>Resident-Pa</w:t>
            </w:r>
            <w:r>
              <w:rPr>
                <w:rFonts w:ascii="Arial"/>
                <w:color w:val="506780"/>
                <w:w w:val="110"/>
                <w:sz w:val="19"/>
              </w:rPr>
              <w:t>i</w:t>
            </w:r>
            <w:r>
              <w:rPr>
                <w:rFonts w:ascii="Arial"/>
                <w:color w:val="44699A"/>
                <w:w w:val="110"/>
                <w:sz w:val="19"/>
              </w:rPr>
              <w:t>d Utilities </w:t>
            </w:r>
            <w:r>
              <w:rPr>
                <w:rFonts w:ascii="Arial"/>
                <w:color w:val="506780"/>
                <w:w w:val="110"/>
                <w:sz w:val="15"/>
              </w:rPr>
              <w:t>(</w:t>
            </w:r>
            <w:r>
              <w:rPr>
                <w:rFonts w:ascii="Arial"/>
                <w:color w:val="44699A"/>
                <w:w w:val="110"/>
                <w:sz w:val="15"/>
              </w:rPr>
              <w:t>See* be</w:t>
            </w:r>
            <w:r>
              <w:rPr>
                <w:rFonts w:ascii="Arial"/>
                <w:color w:val="506780"/>
                <w:w w:val="110"/>
                <w:sz w:val="15"/>
              </w:rPr>
              <w:t>lo</w:t>
            </w:r>
            <w:r>
              <w:rPr>
                <w:rFonts w:ascii="Arial"/>
                <w:color w:val="44699A"/>
                <w:w w:val="110"/>
                <w:sz w:val="15"/>
              </w:rPr>
              <w:t>w</w:t>
            </w:r>
            <w:r>
              <w:rPr>
                <w:rFonts w:ascii="Arial"/>
                <w:color w:val="506780"/>
                <w:w w:val="110"/>
                <w:sz w:val="15"/>
              </w:rPr>
              <w:t>)</w:t>
            </w:r>
          </w:p>
        </w:tc>
        <w:tc>
          <w:tcPr>
            <w:tcW w:w="1486" w:type="dxa"/>
            <w:gridSpan w:val="2"/>
            <w:tcBorders>
              <w:left w:val="single" w:sz="12" w:space="0" w:color="000000"/>
            </w:tcBorders>
          </w:tcPr>
          <w:p>
            <w:pPr>
              <w:pStyle w:val="TableParagraph"/>
              <w:spacing w:line="185" w:lineRule="exact"/>
              <w:ind w:left="562"/>
              <w:rPr>
                <w:rFonts w:ascii="Arial"/>
                <w:sz w:val="19"/>
              </w:rPr>
            </w:pPr>
            <w:r>
              <w:rPr>
                <w:rFonts w:ascii="Arial"/>
                <w:color w:val="1F1F1F"/>
                <w:w w:val="105"/>
                <w:sz w:val="19"/>
              </w:rPr>
              <w:t>A/C?</w:t>
            </w:r>
          </w:p>
        </w:tc>
      </w:tr>
      <w:tr>
        <w:trPr>
          <w:trHeight w:val="204" w:hRule="atLeast"/>
        </w:trPr>
        <w:tc>
          <w:tcPr>
            <w:tcW w:w="2177" w:type="dxa"/>
          </w:tcPr>
          <w:p>
            <w:pPr>
              <w:pStyle w:val="TableParagraph"/>
              <w:spacing w:line="185" w:lineRule="exact"/>
              <w:ind w:left="824" w:right="734"/>
              <w:jc w:val="center"/>
              <w:rPr>
                <w:rFonts w:ascii="Arial"/>
                <w:sz w:val="19"/>
              </w:rPr>
            </w:pPr>
            <w:r>
              <w:rPr>
                <w:rFonts w:ascii="Arial"/>
                <w:color w:val="1F1F1F"/>
                <w:w w:val="105"/>
                <w:sz w:val="19"/>
              </w:rPr>
              <w:t>Name</w:t>
            </w:r>
          </w:p>
        </w:tc>
        <w:tc>
          <w:tcPr>
            <w:tcW w:w="1134" w:type="dxa"/>
            <w:tcBorders>
              <w:right w:val="single" w:sz="8" w:space="0" w:color="000000"/>
            </w:tcBorders>
          </w:tcPr>
          <w:p>
            <w:pPr>
              <w:pStyle w:val="TableParagraph"/>
              <w:spacing w:line="185" w:lineRule="exact"/>
              <w:ind w:left="188"/>
              <w:rPr>
                <w:rFonts w:ascii="Arial"/>
                <w:sz w:val="19"/>
              </w:rPr>
            </w:pPr>
            <w:r>
              <w:rPr>
                <w:rFonts w:ascii="Arial"/>
                <w:color w:val="1F1F1F"/>
                <w:w w:val="105"/>
                <w:sz w:val="19"/>
              </w:rPr>
              <w:t>HA Code</w:t>
            </w:r>
          </w:p>
        </w:tc>
        <w:tc>
          <w:tcPr>
            <w:tcW w:w="961" w:type="dxa"/>
            <w:vMerge/>
            <w:tcBorders>
              <w:top w:val="nil"/>
              <w:left w:val="single" w:sz="8" w:space="0" w:color="000000"/>
            </w:tcBorders>
          </w:tcPr>
          <w:p>
            <w:pPr>
              <w:rPr>
                <w:sz w:val="2"/>
                <w:szCs w:val="2"/>
              </w:rPr>
            </w:pPr>
          </w:p>
        </w:tc>
        <w:tc>
          <w:tcPr>
            <w:tcW w:w="1192" w:type="dxa"/>
            <w:vMerge/>
            <w:tcBorders>
              <w:top w:val="nil"/>
            </w:tcBorders>
          </w:tcPr>
          <w:p>
            <w:pPr>
              <w:rPr>
                <w:sz w:val="2"/>
                <w:szCs w:val="2"/>
              </w:rPr>
            </w:pPr>
          </w:p>
        </w:tc>
        <w:tc>
          <w:tcPr>
            <w:tcW w:w="846" w:type="dxa"/>
            <w:vMerge/>
            <w:tcBorders>
              <w:top w:val="nil"/>
              <w:right w:val="single" w:sz="8" w:space="0" w:color="000000"/>
            </w:tcBorders>
          </w:tcPr>
          <w:p>
            <w:pPr>
              <w:rPr>
                <w:sz w:val="2"/>
                <w:szCs w:val="2"/>
              </w:rPr>
            </w:pPr>
          </w:p>
        </w:tc>
        <w:tc>
          <w:tcPr>
            <w:tcW w:w="452" w:type="dxa"/>
            <w:tcBorders>
              <w:left w:val="single" w:sz="8" w:space="0" w:color="000000"/>
              <w:right w:val="single" w:sz="8" w:space="0" w:color="000000"/>
            </w:tcBorders>
          </w:tcPr>
          <w:p>
            <w:pPr>
              <w:pStyle w:val="TableParagraph"/>
              <w:spacing w:line="185" w:lineRule="exact"/>
              <w:ind w:left="105"/>
              <w:jc w:val="center"/>
              <w:rPr>
                <w:rFonts w:ascii="Arial"/>
                <w:sz w:val="19"/>
              </w:rPr>
            </w:pPr>
            <w:r>
              <w:rPr>
                <w:rFonts w:ascii="Arial"/>
                <w:color w:val="111111"/>
                <w:w w:val="106"/>
                <w:sz w:val="19"/>
              </w:rPr>
              <w:t>0</w:t>
            </w:r>
          </w:p>
        </w:tc>
        <w:tc>
          <w:tcPr>
            <w:tcW w:w="466" w:type="dxa"/>
            <w:tcBorders>
              <w:left w:val="single" w:sz="8" w:space="0" w:color="000000"/>
            </w:tcBorders>
          </w:tcPr>
          <w:p>
            <w:pPr>
              <w:pStyle w:val="TableParagraph"/>
              <w:spacing w:line="185" w:lineRule="exact"/>
              <w:ind w:left="205"/>
              <w:rPr>
                <w:sz w:val="21"/>
              </w:rPr>
            </w:pPr>
            <w:r>
              <w:rPr>
                <w:color w:val="1F1F1F"/>
                <w:w w:val="106"/>
                <w:sz w:val="21"/>
              </w:rPr>
              <w:t>1</w:t>
            </w:r>
          </w:p>
        </w:tc>
        <w:tc>
          <w:tcPr>
            <w:tcW w:w="461" w:type="dxa"/>
          </w:tcPr>
          <w:p>
            <w:pPr>
              <w:pStyle w:val="TableParagraph"/>
              <w:spacing w:line="185" w:lineRule="exact"/>
              <w:ind w:left="207"/>
              <w:rPr>
                <w:rFonts w:ascii="Arial"/>
                <w:sz w:val="19"/>
              </w:rPr>
            </w:pPr>
            <w:r>
              <w:rPr>
                <w:rFonts w:ascii="Arial"/>
                <w:color w:val="1F1F1F"/>
                <w:w w:val="110"/>
                <w:sz w:val="19"/>
              </w:rPr>
              <w:t>2</w:t>
            </w:r>
          </w:p>
        </w:tc>
        <w:tc>
          <w:tcPr>
            <w:tcW w:w="442" w:type="dxa"/>
            <w:gridSpan w:val="2"/>
            <w:tcBorders>
              <w:right w:val="single" w:sz="12" w:space="0" w:color="000000"/>
            </w:tcBorders>
          </w:tcPr>
          <w:p>
            <w:pPr>
              <w:pStyle w:val="TableParagraph"/>
              <w:spacing w:line="185" w:lineRule="exact"/>
              <w:ind w:left="85" w:right="-29"/>
              <w:rPr>
                <w:rFonts w:ascii="Arial"/>
                <w:sz w:val="19"/>
              </w:rPr>
            </w:pPr>
            <w:r>
              <w:rPr>
                <w:rFonts w:ascii="Arial"/>
                <w:color w:val="1F1F1F"/>
                <w:w w:val="110"/>
                <w:sz w:val="19"/>
              </w:rPr>
              <w:t>3</w:t>
            </w:r>
            <w:r>
              <w:rPr>
                <w:rFonts w:ascii="Arial"/>
                <w:color w:val="1F1F1F"/>
                <w:spacing w:val="46"/>
                <w:w w:val="110"/>
                <w:sz w:val="19"/>
              </w:rPr>
              <w:t> </w:t>
            </w:r>
            <w:r>
              <w:rPr>
                <w:rFonts w:ascii="Arial"/>
                <w:color w:val="1F1F1F"/>
                <w:w w:val="110"/>
                <w:sz w:val="19"/>
              </w:rPr>
              <w:t>4</w:t>
            </w:r>
          </w:p>
        </w:tc>
        <w:tc>
          <w:tcPr>
            <w:tcW w:w="999" w:type="dxa"/>
            <w:gridSpan w:val="2"/>
            <w:tcBorders>
              <w:left w:val="single" w:sz="12" w:space="0" w:color="000000"/>
              <w:right w:val="single" w:sz="12" w:space="0" w:color="000000"/>
            </w:tcBorders>
          </w:tcPr>
          <w:p>
            <w:pPr>
              <w:pStyle w:val="TableParagraph"/>
              <w:spacing w:line="185" w:lineRule="exact"/>
              <w:ind w:left="87"/>
              <w:rPr>
                <w:rFonts w:ascii="Arial"/>
                <w:sz w:val="19"/>
              </w:rPr>
            </w:pPr>
            <w:r>
              <w:rPr>
                <w:rFonts w:ascii="Arial"/>
                <w:color w:val="1F1F1F"/>
                <w:w w:val="105"/>
                <w:sz w:val="19"/>
              </w:rPr>
              <w:t>5 Electric</w:t>
            </w:r>
          </w:p>
        </w:tc>
        <w:tc>
          <w:tcPr>
            <w:tcW w:w="798" w:type="dxa"/>
            <w:tcBorders>
              <w:left w:val="single" w:sz="12" w:space="0" w:color="000000"/>
              <w:right w:val="single" w:sz="12" w:space="0" w:color="000000"/>
            </w:tcBorders>
          </w:tcPr>
          <w:p>
            <w:pPr>
              <w:pStyle w:val="TableParagraph"/>
              <w:spacing w:line="185" w:lineRule="exact"/>
              <w:ind w:right="52"/>
              <w:jc w:val="right"/>
              <w:rPr>
                <w:rFonts w:ascii="Arial"/>
                <w:sz w:val="19"/>
              </w:rPr>
            </w:pPr>
            <w:r>
              <w:rPr>
                <w:rFonts w:ascii="Arial"/>
                <w:color w:val="1F1F1F"/>
                <w:w w:val="105"/>
                <w:sz w:val="19"/>
              </w:rPr>
              <w:t>N Gas</w:t>
            </w:r>
          </w:p>
        </w:tc>
        <w:tc>
          <w:tcPr>
            <w:tcW w:w="803" w:type="dxa"/>
            <w:tcBorders>
              <w:left w:val="single" w:sz="12" w:space="0" w:color="000000"/>
              <w:right w:val="single" w:sz="8" w:space="0" w:color="000000"/>
            </w:tcBorders>
          </w:tcPr>
          <w:p>
            <w:pPr>
              <w:pStyle w:val="TableParagraph"/>
              <w:spacing w:line="185" w:lineRule="exact"/>
              <w:ind w:left="147" w:right="57"/>
              <w:jc w:val="center"/>
              <w:rPr>
                <w:rFonts w:ascii="Arial"/>
                <w:sz w:val="19"/>
              </w:rPr>
            </w:pPr>
            <w:r>
              <w:rPr>
                <w:rFonts w:ascii="Arial"/>
                <w:color w:val="111111"/>
                <w:w w:val="105"/>
                <w:sz w:val="19"/>
              </w:rPr>
              <w:t>Water</w:t>
            </w:r>
          </w:p>
        </w:tc>
        <w:tc>
          <w:tcPr>
            <w:tcW w:w="798" w:type="dxa"/>
            <w:tcBorders>
              <w:left w:val="single" w:sz="8" w:space="0" w:color="000000"/>
              <w:right w:val="single" w:sz="12" w:space="0" w:color="000000"/>
            </w:tcBorders>
          </w:tcPr>
          <w:p>
            <w:pPr>
              <w:pStyle w:val="TableParagraph"/>
              <w:spacing w:line="185" w:lineRule="exact"/>
              <w:ind w:left="148" w:right="45"/>
              <w:jc w:val="center"/>
              <w:rPr>
                <w:rFonts w:ascii="Arial"/>
                <w:sz w:val="19"/>
              </w:rPr>
            </w:pPr>
            <w:r>
              <w:rPr>
                <w:rFonts w:ascii="Arial"/>
                <w:color w:val="1F1F1F"/>
                <w:sz w:val="19"/>
              </w:rPr>
              <w:t>Sewer</w:t>
            </w:r>
          </w:p>
        </w:tc>
        <w:tc>
          <w:tcPr>
            <w:tcW w:w="793" w:type="dxa"/>
            <w:tcBorders>
              <w:left w:val="single" w:sz="12" w:space="0" w:color="000000"/>
              <w:right w:val="single" w:sz="12" w:space="0" w:color="000000"/>
            </w:tcBorders>
          </w:tcPr>
          <w:p>
            <w:pPr>
              <w:pStyle w:val="TableParagraph"/>
              <w:spacing w:line="185" w:lineRule="exact"/>
              <w:ind w:left="157" w:right="55"/>
              <w:jc w:val="center"/>
              <w:rPr>
                <w:rFonts w:ascii="Arial"/>
                <w:sz w:val="19"/>
              </w:rPr>
            </w:pPr>
            <w:r>
              <w:rPr>
                <w:rFonts w:ascii="Arial"/>
                <w:color w:val="1F1F1F"/>
                <w:w w:val="105"/>
                <w:sz w:val="19"/>
              </w:rPr>
              <w:t>Trash</w:t>
            </w:r>
          </w:p>
        </w:tc>
        <w:tc>
          <w:tcPr>
            <w:tcW w:w="803" w:type="dxa"/>
            <w:tcBorders>
              <w:left w:val="single" w:sz="12" w:space="0" w:color="000000"/>
              <w:right w:val="single" w:sz="2" w:space="0" w:color="000000"/>
            </w:tcBorders>
          </w:tcPr>
          <w:p>
            <w:pPr>
              <w:pStyle w:val="TableParagraph"/>
              <w:spacing w:line="161" w:lineRule="exact" w:before="24"/>
              <w:ind w:left="145" w:right="44"/>
              <w:jc w:val="center"/>
              <w:rPr>
                <w:rFonts w:ascii="Arial"/>
                <w:sz w:val="15"/>
              </w:rPr>
            </w:pPr>
            <w:r>
              <w:rPr>
                <w:rFonts w:ascii="Arial"/>
                <w:color w:val="1F1F1F"/>
                <w:w w:val="115"/>
                <w:sz w:val="15"/>
              </w:rPr>
              <w:t>Central</w:t>
            </w:r>
          </w:p>
        </w:tc>
        <w:tc>
          <w:tcPr>
            <w:tcW w:w="683" w:type="dxa"/>
            <w:tcBorders>
              <w:left w:val="single" w:sz="2" w:space="0" w:color="000000"/>
            </w:tcBorders>
          </w:tcPr>
          <w:p>
            <w:pPr>
              <w:pStyle w:val="TableParagraph"/>
              <w:spacing w:line="161" w:lineRule="exact" w:before="24"/>
              <w:ind w:left="96" w:right="-44"/>
              <w:jc w:val="center"/>
              <w:rPr>
                <w:rFonts w:ascii="Arial"/>
                <w:sz w:val="15"/>
              </w:rPr>
            </w:pPr>
            <w:r>
              <w:rPr>
                <w:rFonts w:ascii="Arial"/>
                <w:color w:val="1F1F1F"/>
                <w:spacing w:val="-1"/>
                <w:w w:val="110"/>
                <w:sz w:val="15"/>
              </w:rPr>
              <w:t>Window</w:t>
            </w:r>
          </w:p>
        </w:tc>
      </w:tr>
      <w:tr>
        <w:trPr>
          <w:trHeight w:val="741" w:hRule="atLeast"/>
        </w:trPr>
        <w:tc>
          <w:tcPr>
            <w:tcW w:w="2177" w:type="dxa"/>
            <w:tcBorders>
              <w:bottom w:val="single" w:sz="12" w:space="0" w:color="000000"/>
              <w:right w:val="single" w:sz="8" w:space="0" w:color="000000"/>
            </w:tcBorders>
          </w:tcPr>
          <w:p>
            <w:pPr>
              <w:pStyle w:val="TableParagraph"/>
              <w:rPr>
                <w:rFonts w:ascii="Arial"/>
                <w:sz w:val="14"/>
              </w:rPr>
            </w:pPr>
          </w:p>
          <w:p>
            <w:pPr>
              <w:pStyle w:val="TableParagraph"/>
              <w:rPr>
                <w:rFonts w:ascii="Arial"/>
                <w:sz w:val="14"/>
              </w:rPr>
            </w:pPr>
          </w:p>
          <w:p>
            <w:pPr>
              <w:pStyle w:val="TableParagraph"/>
              <w:rPr>
                <w:rFonts w:ascii="Arial"/>
                <w:sz w:val="14"/>
              </w:rPr>
            </w:pPr>
          </w:p>
          <w:p>
            <w:pPr>
              <w:pStyle w:val="TableParagraph"/>
              <w:spacing w:before="88"/>
              <w:ind w:left="144"/>
              <w:rPr>
                <w:rFonts w:ascii="Arial"/>
                <w:sz w:val="13"/>
              </w:rPr>
            </w:pPr>
            <w:r>
              <w:rPr>
                <w:rFonts w:ascii="Arial"/>
                <w:color w:val="648C7E"/>
                <w:w w:val="105"/>
                <w:sz w:val="13"/>
              </w:rPr>
              <w:t>O</w:t>
            </w:r>
            <w:r>
              <w:rPr>
                <w:rFonts w:ascii="Arial"/>
                <w:color w:val="48856E"/>
                <w:w w:val="105"/>
                <w:sz w:val="13"/>
              </w:rPr>
              <w:t>M</w:t>
            </w:r>
            <w:r>
              <w:rPr>
                <w:rFonts w:ascii="Arial"/>
                <w:color w:val="648C7E"/>
                <w:w w:val="105"/>
                <w:sz w:val="13"/>
              </w:rPr>
              <w:t>H</w:t>
            </w:r>
            <w:r>
              <w:rPr>
                <w:rFonts w:ascii="Arial"/>
                <w:color w:val="48856E"/>
                <w:w w:val="105"/>
                <w:sz w:val="13"/>
              </w:rPr>
              <w:t>A</w:t>
            </w:r>
            <w:r>
              <w:rPr>
                <w:rFonts w:ascii="Arial"/>
                <w:color w:val="899793"/>
                <w:w w:val="105"/>
                <w:sz w:val="13"/>
              </w:rPr>
              <w:t>- </w:t>
            </w:r>
            <w:r>
              <w:rPr>
                <w:rFonts w:ascii="Arial"/>
                <w:color w:val="648C7E"/>
                <w:w w:val="105"/>
                <w:sz w:val="13"/>
              </w:rPr>
              <w:t>Hillc</w:t>
            </w:r>
            <w:r>
              <w:rPr>
                <w:rFonts w:ascii="Arial"/>
                <w:color w:val="48856E"/>
                <w:w w:val="105"/>
                <w:sz w:val="13"/>
              </w:rPr>
              <w:t>rest </w:t>
            </w:r>
            <w:r>
              <w:rPr>
                <w:rFonts w:ascii="Arial"/>
                <w:color w:val="648C7E"/>
                <w:w w:val="105"/>
                <w:sz w:val="13"/>
              </w:rPr>
              <w:t>M</w:t>
            </w:r>
            <w:r>
              <w:rPr>
                <w:rFonts w:ascii="Arial"/>
                <w:color w:val="48856E"/>
                <w:w w:val="105"/>
                <w:sz w:val="13"/>
              </w:rPr>
              <w:t>ano</w:t>
            </w:r>
            <w:r>
              <w:rPr>
                <w:rFonts w:ascii="Arial"/>
                <w:color w:val="648C7E"/>
                <w:w w:val="105"/>
                <w:sz w:val="13"/>
              </w:rPr>
              <w:t>r</w:t>
            </w:r>
          </w:p>
        </w:tc>
        <w:tc>
          <w:tcPr>
            <w:tcW w:w="1134" w:type="dxa"/>
            <w:tcBorders>
              <w:left w:val="single" w:sz="8" w:space="0" w:color="000000"/>
              <w:bottom w:val="single" w:sz="12" w:space="0" w:color="000000"/>
              <w:right w:val="single" w:sz="8" w:space="0" w:color="000000"/>
            </w:tcBorders>
          </w:tcPr>
          <w:p>
            <w:pPr>
              <w:pStyle w:val="TableParagraph"/>
              <w:rPr>
                <w:rFonts w:ascii="Arial"/>
                <w:sz w:val="18"/>
              </w:rPr>
            </w:pPr>
          </w:p>
          <w:p>
            <w:pPr>
              <w:pStyle w:val="TableParagraph"/>
              <w:rPr>
                <w:rFonts w:ascii="Arial"/>
                <w:sz w:val="18"/>
              </w:rPr>
            </w:pPr>
          </w:p>
          <w:p>
            <w:pPr>
              <w:pStyle w:val="TableParagraph"/>
              <w:spacing w:line="169" w:lineRule="exact" w:before="138"/>
              <w:ind w:left="50"/>
              <w:rPr>
                <w:rFonts w:ascii="Courier New"/>
                <w:sz w:val="17"/>
              </w:rPr>
            </w:pPr>
            <w:r>
              <w:rPr>
                <w:rFonts w:ascii="Courier New"/>
                <w:color w:val="48856E"/>
                <w:sz w:val="17"/>
              </w:rPr>
              <w:t>TX379</w:t>
            </w:r>
          </w:p>
        </w:tc>
        <w:tc>
          <w:tcPr>
            <w:tcW w:w="961" w:type="dxa"/>
            <w:tcBorders>
              <w:left w:val="single" w:sz="8" w:space="0" w:color="000000"/>
              <w:bottom w:val="single" w:sz="12" w:space="0" w:color="000000"/>
              <w:right w:val="single" w:sz="8" w:space="0" w:color="000000"/>
            </w:tcBorders>
          </w:tcPr>
          <w:p>
            <w:pPr>
              <w:pStyle w:val="TableParagraph"/>
              <w:rPr>
                <w:rFonts w:ascii="Arial"/>
                <w:sz w:val="22"/>
              </w:rPr>
            </w:pPr>
          </w:p>
          <w:p>
            <w:pPr>
              <w:pStyle w:val="TableParagraph"/>
              <w:rPr>
                <w:rFonts w:ascii="Arial"/>
                <w:sz w:val="22"/>
              </w:rPr>
            </w:pPr>
          </w:p>
          <w:p>
            <w:pPr>
              <w:pStyle w:val="TableParagraph"/>
              <w:spacing w:line="214" w:lineRule="exact" w:before="1"/>
              <w:ind w:right="-15"/>
              <w:jc w:val="right"/>
              <w:rPr>
                <w:sz w:val="20"/>
              </w:rPr>
            </w:pPr>
            <w:r>
              <w:rPr>
                <w:color w:val="48856E"/>
                <w:w w:val="105"/>
                <w:sz w:val="20"/>
              </w:rPr>
              <w:t>1976</w:t>
            </w:r>
          </w:p>
        </w:tc>
        <w:tc>
          <w:tcPr>
            <w:tcW w:w="1192" w:type="dxa"/>
            <w:tcBorders>
              <w:left w:val="single" w:sz="8" w:space="0" w:color="000000"/>
              <w:bottom w:val="single" w:sz="12" w:space="0" w:color="000000"/>
              <w:right w:val="single" w:sz="8" w:space="0" w:color="000000"/>
            </w:tcBorders>
          </w:tcPr>
          <w:p>
            <w:pPr>
              <w:pStyle w:val="TableParagraph"/>
              <w:spacing w:before="6"/>
              <w:ind w:left="61"/>
              <w:rPr>
                <w:rFonts w:ascii="Arial"/>
                <w:sz w:val="19"/>
              </w:rPr>
            </w:pPr>
            <w:r>
              <w:rPr>
                <w:rFonts w:ascii="Arial"/>
                <w:color w:val="48856E"/>
                <w:w w:val="115"/>
                <w:sz w:val="19"/>
              </w:rPr>
              <w:t>H-R&amp;</w:t>
            </w:r>
          </w:p>
          <w:p>
            <w:pPr>
              <w:pStyle w:val="TableParagraph"/>
              <w:spacing w:line="250" w:lineRule="exact" w:before="4"/>
              <w:ind w:left="58" w:right="199" w:hanging="1"/>
              <w:rPr>
                <w:rFonts w:ascii="Arial"/>
                <w:sz w:val="19"/>
              </w:rPr>
            </w:pPr>
            <w:r>
              <w:rPr>
                <w:rFonts w:ascii="Arial"/>
                <w:color w:val="48856E"/>
                <w:w w:val="105"/>
                <w:sz w:val="19"/>
              </w:rPr>
              <w:t>Cottages S-D &amp; RH</w:t>
            </w:r>
          </w:p>
        </w:tc>
        <w:tc>
          <w:tcPr>
            <w:tcW w:w="846" w:type="dxa"/>
            <w:tcBorders>
              <w:left w:val="single" w:sz="8" w:space="0" w:color="000000"/>
              <w:bottom w:val="single" w:sz="12" w:space="0" w:color="000000"/>
              <w:right w:val="single" w:sz="8" w:space="0" w:color="000000"/>
            </w:tcBorders>
          </w:tcPr>
          <w:p>
            <w:pPr>
              <w:pStyle w:val="TableParagraph"/>
              <w:rPr>
                <w:rFonts w:ascii="Arial"/>
                <w:sz w:val="20"/>
              </w:rPr>
            </w:pPr>
          </w:p>
          <w:p>
            <w:pPr>
              <w:pStyle w:val="TableParagraph"/>
              <w:spacing w:before="9"/>
              <w:rPr>
                <w:rFonts w:ascii="Arial"/>
                <w:sz w:val="24"/>
              </w:rPr>
            </w:pPr>
          </w:p>
          <w:p>
            <w:pPr>
              <w:pStyle w:val="TableParagraph"/>
              <w:spacing w:line="206" w:lineRule="exact"/>
              <w:ind w:right="-15"/>
              <w:jc w:val="right"/>
              <w:rPr>
                <w:rFonts w:ascii="Arial"/>
                <w:sz w:val="19"/>
              </w:rPr>
            </w:pPr>
            <w:r>
              <w:rPr>
                <w:rFonts w:ascii="Arial"/>
                <w:color w:val="48856E"/>
                <w:sz w:val="19"/>
              </w:rPr>
              <w:t>100</w:t>
            </w:r>
          </w:p>
        </w:tc>
        <w:tc>
          <w:tcPr>
            <w:tcW w:w="452" w:type="dxa"/>
            <w:tcBorders>
              <w:left w:val="single" w:sz="8" w:space="0" w:color="000000"/>
              <w:bottom w:val="single" w:sz="12" w:space="0" w:color="000000"/>
              <w:right w:val="single" w:sz="8" w:space="0" w:color="000000"/>
            </w:tcBorders>
          </w:tcPr>
          <w:p>
            <w:pPr>
              <w:pStyle w:val="TableParagraph"/>
              <w:rPr>
                <w:rFonts w:ascii="Arial"/>
                <w:sz w:val="20"/>
              </w:rPr>
            </w:pPr>
          </w:p>
          <w:p>
            <w:pPr>
              <w:pStyle w:val="TableParagraph"/>
              <w:spacing w:before="9"/>
              <w:rPr>
                <w:rFonts w:ascii="Arial"/>
                <w:sz w:val="24"/>
              </w:rPr>
            </w:pPr>
          </w:p>
          <w:p>
            <w:pPr>
              <w:pStyle w:val="TableParagraph"/>
              <w:spacing w:line="206" w:lineRule="exact"/>
              <w:ind w:left="115" w:right="22"/>
              <w:jc w:val="center"/>
              <w:rPr>
                <w:rFonts w:ascii="Arial"/>
                <w:sz w:val="19"/>
              </w:rPr>
            </w:pPr>
            <w:r>
              <w:rPr>
                <w:rFonts w:ascii="Arial"/>
                <w:color w:val="48856E"/>
                <w:sz w:val="19"/>
              </w:rPr>
              <w:t>57</w:t>
            </w:r>
          </w:p>
        </w:tc>
        <w:tc>
          <w:tcPr>
            <w:tcW w:w="466" w:type="dxa"/>
            <w:tcBorders>
              <w:left w:val="single" w:sz="8" w:space="0" w:color="000000"/>
              <w:bottom w:val="single" w:sz="12" w:space="0" w:color="000000"/>
              <w:right w:val="single" w:sz="8" w:space="0" w:color="000000"/>
            </w:tcBorders>
          </w:tcPr>
          <w:p>
            <w:pPr>
              <w:pStyle w:val="TableParagraph"/>
              <w:rPr>
                <w:rFonts w:ascii="Arial"/>
                <w:sz w:val="20"/>
              </w:rPr>
            </w:pPr>
          </w:p>
          <w:p>
            <w:pPr>
              <w:pStyle w:val="TableParagraph"/>
              <w:spacing w:before="9"/>
              <w:rPr>
                <w:rFonts w:ascii="Arial"/>
                <w:sz w:val="24"/>
              </w:rPr>
            </w:pPr>
          </w:p>
          <w:p>
            <w:pPr>
              <w:pStyle w:val="TableParagraph"/>
              <w:spacing w:line="206" w:lineRule="exact"/>
              <w:ind w:left="159"/>
              <w:rPr>
                <w:rFonts w:ascii="Arial"/>
                <w:sz w:val="19"/>
              </w:rPr>
            </w:pPr>
            <w:r>
              <w:rPr>
                <w:rFonts w:ascii="Arial"/>
                <w:color w:val="48856E"/>
                <w:w w:val="105"/>
                <w:sz w:val="19"/>
              </w:rPr>
              <w:t>39</w:t>
            </w:r>
          </w:p>
        </w:tc>
        <w:tc>
          <w:tcPr>
            <w:tcW w:w="687" w:type="dxa"/>
            <w:gridSpan w:val="2"/>
            <w:tcBorders>
              <w:left w:val="single" w:sz="8" w:space="0" w:color="000000"/>
              <w:bottom w:val="single" w:sz="12" w:space="0" w:color="000000"/>
              <w:right w:val="single" w:sz="8" w:space="0" w:color="000000"/>
            </w:tcBorders>
          </w:tcPr>
          <w:p>
            <w:pPr>
              <w:pStyle w:val="TableParagraph"/>
              <w:rPr>
                <w:rFonts w:ascii="Arial"/>
                <w:sz w:val="20"/>
              </w:rPr>
            </w:pPr>
          </w:p>
          <w:p>
            <w:pPr>
              <w:pStyle w:val="TableParagraph"/>
              <w:spacing w:before="9"/>
              <w:rPr>
                <w:rFonts w:ascii="Arial"/>
                <w:sz w:val="24"/>
              </w:rPr>
            </w:pPr>
          </w:p>
          <w:p>
            <w:pPr>
              <w:pStyle w:val="TableParagraph"/>
              <w:spacing w:line="206" w:lineRule="exact"/>
              <w:ind w:left="45"/>
              <w:rPr>
                <w:rFonts w:ascii="Arial"/>
                <w:sz w:val="19"/>
              </w:rPr>
            </w:pPr>
            <w:r>
              <w:rPr>
                <w:rFonts w:ascii="Arial"/>
                <w:color w:val="48856E"/>
                <w:w w:val="110"/>
                <w:sz w:val="19"/>
              </w:rPr>
              <w:t>4</w:t>
            </w:r>
            <w:r>
              <w:rPr>
                <w:rFonts w:ascii="Arial"/>
                <w:color w:val="287E5E"/>
                <w:w w:val="110"/>
                <w:sz w:val="19"/>
              </w:rPr>
              <w:t>-</w:t>
            </w:r>
            <w:r>
              <w:rPr>
                <w:rFonts w:ascii="Arial"/>
                <w:color w:val="48856E"/>
                <w:w w:val="110"/>
                <w:sz w:val="19"/>
              </w:rPr>
              <w:t>SD</w:t>
            </w:r>
          </w:p>
        </w:tc>
        <w:tc>
          <w:tcPr>
            <w:tcW w:w="216" w:type="dxa"/>
            <w:tcBorders>
              <w:left w:val="single" w:sz="8" w:space="0" w:color="000000"/>
              <w:bottom w:val="single" w:sz="12" w:space="0" w:color="000000"/>
              <w:right w:val="single" w:sz="12" w:space="0" w:color="000000"/>
            </w:tcBorders>
          </w:tcPr>
          <w:p>
            <w:pPr>
              <w:pStyle w:val="TableParagraph"/>
              <w:rPr>
                <w:sz w:val="20"/>
              </w:rPr>
            </w:pPr>
          </w:p>
        </w:tc>
        <w:tc>
          <w:tcPr>
            <w:tcW w:w="211" w:type="dxa"/>
            <w:tcBorders>
              <w:left w:val="single" w:sz="12" w:space="0" w:color="000000"/>
              <w:bottom w:val="single" w:sz="12" w:space="0" w:color="000000"/>
              <w:right w:val="single" w:sz="8" w:space="0" w:color="000000"/>
            </w:tcBorders>
          </w:tcPr>
          <w:p>
            <w:pPr>
              <w:pStyle w:val="TableParagraph"/>
              <w:rPr>
                <w:sz w:val="20"/>
              </w:rPr>
            </w:pPr>
          </w:p>
        </w:tc>
        <w:tc>
          <w:tcPr>
            <w:tcW w:w="788" w:type="dxa"/>
            <w:tcBorders>
              <w:left w:val="single" w:sz="8" w:space="0" w:color="000000"/>
              <w:bottom w:val="single" w:sz="12" w:space="0" w:color="000000"/>
              <w:right w:val="single" w:sz="12" w:space="0" w:color="000000"/>
            </w:tcBorders>
          </w:tcPr>
          <w:p>
            <w:pPr>
              <w:pStyle w:val="TableParagraph"/>
              <w:rPr>
                <w:rFonts w:ascii="Arial"/>
                <w:sz w:val="20"/>
              </w:rPr>
            </w:pPr>
          </w:p>
          <w:p>
            <w:pPr>
              <w:pStyle w:val="TableParagraph"/>
              <w:spacing w:before="1"/>
              <w:rPr>
                <w:rFonts w:ascii="Arial"/>
                <w:sz w:val="26"/>
              </w:rPr>
            </w:pPr>
          </w:p>
          <w:p>
            <w:pPr>
              <w:pStyle w:val="TableParagraph"/>
              <w:spacing w:line="191" w:lineRule="exact"/>
              <w:ind w:left="157" w:right="52"/>
              <w:jc w:val="center"/>
              <w:rPr>
                <w:sz w:val="18"/>
              </w:rPr>
            </w:pPr>
            <w:r>
              <w:rPr>
                <w:color w:val="48856E"/>
                <w:w w:val="95"/>
                <w:sz w:val="18"/>
              </w:rPr>
              <w:t>TIP</w:t>
            </w:r>
          </w:p>
        </w:tc>
        <w:tc>
          <w:tcPr>
            <w:tcW w:w="798" w:type="dxa"/>
            <w:tcBorders>
              <w:left w:val="single" w:sz="12" w:space="0" w:color="000000"/>
              <w:bottom w:val="single" w:sz="12" w:space="0" w:color="000000"/>
              <w:right w:val="single" w:sz="12" w:space="0" w:color="000000"/>
            </w:tcBorders>
          </w:tcPr>
          <w:p>
            <w:pPr>
              <w:pStyle w:val="TableParagraph"/>
              <w:rPr>
                <w:rFonts w:ascii="Arial"/>
                <w:sz w:val="20"/>
              </w:rPr>
            </w:pPr>
          </w:p>
          <w:p>
            <w:pPr>
              <w:pStyle w:val="TableParagraph"/>
              <w:spacing w:before="2"/>
              <w:rPr>
                <w:rFonts w:ascii="Arial"/>
                <w:sz w:val="25"/>
              </w:rPr>
            </w:pPr>
          </w:p>
          <w:p>
            <w:pPr>
              <w:pStyle w:val="TableParagraph"/>
              <w:spacing w:line="201" w:lineRule="exact"/>
              <w:ind w:right="96"/>
              <w:jc w:val="right"/>
              <w:rPr>
                <w:rFonts w:ascii="Arial"/>
                <w:sz w:val="19"/>
              </w:rPr>
            </w:pPr>
            <w:r>
              <w:rPr>
                <w:rFonts w:ascii="Arial"/>
                <w:color w:val="48856E"/>
                <w:w w:val="105"/>
                <w:sz w:val="19"/>
              </w:rPr>
              <w:t>None</w:t>
            </w:r>
          </w:p>
        </w:tc>
        <w:tc>
          <w:tcPr>
            <w:tcW w:w="803" w:type="dxa"/>
            <w:tcBorders>
              <w:left w:val="single" w:sz="12" w:space="0" w:color="000000"/>
              <w:bottom w:val="single" w:sz="12" w:space="0" w:color="000000"/>
              <w:right w:val="single" w:sz="8" w:space="0" w:color="000000"/>
            </w:tcBorders>
          </w:tcPr>
          <w:p>
            <w:pPr>
              <w:pStyle w:val="TableParagraph"/>
              <w:rPr>
                <w:rFonts w:ascii="Arial"/>
                <w:sz w:val="20"/>
              </w:rPr>
            </w:pPr>
          </w:p>
          <w:p>
            <w:pPr>
              <w:pStyle w:val="TableParagraph"/>
              <w:spacing w:before="9"/>
              <w:rPr>
                <w:rFonts w:ascii="Arial"/>
                <w:sz w:val="24"/>
              </w:rPr>
            </w:pPr>
          </w:p>
          <w:p>
            <w:pPr>
              <w:pStyle w:val="TableParagraph"/>
              <w:spacing w:line="206" w:lineRule="exact"/>
              <w:ind w:left="138" w:right="57"/>
              <w:jc w:val="center"/>
              <w:rPr>
                <w:rFonts w:ascii="Arial"/>
                <w:sz w:val="19"/>
              </w:rPr>
            </w:pPr>
            <w:r>
              <w:rPr>
                <w:rFonts w:ascii="Arial"/>
                <w:color w:val="48856E"/>
                <w:w w:val="105"/>
                <w:sz w:val="19"/>
              </w:rPr>
              <w:t>PIP</w:t>
            </w:r>
          </w:p>
        </w:tc>
        <w:tc>
          <w:tcPr>
            <w:tcW w:w="798" w:type="dxa"/>
            <w:tcBorders>
              <w:left w:val="single" w:sz="8" w:space="0" w:color="000000"/>
              <w:bottom w:val="single" w:sz="12" w:space="0" w:color="000000"/>
              <w:right w:val="single" w:sz="12" w:space="0" w:color="000000"/>
            </w:tcBorders>
          </w:tcPr>
          <w:p>
            <w:pPr>
              <w:pStyle w:val="TableParagraph"/>
              <w:rPr>
                <w:rFonts w:ascii="Arial"/>
                <w:sz w:val="20"/>
              </w:rPr>
            </w:pPr>
          </w:p>
          <w:p>
            <w:pPr>
              <w:pStyle w:val="TableParagraph"/>
              <w:spacing w:before="9"/>
              <w:rPr>
                <w:rFonts w:ascii="Arial"/>
                <w:sz w:val="24"/>
              </w:rPr>
            </w:pPr>
          </w:p>
          <w:p>
            <w:pPr>
              <w:pStyle w:val="TableParagraph"/>
              <w:spacing w:line="206" w:lineRule="exact"/>
              <w:ind w:left="134" w:right="45"/>
              <w:jc w:val="center"/>
              <w:rPr>
                <w:rFonts w:ascii="Arial"/>
                <w:sz w:val="19"/>
              </w:rPr>
            </w:pPr>
            <w:r>
              <w:rPr>
                <w:rFonts w:ascii="Arial"/>
                <w:color w:val="48856E"/>
                <w:w w:val="105"/>
                <w:sz w:val="19"/>
              </w:rPr>
              <w:t>P/P</w:t>
            </w:r>
          </w:p>
        </w:tc>
        <w:tc>
          <w:tcPr>
            <w:tcW w:w="793" w:type="dxa"/>
            <w:tcBorders>
              <w:left w:val="single" w:sz="12" w:space="0" w:color="000000"/>
              <w:bottom w:val="single" w:sz="12" w:space="0" w:color="000000"/>
              <w:right w:val="single" w:sz="12" w:space="0" w:color="000000"/>
            </w:tcBorders>
          </w:tcPr>
          <w:p>
            <w:pPr>
              <w:pStyle w:val="TableParagraph"/>
              <w:rPr>
                <w:rFonts w:ascii="Arial"/>
                <w:sz w:val="20"/>
              </w:rPr>
            </w:pPr>
          </w:p>
          <w:p>
            <w:pPr>
              <w:pStyle w:val="TableParagraph"/>
              <w:spacing w:before="9"/>
              <w:rPr>
                <w:rFonts w:ascii="Arial"/>
                <w:sz w:val="24"/>
              </w:rPr>
            </w:pPr>
          </w:p>
          <w:p>
            <w:pPr>
              <w:pStyle w:val="TableParagraph"/>
              <w:spacing w:line="206" w:lineRule="exact"/>
              <w:ind w:left="134" w:right="55"/>
              <w:jc w:val="center"/>
              <w:rPr>
                <w:rFonts w:ascii="Arial"/>
                <w:sz w:val="19"/>
              </w:rPr>
            </w:pPr>
            <w:r>
              <w:rPr>
                <w:rFonts w:ascii="Arial"/>
                <w:color w:val="48856E"/>
                <w:w w:val="105"/>
                <w:sz w:val="19"/>
              </w:rPr>
              <w:t>P/P</w:t>
            </w:r>
          </w:p>
        </w:tc>
        <w:tc>
          <w:tcPr>
            <w:tcW w:w="803" w:type="dxa"/>
            <w:tcBorders>
              <w:left w:val="single" w:sz="12" w:space="0" w:color="000000"/>
              <w:bottom w:val="single" w:sz="12" w:space="0" w:color="000000"/>
              <w:right w:val="single" w:sz="8" w:space="0" w:color="000000"/>
            </w:tcBorders>
          </w:tcPr>
          <w:p>
            <w:pPr>
              <w:pStyle w:val="TableParagraph"/>
              <w:rPr>
                <w:rFonts w:ascii="Arial"/>
                <w:sz w:val="20"/>
              </w:rPr>
            </w:pPr>
          </w:p>
          <w:p>
            <w:pPr>
              <w:pStyle w:val="TableParagraph"/>
              <w:spacing w:before="2"/>
              <w:rPr>
                <w:rFonts w:ascii="Arial"/>
                <w:sz w:val="25"/>
              </w:rPr>
            </w:pPr>
          </w:p>
          <w:p>
            <w:pPr>
              <w:pStyle w:val="TableParagraph"/>
              <w:spacing w:line="201" w:lineRule="exact"/>
              <w:ind w:left="147" w:right="49"/>
              <w:jc w:val="center"/>
              <w:rPr>
                <w:rFonts w:ascii="Arial"/>
                <w:sz w:val="19"/>
              </w:rPr>
            </w:pPr>
            <w:r>
              <w:rPr>
                <w:rFonts w:ascii="Arial"/>
                <w:color w:val="48856E"/>
                <w:w w:val="110"/>
                <w:sz w:val="19"/>
              </w:rPr>
              <w:t>43</w:t>
            </w:r>
          </w:p>
        </w:tc>
        <w:tc>
          <w:tcPr>
            <w:tcW w:w="683" w:type="dxa"/>
            <w:tcBorders>
              <w:left w:val="single" w:sz="8" w:space="0" w:color="000000"/>
              <w:bottom w:val="single" w:sz="12" w:space="0" w:color="000000"/>
            </w:tcBorders>
          </w:tcPr>
          <w:p>
            <w:pPr>
              <w:pStyle w:val="TableParagraph"/>
              <w:rPr>
                <w:rFonts w:ascii="Arial"/>
                <w:sz w:val="20"/>
              </w:rPr>
            </w:pPr>
          </w:p>
          <w:p>
            <w:pPr>
              <w:pStyle w:val="TableParagraph"/>
              <w:spacing w:before="2"/>
              <w:rPr>
                <w:rFonts w:ascii="Arial"/>
                <w:sz w:val="25"/>
              </w:rPr>
            </w:pPr>
          </w:p>
          <w:p>
            <w:pPr>
              <w:pStyle w:val="TableParagraph"/>
              <w:spacing w:line="201" w:lineRule="exact"/>
              <w:ind w:left="256" w:right="121"/>
              <w:jc w:val="center"/>
              <w:rPr>
                <w:rFonts w:ascii="Arial"/>
                <w:sz w:val="19"/>
              </w:rPr>
            </w:pPr>
            <w:r>
              <w:rPr>
                <w:rFonts w:ascii="Arial"/>
                <w:color w:val="48856E"/>
                <w:w w:val="105"/>
                <w:sz w:val="19"/>
              </w:rPr>
              <w:t>57</w:t>
            </w:r>
          </w:p>
        </w:tc>
      </w:tr>
      <w:tr>
        <w:trPr>
          <w:trHeight w:val="359" w:hRule="atLeast"/>
        </w:trPr>
        <w:tc>
          <w:tcPr>
            <w:tcW w:w="2177" w:type="dxa"/>
            <w:tcBorders>
              <w:top w:val="single" w:sz="12" w:space="0" w:color="000000"/>
              <w:bottom w:val="single" w:sz="12" w:space="0" w:color="000000"/>
              <w:right w:val="single" w:sz="8" w:space="0" w:color="000000"/>
            </w:tcBorders>
          </w:tcPr>
          <w:p>
            <w:pPr>
              <w:pStyle w:val="TableParagraph"/>
              <w:spacing w:before="5"/>
              <w:rPr>
                <w:rFonts w:ascii="Arial"/>
                <w:sz w:val="16"/>
              </w:rPr>
            </w:pPr>
          </w:p>
          <w:p>
            <w:pPr>
              <w:pStyle w:val="TableParagraph"/>
              <w:spacing w:before="1"/>
              <w:ind w:left="47"/>
              <w:rPr>
                <w:rFonts w:ascii="Arial"/>
                <w:sz w:val="13"/>
              </w:rPr>
            </w:pPr>
            <w:r>
              <w:rPr>
                <w:rFonts w:ascii="Arial"/>
                <w:color w:val="A1A1A1"/>
                <w:w w:val="105"/>
                <w:sz w:val="13"/>
              </w:rPr>
              <w:t>COMHA- Langtry Village</w:t>
            </w:r>
          </w:p>
        </w:tc>
        <w:tc>
          <w:tcPr>
            <w:tcW w:w="1134" w:type="dxa"/>
            <w:tcBorders>
              <w:top w:val="single" w:sz="12" w:space="0" w:color="000000"/>
              <w:left w:val="single" w:sz="8" w:space="0" w:color="000000"/>
              <w:bottom w:val="single" w:sz="12" w:space="0" w:color="000000"/>
              <w:right w:val="single" w:sz="8" w:space="0" w:color="000000"/>
            </w:tcBorders>
          </w:tcPr>
          <w:p>
            <w:pPr>
              <w:pStyle w:val="TableParagraph"/>
              <w:spacing w:line="202" w:lineRule="exact" w:before="137"/>
              <w:ind w:left="139" w:right="-15"/>
              <w:rPr>
                <w:rFonts w:ascii="Courier New"/>
                <w:sz w:val="21"/>
              </w:rPr>
            </w:pPr>
            <w:r>
              <w:rPr>
                <w:rFonts w:ascii="Courier New"/>
                <w:color w:val="A1A1A1"/>
                <w:w w:val="85"/>
                <w:sz w:val="21"/>
              </w:rPr>
              <w:t>800021026</w:t>
            </w:r>
          </w:p>
        </w:tc>
        <w:tc>
          <w:tcPr>
            <w:tcW w:w="961" w:type="dxa"/>
            <w:tcBorders>
              <w:top w:val="single" w:sz="12" w:space="0" w:color="000000"/>
              <w:left w:val="single" w:sz="8" w:space="0" w:color="000000"/>
              <w:bottom w:val="single" w:sz="12" w:space="0" w:color="000000"/>
              <w:right w:val="single" w:sz="8" w:space="0" w:color="000000"/>
            </w:tcBorders>
          </w:tcPr>
          <w:p>
            <w:pPr>
              <w:pStyle w:val="TableParagraph"/>
              <w:spacing w:line="205" w:lineRule="exact" w:before="134"/>
              <w:ind w:right="-15"/>
              <w:jc w:val="right"/>
              <w:rPr>
                <w:sz w:val="19"/>
              </w:rPr>
            </w:pPr>
            <w:r>
              <w:rPr>
                <w:color w:val="A1A1A1"/>
                <w:w w:val="115"/>
                <w:sz w:val="19"/>
              </w:rPr>
              <w:t>1985</w:t>
            </w:r>
          </w:p>
        </w:tc>
        <w:tc>
          <w:tcPr>
            <w:tcW w:w="1192" w:type="dxa"/>
            <w:tcBorders>
              <w:top w:val="single" w:sz="12" w:space="0" w:color="000000"/>
              <w:left w:val="single" w:sz="8" w:space="0" w:color="000000"/>
              <w:bottom w:val="single" w:sz="12" w:space="0" w:color="000000"/>
              <w:right w:val="single" w:sz="8" w:space="0" w:color="000000"/>
            </w:tcBorders>
          </w:tcPr>
          <w:p>
            <w:pPr>
              <w:pStyle w:val="TableParagraph"/>
              <w:spacing w:line="206" w:lineRule="exact" w:before="133"/>
              <w:ind w:left="51"/>
              <w:rPr>
                <w:rFonts w:ascii="Arial"/>
                <w:sz w:val="19"/>
              </w:rPr>
            </w:pPr>
            <w:r>
              <w:rPr>
                <w:rFonts w:ascii="Arial"/>
                <w:color w:val="A1A1A1"/>
                <w:w w:val="110"/>
                <w:sz w:val="19"/>
              </w:rPr>
              <w:t>HR-5 story</w:t>
            </w:r>
          </w:p>
        </w:tc>
        <w:tc>
          <w:tcPr>
            <w:tcW w:w="846" w:type="dxa"/>
            <w:tcBorders>
              <w:top w:val="single" w:sz="12" w:space="0" w:color="000000"/>
              <w:left w:val="single" w:sz="8" w:space="0" w:color="000000"/>
              <w:bottom w:val="single" w:sz="12" w:space="0" w:color="000000"/>
              <w:right w:val="single" w:sz="8" w:space="0" w:color="000000"/>
            </w:tcBorders>
          </w:tcPr>
          <w:p>
            <w:pPr>
              <w:pStyle w:val="TableParagraph"/>
              <w:spacing w:line="202" w:lineRule="exact" w:before="137"/>
              <w:ind w:right="-29"/>
              <w:jc w:val="right"/>
              <w:rPr>
                <w:rFonts w:ascii="Courier New"/>
                <w:sz w:val="21"/>
              </w:rPr>
            </w:pPr>
            <w:r>
              <w:rPr>
                <w:rFonts w:ascii="Courier New"/>
                <w:color w:val="A1A1A1"/>
                <w:w w:val="90"/>
                <w:sz w:val="21"/>
              </w:rPr>
              <w:t>85</w:t>
            </w:r>
          </w:p>
        </w:tc>
        <w:tc>
          <w:tcPr>
            <w:tcW w:w="452" w:type="dxa"/>
            <w:tcBorders>
              <w:top w:val="single" w:sz="12" w:space="0" w:color="000000"/>
              <w:left w:val="single" w:sz="8" w:space="0" w:color="000000"/>
              <w:bottom w:val="single" w:sz="12" w:space="0" w:color="000000"/>
              <w:right w:val="single" w:sz="8" w:space="0" w:color="000000"/>
            </w:tcBorders>
          </w:tcPr>
          <w:p>
            <w:pPr>
              <w:pStyle w:val="TableParagraph"/>
              <w:spacing w:line="202" w:lineRule="exact" w:before="137"/>
              <w:ind w:left="117" w:right="22"/>
              <w:jc w:val="center"/>
              <w:rPr>
                <w:rFonts w:ascii="Courier New"/>
                <w:sz w:val="21"/>
              </w:rPr>
            </w:pPr>
            <w:r>
              <w:rPr>
                <w:rFonts w:ascii="Courier New"/>
                <w:color w:val="A1A1A1"/>
                <w:sz w:val="21"/>
              </w:rPr>
              <w:t>20</w:t>
            </w:r>
          </w:p>
        </w:tc>
        <w:tc>
          <w:tcPr>
            <w:tcW w:w="466" w:type="dxa"/>
            <w:tcBorders>
              <w:top w:val="single" w:sz="12" w:space="0" w:color="000000"/>
              <w:left w:val="single" w:sz="8" w:space="0" w:color="000000"/>
              <w:bottom w:val="single" w:sz="12" w:space="0" w:color="000000"/>
              <w:right w:val="single" w:sz="8" w:space="0" w:color="000000"/>
            </w:tcBorders>
          </w:tcPr>
          <w:p>
            <w:pPr>
              <w:pStyle w:val="TableParagraph"/>
              <w:spacing w:line="194" w:lineRule="exact" w:before="145"/>
              <w:ind w:left="136"/>
              <w:rPr>
                <w:rFonts w:ascii="Courier New"/>
                <w:sz w:val="20"/>
              </w:rPr>
            </w:pPr>
            <w:r>
              <w:rPr>
                <w:rFonts w:ascii="Courier New"/>
                <w:color w:val="A1A1A1"/>
                <w:w w:val="105"/>
                <w:sz w:val="20"/>
              </w:rPr>
              <w:t>65</w:t>
            </w:r>
          </w:p>
        </w:tc>
        <w:tc>
          <w:tcPr>
            <w:tcW w:w="461" w:type="dxa"/>
            <w:tcBorders>
              <w:top w:val="single" w:sz="12" w:space="0" w:color="000000"/>
              <w:left w:val="single" w:sz="8" w:space="0" w:color="000000"/>
              <w:bottom w:val="single" w:sz="12" w:space="0" w:color="000000"/>
              <w:right w:val="single" w:sz="8" w:space="0" w:color="000000"/>
            </w:tcBorders>
          </w:tcPr>
          <w:p>
            <w:pPr>
              <w:pStyle w:val="TableParagraph"/>
              <w:rPr>
                <w:sz w:val="20"/>
              </w:rPr>
            </w:pPr>
          </w:p>
        </w:tc>
        <w:tc>
          <w:tcPr>
            <w:tcW w:w="226" w:type="dxa"/>
            <w:tcBorders>
              <w:top w:val="single" w:sz="12" w:space="0" w:color="000000"/>
              <w:left w:val="single" w:sz="8" w:space="0" w:color="000000"/>
              <w:bottom w:val="single" w:sz="12" w:space="0" w:color="000000"/>
              <w:right w:val="single" w:sz="8" w:space="0" w:color="000000"/>
            </w:tcBorders>
          </w:tcPr>
          <w:p>
            <w:pPr>
              <w:pStyle w:val="TableParagraph"/>
              <w:rPr>
                <w:sz w:val="20"/>
              </w:rPr>
            </w:pPr>
          </w:p>
        </w:tc>
        <w:tc>
          <w:tcPr>
            <w:tcW w:w="216" w:type="dxa"/>
            <w:tcBorders>
              <w:top w:val="single" w:sz="12" w:space="0" w:color="000000"/>
              <w:left w:val="single" w:sz="8" w:space="0" w:color="000000"/>
              <w:bottom w:val="single" w:sz="12" w:space="0" w:color="000000"/>
              <w:right w:val="single" w:sz="12" w:space="0" w:color="000000"/>
            </w:tcBorders>
          </w:tcPr>
          <w:p>
            <w:pPr>
              <w:pStyle w:val="TableParagraph"/>
              <w:rPr>
                <w:sz w:val="20"/>
              </w:rPr>
            </w:pPr>
          </w:p>
        </w:tc>
        <w:tc>
          <w:tcPr>
            <w:tcW w:w="211" w:type="dxa"/>
            <w:tcBorders>
              <w:top w:val="single" w:sz="12" w:space="0" w:color="000000"/>
              <w:left w:val="single" w:sz="12" w:space="0" w:color="000000"/>
              <w:bottom w:val="single" w:sz="12" w:space="0" w:color="000000"/>
              <w:right w:val="single" w:sz="8" w:space="0" w:color="000000"/>
            </w:tcBorders>
          </w:tcPr>
          <w:p>
            <w:pPr>
              <w:pStyle w:val="TableParagraph"/>
              <w:rPr>
                <w:sz w:val="20"/>
              </w:rPr>
            </w:pPr>
          </w:p>
        </w:tc>
        <w:tc>
          <w:tcPr>
            <w:tcW w:w="788" w:type="dxa"/>
            <w:tcBorders>
              <w:top w:val="single" w:sz="12" w:space="0" w:color="000000"/>
              <w:left w:val="single" w:sz="8" w:space="0" w:color="000000"/>
              <w:bottom w:val="single" w:sz="12" w:space="0" w:color="000000"/>
              <w:right w:val="single" w:sz="12" w:space="0" w:color="000000"/>
            </w:tcBorders>
          </w:tcPr>
          <w:p>
            <w:pPr>
              <w:pStyle w:val="TableParagraph"/>
              <w:spacing w:line="201" w:lineRule="exact" w:before="138"/>
              <w:ind w:left="149" w:right="55"/>
              <w:jc w:val="center"/>
              <w:rPr>
                <w:rFonts w:ascii="Arial"/>
                <w:sz w:val="19"/>
              </w:rPr>
            </w:pPr>
            <w:r>
              <w:rPr>
                <w:rFonts w:ascii="Arial"/>
                <w:color w:val="A1A1A1"/>
                <w:sz w:val="19"/>
              </w:rPr>
              <w:t>P/P</w:t>
            </w:r>
          </w:p>
        </w:tc>
        <w:tc>
          <w:tcPr>
            <w:tcW w:w="798" w:type="dxa"/>
            <w:tcBorders>
              <w:top w:val="single" w:sz="12" w:space="0" w:color="000000"/>
              <w:left w:val="single" w:sz="12" w:space="0" w:color="000000"/>
              <w:bottom w:val="single" w:sz="12" w:space="0" w:color="000000"/>
              <w:right w:val="single" w:sz="12" w:space="0" w:color="000000"/>
            </w:tcBorders>
          </w:tcPr>
          <w:p>
            <w:pPr>
              <w:pStyle w:val="TableParagraph"/>
              <w:spacing w:line="201" w:lineRule="exact" w:before="138"/>
              <w:ind w:left="269"/>
              <w:rPr>
                <w:rFonts w:ascii="Arial"/>
                <w:sz w:val="19"/>
              </w:rPr>
            </w:pPr>
            <w:r>
              <w:rPr>
                <w:rFonts w:ascii="Arial"/>
                <w:color w:val="A1A1A1"/>
                <w:sz w:val="19"/>
              </w:rPr>
              <w:t>P/P</w:t>
            </w:r>
          </w:p>
        </w:tc>
        <w:tc>
          <w:tcPr>
            <w:tcW w:w="803" w:type="dxa"/>
            <w:tcBorders>
              <w:top w:val="single" w:sz="12" w:space="0" w:color="000000"/>
              <w:left w:val="single" w:sz="12" w:space="0" w:color="000000"/>
              <w:bottom w:val="single" w:sz="12" w:space="0" w:color="000000"/>
              <w:right w:val="single" w:sz="8" w:space="0" w:color="000000"/>
            </w:tcBorders>
          </w:tcPr>
          <w:p>
            <w:pPr>
              <w:pStyle w:val="TableParagraph"/>
              <w:spacing w:line="206" w:lineRule="exact" w:before="133"/>
              <w:ind w:left="132" w:right="57"/>
              <w:jc w:val="center"/>
              <w:rPr>
                <w:rFonts w:ascii="Arial"/>
                <w:sz w:val="19"/>
              </w:rPr>
            </w:pPr>
            <w:r>
              <w:rPr>
                <w:rFonts w:ascii="Arial"/>
                <w:color w:val="A1A1A1"/>
                <w:w w:val="105"/>
                <w:sz w:val="19"/>
              </w:rPr>
              <w:t>P/P</w:t>
            </w:r>
          </w:p>
        </w:tc>
        <w:tc>
          <w:tcPr>
            <w:tcW w:w="798" w:type="dxa"/>
            <w:tcBorders>
              <w:top w:val="single" w:sz="12" w:space="0" w:color="000000"/>
              <w:left w:val="single" w:sz="8" w:space="0" w:color="000000"/>
              <w:bottom w:val="single" w:sz="12" w:space="0" w:color="000000"/>
              <w:right w:val="single" w:sz="12" w:space="0" w:color="000000"/>
            </w:tcBorders>
          </w:tcPr>
          <w:p>
            <w:pPr>
              <w:pStyle w:val="TableParagraph"/>
              <w:spacing w:line="214" w:lineRule="exact" w:before="125"/>
              <w:ind w:left="146" w:right="45"/>
              <w:jc w:val="center"/>
              <w:rPr>
                <w:sz w:val="20"/>
              </w:rPr>
            </w:pPr>
            <w:r>
              <w:rPr>
                <w:color w:val="A1A1A1"/>
                <w:w w:val="105"/>
                <w:sz w:val="20"/>
              </w:rPr>
              <w:t>PIP</w:t>
            </w:r>
          </w:p>
        </w:tc>
        <w:tc>
          <w:tcPr>
            <w:tcW w:w="793" w:type="dxa"/>
            <w:tcBorders>
              <w:top w:val="single" w:sz="12" w:space="0" w:color="000000"/>
              <w:left w:val="single" w:sz="12" w:space="0" w:color="000000"/>
              <w:bottom w:val="single" w:sz="12" w:space="0" w:color="000000"/>
              <w:right w:val="single" w:sz="12" w:space="0" w:color="000000"/>
            </w:tcBorders>
          </w:tcPr>
          <w:p>
            <w:pPr>
              <w:pStyle w:val="TableParagraph"/>
              <w:spacing w:line="214" w:lineRule="exact" w:before="125"/>
              <w:ind w:left="146" w:right="55"/>
              <w:jc w:val="center"/>
              <w:rPr>
                <w:sz w:val="20"/>
              </w:rPr>
            </w:pPr>
            <w:r>
              <w:rPr>
                <w:color w:val="A1A1A1"/>
                <w:w w:val="105"/>
                <w:sz w:val="20"/>
              </w:rPr>
              <w:t>PIP</w:t>
            </w:r>
          </w:p>
        </w:tc>
        <w:tc>
          <w:tcPr>
            <w:tcW w:w="803" w:type="dxa"/>
            <w:tcBorders>
              <w:top w:val="single" w:sz="12" w:space="0" w:color="000000"/>
              <w:left w:val="single" w:sz="12" w:space="0" w:color="000000"/>
              <w:bottom w:val="single" w:sz="12" w:space="0" w:color="000000"/>
              <w:right w:val="single" w:sz="8" w:space="0" w:color="000000"/>
            </w:tcBorders>
          </w:tcPr>
          <w:p>
            <w:pPr>
              <w:pStyle w:val="TableParagraph"/>
              <w:rPr>
                <w:sz w:val="20"/>
              </w:rPr>
            </w:pPr>
          </w:p>
        </w:tc>
        <w:tc>
          <w:tcPr>
            <w:tcW w:w="683" w:type="dxa"/>
            <w:tcBorders>
              <w:top w:val="single" w:sz="12" w:space="0" w:color="000000"/>
              <w:left w:val="single" w:sz="8" w:space="0" w:color="000000"/>
              <w:bottom w:val="single" w:sz="12" w:space="0" w:color="000000"/>
            </w:tcBorders>
          </w:tcPr>
          <w:p>
            <w:pPr>
              <w:pStyle w:val="TableParagraph"/>
              <w:spacing w:line="205" w:lineRule="exact" w:before="134"/>
              <w:ind w:left="227" w:right="126"/>
              <w:jc w:val="center"/>
              <w:rPr>
                <w:sz w:val="19"/>
              </w:rPr>
            </w:pPr>
            <w:r>
              <w:rPr>
                <w:color w:val="A1A1A1"/>
                <w:w w:val="105"/>
                <w:sz w:val="19"/>
              </w:rPr>
              <w:t>85</w:t>
            </w:r>
          </w:p>
        </w:tc>
      </w:tr>
      <w:tr>
        <w:trPr>
          <w:trHeight w:val="373" w:hRule="atLeast"/>
        </w:trPr>
        <w:tc>
          <w:tcPr>
            <w:tcW w:w="2177" w:type="dxa"/>
            <w:tcBorders>
              <w:top w:val="single" w:sz="12" w:space="0" w:color="000000"/>
              <w:bottom w:val="single" w:sz="8" w:space="0" w:color="000000"/>
              <w:right w:val="single" w:sz="8" w:space="0" w:color="000000"/>
            </w:tcBorders>
          </w:tcPr>
          <w:p>
            <w:pPr>
              <w:pStyle w:val="TableParagraph"/>
              <w:spacing w:before="2"/>
              <w:rPr>
                <w:rFonts w:ascii="Arial"/>
                <w:sz w:val="18"/>
              </w:rPr>
            </w:pPr>
          </w:p>
          <w:p>
            <w:pPr>
              <w:pStyle w:val="TableParagraph"/>
              <w:spacing w:line="145" w:lineRule="exact"/>
              <w:ind w:left="38"/>
              <w:rPr>
                <w:rFonts w:ascii="Arial"/>
                <w:sz w:val="13"/>
              </w:rPr>
            </w:pPr>
            <w:r>
              <w:rPr>
                <w:rFonts w:ascii="Arial"/>
                <w:color w:val="BF9977"/>
                <w:sz w:val="13"/>
              </w:rPr>
              <w:t>COMHA- Parker Place</w:t>
            </w:r>
          </w:p>
        </w:tc>
        <w:tc>
          <w:tcPr>
            <w:tcW w:w="1134" w:type="dxa"/>
            <w:tcBorders>
              <w:top w:val="single" w:sz="12" w:space="0" w:color="000000"/>
              <w:left w:val="single" w:sz="8" w:space="0" w:color="000000"/>
              <w:bottom w:val="single" w:sz="8" w:space="0" w:color="000000"/>
              <w:right w:val="single" w:sz="8" w:space="0" w:color="000000"/>
            </w:tcBorders>
          </w:tcPr>
          <w:p>
            <w:pPr>
              <w:pStyle w:val="TableParagraph"/>
              <w:rPr>
                <w:rFonts w:ascii="Arial"/>
                <w:sz w:val="12"/>
              </w:rPr>
            </w:pPr>
          </w:p>
          <w:p>
            <w:pPr>
              <w:pStyle w:val="TableParagraph"/>
              <w:spacing w:line="135" w:lineRule="exact" w:before="80"/>
              <w:ind w:left="54"/>
              <w:rPr>
                <w:rFonts w:ascii="Arial"/>
                <w:sz w:val="12"/>
              </w:rPr>
            </w:pPr>
            <w:r>
              <w:rPr>
                <w:rFonts w:ascii="Arial"/>
                <w:color w:val="BF9977"/>
                <w:w w:val="105"/>
                <w:sz w:val="12"/>
              </w:rPr>
              <w:t>TX21S941009</w:t>
            </w:r>
          </w:p>
        </w:tc>
        <w:tc>
          <w:tcPr>
            <w:tcW w:w="961" w:type="dxa"/>
            <w:tcBorders>
              <w:top w:val="single" w:sz="12" w:space="0" w:color="000000"/>
              <w:left w:val="single" w:sz="8" w:space="0" w:color="000000"/>
              <w:bottom w:val="single" w:sz="8" w:space="0" w:color="000000"/>
              <w:right w:val="single" w:sz="8" w:space="0" w:color="000000"/>
            </w:tcBorders>
          </w:tcPr>
          <w:p>
            <w:pPr>
              <w:pStyle w:val="TableParagraph"/>
              <w:spacing w:line="196" w:lineRule="exact" w:before="157"/>
              <w:ind w:right="-15"/>
              <w:jc w:val="right"/>
              <w:rPr>
                <w:rFonts w:ascii="Arial"/>
                <w:sz w:val="19"/>
              </w:rPr>
            </w:pPr>
            <w:r>
              <w:rPr>
                <w:rFonts w:ascii="Arial"/>
                <w:color w:val="BF9977"/>
                <w:sz w:val="19"/>
              </w:rPr>
              <w:t>1997</w:t>
            </w:r>
          </w:p>
        </w:tc>
        <w:tc>
          <w:tcPr>
            <w:tcW w:w="1192" w:type="dxa"/>
            <w:tcBorders>
              <w:top w:val="single" w:sz="12" w:space="0" w:color="000000"/>
              <w:left w:val="single" w:sz="8" w:space="0" w:color="000000"/>
              <w:bottom w:val="single" w:sz="8" w:space="0" w:color="000000"/>
              <w:right w:val="single" w:sz="8" w:space="0" w:color="000000"/>
            </w:tcBorders>
          </w:tcPr>
          <w:p>
            <w:pPr>
              <w:pStyle w:val="TableParagraph"/>
              <w:spacing w:line="196" w:lineRule="exact" w:before="157"/>
              <w:ind w:left="52"/>
              <w:rPr>
                <w:rFonts w:ascii="Arial"/>
                <w:sz w:val="19"/>
              </w:rPr>
            </w:pPr>
            <w:r>
              <w:rPr>
                <w:rFonts w:ascii="Arial"/>
                <w:color w:val="BF9977"/>
                <w:w w:val="110"/>
                <w:sz w:val="19"/>
              </w:rPr>
              <w:t>Row House</w:t>
            </w:r>
          </w:p>
        </w:tc>
        <w:tc>
          <w:tcPr>
            <w:tcW w:w="846" w:type="dxa"/>
            <w:tcBorders>
              <w:top w:val="single" w:sz="12" w:space="0" w:color="000000"/>
              <w:left w:val="single" w:sz="8" w:space="0" w:color="000000"/>
              <w:bottom w:val="single" w:sz="8" w:space="0" w:color="000000"/>
              <w:right w:val="single" w:sz="8" w:space="0" w:color="000000"/>
            </w:tcBorders>
          </w:tcPr>
          <w:p>
            <w:pPr>
              <w:pStyle w:val="TableParagraph"/>
              <w:spacing w:line="196" w:lineRule="exact" w:before="157"/>
              <w:ind w:right="-15"/>
              <w:jc w:val="right"/>
              <w:rPr>
                <w:rFonts w:ascii="Arial"/>
                <w:sz w:val="19"/>
              </w:rPr>
            </w:pPr>
            <w:r>
              <w:rPr>
                <w:rFonts w:ascii="Arial"/>
                <w:color w:val="BF9977"/>
                <w:sz w:val="19"/>
              </w:rPr>
              <w:t>40</w:t>
            </w:r>
          </w:p>
        </w:tc>
        <w:tc>
          <w:tcPr>
            <w:tcW w:w="452" w:type="dxa"/>
            <w:tcBorders>
              <w:top w:val="single" w:sz="12" w:space="0" w:color="000000"/>
              <w:left w:val="single" w:sz="8" w:space="0" w:color="000000"/>
              <w:bottom w:val="single" w:sz="8" w:space="0" w:color="000000"/>
              <w:right w:val="single" w:sz="8" w:space="0" w:color="000000"/>
            </w:tcBorders>
          </w:tcPr>
          <w:p>
            <w:pPr>
              <w:pStyle w:val="TableParagraph"/>
              <w:rPr>
                <w:sz w:val="20"/>
              </w:rPr>
            </w:pPr>
          </w:p>
        </w:tc>
        <w:tc>
          <w:tcPr>
            <w:tcW w:w="466" w:type="dxa"/>
            <w:tcBorders>
              <w:top w:val="single" w:sz="12" w:space="0" w:color="000000"/>
              <w:left w:val="single" w:sz="8" w:space="0" w:color="000000"/>
              <w:bottom w:val="single" w:sz="8" w:space="0" w:color="000000"/>
              <w:right w:val="single" w:sz="8" w:space="0" w:color="000000"/>
            </w:tcBorders>
          </w:tcPr>
          <w:p>
            <w:pPr>
              <w:pStyle w:val="TableParagraph"/>
              <w:spacing w:line="201" w:lineRule="exact" w:before="152"/>
              <w:ind w:left="211" w:right="-15"/>
              <w:rPr>
                <w:rFonts w:ascii="Courier New"/>
                <w:sz w:val="22"/>
              </w:rPr>
            </w:pPr>
            <w:r>
              <w:rPr>
                <w:rFonts w:ascii="Courier New"/>
                <w:color w:val="BF9977"/>
                <w:w w:val="90"/>
                <w:sz w:val="22"/>
              </w:rPr>
              <w:t>40</w:t>
            </w:r>
          </w:p>
        </w:tc>
        <w:tc>
          <w:tcPr>
            <w:tcW w:w="461" w:type="dxa"/>
            <w:tcBorders>
              <w:top w:val="single" w:sz="12" w:space="0" w:color="000000"/>
              <w:left w:val="single" w:sz="8" w:space="0" w:color="000000"/>
              <w:bottom w:val="single" w:sz="8" w:space="0" w:color="000000"/>
              <w:right w:val="single" w:sz="8" w:space="0" w:color="000000"/>
            </w:tcBorders>
          </w:tcPr>
          <w:p>
            <w:pPr>
              <w:pStyle w:val="TableParagraph"/>
              <w:spacing w:line="200" w:lineRule="exact" w:before="153"/>
              <w:ind w:right="12"/>
              <w:jc w:val="right"/>
              <w:rPr>
                <w:sz w:val="19"/>
              </w:rPr>
            </w:pPr>
            <w:r>
              <w:rPr>
                <w:color w:val="A1A1A1"/>
                <w:w w:val="93"/>
                <w:sz w:val="19"/>
              </w:rPr>
              <w:t>1</w:t>
            </w:r>
          </w:p>
        </w:tc>
        <w:tc>
          <w:tcPr>
            <w:tcW w:w="226" w:type="dxa"/>
            <w:tcBorders>
              <w:top w:val="single" w:sz="12" w:space="0" w:color="000000"/>
              <w:left w:val="single" w:sz="8" w:space="0" w:color="000000"/>
              <w:bottom w:val="single" w:sz="8" w:space="0" w:color="000000"/>
              <w:right w:val="single" w:sz="8" w:space="0" w:color="000000"/>
            </w:tcBorders>
          </w:tcPr>
          <w:p>
            <w:pPr>
              <w:pStyle w:val="TableParagraph"/>
              <w:rPr>
                <w:sz w:val="20"/>
              </w:rPr>
            </w:pPr>
          </w:p>
        </w:tc>
        <w:tc>
          <w:tcPr>
            <w:tcW w:w="216" w:type="dxa"/>
            <w:tcBorders>
              <w:top w:val="single" w:sz="12" w:space="0" w:color="000000"/>
              <w:left w:val="single" w:sz="8" w:space="0" w:color="000000"/>
              <w:bottom w:val="single" w:sz="8" w:space="0" w:color="000000"/>
              <w:right w:val="single" w:sz="12" w:space="0" w:color="000000"/>
            </w:tcBorders>
          </w:tcPr>
          <w:p>
            <w:pPr>
              <w:pStyle w:val="TableParagraph"/>
              <w:rPr>
                <w:sz w:val="20"/>
              </w:rPr>
            </w:pPr>
          </w:p>
        </w:tc>
        <w:tc>
          <w:tcPr>
            <w:tcW w:w="211" w:type="dxa"/>
            <w:tcBorders>
              <w:top w:val="single" w:sz="12" w:space="0" w:color="000000"/>
              <w:left w:val="single" w:sz="12" w:space="0" w:color="000000"/>
              <w:bottom w:val="single" w:sz="8" w:space="0" w:color="000000"/>
              <w:right w:val="single" w:sz="8" w:space="0" w:color="000000"/>
            </w:tcBorders>
          </w:tcPr>
          <w:p>
            <w:pPr>
              <w:pStyle w:val="TableParagraph"/>
              <w:rPr>
                <w:sz w:val="20"/>
              </w:rPr>
            </w:pPr>
          </w:p>
        </w:tc>
        <w:tc>
          <w:tcPr>
            <w:tcW w:w="788" w:type="dxa"/>
            <w:tcBorders>
              <w:top w:val="single" w:sz="12" w:space="0" w:color="000000"/>
              <w:left w:val="single" w:sz="8" w:space="0" w:color="000000"/>
              <w:bottom w:val="single" w:sz="8" w:space="0" w:color="000000"/>
              <w:right w:val="single" w:sz="12" w:space="0" w:color="000000"/>
            </w:tcBorders>
          </w:tcPr>
          <w:p>
            <w:pPr>
              <w:pStyle w:val="TableParagraph"/>
              <w:spacing w:line="201" w:lineRule="exact" w:before="152"/>
              <w:ind w:left="156" w:right="55"/>
              <w:jc w:val="center"/>
              <w:rPr>
                <w:rFonts w:ascii="Arial"/>
                <w:sz w:val="19"/>
              </w:rPr>
            </w:pPr>
            <w:r>
              <w:rPr>
                <w:rFonts w:ascii="Arial"/>
                <w:color w:val="BF9977"/>
                <w:sz w:val="19"/>
              </w:rPr>
              <w:t>T/P</w:t>
            </w:r>
          </w:p>
        </w:tc>
        <w:tc>
          <w:tcPr>
            <w:tcW w:w="798" w:type="dxa"/>
            <w:tcBorders>
              <w:top w:val="single" w:sz="12" w:space="0" w:color="000000"/>
              <w:left w:val="single" w:sz="12" w:space="0" w:color="000000"/>
              <w:bottom w:val="single" w:sz="8" w:space="0" w:color="000000"/>
              <w:right w:val="single" w:sz="12" w:space="0" w:color="000000"/>
            </w:tcBorders>
          </w:tcPr>
          <w:p>
            <w:pPr>
              <w:pStyle w:val="TableParagraph"/>
              <w:spacing w:line="196" w:lineRule="exact" w:before="157"/>
              <w:ind w:left="53"/>
              <w:rPr>
                <w:rFonts w:ascii="Arial"/>
                <w:sz w:val="19"/>
              </w:rPr>
            </w:pPr>
            <w:r>
              <w:rPr>
                <w:rFonts w:ascii="Arial"/>
                <w:color w:val="BF9977"/>
                <w:w w:val="105"/>
                <w:sz w:val="19"/>
              </w:rPr>
              <w:t>None</w:t>
            </w:r>
          </w:p>
        </w:tc>
        <w:tc>
          <w:tcPr>
            <w:tcW w:w="803" w:type="dxa"/>
            <w:tcBorders>
              <w:top w:val="single" w:sz="12" w:space="0" w:color="000000"/>
              <w:left w:val="single" w:sz="12" w:space="0" w:color="000000"/>
              <w:bottom w:val="single" w:sz="8" w:space="0" w:color="000000"/>
              <w:right w:val="single" w:sz="8" w:space="0" w:color="000000"/>
            </w:tcBorders>
          </w:tcPr>
          <w:p>
            <w:pPr>
              <w:pStyle w:val="TableParagraph"/>
              <w:spacing w:line="196" w:lineRule="exact" w:before="157"/>
              <w:ind w:left="122" w:right="57"/>
              <w:jc w:val="center"/>
              <w:rPr>
                <w:rFonts w:ascii="Arial"/>
                <w:sz w:val="19"/>
              </w:rPr>
            </w:pPr>
            <w:r>
              <w:rPr>
                <w:rFonts w:ascii="Arial"/>
                <w:color w:val="BF9977"/>
                <w:w w:val="105"/>
                <w:sz w:val="19"/>
              </w:rPr>
              <w:t>P/P</w:t>
            </w:r>
          </w:p>
        </w:tc>
        <w:tc>
          <w:tcPr>
            <w:tcW w:w="798" w:type="dxa"/>
            <w:tcBorders>
              <w:top w:val="single" w:sz="12" w:space="0" w:color="000000"/>
              <w:left w:val="single" w:sz="8" w:space="0" w:color="000000"/>
              <w:bottom w:val="single" w:sz="8" w:space="0" w:color="000000"/>
              <w:right w:val="single" w:sz="12" w:space="0" w:color="000000"/>
            </w:tcBorders>
          </w:tcPr>
          <w:p>
            <w:pPr>
              <w:pStyle w:val="TableParagraph"/>
              <w:spacing w:line="196" w:lineRule="exact" w:before="157"/>
              <w:ind w:left="125" w:right="45"/>
              <w:jc w:val="center"/>
              <w:rPr>
                <w:rFonts w:ascii="Arial"/>
                <w:sz w:val="19"/>
              </w:rPr>
            </w:pPr>
            <w:r>
              <w:rPr>
                <w:rFonts w:ascii="Arial"/>
                <w:color w:val="BF9977"/>
                <w:w w:val="105"/>
                <w:sz w:val="19"/>
              </w:rPr>
              <w:t>P/P</w:t>
            </w:r>
          </w:p>
        </w:tc>
        <w:tc>
          <w:tcPr>
            <w:tcW w:w="793" w:type="dxa"/>
            <w:tcBorders>
              <w:top w:val="single" w:sz="12" w:space="0" w:color="000000"/>
              <w:left w:val="single" w:sz="12" w:space="0" w:color="000000"/>
              <w:bottom w:val="single" w:sz="8" w:space="0" w:color="000000"/>
              <w:right w:val="single" w:sz="12" w:space="0" w:color="000000"/>
            </w:tcBorders>
          </w:tcPr>
          <w:p>
            <w:pPr>
              <w:pStyle w:val="TableParagraph"/>
              <w:spacing w:line="196" w:lineRule="exact" w:before="157"/>
              <w:ind w:left="128" w:right="55"/>
              <w:jc w:val="center"/>
              <w:rPr>
                <w:rFonts w:ascii="Arial"/>
                <w:sz w:val="19"/>
              </w:rPr>
            </w:pPr>
            <w:r>
              <w:rPr>
                <w:rFonts w:ascii="Arial"/>
                <w:color w:val="BF9977"/>
                <w:sz w:val="19"/>
              </w:rPr>
              <w:t>P/P</w:t>
            </w:r>
          </w:p>
        </w:tc>
        <w:tc>
          <w:tcPr>
            <w:tcW w:w="803" w:type="dxa"/>
            <w:tcBorders>
              <w:top w:val="single" w:sz="12" w:space="0" w:color="000000"/>
              <w:left w:val="single" w:sz="12" w:space="0" w:color="000000"/>
              <w:bottom w:val="single" w:sz="8" w:space="0" w:color="000000"/>
              <w:right w:val="single" w:sz="8" w:space="0" w:color="000000"/>
            </w:tcBorders>
          </w:tcPr>
          <w:p>
            <w:pPr>
              <w:pStyle w:val="TableParagraph"/>
              <w:spacing w:line="205" w:lineRule="exact" w:before="149"/>
              <w:ind w:left="139" w:right="57"/>
              <w:jc w:val="center"/>
              <w:rPr>
                <w:sz w:val="20"/>
              </w:rPr>
            </w:pPr>
            <w:r>
              <w:rPr>
                <w:color w:val="BF9977"/>
                <w:w w:val="105"/>
                <w:sz w:val="20"/>
              </w:rPr>
              <w:t>41</w:t>
            </w:r>
          </w:p>
        </w:tc>
        <w:tc>
          <w:tcPr>
            <w:tcW w:w="683" w:type="dxa"/>
            <w:tcBorders>
              <w:top w:val="single" w:sz="12" w:space="0" w:color="000000"/>
              <w:left w:val="single" w:sz="8" w:space="0" w:color="000000"/>
              <w:bottom w:val="single" w:sz="8" w:space="0" w:color="000000"/>
            </w:tcBorders>
          </w:tcPr>
          <w:p>
            <w:pPr>
              <w:pStyle w:val="TableParagraph"/>
              <w:rPr>
                <w:sz w:val="20"/>
              </w:rPr>
            </w:pPr>
          </w:p>
        </w:tc>
      </w:tr>
      <w:tr>
        <w:trPr>
          <w:trHeight w:val="364" w:hRule="atLeast"/>
        </w:trPr>
        <w:tc>
          <w:tcPr>
            <w:tcW w:w="2177" w:type="dxa"/>
            <w:tcBorders>
              <w:top w:val="single" w:sz="8" w:space="0" w:color="000000"/>
              <w:bottom w:val="single" w:sz="8" w:space="0" w:color="000000"/>
              <w:right w:val="single" w:sz="8" w:space="0" w:color="000000"/>
            </w:tcBorders>
          </w:tcPr>
          <w:p>
            <w:pPr>
              <w:pStyle w:val="TableParagraph"/>
              <w:rPr>
                <w:sz w:val="20"/>
              </w:rPr>
            </w:pPr>
          </w:p>
        </w:tc>
        <w:tc>
          <w:tcPr>
            <w:tcW w:w="1134"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961"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1192"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846"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452"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466"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461"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226"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216" w:type="dxa"/>
            <w:tcBorders>
              <w:top w:val="single" w:sz="8" w:space="0" w:color="000000"/>
              <w:left w:val="single" w:sz="8" w:space="0" w:color="000000"/>
              <w:bottom w:val="single" w:sz="8" w:space="0" w:color="000000"/>
              <w:right w:val="single" w:sz="12" w:space="0" w:color="000000"/>
            </w:tcBorders>
          </w:tcPr>
          <w:p>
            <w:pPr>
              <w:pStyle w:val="TableParagraph"/>
              <w:rPr>
                <w:sz w:val="20"/>
              </w:rPr>
            </w:pPr>
          </w:p>
        </w:tc>
        <w:tc>
          <w:tcPr>
            <w:tcW w:w="211" w:type="dxa"/>
            <w:tcBorders>
              <w:top w:val="single" w:sz="8" w:space="0" w:color="000000"/>
              <w:left w:val="single" w:sz="12" w:space="0" w:color="000000"/>
              <w:bottom w:val="single" w:sz="8" w:space="0" w:color="000000"/>
              <w:right w:val="single" w:sz="8" w:space="0" w:color="000000"/>
            </w:tcBorders>
          </w:tcPr>
          <w:p>
            <w:pPr>
              <w:pStyle w:val="TableParagraph"/>
              <w:rPr>
                <w:sz w:val="20"/>
              </w:rPr>
            </w:pPr>
          </w:p>
        </w:tc>
        <w:tc>
          <w:tcPr>
            <w:tcW w:w="788" w:type="dxa"/>
            <w:tcBorders>
              <w:top w:val="single" w:sz="8" w:space="0" w:color="000000"/>
              <w:left w:val="single" w:sz="8" w:space="0" w:color="000000"/>
              <w:bottom w:val="single" w:sz="8" w:space="0" w:color="000000"/>
              <w:right w:val="single" w:sz="12" w:space="0" w:color="000000"/>
            </w:tcBorders>
          </w:tcPr>
          <w:p>
            <w:pPr>
              <w:pStyle w:val="TableParagraph"/>
              <w:rPr>
                <w:sz w:val="20"/>
              </w:rPr>
            </w:pPr>
          </w:p>
        </w:tc>
        <w:tc>
          <w:tcPr>
            <w:tcW w:w="798" w:type="dxa"/>
            <w:tcBorders>
              <w:top w:val="single" w:sz="8" w:space="0" w:color="000000"/>
              <w:left w:val="single" w:sz="12" w:space="0" w:color="000000"/>
              <w:bottom w:val="single" w:sz="8" w:space="0" w:color="000000"/>
              <w:right w:val="single" w:sz="12" w:space="0" w:color="000000"/>
            </w:tcBorders>
          </w:tcPr>
          <w:p>
            <w:pPr>
              <w:pStyle w:val="TableParagraph"/>
              <w:rPr>
                <w:sz w:val="20"/>
              </w:rPr>
            </w:pPr>
          </w:p>
        </w:tc>
        <w:tc>
          <w:tcPr>
            <w:tcW w:w="803" w:type="dxa"/>
            <w:tcBorders>
              <w:top w:val="single" w:sz="8" w:space="0" w:color="000000"/>
              <w:left w:val="single" w:sz="12" w:space="0" w:color="000000"/>
              <w:bottom w:val="single" w:sz="8" w:space="0" w:color="000000"/>
              <w:right w:val="single" w:sz="8" w:space="0" w:color="000000"/>
            </w:tcBorders>
          </w:tcPr>
          <w:p>
            <w:pPr>
              <w:pStyle w:val="TableParagraph"/>
              <w:rPr>
                <w:sz w:val="20"/>
              </w:rPr>
            </w:pPr>
          </w:p>
        </w:tc>
        <w:tc>
          <w:tcPr>
            <w:tcW w:w="798" w:type="dxa"/>
            <w:tcBorders>
              <w:top w:val="single" w:sz="8" w:space="0" w:color="000000"/>
              <w:left w:val="single" w:sz="8" w:space="0" w:color="000000"/>
              <w:bottom w:val="single" w:sz="8" w:space="0" w:color="000000"/>
              <w:right w:val="single" w:sz="12" w:space="0" w:color="000000"/>
            </w:tcBorders>
          </w:tcPr>
          <w:p>
            <w:pPr>
              <w:pStyle w:val="TableParagraph"/>
              <w:rPr>
                <w:sz w:val="20"/>
              </w:rPr>
            </w:pPr>
          </w:p>
        </w:tc>
        <w:tc>
          <w:tcPr>
            <w:tcW w:w="793" w:type="dxa"/>
            <w:tcBorders>
              <w:top w:val="single" w:sz="8" w:space="0" w:color="000000"/>
              <w:left w:val="single" w:sz="12" w:space="0" w:color="000000"/>
              <w:bottom w:val="single" w:sz="8" w:space="0" w:color="000000"/>
              <w:right w:val="single" w:sz="12" w:space="0" w:color="000000"/>
            </w:tcBorders>
          </w:tcPr>
          <w:p>
            <w:pPr>
              <w:pStyle w:val="TableParagraph"/>
              <w:rPr>
                <w:sz w:val="20"/>
              </w:rPr>
            </w:pPr>
          </w:p>
        </w:tc>
        <w:tc>
          <w:tcPr>
            <w:tcW w:w="803" w:type="dxa"/>
            <w:tcBorders>
              <w:top w:val="single" w:sz="8" w:space="0" w:color="000000"/>
              <w:left w:val="single" w:sz="12" w:space="0" w:color="000000"/>
              <w:bottom w:val="single" w:sz="8" w:space="0" w:color="000000"/>
              <w:right w:val="single" w:sz="8" w:space="0" w:color="000000"/>
            </w:tcBorders>
          </w:tcPr>
          <w:p>
            <w:pPr>
              <w:pStyle w:val="TableParagraph"/>
              <w:rPr>
                <w:sz w:val="20"/>
              </w:rPr>
            </w:pPr>
          </w:p>
        </w:tc>
        <w:tc>
          <w:tcPr>
            <w:tcW w:w="683" w:type="dxa"/>
            <w:tcBorders>
              <w:top w:val="single" w:sz="8" w:space="0" w:color="000000"/>
              <w:left w:val="single" w:sz="8" w:space="0" w:color="000000"/>
              <w:bottom w:val="single" w:sz="8" w:space="0" w:color="000000"/>
            </w:tcBorders>
          </w:tcPr>
          <w:p>
            <w:pPr>
              <w:pStyle w:val="TableParagraph"/>
              <w:rPr>
                <w:sz w:val="20"/>
              </w:rPr>
            </w:pPr>
          </w:p>
        </w:tc>
      </w:tr>
      <w:tr>
        <w:trPr>
          <w:trHeight w:val="364" w:hRule="atLeast"/>
        </w:trPr>
        <w:tc>
          <w:tcPr>
            <w:tcW w:w="2177" w:type="dxa"/>
            <w:tcBorders>
              <w:top w:val="single" w:sz="8" w:space="0" w:color="000000"/>
              <w:bottom w:val="single" w:sz="8" w:space="0" w:color="000000"/>
              <w:right w:val="single" w:sz="8" w:space="0" w:color="000000"/>
            </w:tcBorders>
          </w:tcPr>
          <w:p>
            <w:pPr>
              <w:pStyle w:val="TableParagraph"/>
              <w:rPr>
                <w:sz w:val="20"/>
              </w:rPr>
            </w:pPr>
          </w:p>
        </w:tc>
        <w:tc>
          <w:tcPr>
            <w:tcW w:w="1134"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961"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1192"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846"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452"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466"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461"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226"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216" w:type="dxa"/>
            <w:tcBorders>
              <w:top w:val="single" w:sz="8" w:space="0" w:color="000000"/>
              <w:left w:val="single" w:sz="8" w:space="0" w:color="000000"/>
              <w:bottom w:val="single" w:sz="8" w:space="0" w:color="000000"/>
              <w:right w:val="single" w:sz="12" w:space="0" w:color="000000"/>
            </w:tcBorders>
          </w:tcPr>
          <w:p>
            <w:pPr>
              <w:pStyle w:val="TableParagraph"/>
              <w:rPr>
                <w:sz w:val="20"/>
              </w:rPr>
            </w:pPr>
          </w:p>
        </w:tc>
        <w:tc>
          <w:tcPr>
            <w:tcW w:w="211" w:type="dxa"/>
            <w:tcBorders>
              <w:top w:val="single" w:sz="8" w:space="0" w:color="000000"/>
              <w:left w:val="single" w:sz="12" w:space="0" w:color="000000"/>
              <w:bottom w:val="single" w:sz="8" w:space="0" w:color="000000"/>
              <w:right w:val="single" w:sz="8" w:space="0" w:color="000000"/>
            </w:tcBorders>
          </w:tcPr>
          <w:p>
            <w:pPr>
              <w:pStyle w:val="TableParagraph"/>
              <w:rPr>
                <w:sz w:val="20"/>
              </w:rPr>
            </w:pPr>
          </w:p>
        </w:tc>
        <w:tc>
          <w:tcPr>
            <w:tcW w:w="788" w:type="dxa"/>
            <w:tcBorders>
              <w:top w:val="single" w:sz="8" w:space="0" w:color="000000"/>
              <w:left w:val="single" w:sz="8" w:space="0" w:color="000000"/>
              <w:bottom w:val="single" w:sz="8" w:space="0" w:color="000000"/>
              <w:right w:val="single" w:sz="12" w:space="0" w:color="000000"/>
            </w:tcBorders>
          </w:tcPr>
          <w:p>
            <w:pPr>
              <w:pStyle w:val="TableParagraph"/>
              <w:rPr>
                <w:sz w:val="20"/>
              </w:rPr>
            </w:pPr>
          </w:p>
        </w:tc>
        <w:tc>
          <w:tcPr>
            <w:tcW w:w="798" w:type="dxa"/>
            <w:tcBorders>
              <w:top w:val="single" w:sz="8" w:space="0" w:color="000000"/>
              <w:left w:val="single" w:sz="12" w:space="0" w:color="000000"/>
              <w:bottom w:val="single" w:sz="8" w:space="0" w:color="000000"/>
              <w:right w:val="single" w:sz="12" w:space="0" w:color="000000"/>
            </w:tcBorders>
          </w:tcPr>
          <w:p>
            <w:pPr>
              <w:pStyle w:val="TableParagraph"/>
              <w:rPr>
                <w:sz w:val="20"/>
              </w:rPr>
            </w:pPr>
          </w:p>
        </w:tc>
        <w:tc>
          <w:tcPr>
            <w:tcW w:w="803" w:type="dxa"/>
            <w:tcBorders>
              <w:top w:val="single" w:sz="8" w:space="0" w:color="000000"/>
              <w:left w:val="single" w:sz="12" w:space="0" w:color="000000"/>
              <w:bottom w:val="single" w:sz="8" w:space="0" w:color="000000"/>
              <w:right w:val="single" w:sz="8" w:space="0" w:color="000000"/>
            </w:tcBorders>
          </w:tcPr>
          <w:p>
            <w:pPr>
              <w:pStyle w:val="TableParagraph"/>
              <w:rPr>
                <w:sz w:val="20"/>
              </w:rPr>
            </w:pPr>
          </w:p>
        </w:tc>
        <w:tc>
          <w:tcPr>
            <w:tcW w:w="798" w:type="dxa"/>
            <w:tcBorders>
              <w:top w:val="single" w:sz="8" w:space="0" w:color="000000"/>
              <w:left w:val="single" w:sz="8" w:space="0" w:color="000000"/>
              <w:bottom w:val="single" w:sz="8" w:space="0" w:color="000000"/>
              <w:right w:val="single" w:sz="12" w:space="0" w:color="000000"/>
            </w:tcBorders>
          </w:tcPr>
          <w:p>
            <w:pPr>
              <w:pStyle w:val="TableParagraph"/>
              <w:rPr>
                <w:sz w:val="20"/>
              </w:rPr>
            </w:pPr>
          </w:p>
        </w:tc>
        <w:tc>
          <w:tcPr>
            <w:tcW w:w="793" w:type="dxa"/>
            <w:tcBorders>
              <w:top w:val="single" w:sz="8" w:space="0" w:color="000000"/>
              <w:left w:val="single" w:sz="12" w:space="0" w:color="000000"/>
              <w:bottom w:val="single" w:sz="8" w:space="0" w:color="000000"/>
              <w:right w:val="single" w:sz="12" w:space="0" w:color="000000"/>
            </w:tcBorders>
          </w:tcPr>
          <w:p>
            <w:pPr>
              <w:pStyle w:val="TableParagraph"/>
              <w:rPr>
                <w:sz w:val="20"/>
              </w:rPr>
            </w:pPr>
          </w:p>
        </w:tc>
        <w:tc>
          <w:tcPr>
            <w:tcW w:w="803" w:type="dxa"/>
            <w:tcBorders>
              <w:top w:val="single" w:sz="8" w:space="0" w:color="000000"/>
              <w:left w:val="single" w:sz="12" w:space="0" w:color="000000"/>
              <w:bottom w:val="single" w:sz="8" w:space="0" w:color="000000"/>
              <w:right w:val="single" w:sz="8" w:space="0" w:color="000000"/>
            </w:tcBorders>
          </w:tcPr>
          <w:p>
            <w:pPr>
              <w:pStyle w:val="TableParagraph"/>
              <w:rPr>
                <w:sz w:val="20"/>
              </w:rPr>
            </w:pPr>
          </w:p>
        </w:tc>
        <w:tc>
          <w:tcPr>
            <w:tcW w:w="683" w:type="dxa"/>
            <w:tcBorders>
              <w:top w:val="single" w:sz="8" w:space="0" w:color="000000"/>
              <w:left w:val="single" w:sz="8" w:space="0" w:color="000000"/>
              <w:bottom w:val="single" w:sz="8" w:space="0" w:color="000000"/>
            </w:tcBorders>
          </w:tcPr>
          <w:p>
            <w:pPr>
              <w:pStyle w:val="TableParagraph"/>
              <w:rPr>
                <w:sz w:val="20"/>
              </w:rPr>
            </w:pPr>
          </w:p>
        </w:tc>
      </w:tr>
      <w:tr>
        <w:trPr>
          <w:trHeight w:val="378" w:hRule="atLeast"/>
        </w:trPr>
        <w:tc>
          <w:tcPr>
            <w:tcW w:w="3311" w:type="dxa"/>
            <w:gridSpan w:val="2"/>
            <w:tcBorders>
              <w:top w:val="single" w:sz="8" w:space="0" w:color="000000"/>
              <w:bottom w:val="single" w:sz="8" w:space="0" w:color="000000"/>
              <w:right w:val="single" w:sz="8" w:space="0" w:color="000000"/>
            </w:tcBorders>
          </w:tcPr>
          <w:p>
            <w:pPr>
              <w:pStyle w:val="TableParagraph"/>
              <w:spacing w:line="234" w:lineRule="exact" w:before="125"/>
              <w:ind w:left="-7"/>
              <w:rPr>
                <w:rFonts w:ascii="Arial"/>
                <w:sz w:val="19"/>
              </w:rPr>
            </w:pPr>
            <w:r>
              <w:rPr>
                <w:rFonts w:ascii="Arial"/>
                <w:i/>
                <w:color w:val="7B4F52"/>
                <w:w w:val="105"/>
                <w:sz w:val="23"/>
              </w:rPr>
              <w:t>J </w:t>
            </w:r>
            <w:r>
              <w:rPr>
                <w:rFonts w:ascii="Arial"/>
                <w:i/>
                <w:color w:val="B56D7C"/>
                <w:w w:val="105"/>
                <w:sz w:val="23"/>
              </w:rPr>
              <w:t>IP= </w:t>
            </w:r>
            <w:r>
              <w:rPr>
                <w:rFonts w:ascii="Arial"/>
                <w:color w:val="B56D7C"/>
                <w:w w:val="105"/>
                <w:sz w:val="19"/>
              </w:rPr>
              <w:t>Tenant Pay (I-Resident-Paid)</w:t>
            </w:r>
          </w:p>
        </w:tc>
        <w:tc>
          <w:tcPr>
            <w:tcW w:w="961"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1192"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846"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452"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466"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461"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226"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216" w:type="dxa"/>
            <w:tcBorders>
              <w:top w:val="single" w:sz="8" w:space="0" w:color="000000"/>
              <w:left w:val="single" w:sz="8" w:space="0" w:color="000000"/>
              <w:bottom w:val="single" w:sz="8" w:space="0" w:color="000000"/>
              <w:right w:val="single" w:sz="12" w:space="0" w:color="000000"/>
            </w:tcBorders>
          </w:tcPr>
          <w:p>
            <w:pPr>
              <w:pStyle w:val="TableParagraph"/>
              <w:rPr>
                <w:sz w:val="20"/>
              </w:rPr>
            </w:pPr>
          </w:p>
        </w:tc>
        <w:tc>
          <w:tcPr>
            <w:tcW w:w="211" w:type="dxa"/>
            <w:tcBorders>
              <w:top w:val="single" w:sz="8" w:space="0" w:color="000000"/>
              <w:left w:val="single" w:sz="12" w:space="0" w:color="000000"/>
              <w:bottom w:val="single" w:sz="8" w:space="0" w:color="000000"/>
              <w:right w:val="single" w:sz="8" w:space="0" w:color="000000"/>
            </w:tcBorders>
          </w:tcPr>
          <w:p>
            <w:pPr>
              <w:pStyle w:val="TableParagraph"/>
              <w:rPr>
                <w:sz w:val="20"/>
              </w:rPr>
            </w:pPr>
          </w:p>
        </w:tc>
        <w:tc>
          <w:tcPr>
            <w:tcW w:w="788" w:type="dxa"/>
            <w:tcBorders>
              <w:top w:val="single" w:sz="8" w:space="0" w:color="000000"/>
              <w:left w:val="single" w:sz="8" w:space="0" w:color="000000"/>
              <w:bottom w:val="single" w:sz="8" w:space="0" w:color="000000"/>
              <w:right w:val="single" w:sz="12" w:space="0" w:color="000000"/>
            </w:tcBorders>
          </w:tcPr>
          <w:p>
            <w:pPr>
              <w:pStyle w:val="TableParagraph"/>
              <w:rPr>
                <w:sz w:val="20"/>
              </w:rPr>
            </w:pPr>
          </w:p>
        </w:tc>
        <w:tc>
          <w:tcPr>
            <w:tcW w:w="798" w:type="dxa"/>
            <w:tcBorders>
              <w:top w:val="single" w:sz="8" w:space="0" w:color="000000"/>
              <w:left w:val="single" w:sz="12" w:space="0" w:color="000000"/>
              <w:bottom w:val="single" w:sz="8" w:space="0" w:color="000000"/>
              <w:right w:val="single" w:sz="12" w:space="0" w:color="000000"/>
            </w:tcBorders>
          </w:tcPr>
          <w:p>
            <w:pPr>
              <w:pStyle w:val="TableParagraph"/>
              <w:rPr>
                <w:sz w:val="20"/>
              </w:rPr>
            </w:pPr>
          </w:p>
        </w:tc>
        <w:tc>
          <w:tcPr>
            <w:tcW w:w="803" w:type="dxa"/>
            <w:tcBorders>
              <w:top w:val="single" w:sz="8" w:space="0" w:color="000000"/>
              <w:left w:val="single" w:sz="12" w:space="0" w:color="000000"/>
              <w:bottom w:val="single" w:sz="8" w:space="0" w:color="000000"/>
              <w:right w:val="single" w:sz="8" w:space="0" w:color="000000"/>
            </w:tcBorders>
          </w:tcPr>
          <w:p>
            <w:pPr>
              <w:pStyle w:val="TableParagraph"/>
              <w:rPr>
                <w:sz w:val="20"/>
              </w:rPr>
            </w:pPr>
          </w:p>
        </w:tc>
        <w:tc>
          <w:tcPr>
            <w:tcW w:w="798" w:type="dxa"/>
            <w:tcBorders>
              <w:top w:val="single" w:sz="8" w:space="0" w:color="000000"/>
              <w:left w:val="single" w:sz="8" w:space="0" w:color="000000"/>
              <w:bottom w:val="single" w:sz="8" w:space="0" w:color="000000"/>
              <w:right w:val="single" w:sz="12" w:space="0" w:color="000000"/>
            </w:tcBorders>
          </w:tcPr>
          <w:p>
            <w:pPr>
              <w:pStyle w:val="TableParagraph"/>
              <w:rPr>
                <w:sz w:val="20"/>
              </w:rPr>
            </w:pPr>
          </w:p>
        </w:tc>
        <w:tc>
          <w:tcPr>
            <w:tcW w:w="793" w:type="dxa"/>
            <w:tcBorders>
              <w:top w:val="single" w:sz="8" w:space="0" w:color="000000"/>
              <w:left w:val="single" w:sz="12" w:space="0" w:color="000000"/>
              <w:bottom w:val="single" w:sz="8" w:space="0" w:color="000000"/>
              <w:right w:val="single" w:sz="12" w:space="0" w:color="000000"/>
            </w:tcBorders>
          </w:tcPr>
          <w:p>
            <w:pPr>
              <w:pStyle w:val="TableParagraph"/>
              <w:rPr>
                <w:sz w:val="20"/>
              </w:rPr>
            </w:pPr>
          </w:p>
        </w:tc>
        <w:tc>
          <w:tcPr>
            <w:tcW w:w="803" w:type="dxa"/>
            <w:tcBorders>
              <w:top w:val="single" w:sz="8" w:space="0" w:color="000000"/>
              <w:left w:val="single" w:sz="12" w:space="0" w:color="000000"/>
              <w:bottom w:val="single" w:sz="8" w:space="0" w:color="000000"/>
              <w:right w:val="single" w:sz="8" w:space="0" w:color="000000"/>
            </w:tcBorders>
          </w:tcPr>
          <w:p>
            <w:pPr>
              <w:pStyle w:val="TableParagraph"/>
              <w:rPr>
                <w:sz w:val="20"/>
              </w:rPr>
            </w:pPr>
          </w:p>
        </w:tc>
        <w:tc>
          <w:tcPr>
            <w:tcW w:w="683" w:type="dxa"/>
            <w:tcBorders>
              <w:top w:val="single" w:sz="8" w:space="0" w:color="000000"/>
              <w:left w:val="single" w:sz="8" w:space="0" w:color="000000"/>
              <w:bottom w:val="single" w:sz="8" w:space="0" w:color="000000"/>
            </w:tcBorders>
          </w:tcPr>
          <w:p>
            <w:pPr>
              <w:pStyle w:val="TableParagraph"/>
              <w:rPr>
                <w:sz w:val="20"/>
              </w:rPr>
            </w:pPr>
          </w:p>
        </w:tc>
      </w:tr>
      <w:tr>
        <w:trPr>
          <w:trHeight w:val="369" w:hRule="atLeast"/>
        </w:trPr>
        <w:tc>
          <w:tcPr>
            <w:tcW w:w="4272" w:type="dxa"/>
            <w:gridSpan w:val="3"/>
            <w:tcBorders>
              <w:top w:val="single" w:sz="8" w:space="0" w:color="000000"/>
              <w:bottom w:val="single" w:sz="8" w:space="0" w:color="000000"/>
              <w:right w:val="single" w:sz="8" w:space="0" w:color="000000"/>
            </w:tcBorders>
          </w:tcPr>
          <w:p>
            <w:pPr>
              <w:pStyle w:val="TableParagraph"/>
              <w:spacing w:line="196" w:lineRule="exact" w:before="153"/>
              <w:ind w:left="20"/>
              <w:rPr>
                <w:rFonts w:ascii="Arial"/>
                <w:sz w:val="19"/>
              </w:rPr>
            </w:pPr>
            <w:r>
              <w:rPr>
                <w:rFonts w:ascii="Arial"/>
                <w:color w:val="B56D7C"/>
                <w:w w:val="105"/>
                <w:sz w:val="19"/>
              </w:rPr>
              <w:t>P/P= Property Pay (M-Master-Metered)</w:t>
            </w:r>
          </w:p>
        </w:tc>
        <w:tc>
          <w:tcPr>
            <w:tcW w:w="1192"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846"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452"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466"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461"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226"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216" w:type="dxa"/>
            <w:tcBorders>
              <w:top w:val="single" w:sz="8" w:space="0" w:color="000000"/>
              <w:left w:val="single" w:sz="8" w:space="0" w:color="000000"/>
              <w:bottom w:val="single" w:sz="8" w:space="0" w:color="000000"/>
              <w:right w:val="single" w:sz="12" w:space="0" w:color="000000"/>
            </w:tcBorders>
          </w:tcPr>
          <w:p>
            <w:pPr>
              <w:pStyle w:val="TableParagraph"/>
              <w:rPr>
                <w:sz w:val="20"/>
              </w:rPr>
            </w:pPr>
          </w:p>
        </w:tc>
        <w:tc>
          <w:tcPr>
            <w:tcW w:w="211" w:type="dxa"/>
            <w:tcBorders>
              <w:top w:val="single" w:sz="8" w:space="0" w:color="000000"/>
              <w:left w:val="single" w:sz="12" w:space="0" w:color="000000"/>
              <w:bottom w:val="single" w:sz="8" w:space="0" w:color="000000"/>
              <w:right w:val="single" w:sz="8" w:space="0" w:color="000000"/>
            </w:tcBorders>
          </w:tcPr>
          <w:p>
            <w:pPr>
              <w:pStyle w:val="TableParagraph"/>
              <w:rPr>
                <w:sz w:val="20"/>
              </w:rPr>
            </w:pPr>
          </w:p>
        </w:tc>
        <w:tc>
          <w:tcPr>
            <w:tcW w:w="788" w:type="dxa"/>
            <w:tcBorders>
              <w:top w:val="single" w:sz="8" w:space="0" w:color="000000"/>
              <w:left w:val="single" w:sz="8" w:space="0" w:color="000000"/>
              <w:bottom w:val="single" w:sz="8" w:space="0" w:color="000000"/>
              <w:right w:val="single" w:sz="12" w:space="0" w:color="000000"/>
            </w:tcBorders>
          </w:tcPr>
          <w:p>
            <w:pPr>
              <w:pStyle w:val="TableParagraph"/>
              <w:rPr>
                <w:sz w:val="20"/>
              </w:rPr>
            </w:pPr>
          </w:p>
        </w:tc>
        <w:tc>
          <w:tcPr>
            <w:tcW w:w="798" w:type="dxa"/>
            <w:tcBorders>
              <w:top w:val="single" w:sz="8" w:space="0" w:color="000000"/>
              <w:left w:val="single" w:sz="12" w:space="0" w:color="000000"/>
              <w:bottom w:val="single" w:sz="8" w:space="0" w:color="000000"/>
              <w:right w:val="single" w:sz="12" w:space="0" w:color="000000"/>
            </w:tcBorders>
          </w:tcPr>
          <w:p>
            <w:pPr>
              <w:pStyle w:val="TableParagraph"/>
              <w:rPr>
                <w:sz w:val="20"/>
              </w:rPr>
            </w:pPr>
          </w:p>
        </w:tc>
        <w:tc>
          <w:tcPr>
            <w:tcW w:w="803" w:type="dxa"/>
            <w:tcBorders>
              <w:top w:val="single" w:sz="8" w:space="0" w:color="000000"/>
              <w:left w:val="single" w:sz="12" w:space="0" w:color="000000"/>
              <w:bottom w:val="single" w:sz="8" w:space="0" w:color="000000"/>
              <w:right w:val="single" w:sz="8" w:space="0" w:color="000000"/>
            </w:tcBorders>
          </w:tcPr>
          <w:p>
            <w:pPr>
              <w:pStyle w:val="TableParagraph"/>
              <w:rPr>
                <w:sz w:val="20"/>
              </w:rPr>
            </w:pPr>
          </w:p>
        </w:tc>
        <w:tc>
          <w:tcPr>
            <w:tcW w:w="798" w:type="dxa"/>
            <w:tcBorders>
              <w:top w:val="single" w:sz="8" w:space="0" w:color="000000"/>
              <w:left w:val="single" w:sz="8" w:space="0" w:color="000000"/>
              <w:bottom w:val="single" w:sz="8" w:space="0" w:color="000000"/>
              <w:right w:val="single" w:sz="12" w:space="0" w:color="000000"/>
            </w:tcBorders>
          </w:tcPr>
          <w:p>
            <w:pPr>
              <w:pStyle w:val="TableParagraph"/>
              <w:rPr>
                <w:sz w:val="20"/>
              </w:rPr>
            </w:pPr>
          </w:p>
        </w:tc>
        <w:tc>
          <w:tcPr>
            <w:tcW w:w="793" w:type="dxa"/>
            <w:tcBorders>
              <w:top w:val="single" w:sz="8" w:space="0" w:color="000000"/>
              <w:left w:val="single" w:sz="12" w:space="0" w:color="000000"/>
              <w:bottom w:val="single" w:sz="8" w:space="0" w:color="000000"/>
              <w:right w:val="single" w:sz="12" w:space="0" w:color="000000"/>
            </w:tcBorders>
          </w:tcPr>
          <w:p>
            <w:pPr>
              <w:pStyle w:val="TableParagraph"/>
              <w:rPr>
                <w:sz w:val="20"/>
              </w:rPr>
            </w:pPr>
          </w:p>
        </w:tc>
        <w:tc>
          <w:tcPr>
            <w:tcW w:w="803" w:type="dxa"/>
            <w:tcBorders>
              <w:top w:val="single" w:sz="8" w:space="0" w:color="000000"/>
              <w:left w:val="single" w:sz="12" w:space="0" w:color="000000"/>
              <w:bottom w:val="single" w:sz="8" w:space="0" w:color="000000"/>
              <w:right w:val="single" w:sz="8" w:space="0" w:color="000000"/>
            </w:tcBorders>
          </w:tcPr>
          <w:p>
            <w:pPr>
              <w:pStyle w:val="TableParagraph"/>
              <w:rPr>
                <w:sz w:val="20"/>
              </w:rPr>
            </w:pPr>
          </w:p>
        </w:tc>
        <w:tc>
          <w:tcPr>
            <w:tcW w:w="683" w:type="dxa"/>
            <w:tcBorders>
              <w:top w:val="single" w:sz="8" w:space="0" w:color="000000"/>
              <w:left w:val="single" w:sz="8" w:space="0" w:color="000000"/>
              <w:bottom w:val="single" w:sz="8" w:space="0" w:color="000000"/>
            </w:tcBorders>
          </w:tcPr>
          <w:p>
            <w:pPr>
              <w:pStyle w:val="TableParagraph"/>
              <w:rPr>
                <w:sz w:val="20"/>
              </w:rPr>
            </w:pPr>
          </w:p>
        </w:tc>
      </w:tr>
      <w:tr>
        <w:trPr>
          <w:trHeight w:val="374" w:hRule="atLeast"/>
        </w:trPr>
        <w:tc>
          <w:tcPr>
            <w:tcW w:w="2177" w:type="dxa"/>
            <w:tcBorders>
              <w:top w:val="single" w:sz="8" w:space="0" w:color="000000"/>
              <w:bottom w:val="single" w:sz="8" w:space="0" w:color="000000"/>
              <w:right w:val="single" w:sz="8" w:space="0" w:color="000000"/>
            </w:tcBorders>
          </w:tcPr>
          <w:p>
            <w:pPr>
              <w:pStyle w:val="TableParagraph"/>
              <w:spacing w:line="354" w:lineRule="exact"/>
              <w:ind w:left="-39"/>
              <w:rPr>
                <w:sz w:val="50"/>
              </w:rPr>
            </w:pPr>
            <w:r>
              <w:rPr>
                <w:color w:val="1F1F1F"/>
                <w:w w:val="106"/>
                <w:sz w:val="50"/>
              </w:rPr>
              <w:t>-</w:t>
            </w:r>
          </w:p>
        </w:tc>
        <w:tc>
          <w:tcPr>
            <w:tcW w:w="1134"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961"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1192"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846"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452"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466"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461"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226" w:type="dxa"/>
            <w:tcBorders>
              <w:top w:val="single" w:sz="8" w:space="0" w:color="000000"/>
              <w:left w:val="single" w:sz="8" w:space="0" w:color="000000"/>
              <w:bottom w:val="single" w:sz="8" w:space="0" w:color="000000"/>
              <w:right w:val="single" w:sz="8" w:space="0" w:color="000000"/>
            </w:tcBorders>
          </w:tcPr>
          <w:p>
            <w:pPr>
              <w:pStyle w:val="TableParagraph"/>
              <w:rPr>
                <w:sz w:val="20"/>
              </w:rPr>
            </w:pPr>
          </w:p>
        </w:tc>
        <w:tc>
          <w:tcPr>
            <w:tcW w:w="216" w:type="dxa"/>
            <w:tcBorders>
              <w:top w:val="single" w:sz="8" w:space="0" w:color="000000"/>
              <w:left w:val="single" w:sz="8" w:space="0" w:color="000000"/>
              <w:bottom w:val="single" w:sz="8" w:space="0" w:color="000000"/>
              <w:right w:val="single" w:sz="12" w:space="0" w:color="000000"/>
            </w:tcBorders>
          </w:tcPr>
          <w:p>
            <w:pPr>
              <w:pStyle w:val="TableParagraph"/>
              <w:rPr>
                <w:sz w:val="20"/>
              </w:rPr>
            </w:pPr>
          </w:p>
        </w:tc>
        <w:tc>
          <w:tcPr>
            <w:tcW w:w="211" w:type="dxa"/>
            <w:tcBorders>
              <w:top w:val="single" w:sz="8" w:space="0" w:color="000000"/>
              <w:left w:val="single" w:sz="12" w:space="0" w:color="000000"/>
              <w:bottom w:val="single" w:sz="8" w:space="0" w:color="000000"/>
              <w:right w:val="single" w:sz="8" w:space="0" w:color="000000"/>
            </w:tcBorders>
          </w:tcPr>
          <w:p>
            <w:pPr>
              <w:pStyle w:val="TableParagraph"/>
              <w:rPr>
                <w:sz w:val="20"/>
              </w:rPr>
            </w:pPr>
          </w:p>
        </w:tc>
        <w:tc>
          <w:tcPr>
            <w:tcW w:w="788" w:type="dxa"/>
            <w:tcBorders>
              <w:top w:val="single" w:sz="8" w:space="0" w:color="000000"/>
              <w:left w:val="single" w:sz="8" w:space="0" w:color="000000"/>
              <w:bottom w:val="single" w:sz="8" w:space="0" w:color="000000"/>
              <w:right w:val="single" w:sz="12" w:space="0" w:color="000000"/>
            </w:tcBorders>
          </w:tcPr>
          <w:p>
            <w:pPr>
              <w:pStyle w:val="TableParagraph"/>
              <w:rPr>
                <w:sz w:val="20"/>
              </w:rPr>
            </w:pPr>
          </w:p>
        </w:tc>
        <w:tc>
          <w:tcPr>
            <w:tcW w:w="798" w:type="dxa"/>
            <w:tcBorders>
              <w:top w:val="single" w:sz="8" w:space="0" w:color="000000"/>
              <w:left w:val="single" w:sz="12" w:space="0" w:color="000000"/>
              <w:bottom w:val="single" w:sz="8" w:space="0" w:color="000000"/>
              <w:right w:val="single" w:sz="12" w:space="0" w:color="000000"/>
            </w:tcBorders>
          </w:tcPr>
          <w:p>
            <w:pPr>
              <w:pStyle w:val="TableParagraph"/>
              <w:rPr>
                <w:sz w:val="20"/>
              </w:rPr>
            </w:pPr>
          </w:p>
        </w:tc>
        <w:tc>
          <w:tcPr>
            <w:tcW w:w="803" w:type="dxa"/>
            <w:tcBorders>
              <w:top w:val="single" w:sz="8" w:space="0" w:color="000000"/>
              <w:left w:val="single" w:sz="12" w:space="0" w:color="000000"/>
              <w:bottom w:val="single" w:sz="8" w:space="0" w:color="000000"/>
              <w:right w:val="single" w:sz="8" w:space="0" w:color="000000"/>
            </w:tcBorders>
          </w:tcPr>
          <w:p>
            <w:pPr>
              <w:pStyle w:val="TableParagraph"/>
              <w:rPr>
                <w:sz w:val="20"/>
              </w:rPr>
            </w:pPr>
          </w:p>
        </w:tc>
        <w:tc>
          <w:tcPr>
            <w:tcW w:w="798" w:type="dxa"/>
            <w:tcBorders>
              <w:top w:val="single" w:sz="8" w:space="0" w:color="000000"/>
              <w:left w:val="single" w:sz="8" w:space="0" w:color="000000"/>
              <w:bottom w:val="single" w:sz="8" w:space="0" w:color="000000"/>
              <w:right w:val="single" w:sz="12" w:space="0" w:color="000000"/>
            </w:tcBorders>
          </w:tcPr>
          <w:p>
            <w:pPr>
              <w:pStyle w:val="TableParagraph"/>
              <w:rPr>
                <w:sz w:val="20"/>
              </w:rPr>
            </w:pPr>
          </w:p>
        </w:tc>
        <w:tc>
          <w:tcPr>
            <w:tcW w:w="793" w:type="dxa"/>
            <w:tcBorders>
              <w:top w:val="single" w:sz="8" w:space="0" w:color="000000"/>
              <w:left w:val="single" w:sz="12" w:space="0" w:color="000000"/>
              <w:bottom w:val="single" w:sz="8" w:space="0" w:color="000000"/>
              <w:right w:val="single" w:sz="12" w:space="0" w:color="000000"/>
            </w:tcBorders>
          </w:tcPr>
          <w:p>
            <w:pPr>
              <w:pStyle w:val="TableParagraph"/>
              <w:rPr>
                <w:sz w:val="20"/>
              </w:rPr>
            </w:pPr>
          </w:p>
        </w:tc>
        <w:tc>
          <w:tcPr>
            <w:tcW w:w="803" w:type="dxa"/>
            <w:tcBorders>
              <w:top w:val="single" w:sz="8" w:space="0" w:color="000000"/>
              <w:left w:val="single" w:sz="12" w:space="0" w:color="000000"/>
              <w:bottom w:val="single" w:sz="8" w:space="0" w:color="000000"/>
              <w:right w:val="single" w:sz="8" w:space="0" w:color="000000"/>
            </w:tcBorders>
          </w:tcPr>
          <w:p>
            <w:pPr>
              <w:pStyle w:val="TableParagraph"/>
              <w:rPr>
                <w:sz w:val="20"/>
              </w:rPr>
            </w:pPr>
          </w:p>
        </w:tc>
        <w:tc>
          <w:tcPr>
            <w:tcW w:w="683" w:type="dxa"/>
            <w:tcBorders>
              <w:top w:val="single" w:sz="8" w:space="0" w:color="000000"/>
              <w:left w:val="single" w:sz="8" w:space="0" w:color="000000"/>
              <w:bottom w:val="single" w:sz="8" w:space="0" w:color="000000"/>
            </w:tcBorders>
          </w:tcPr>
          <w:p>
            <w:pPr>
              <w:pStyle w:val="TableParagraph"/>
              <w:rPr>
                <w:sz w:val="20"/>
              </w:rPr>
            </w:pPr>
          </w:p>
        </w:tc>
      </w:tr>
      <w:tr>
        <w:trPr>
          <w:trHeight w:val="351" w:hRule="atLeast"/>
        </w:trPr>
        <w:tc>
          <w:tcPr>
            <w:tcW w:w="2177" w:type="dxa"/>
            <w:tcBorders>
              <w:top w:val="single" w:sz="8" w:space="0" w:color="000000"/>
              <w:right w:val="single" w:sz="8" w:space="0" w:color="000000"/>
            </w:tcBorders>
          </w:tcPr>
          <w:p>
            <w:pPr>
              <w:pStyle w:val="TableParagraph"/>
              <w:rPr>
                <w:sz w:val="20"/>
              </w:rPr>
            </w:pPr>
          </w:p>
        </w:tc>
        <w:tc>
          <w:tcPr>
            <w:tcW w:w="1134" w:type="dxa"/>
            <w:tcBorders>
              <w:top w:val="single" w:sz="8" w:space="0" w:color="000000"/>
              <w:left w:val="single" w:sz="8" w:space="0" w:color="000000"/>
              <w:right w:val="single" w:sz="8" w:space="0" w:color="000000"/>
            </w:tcBorders>
          </w:tcPr>
          <w:p>
            <w:pPr>
              <w:pStyle w:val="TableParagraph"/>
              <w:rPr>
                <w:sz w:val="20"/>
              </w:rPr>
            </w:pPr>
          </w:p>
        </w:tc>
        <w:tc>
          <w:tcPr>
            <w:tcW w:w="961" w:type="dxa"/>
            <w:tcBorders>
              <w:top w:val="single" w:sz="8" w:space="0" w:color="000000"/>
              <w:left w:val="single" w:sz="8" w:space="0" w:color="000000"/>
              <w:right w:val="single" w:sz="8" w:space="0" w:color="000000"/>
            </w:tcBorders>
          </w:tcPr>
          <w:p>
            <w:pPr>
              <w:pStyle w:val="TableParagraph"/>
              <w:rPr>
                <w:sz w:val="20"/>
              </w:rPr>
            </w:pPr>
          </w:p>
        </w:tc>
        <w:tc>
          <w:tcPr>
            <w:tcW w:w="1192" w:type="dxa"/>
            <w:tcBorders>
              <w:top w:val="single" w:sz="8" w:space="0" w:color="000000"/>
              <w:left w:val="single" w:sz="8" w:space="0" w:color="000000"/>
              <w:right w:val="single" w:sz="8" w:space="0" w:color="000000"/>
            </w:tcBorders>
          </w:tcPr>
          <w:p>
            <w:pPr>
              <w:pStyle w:val="TableParagraph"/>
              <w:rPr>
                <w:sz w:val="20"/>
              </w:rPr>
            </w:pPr>
          </w:p>
        </w:tc>
        <w:tc>
          <w:tcPr>
            <w:tcW w:w="846" w:type="dxa"/>
            <w:tcBorders>
              <w:top w:val="single" w:sz="8" w:space="0" w:color="000000"/>
              <w:left w:val="single" w:sz="8" w:space="0" w:color="000000"/>
              <w:right w:val="single" w:sz="8" w:space="0" w:color="000000"/>
            </w:tcBorders>
          </w:tcPr>
          <w:p>
            <w:pPr>
              <w:pStyle w:val="TableParagraph"/>
              <w:rPr>
                <w:sz w:val="20"/>
              </w:rPr>
            </w:pPr>
          </w:p>
        </w:tc>
        <w:tc>
          <w:tcPr>
            <w:tcW w:w="452" w:type="dxa"/>
            <w:tcBorders>
              <w:top w:val="single" w:sz="8" w:space="0" w:color="000000"/>
              <w:left w:val="single" w:sz="8" w:space="0" w:color="000000"/>
              <w:right w:val="single" w:sz="8" w:space="0" w:color="000000"/>
            </w:tcBorders>
          </w:tcPr>
          <w:p>
            <w:pPr>
              <w:pStyle w:val="TableParagraph"/>
              <w:rPr>
                <w:sz w:val="20"/>
              </w:rPr>
            </w:pPr>
          </w:p>
        </w:tc>
        <w:tc>
          <w:tcPr>
            <w:tcW w:w="466" w:type="dxa"/>
            <w:tcBorders>
              <w:top w:val="single" w:sz="8" w:space="0" w:color="000000"/>
              <w:left w:val="single" w:sz="8" w:space="0" w:color="000000"/>
              <w:right w:val="single" w:sz="8" w:space="0" w:color="000000"/>
            </w:tcBorders>
          </w:tcPr>
          <w:p>
            <w:pPr>
              <w:pStyle w:val="TableParagraph"/>
              <w:rPr>
                <w:sz w:val="20"/>
              </w:rPr>
            </w:pPr>
          </w:p>
        </w:tc>
        <w:tc>
          <w:tcPr>
            <w:tcW w:w="461" w:type="dxa"/>
            <w:tcBorders>
              <w:top w:val="single" w:sz="8" w:space="0" w:color="000000"/>
              <w:left w:val="single" w:sz="8" w:space="0" w:color="000000"/>
              <w:right w:val="single" w:sz="8" w:space="0" w:color="000000"/>
            </w:tcBorders>
          </w:tcPr>
          <w:p>
            <w:pPr>
              <w:pStyle w:val="TableParagraph"/>
              <w:rPr>
                <w:sz w:val="20"/>
              </w:rPr>
            </w:pPr>
          </w:p>
        </w:tc>
        <w:tc>
          <w:tcPr>
            <w:tcW w:w="226" w:type="dxa"/>
            <w:tcBorders>
              <w:top w:val="single" w:sz="8" w:space="0" w:color="000000"/>
              <w:left w:val="single" w:sz="8" w:space="0" w:color="000000"/>
              <w:right w:val="single" w:sz="8" w:space="0" w:color="000000"/>
            </w:tcBorders>
          </w:tcPr>
          <w:p>
            <w:pPr>
              <w:pStyle w:val="TableParagraph"/>
              <w:rPr>
                <w:sz w:val="20"/>
              </w:rPr>
            </w:pPr>
          </w:p>
        </w:tc>
        <w:tc>
          <w:tcPr>
            <w:tcW w:w="216" w:type="dxa"/>
            <w:tcBorders>
              <w:top w:val="single" w:sz="8" w:space="0" w:color="000000"/>
              <w:left w:val="single" w:sz="8" w:space="0" w:color="000000"/>
              <w:right w:val="single" w:sz="12" w:space="0" w:color="000000"/>
            </w:tcBorders>
          </w:tcPr>
          <w:p>
            <w:pPr>
              <w:pStyle w:val="TableParagraph"/>
              <w:rPr>
                <w:sz w:val="20"/>
              </w:rPr>
            </w:pPr>
          </w:p>
        </w:tc>
        <w:tc>
          <w:tcPr>
            <w:tcW w:w="211" w:type="dxa"/>
            <w:tcBorders>
              <w:top w:val="single" w:sz="8" w:space="0" w:color="000000"/>
              <w:left w:val="single" w:sz="12" w:space="0" w:color="000000"/>
              <w:right w:val="single" w:sz="8" w:space="0" w:color="000000"/>
            </w:tcBorders>
          </w:tcPr>
          <w:p>
            <w:pPr>
              <w:pStyle w:val="TableParagraph"/>
              <w:rPr>
                <w:sz w:val="20"/>
              </w:rPr>
            </w:pPr>
          </w:p>
        </w:tc>
        <w:tc>
          <w:tcPr>
            <w:tcW w:w="788" w:type="dxa"/>
            <w:tcBorders>
              <w:top w:val="single" w:sz="8" w:space="0" w:color="000000"/>
              <w:left w:val="single" w:sz="8" w:space="0" w:color="000000"/>
              <w:right w:val="single" w:sz="12" w:space="0" w:color="000000"/>
            </w:tcBorders>
          </w:tcPr>
          <w:p>
            <w:pPr>
              <w:pStyle w:val="TableParagraph"/>
              <w:rPr>
                <w:sz w:val="20"/>
              </w:rPr>
            </w:pPr>
          </w:p>
        </w:tc>
        <w:tc>
          <w:tcPr>
            <w:tcW w:w="798" w:type="dxa"/>
            <w:tcBorders>
              <w:top w:val="single" w:sz="8" w:space="0" w:color="000000"/>
              <w:left w:val="single" w:sz="12" w:space="0" w:color="000000"/>
              <w:right w:val="single" w:sz="12" w:space="0" w:color="000000"/>
            </w:tcBorders>
          </w:tcPr>
          <w:p>
            <w:pPr>
              <w:pStyle w:val="TableParagraph"/>
              <w:rPr>
                <w:sz w:val="20"/>
              </w:rPr>
            </w:pPr>
          </w:p>
        </w:tc>
        <w:tc>
          <w:tcPr>
            <w:tcW w:w="803" w:type="dxa"/>
            <w:tcBorders>
              <w:top w:val="single" w:sz="8" w:space="0" w:color="000000"/>
              <w:left w:val="single" w:sz="12" w:space="0" w:color="000000"/>
              <w:right w:val="single" w:sz="8" w:space="0" w:color="000000"/>
            </w:tcBorders>
          </w:tcPr>
          <w:p>
            <w:pPr>
              <w:pStyle w:val="TableParagraph"/>
              <w:rPr>
                <w:sz w:val="20"/>
              </w:rPr>
            </w:pPr>
          </w:p>
        </w:tc>
        <w:tc>
          <w:tcPr>
            <w:tcW w:w="798" w:type="dxa"/>
            <w:tcBorders>
              <w:top w:val="single" w:sz="8" w:space="0" w:color="000000"/>
              <w:left w:val="single" w:sz="8" w:space="0" w:color="000000"/>
              <w:right w:val="single" w:sz="12" w:space="0" w:color="000000"/>
            </w:tcBorders>
          </w:tcPr>
          <w:p>
            <w:pPr>
              <w:pStyle w:val="TableParagraph"/>
              <w:rPr>
                <w:sz w:val="20"/>
              </w:rPr>
            </w:pPr>
          </w:p>
        </w:tc>
        <w:tc>
          <w:tcPr>
            <w:tcW w:w="793" w:type="dxa"/>
            <w:tcBorders>
              <w:top w:val="single" w:sz="8" w:space="0" w:color="000000"/>
              <w:left w:val="single" w:sz="12" w:space="0" w:color="000000"/>
              <w:right w:val="single" w:sz="12" w:space="0" w:color="000000"/>
            </w:tcBorders>
          </w:tcPr>
          <w:p>
            <w:pPr>
              <w:pStyle w:val="TableParagraph"/>
              <w:rPr>
                <w:sz w:val="20"/>
              </w:rPr>
            </w:pPr>
          </w:p>
        </w:tc>
        <w:tc>
          <w:tcPr>
            <w:tcW w:w="803" w:type="dxa"/>
            <w:tcBorders>
              <w:top w:val="single" w:sz="8" w:space="0" w:color="000000"/>
              <w:left w:val="single" w:sz="12" w:space="0" w:color="000000"/>
              <w:right w:val="single" w:sz="8" w:space="0" w:color="000000"/>
            </w:tcBorders>
          </w:tcPr>
          <w:p>
            <w:pPr>
              <w:pStyle w:val="TableParagraph"/>
              <w:rPr>
                <w:sz w:val="20"/>
              </w:rPr>
            </w:pPr>
          </w:p>
        </w:tc>
        <w:tc>
          <w:tcPr>
            <w:tcW w:w="683" w:type="dxa"/>
            <w:tcBorders>
              <w:top w:val="single" w:sz="8" w:space="0" w:color="000000"/>
              <w:left w:val="single" w:sz="8" w:space="0" w:color="000000"/>
            </w:tcBorders>
          </w:tcPr>
          <w:p>
            <w:pPr>
              <w:pStyle w:val="TableParagraph"/>
              <w:rPr>
                <w:sz w:val="20"/>
              </w:rPr>
            </w:pPr>
          </w:p>
        </w:tc>
      </w:tr>
    </w:tbl>
    <w:p>
      <w:pPr>
        <w:spacing w:line="254" w:lineRule="auto" w:before="0"/>
        <w:ind w:left="351" w:right="3892" w:firstLine="8"/>
        <w:jc w:val="left"/>
        <w:rPr>
          <w:sz w:val="19"/>
        </w:rPr>
      </w:pPr>
      <w:r>
        <w:rPr>
          <w:color w:val="48856E"/>
          <w:w w:val="105"/>
          <w:sz w:val="19"/>
        </w:rPr>
        <w:t>Hillcreast Manor-Public Housing: 4 story HR ( 41 OBR </w:t>
      </w:r>
      <w:r>
        <w:rPr>
          <w:rFonts w:ascii="Times New Roman"/>
          <w:color w:val="48856E"/>
          <w:w w:val="105"/>
          <w:sz w:val="20"/>
        </w:rPr>
        <w:t>&amp; </w:t>
      </w:r>
      <w:r>
        <w:rPr>
          <w:color w:val="48856E"/>
          <w:w w:val="105"/>
          <w:sz w:val="19"/>
        </w:rPr>
        <w:t>23 1BR) &amp; Cottages (16 OBR &amp; 16 1BR SD </w:t>
      </w:r>
      <w:r>
        <w:rPr>
          <w:rFonts w:ascii="Times New Roman"/>
          <w:color w:val="48856E"/>
          <w:w w:val="105"/>
          <w:sz w:val="20"/>
        </w:rPr>
        <w:t>&amp; </w:t>
      </w:r>
      <w:r>
        <w:rPr>
          <w:color w:val="48856E"/>
          <w:w w:val="105"/>
          <w:sz w:val="19"/>
        </w:rPr>
        <w:t>RH) </w:t>
      </w:r>
      <w:r>
        <w:rPr>
          <w:color w:val="BF9977"/>
          <w:w w:val="105"/>
          <w:sz w:val="19"/>
        </w:rPr>
        <w:t>Parker Place-PRAC 202 Elderly: all 1Row Houses</w:t>
      </w:r>
    </w:p>
    <w:p>
      <w:pPr>
        <w:spacing w:line="301" w:lineRule="exact" w:before="0"/>
        <w:ind w:left="357" w:right="0" w:firstLine="0"/>
        <w:jc w:val="left"/>
        <w:rPr>
          <w:sz w:val="25"/>
        </w:rPr>
      </w:pPr>
      <w:r>
        <w:rPr>
          <w:color w:val="44699A"/>
          <w:w w:val="110"/>
          <w:sz w:val="29"/>
        </w:rPr>
        <w:t>* </w:t>
      </w:r>
      <w:r>
        <w:rPr>
          <w:color w:val="44699A"/>
          <w:w w:val="110"/>
          <w:sz w:val="25"/>
        </w:rPr>
        <w:t>Please indicate one of the following under each utility</w:t>
      </w:r>
      <w:r>
        <w:rPr>
          <w:color w:val="506780"/>
          <w:w w:val="110"/>
          <w:sz w:val="25"/>
        </w:rPr>
        <w:t>:</w:t>
      </w:r>
    </w:p>
    <w:p>
      <w:pPr>
        <w:spacing w:line="335" w:lineRule="exact" w:before="163"/>
        <w:ind w:left="568" w:right="0" w:firstLine="0"/>
        <w:jc w:val="left"/>
        <w:rPr>
          <w:sz w:val="25"/>
        </w:rPr>
      </w:pPr>
      <w:r>
        <w:rPr>
          <w:rFonts w:ascii="Times New Roman"/>
          <w:color w:val="44699A"/>
          <w:w w:val="110"/>
          <w:sz w:val="30"/>
        </w:rPr>
        <w:t>M </w:t>
      </w:r>
      <w:r>
        <w:rPr>
          <w:color w:val="44699A"/>
          <w:w w:val="110"/>
          <w:sz w:val="25"/>
        </w:rPr>
        <w:t>(Master-Metered</w:t>
      </w:r>
      <w:r>
        <w:rPr>
          <w:color w:val="1F1F1F"/>
          <w:w w:val="110"/>
          <w:sz w:val="25"/>
        </w:rPr>
        <w:t>:</w:t>
      </w:r>
      <w:r>
        <w:rPr>
          <w:color w:val="44699A"/>
          <w:w w:val="110"/>
          <w:sz w:val="25"/>
        </w:rPr>
        <w:t>) </w:t>
      </w:r>
      <w:r>
        <w:rPr>
          <w:color w:val="1F1F1F"/>
          <w:w w:val="110"/>
          <w:sz w:val="25"/>
        </w:rPr>
        <w:t>The development has one master-meter per building and the Agency pays the utility bills.</w:t>
      </w:r>
    </w:p>
    <w:p>
      <w:pPr>
        <w:spacing w:line="261" w:lineRule="auto" w:before="0"/>
        <w:ind w:left="546" w:right="0" w:firstLine="2"/>
        <w:jc w:val="left"/>
        <w:rPr>
          <w:sz w:val="25"/>
        </w:rPr>
      </w:pPr>
      <w:r>
        <w:rPr>
          <w:color w:val="44699A"/>
          <w:w w:val="105"/>
          <w:sz w:val="25"/>
        </w:rPr>
        <w:t>I (Re sid ent-Pa </w:t>
      </w:r>
      <w:r>
        <w:rPr>
          <w:color w:val="506780"/>
          <w:w w:val="105"/>
          <w:sz w:val="25"/>
        </w:rPr>
        <w:t>i</w:t>
      </w:r>
      <w:r>
        <w:rPr>
          <w:color w:val="44699A"/>
          <w:w w:val="105"/>
          <w:sz w:val="25"/>
        </w:rPr>
        <w:t>d) </w:t>
      </w:r>
      <w:r>
        <w:rPr>
          <w:color w:val="506780"/>
          <w:w w:val="105"/>
          <w:sz w:val="25"/>
        </w:rPr>
        <w:t>: </w:t>
      </w:r>
      <w:r>
        <w:rPr>
          <w:color w:val="1F1F1F"/>
          <w:w w:val="105"/>
          <w:sz w:val="25"/>
        </w:rPr>
        <w:t>There are individual meters for each unit and the resident pays the utility directly to the utility provider.</w:t>
      </w:r>
    </w:p>
    <w:p>
      <w:pPr>
        <w:spacing w:line="269" w:lineRule="exact" w:before="0"/>
        <w:ind w:left="548" w:right="0" w:firstLine="0"/>
        <w:jc w:val="left"/>
        <w:rPr>
          <w:sz w:val="25"/>
        </w:rPr>
      </w:pPr>
      <w:r>
        <w:rPr>
          <w:rFonts w:ascii="Times New Roman"/>
          <w:color w:val="44699A"/>
          <w:w w:val="115"/>
          <w:sz w:val="28"/>
        </w:rPr>
        <w:t>C</w:t>
      </w:r>
      <w:r>
        <w:rPr>
          <w:rFonts w:ascii="Times New Roman"/>
          <w:color w:val="44699A"/>
          <w:spacing w:val="57"/>
          <w:w w:val="115"/>
          <w:sz w:val="28"/>
        </w:rPr>
        <w:t> </w:t>
      </w:r>
      <w:r>
        <w:rPr>
          <w:color w:val="44699A"/>
          <w:w w:val="115"/>
          <w:sz w:val="25"/>
        </w:rPr>
        <w:t>(Check-Metered by agency)</w:t>
      </w:r>
      <w:r>
        <w:rPr>
          <w:color w:val="506780"/>
          <w:w w:val="115"/>
          <w:sz w:val="25"/>
        </w:rPr>
        <w:t>: </w:t>
      </w:r>
      <w:r>
        <w:rPr>
          <w:color w:val="1F1F1F"/>
          <w:w w:val="115"/>
          <w:sz w:val="25"/>
        </w:rPr>
        <w:t>There are individual meters for each unit but the Agency pays the utility</w:t>
      </w:r>
    </w:p>
    <w:p>
      <w:pPr>
        <w:spacing w:before="7"/>
        <w:ind w:left="538" w:right="0" w:firstLine="0"/>
        <w:jc w:val="left"/>
        <w:rPr>
          <w:sz w:val="25"/>
        </w:rPr>
      </w:pPr>
      <w:r>
        <w:rPr>
          <w:color w:val="1F1F1F"/>
          <w:w w:val="110"/>
          <w:sz w:val="25"/>
        </w:rPr>
        <w:t>company and charges the resident for excess utility usage.</w:t>
      </w:r>
    </w:p>
    <w:p>
      <w:pPr>
        <w:spacing w:before="69"/>
        <w:ind w:left="308" w:right="0" w:firstLine="0"/>
        <w:jc w:val="left"/>
        <w:rPr>
          <w:sz w:val="27"/>
        </w:rPr>
      </w:pPr>
      <w:r>
        <w:rPr>
          <w:color w:val="B56D7C"/>
          <w:w w:val="105"/>
          <w:sz w:val="32"/>
        </w:rPr>
        <w:t>** </w:t>
      </w:r>
      <w:r>
        <w:rPr>
          <w:color w:val="B56D7C"/>
          <w:w w:val="105"/>
          <w:sz w:val="27"/>
        </w:rPr>
        <w:t>Building Types: Walk-Up/Apartment; Row House/Townhouse; Semi-Detached/Duplex;</w:t>
      </w:r>
      <w:r>
        <w:rPr>
          <w:color w:val="B56D7C"/>
          <w:spacing w:val="-57"/>
          <w:w w:val="105"/>
          <w:sz w:val="27"/>
        </w:rPr>
        <w:t> </w:t>
      </w:r>
      <w:r>
        <w:rPr>
          <w:color w:val="B56D7C"/>
          <w:w w:val="105"/>
          <w:sz w:val="27"/>
        </w:rPr>
        <w:t>Detached House</w:t>
      </w:r>
    </w:p>
    <w:p>
      <w:pPr>
        <w:spacing w:before="90"/>
        <w:ind w:left="316" w:right="0" w:firstLine="0"/>
        <w:jc w:val="left"/>
        <w:rPr>
          <w:sz w:val="34"/>
        </w:rPr>
      </w:pPr>
      <w:r>
        <w:rPr>
          <w:color w:val="1F1F1F"/>
          <w:w w:val="110"/>
          <w:sz w:val="34"/>
        </w:rPr>
        <w:t>Please fax to (817) 922-9100 attn: Cheryl Lord with a copy of current allowances</w:t>
      </w:r>
    </w:p>
    <w:p>
      <w:pPr>
        <w:spacing w:before="265"/>
        <w:ind w:left="5167" w:right="5025" w:firstLine="0"/>
        <w:jc w:val="center"/>
        <w:rPr>
          <w:sz w:val="19"/>
        </w:rPr>
      </w:pPr>
      <w:r>
        <w:rPr>
          <w:rFonts w:ascii="Times New Roman" w:hAnsi="Times New Roman"/>
          <w:color w:val="1F1F1F"/>
          <w:sz w:val="20"/>
        </w:rPr>
        <w:t>© </w:t>
      </w:r>
      <w:r>
        <w:rPr>
          <w:color w:val="1F1F1F"/>
          <w:sz w:val="19"/>
        </w:rPr>
        <w:t>2008 The Ne</w:t>
      </w:r>
      <w:r>
        <w:rPr>
          <w:color w:val="010101"/>
          <w:sz w:val="19"/>
        </w:rPr>
        <w:t>lro</w:t>
      </w:r>
      <w:r>
        <w:rPr>
          <w:color w:val="1F1F1F"/>
          <w:sz w:val="19"/>
        </w:rPr>
        <w:t>d </w:t>
      </w:r>
      <w:r>
        <w:rPr>
          <w:color w:val="111111"/>
          <w:sz w:val="19"/>
        </w:rPr>
        <w:t>Company, </w:t>
      </w:r>
      <w:r>
        <w:rPr>
          <w:color w:val="1F1F1F"/>
          <w:sz w:val="19"/>
        </w:rPr>
        <w:t>Fort Worth</w:t>
      </w:r>
      <w:r>
        <w:rPr>
          <w:color w:val="3D3D3F"/>
          <w:sz w:val="19"/>
        </w:rPr>
        <w:t>, </w:t>
      </w:r>
      <w:r>
        <w:rPr>
          <w:color w:val="1F1F1F"/>
          <w:sz w:val="19"/>
        </w:rPr>
        <w:t>Texas</w:t>
      </w:r>
    </w:p>
    <w:p>
      <w:pPr>
        <w:spacing w:line="240" w:lineRule="auto" w:before="0"/>
        <w:rPr>
          <w:sz w:val="22"/>
        </w:rPr>
      </w:pPr>
    </w:p>
    <w:p>
      <w:pPr>
        <w:spacing w:line="240" w:lineRule="auto" w:before="0"/>
        <w:rPr>
          <w:sz w:val="22"/>
        </w:rPr>
      </w:pPr>
    </w:p>
    <w:p>
      <w:pPr>
        <w:spacing w:before="175"/>
        <w:ind w:left="108" w:right="0" w:firstLine="0"/>
        <w:jc w:val="left"/>
        <w:rPr>
          <w:sz w:val="15"/>
        </w:rPr>
      </w:pPr>
      <w:r>
        <w:rPr>
          <w:color w:val="1F1F1F"/>
          <w:w w:val="105"/>
          <w:sz w:val="15"/>
        </w:rPr>
        <w:t>Z:\201812018 Allowances_Uti</w:t>
      </w:r>
      <w:r>
        <w:rPr>
          <w:color w:val="3D3D3F"/>
          <w:w w:val="105"/>
          <w:sz w:val="15"/>
        </w:rPr>
        <w:t>l</w:t>
      </w:r>
      <w:r>
        <w:rPr>
          <w:color w:val="1F1F1F"/>
          <w:w w:val="105"/>
          <w:sz w:val="15"/>
        </w:rPr>
        <w:t>ity\Technica</w:t>
      </w:r>
      <w:r>
        <w:rPr>
          <w:color w:val="3D3D3F"/>
          <w:w w:val="105"/>
          <w:sz w:val="15"/>
        </w:rPr>
        <w:t>l </w:t>
      </w:r>
      <w:r>
        <w:rPr>
          <w:color w:val="1F1F1F"/>
          <w:w w:val="105"/>
          <w:sz w:val="15"/>
        </w:rPr>
        <w:t>Ass</w:t>
      </w:r>
      <w:r>
        <w:rPr>
          <w:color w:val="3D3D3F"/>
          <w:w w:val="105"/>
          <w:sz w:val="15"/>
        </w:rPr>
        <w:t>i</w:t>
      </w:r>
      <w:r>
        <w:rPr>
          <w:color w:val="1F1F1F"/>
          <w:w w:val="105"/>
          <w:sz w:val="15"/>
        </w:rPr>
        <w:t>stance Order Forms- TAs</w:t>
      </w:r>
      <w:r>
        <w:rPr>
          <w:color w:val="3D3D3F"/>
          <w:w w:val="105"/>
          <w:sz w:val="15"/>
        </w:rPr>
        <w:t>\</w:t>
      </w:r>
      <w:r>
        <w:rPr>
          <w:color w:val="1F1F1F"/>
          <w:w w:val="105"/>
          <w:sz w:val="15"/>
        </w:rPr>
        <w:t>Con</w:t>
      </w:r>
      <w:r>
        <w:rPr>
          <w:color w:val="3D3D3F"/>
          <w:w w:val="105"/>
          <w:sz w:val="15"/>
        </w:rPr>
        <w:t>s</w:t>
      </w:r>
      <w:r>
        <w:rPr>
          <w:color w:val="1F1F1F"/>
          <w:w w:val="105"/>
          <w:sz w:val="15"/>
        </w:rPr>
        <w:t>o</w:t>
      </w:r>
      <w:r>
        <w:rPr>
          <w:color w:val="3D3D3F"/>
          <w:w w:val="105"/>
          <w:sz w:val="15"/>
        </w:rPr>
        <w:t>rti</w:t>
      </w:r>
      <w:r>
        <w:rPr>
          <w:color w:val="1F1F1F"/>
          <w:w w:val="105"/>
          <w:sz w:val="15"/>
        </w:rPr>
        <w:t>um Partne</w:t>
      </w:r>
      <w:r>
        <w:rPr>
          <w:color w:val="3D3D3F"/>
          <w:w w:val="105"/>
          <w:sz w:val="15"/>
        </w:rPr>
        <w:t>r </w:t>
      </w:r>
      <w:r>
        <w:rPr>
          <w:color w:val="1F1F1F"/>
          <w:w w:val="105"/>
          <w:sz w:val="15"/>
        </w:rPr>
        <w:t>Quotes\Midland, TX-RFP P</w:t>
      </w:r>
      <w:r>
        <w:rPr>
          <w:color w:val="3D3D3F"/>
          <w:w w:val="105"/>
          <w:sz w:val="15"/>
        </w:rPr>
        <w:t>H </w:t>
      </w:r>
      <w:r>
        <w:rPr>
          <w:color w:val="1F1F1F"/>
          <w:w w:val="105"/>
          <w:sz w:val="15"/>
        </w:rPr>
        <w:t>New &amp; 202 H</w:t>
      </w:r>
      <w:r>
        <w:rPr>
          <w:color w:val="010101"/>
          <w:w w:val="105"/>
          <w:sz w:val="15"/>
        </w:rPr>
        <w:t>i</w:t>
      </w:r>
      <w:r>
        <w:rPr>
          <w:color w:val="1F1F1F"/>
          <w:w w:val="105"/>
          <w:sz w:val="15"/>
        </w:rPr>
        <w:t>storical\Development Characteristic Chart</w:t>
      </w:r>
    </w:p>
    <w:p>
      <w:pPr>
        <w:spacing w:after="0"/>
        <w:jc w:val="left"/>
        <w:rPr>
          <w:sz w:val="15"/>
        </w:rPr>
        <w:sectPr>
          <w:type w:val="continuous"/>
          <w:pgSz w:w="15840" w:h="12240" w:orient="landscape"/>
          <w:pgMar w:top="720" w:bottom="280" w:left="420" w:right="740"/>
          <w:cols w:num="2" w:equalWidth="0">
            <w:col w:w="285" w:space="53"/>
            <w:col w:w="14342"/>
          </w:cols>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pStyle w:val="Heading1"/>
        <w:spacing w:before="262"/>
        <w:ind w:left="2294"/>
      </w:pPr>
      <w:bookmarkStart w:name="1102a-Midland TX-PH-CEE Cover" w:id="35"/>
      <w:bookmarkEnd w:id="35"/>
      <w:r>
        <w:rPr>
          <w:b w:val="0"/>
        </w:rPr>
      </w:r>
      <w:r>
        <w:rPr>
          <w:w w:val="90"/>
        </w:rPr>
        <w:t>CUSTOMIZATION</w:t>
      </w:r>
      <w:r>
        <w:rPr>
          <w:spacing w:val="-64"/>
          <w:w w:val="90"/>
        </w:rPr>
        <w:t> </w:t>
      </w:r>
      <w:r>
        <w:rPr>
          <w:w w:val="90"/>
        </w:rPr>
        <w:t>FOR</w:t>
      </w:r>
      <w:r>
        <w:rPr>
          <w:spacing w:val="-64"/>
          <w:w w:val="90"/>
        </w:rPr>
        <w:t> </w:t>
      </w:r>
      <w:r>
        <w:rPr>
          <w:w w:val="90"/>
        </w:rPr>
        <w:t>BASE</w:t>
      </w:r>
      <w:r>
        <w:rPr>
          <w:spacing w:val="-64"/>
          <w:w w:val="90"/>
        </w:rPr>
        <w:t> </w:t>
      </w:r>
      <w:r>
        <w:rPr>
          <w:w w:val="90"/>
        </w:rPr>
        <w:t>REM/RATE</w:t>
      </w:r>
      <w:r>
        <w:rPr>
          <w:spacing w:val="-64"/>
          <w:w w:val="90"/>
        </w:rPr>
        <w:t> </w:t>
      </w:r>
      <w:r>
        <w:rPr>
          <w:w w:val="90"/>
        </w:rPr>
        <w:t>MODELS</w:t>
      </w:r>
    </w:p>
    <w:p>
      <w:pPr>
        <w:spacing w:after="0"/>
        <w:sectPr>
          <w:footerReference w:type="default" r:id="rId67"/>
          <w:pgSz w:w="12240" w:h="15840"/>
          <w:pgMar w:footer="520" w:header="0" w:top="1500" w:bottom="720" w:left="420" w:right="520"/>
          <w:pgNumType w:start="28"/>
        </w:sectPr>
      </w:pPr>
    </w:p>
    <w:p>
      <w:pPr>
        <w:pStyle w:val="BodyText"/>
        <w:spacing w:line="20" w:lineRule="exact"/>
        <w:ind w:left="3723"/>
        <w:rPr>
          <w:sz w:val="2"/>
        </w:rPr>
      </w:pPr>
      <w:r>
        <w:rPr/>
        <w:pict>
          <v:line style="position:absolute;mso-position-horizontal-relative:page;mso-position-vertical-relative:page;z-index:3040" from="0pt,786.712341pt" to="200.474058pt,786.712341pt" stroked="true" strokeweight=".720873pt" strokecolor="#000000">
            <v:stroke dashstyle="solid"/>
            <w10:wrap type="none"/>
          </v:line>
        </w:pict>
      </w:r>
      <w:r>
        <w:rPr>
          <w:sz w:val="2"/>
        </w:rPr>
        <w:pict>
          <v:group style="width:352.9pt;height:1pt;mso-position-horizontal-relative:char;mso-position-vertical-relative:line" coordorigin="0,0" coordsize="7058,20">
            <v:line style="position:absolute" from="0,10" to="7057,10" stroked="true" strokeweight=".961164pt" strokecolor="#000000">
              <v:stroke dashstyle="solid"/>
            </v:line>
          </v:group>
        </w:pict>
      </w:r>
      <w:r>
        <w:rPr>
          <w:sz w:val="2"/>
        </w:rPr>
      </w:r>
    </w:p>
    <w:p>
      <w:pPr>
        <w:spacing w:before="57"/>
        <w:ind w:left="1062" w:right="0" w:firstLine="0"/>
        <w:jc w:val="left"/>
        <w:rPr>
          <w:sz w:val="30"/>
        </w:rPr>
      </w:pPr>
      <w:bookmarkStart w:name="1102b-Midland TX-PH-CEE" w:id="36"/>
      <w:bookmarkEnd w:id="36"/>
      <w:r>
        <w:rPr/>
      </w:r>
      <w:r>
        <w:rPr>
          <w:b/>
          <w:color w:val="1C1D1D"/>
          <w:spacing w:val="-1"/>
          <w:w w:val="98"/>
          <w:sz w:val="30"/>
        </w:rPr>
        <w:t>Housin</w:t>
      </w:r>
      <w:r>
        <w:rPr>
          <w:b/>
          <w:color w:val="1C1D1D"/>
          <w:w w:val="98"/>
          <w:sz w:val="30"/>
        </w:rPr>
        <w:t>g</w:t>
      </w:r>
      <w:r>
        <w:rPr>
          <w:b/>
          <w:color w:val="1C1D1D"/>
          <w:spacing w:val="25"/>
          <w:sz w:val="30"/>
        </w:rPr>
        <w:t> </w:t>
      </w:r>
      <w:r>
        <w:rPr>
          <w:b/>
          <w:color w:val="1C1D1D"/>
          <w:spacing w:val="-1"/>
          <w:w w:val="107"/>
          <w:sz w:val="30"/>
        </w:rPr>
        <w:t>Agency</w:t>
      </w:r>
      <w:r>
        <w:rPr>
          <w:b/>
          <w:color w:val="1C1D1D"/>
          <w:w w:val="107"/>
          <w:sz w:val="30"/>
        </w:rPr>
        <w:t>:</w:t>
      </w:r>
      <w:r>
        <w:rPr>
          <w:b/>
          <w:color w:val="1C1D1D"/>
          <w:spacing w:val="8"/>
          <w:sz w:val="30"/>
        </w:rPr>
        <w:t> </w:t>
      </w:r>
      <w:r>
        <w:rPr>
          <w:color w:val="1C1D1D"/>
          <w:spacing w:val="5"/>
          <w:w w:val="47"/>
          <w:sz w:val="30"/>
          <w:u w:val="thick" w:color="546B82"/>
        </w:rPr>
        <w:t>(</w:t>
      </w:r>
      <w:r>
        <w:rPr>
          <w:color w:val="546B82"/>
          <w:spacing w:val="-1"/>
          <w:w w:val="102"/>
          <w:sz w:val="30"/>
          <w:u w:val="thick" w:color="546B82"/>
        </w:rPr>
        <w:t>Cit</w:t>
      </w:r>
      <w:r>
        <w:rPr>
          <w:color w:val="546B82"/>
          <w:w w:val="102"/>
          <w:sz w:val="30"/>
          <w:u w:val="thick" w:color="546B82"/>
        </w:rPr>
        <w:t>y</w:t>
      </w:r>
      <w:r>
        <w:rPr>
          <w:color w:val="546B82"/>
          <w:spacing w:val="5"/>
          <w:sz w:val="30"/>
          <w:u w:val="thick" w:color="546B82"/>
        </w:rPr>
        <w:t> </w:t>
      </w:r>
      <w:r>
        <w:rPr>
          <w:color w:val="546B82"/>
          <w:spacing w:val="-1"/>
          <w:w w:val="103"/>
          <w:sz w:val="30"/>
          <w:u w:val="thick" w:color="546B82"/>
        </w:rPr>
        <w:t>o</w:t>
      </w:r>
      <w:r>
        <w:rPr>
          <w:color w:val="546B82"/>
          <w:w w:val="103"/>
          <w:sz w:val="30"/>
          <w:u w:val="thick" w:color="546B82"/>
        </w:rPr>
        <w:t>f</w:t>
      </w:r>
      <w:r>
        <w:rPr>
          <w:color w:val="546B82"/>
          <w:spacing w:val="8"/>
          <w:sz w:val="30"/>
          <w:u w:val="thick" w:color="546B82"/>
        </w:rPr>
        <w:t> </w:t>
      </w:r>
      <w:r>
        <w:rPr>
          <w:color w:val="546B82"/>
          <w:spacing w:val="-1"/>
          <w:w w:val="102"/>
          <w:sz w:val="30"/>
          <w:u w:val="thick" w:color="546B82"/>
        </w:rPr>
        <w:t>Midlan</w:t>
      </w:r>
      <w:r>
        <w:rPr>
          <w:color w:val="546B82"/>
          <w:w w:val="102"/>
          <w:sz w:val="30"/>
          <w:u w:val="thick" w:color="546B82"/>
        </w:rPr>
        <w:t>d</w:t>
      </w:r>
      <w:r>
        <w:rPr>
          <w:color w:val="546B82"/>
          <w:spacing w:val="15"/>
          <w:sz w:val="30"/>
          <w:u w:val="thick" w:color="546B82"/>
        </w:rPr>
        <w:t> </w:t>
      </w:r>
      <w:r>
        <w:rPr>
          <w:color w:val="546B82"/>
          <w:spacing w:val="-1"/>
          <w:w w:val="102"/>
          <w:sz w:val="30"/>
          <w:u w:val="thick" w:color="546B82"/>
        </w:rPr>
        <w:t>Housin</w:t>
      </w:r>
      <w:r>
        <w:rPr>
          <w:color w:val="546B82"/>
          <w:w w:val="102"/>
          <w:sz w:val="30"/>
          <w:u w:val="thick" w:color="546B82"/>
        </w:rPr>
        <w:t>g</w:t>
      </w:r>
      <w:r>
        <w:rPr>
          <w:color w:val="546B82"/>
          <w:spacing w:val="20"/>
          <w:sz w:val="30"/>
          <w:u w:val="thick" w:color="546B82"/>
        </w:rPr>
        <w:t> </w:t>
      </w:r>
      <w:r>
        <w:rPr>
          <w:color w:val="546B82"/>
          <w:spacing w:val="-1"/>
          <w:w w:val="101"/>
          <w:sz w:val="30"/>
          <w:u w:val="thick" w:color="546B82"/>
        </w:rPr>
        <w:t>Autho</w:t>
      </w:r>
      <w:r>
        <w:rPr>
          <w:color w:val="546B82"/>
          <w:spacing w:val="18"/>
          <w:w w:val="101"/>
          <w:sz w:val="30"/>
          <w:u w:val="thick" w:color="546B82"/>
        </w:rPr>
        <w:t>r</w:t>
      </w:r>
      <w:r>
        <w:rPr>
          <w:color w:val="4F5460"/>
          <w:spacing w:val="-8"/>
          <w:w w:val="106"/>
          <w:sz w:val="30"/>
          <w:u w:val="thick" w:color="546B82"/>
        </w:rPr>
        <w:t>i</w:t>
      </w:r>
      <w:r>
        <w:rPr>
          <w:color w:val="546B82"/>
          <w:spacing w:val="-1"/>
          <w:w w:val="106"/>
          <w:sz w:val="30"/>
          <w:u w:val="thick" w:color="546B82"/>
        </w:rPr>
        <w:t>ty</w:t>
      </w:r>
    </w:p>
    <w:p>
      <w:pPr>
        <w:spacing w:before="235"/>
        <w:ind w:left="1437" w:right="0" w:firstLine="0"/>
        <w:jc w:val="left"/>
        <w:rPr>
          <w:b/>
          <w:sz w:val="26"/>
        </w:rPr>
      </w:pPr>
      <w:r>
        <w:rPr>
          <w:b/>
          <w:color w:val="1C1D1D"/>
          <w:sz w:val="26"/>
        </w:rPr>
        <w:t>Customization </w:t>
      </w:r>
      <w:r>
        <w:rPr>
          <w:b/>
          <w:color w:val="1C1D1D"/>
          <w:sz w:val="24"/>
        </w:rPr>
        <w:t>&amp; </w:t>
      </w:r>
      <w:r>
        <w:rPr>
          <w:b/>
          <w:color w:val="1C1D1D"/>
          <w:sz w:val="26"/>
        </w:rPr>
        <w:t>Energy Efficiency Measures for Base REM/Rate Models</w:t>
      </w:r>
    </w:p>
    <w:p>
      <w:pPr>
        <w:spacing w:line="252" w:lineRule="auto" w:before="185"/>
        <w:ind w:left="1045" w:right="306" w:firstLine="2"/>
        <w:jc w:val="left"/>
        <w:rPr>
          <w:b/>
          <w:i/>
          <w:sz w:val="18"/>
        </w:rPr>
      </w:pPr>
      <w:r>
        <w:rPr/>
        <w:pict>
          <v:line style="position:absolute;mso-position-horizontal-relative:page;mso-position-vertical-relative:paragraph;z-index:2848;mso-wrap-distance-left:0;mso-wrap-distance-right:0" from="204.800842pt,52.991493pt" to="573.778874pt,52.991493pt" stroked="true" strokeweight=".961164pt" strokecolor="#000000">
            <v:stroke dashstyle="solid"/>
            <w10:wrap type="topAndBottom"/>
          </v:line>
        </w:pict>
      </w:r>
      <w:r>
        <w:rPr>
          <w:i/>
          <w:color w:val="1C1D1D"/>
          <w:sz w:val="20"/>
        </w:rPr>
        <w:t>Please </w:t>
      </w:r>
      <w:r>
        <w:rPr>
          <w:i/>
          <w:color w:val="2D2F2F"/>
          <w:sz w:val="20"/>
        </w:rPr>
        <w:t>check appropriate box(s) for </w:t>
      </w:r>
      <w:r>
        <w:rPr>
          <w:i/>
          <w:color w:val="1C1D1D"/>
          <w:sz w:val="20"/>
        </w:rPr>
        <w:t>each development </w:t>
      </w:r>
      <w:r>
        <w:rPr>
          <w:i/>
          <w:color w:val="2D2F2F"/>
          <w:sz w:val="20"/>
        </w:rPr>
        <w:t>and </w:t>
      </w:r>
      <w:r>
        <w:rPr>
          <w:i/>
          <w:color w:val="1C1D1D"/>
          <w:sz w:val="20"/>
        </w:rPr>
        <w:t>note </w:t>
      </w:r>
      <w:r>
        <w:rPr>
          <w:i/>
          <w:color w:val="2D2F2F"/>
          <w:sz w:val="20"/>
        </w:rPr>
        <w:t>if </w:t>
      </w:r>
      <w:r>
        <w:rPr>
          <w:i/>
          <w:color w:val="1C1D1D"/>
          <w:sz w:val="20"/>
        </w:rPr>
        <w:t>different for </w:t>
      </w:r>
      <w:r>
        <w:rPr>
          <w:i/>
          <w:color w:val="2D2F2F"/>
          <w:sz w:val="20"/>
        </w:rPr>
        <w:t>other </w:t>
      </w:r>
      <w:r>
        <w:rPr>
          <w:i/>
          <w:color w:val="1C1D1D"/>
          <w:sz w:val="20"/>
        </w:rPr>
        <w:t>bedroom </w:t>
      </w:r>
      <w:r>
        <w:rPr>
          <w:i/>
          <w:color w:val="2D2F2F"/>
          <w:sz w:val="20"/>
        </w:rPr>
        <w:t>sizes </w:t>
      </w:r>
      <w:r>
        <w:rPr>
          <w:i/>
          <w:color w:val="1C1D1D"/>
          <w:sz w:val="20"/>
        </w:rPr>
        <w:t>in </w:t>
      </w:r>
      <w:r>
        <w:rPr>
          <w:i/>
          <w:color w:val="2D2F2F"/>
          <w:sz w:val="20"/>
        </w:rPr>
        <w:t>development. </w:t>
      </w:r>
      <w:r>
        <w:rPr>
          <w:i/>
          <w:color w:val="2D2F2F"/>
          <w:sz w:val="19"/>
        </w:rPr>
        <w:t>NOTE: </w:t>
      </w:r>
      <w:r>
        <w:rPr>
          <w:i/>
          <w:color w:val="1C1D1D"/>
          <w:sz w:val="20"/>
        </w:rPr>
        <w:t>Use separate </w:t>
      </w:r>
      <w:r>
        <w:rPr>
          <w:color w:val="1C1D1D"/>
          <w:sz w:val="20"/>
        </w:rPr>
        <w:t>form </w:t>
      </w:r>
      <w:r>
        <w:rPr>
          <w:i/>
          <w:color w:val="1C1D1D"/>
          <w:sz w:val="20"/>
        </w:rPr>
        <w:t>if  </w:t>
      </w:r>
      <w:r>
        <w:rPr>
          <w:i/>
          <w:color w:val="2D2F2F"/>
          <w:sz w:val="20"/>
        </w:rPr>
        <w:t>criteria </w:t>
      </w:r>
      <w:r>
        <w:rPr>
          <w:i/>
          <w:color w:val="1C1D1D"/>
          <w:sz w:val="20"/>
        </w:rPr>
        <w:t>is </w:t>
      </w:r>
      <w:r>
        <w:rPr>
          <w:i/>
          <w:color w:val="2D2F2F"/>
          <w:sz w:val="20"/>
        </w:rPr>
        <w:t>different  </w:t>
      </w:r>
      <w:r>
        <w:rPr>
          <w:i/>
          <w:color w:val="1C1D1D"/>
          <w:sz w:val="20"/>
        </w:rPr>
        <w:t>for  </w:t>
      </w:r>
      <w:r>
        <w:rPr>
          <w:rFonts w:ascii="Times New Roman"/>
          <w:color w:val="1C1D1D"/>
          <w:sz w:val="21"/>
        </w:rPr>
        <w:t>BR </w:t>
      </w:r>
      <w:r>
        <w:rPr>
          <w:i/>
          <w:color w:val="2D2F2F"/>
          <w:sz w:val="20"/>
        </w:rPr>
        <w:t>sizes </w:t>
      </w:r>
      <w:r>
        <w:rPr>
          <w:color w:val="2D2F2F"/>
          <w:sz w:val="20"/>
        </w:rPr>
        <w:t>or </w:t>
      </w:r>
      <w:r>
        <w:rPr>
          <w:color w:val="1C1D1D"/>
          <w:sz w:val="20"/>
        </w:rPr>
        <w:t>more </w:t>
      </w:r>
      <w:r>
        <w:rPr>
          <w:i/>
          <w:color w:val="2D2F2F"/>
          <w:sz w:val="20"/>
        </w:rPr>
        <w:t>than </w:t>
      </w:r>
      <w:r>
        <w:rPr>
          <w:color w:val="2D2F2F"/>
          <w:sz w:val="20"/>
        </w:rPr>
        <w:t>one </w:t>
      </w:r>
      <w:r>
        <w:rPr>
          <w:i/>
          <w:color w:val="1C1D1D"/>
          <w:sz w:val="20"/>
        </w:rPr>
        <w:t>building  </w:t>
      </w:r>
      <w:r>
        <w:rPr>
          <w:i/>
          <w:color w:val="2D2F2F"/>
          <w:sz w:val="20"/>
        </w:rPr>
        <w:t>type  </w:t>
      </w:r>
      <w:r>
        <w:rPr>
          <w:i/>
          <w:color w:val="1C1D1D"/>
          <w:sz w:val="20"/>
        </w:rPr>
        <w:t>per </w:t>
      </w:r>
      <w:r>
        <w:rPr>
          <w:i/>
          <w:color w:val="2D2F2F"/>
          <w:sz w:val="20"/>
        </w:rPr>
        <w:t>d evelopme nt</w:t>
      </w:r>
      <w:r>
        <w:rPr>
          <w:i/>
          <w:color w:val="4F5460"/>
          <w:sz w:val="20"/>
        </w:rPr>
        <w:t>. </w:t>
      </w:r>
      <w:r>
        <w:rPr>
          <w:b/>
          <w:i/>
          <w:color w:val="486997"/>
          <w:sz w:val="18"/>
        </w:rPr>
        <w:t>Blue te x</w:t>
      </w:r>
      <w:r>
        <w:rPr>
          <w:b/>
          <w:i/>
          <w:color w:val="627C95"/>
          <w:sz w:val="18"/>
        </w:rPr>
        <w:t>t </w:t>
      </w:r>
      <w:r>
        <w:rPr>
          <w:b/>
          <w:i/>
          <w:color w:val="546B82"/>
          <w:sz w:val="18"/>
        </w:rPr>
        <w:t>represents </w:t>
      </w:r>
      <w:r>
        <w:rPr>
          <w:b/>
          <w:i/>
          <w:color w:val="486997"/>
          <w:sz w:val="18"/>
        </w:rPr>
        <w:t>energy efficiency </w:t>
      </w:r>
      <w:r>
        <w:rPr>
          <w:b/>
          <w:i/>
          <w:color w:val="486997"/>
          <w:spacing w:val="5"/>
          <w:sz w:val="18"/>
        </w:rPr>
        <w:t>mea </w:t>
      </w:r>
      <w:r>
        <w:rPr>
          <w:b/>
          <w:i/>
          <w:color w:val="486997"/>
          <w:sz w:val="18"/>
        </w:rPr>
        <w:t>sure s/e q </w:t>
      </w:r>
      <w:r>
        <w:rPr>
          <w:b/>
          <w:i/>
          <w:color w:val="627C95"/>
          <w:sz w:val="18"/>
        </w:rPr>
        <w:t>ui</w:t>
      </w:r>
      <w:r>
        <w:rPr>
          <w:b/>
          <w:i/>
          <w:color w:val="486997"/>
          <w:sz w:val="18"/>
        </w:rPr>
        <w:t>pme</w:t>
      </w:r>
      <w:r>
        <w:rPr>
          <w:b/>
          <w:i/>
          <w:color w:val="486997"/>
          <w:spacing w:val="3"/>
          <w:sz w:val="18"/>
        </w:rPr>
        <w:t> </w:t>
      </w:r>
      <w:r>
        <w:rPr>
          <w:b/>
          <w:i/>
          <w:color w:val="486997"/>
          <w:sz w:val="18"/>
        </w:rPr>
        <w:t>nt.</w:t>
      </w:r>
    </w:p>
    <w:p>
      <w:pPr>
        <w:spacing w:line="211" w:lineRule="exact" w:before="91"/>
        <w:ind w:left="1061" w:right="0" w:firstLine="0"/>
        <w:jc w:val="left"/>
        <w:rPr>
          <w:sz w:val="22"/>
        </w:rPr>
      </w:pPr>
      <w:r>
        <w:rPr>
          <w:b/>
          <w:color w:val="1C1D1D"/>
          <w:w w:val="105"/>
          <w:sz w:val="19"/>
        </w:rPr>
        <w:t>Development Name </w:t>
      </w:r>
      <w:r>
        <w:rPr>
          <w:color w:val="1C1D1D"/>
          <w:w w:val="105"/>
          <w:sz w:val="18"/>
          <w:u w:val="thick" w:color="1C1D1D"/>
        </w:rPr>
        <w:t>&amp; </w:t>
      </w:r>
      <w:r>
        <w:rPr>
          <w:b/>
          <w:color w:val="1C1D1D"/>
          <w:w w:val="105"/>
          <w:sz w:val="19"/>
          <w:u w:val="thick" w:color="1C1D1D"/>
        </w:rPr>
        <w:t>No.</w:t>
      </w:r>
      <w:r>
        <w:rPr>
          <w:b/>
          <w:color w:val="1C1D1D"/>
          <w:w w:val="105"/>
          <w:sz w:val="19"/>
        </w:rPr>
        <w:t>: </w:t>
      </w:r>
      <w:r>
        <w:rPr>
          <w:color w:val="546B82"/>
          <w:w w:val="105"/>
          <w:sz w:val="22"/>
          <w:u w:val="thick" w:color="4F5460"/>
        </w:rPr>
        <w:t>Hil</w:t>
      </w:r>
      <w:r>
        <w:rPr>
          <w:color w:val="4F5460"/>
          <w:w w:val="105"/>
          <w:sz w:val="22"/>
          <w:u w:val="thick" w:color="4F5460"/>
        </w:rPr>
        <w:t>lcres</w:t>
      </w:r>
      <w:r>
        <w:rPr>
          <w:color w:val="546B82"/>
          <w:w w:val="105"/>
          <w:sz w:val="22"/>
          <w:u w:val="thick" w:color="4F5460"/>
        </w:rPr>
        <w:t>tM an</w:t>
      </w:r>
      <w:r>
        <w:rPr>
          <w:color w:val="4F5460"/>
          <w:w w:val="105"/>
          <w:sz w:val="22"/>
          <w:u w:val="thick" w:color="4F5460"/>
        </w:rPr>
        <w:t>o</w:t>
      </w:r>
      <w:r>
        <w:rPr>
          <w:color w:val="546B82"/>
          <w:w w:val="105"/>
          <w:sz w:val="22"/>
          <w:u w:val="thick" w:color="4F5460"/>
        </w:rPr>
        <w:t>r </w:t>
      </w:r>
      <w:r>
        <w:rPr>
          <w:color w:val="4F5460"/>
          <w:w w:val="105"/>
          <w:sz w:val="22"/>
          <w:u w:val="thick" w:color="4F5460"/>
        </w:rPr>
        <w:t>TX3</w:t>
      </w:r>
      <w:r>
        <w:rPr>
          <w:color w:val="546B82"/>
          <w:w w:val="105"/>
          <w:sz w:val="22"/>
          <w:u w:val="thick" w:color="4F5460"/>
        </w:rPr>
        <w:t>7</w:t>
      </w:r>
      <w:r>
        <w:rPr>
          <w:color w:val="4F5460"/>
          <w:w w:val="105"/>
          <w:sz w:val="22"/>
          <w:u w:val="thick" w:color="4F5460"/>
        </w:rPr>
        <w:t>9</w:t>
      </w:r>
    </w:p>
    <w:p>
      <w:pPr>
        <w:tabs>
          <w:tab w:pos="3879" w:val="left" w:leader="none"/>
          <w:tab w:pos="9114" w:val="left" w:leader="none"/>
        </w:tabs>
        <w:spacing w:line="487" w:lineRule="exact" w:before="0"/>
        <w:ind w:left="1061" w:right="0" w:firstLine="0"/>
        <w:jc w:val="left"/>
        <w:rPr>
          <w:sz w:val="20"/>
        </w:rPr>
      </w:pPr>
      <w:r>
        <w:rPr/>
        <w:pict>
          <v:line style="position:absolute;mso-position-horizontal-relative:page;mso-position-vertical-relative:paragraph;z-index:-550504" from="164.477661pt,19.948011pt" to="165.919921pt,19.948011pt" stroked="true" strokeweight="1.001212pt" strokecolor="#1c1d1d">
            <v:stroke dashstyle="solid"/>
            <w10:wrap type="none"/>
          </v:line>
        </w:pict>
      </w:r>
      <w:r>
        <w:rPr/>
        <w:pict>
          <v:line style="position:absolute;mso-position-horizontal-relative:page;mso-position-vertical-relative:paragraph;z-index:-550480" from="214.956741pt,19.948011pt" to="215.918248pt,19.948011pt" stroked="true" strokeweight="1.001212pt" strokecolor="#1c1d1d">
            <v:stroke dashstyle="solid"/>
            <w10:wrap type="none"/>
          </v:line>
        </w:pict>
      </w:r>
      <w:r>
        <w:rPr>
          <w:b/>
          <w:color w:val="1C1D1D"/>
          <w:spacing w:val="-1"/>
          <w:w w:val="96"/>
          <w:sz w:val="19"/>
        </w:rPr>
        <w:t>Building</w:t>
      </w:r>
      <w:r>
        <w:rPr>
          <w:b/>
          <w:color w:val="1C1D1D"/>
          <w:w w:val="96"/>
          <w:sz w:val="19"/>
        </w:rPr>
        <w:t>:</w:t>
      </w:r>
      <w:r>
        <w:rPr>
          <w:b/>
          <w:color w:val="1C1D1D"/>
          <w:sz w:val="19"/>
        </w:rPr>
        <w:t> </w:t>
      </w:r>
      <w:r>
        <w:rPr>
          <w:b/>
          <w:color w:val="1C1D1D"/>
          <w:spacing w:val="5"/>
          <w:sz w:val="19"/>
        </w:rPr>
        <w:t> </w:t>
      </w:r>
      <w:r>
        <w:rPr>
          <w:b/>
          <w:color w:val="1C1D1D"/>
          <w:spacing w:val="-1"/>
          <w:w w:val="101"/>
          <w:sz w:val="19"/>
        </w:rPr>
        <w:t>Yea</w:t>
      </w:r>
      <w:r>
        <w:rPr>
          <w:b/>
          <w:color w:val="1C1D1D"/>
          <w:w w:val="101"/>
          <w:sz w:val="19"/>
        </w:rPr>
        <w:t>r</w:t>
      </w:r>
      <w:r>
        <w:rPr>
          <w:b/>
          <w:color w:val="1C1D1D"/>
          <w:spacing w:val="11"/>
          <w:sz w:val="19"/>
        </w:rPr>
        <w:t> </w:t>
      </w:r>
      <w:r>
        <w:rPr>
          <w:b/>
          <w:color w:val="1C1D1D"/>
          <w:spacing w:val="-1"/>
          <w:w w:val="88"/>
          <w:sz w:val="19"/>
        </w:rPr>
        <w:t>Built</w:t>
      </w:r>
      <w:r>
        <w:rPr>
          <w:b/>
          <w:color w:val="1C1D1D"/>
          <w:spacing w:val="-9"/>
          <w:w w:val="88"/>
          <w:sz w:val="19"/>
        </w:rPr>
        <w:t>:</w:t>
      </w:r>
      <w:r>
        <w:rPr>
          <w:color w:val="1C1D1D"/>
          <w:spacing w:val="-13"/>
          <w:w w:val="86"/>
          <w:sz w:val="40"/>
        </w:rPr>
        <w:t>I</w:t>
      </w:r>
      <w:r>
        <w:rPr>
          <w:color w:val="4F5460"/>
          <w:spacing w:val="-1"/>
          <w:w w:val="111"/>
          <w:sz w:val="19"/>
          <w:u w:val="thick" w:color="4F5460"/>
        </w:rPr>
        <w:t>197</w:t>
      </w:r>
      <w:r>
        <w:rPr>
          <w:color w:val="4F5460"/>
          <w:w w:val="111"/>
          <w:sz w:val="19"/>
          <w:u w:val="thick" w:color="4F5460"/>
        </w:rPr>
        <w:t>6</w:t>
      </w:r>
      <w:r>
        <w:rPr>
          <w:color w:val="4F5460"/>
          <w:sz w:val="19"/>
        </w:rPr>
        <w:tab/>
      </w:r>
      <w:r>
        <w:rPr>
          <w:color w:val="1C1D1D"/>
          <w:spacing w:val="30"/>
          <w:w w:val="61"/>
          <w:sz w:val="40"/>
        </w:rPr>
        <w:t>I</w:t>
      </w:r>
      <w:r>
        <w:rPr>
          <w:b/>
          <w:color w:val="1C1D1D"/>
          <w:spacing w:val="-1"/>
          <w:w w:val="96"/>
          <w:sz w:val="19"/>
        </w:rPr>
        <w:t>Structur</w:t>
      </w:r>
      <w:r>
        <w:rPr>
          <w:b/>
          <w:color w:val="1C1D1D"/>
          <w:w w:val="96"/>
          <w:sz w:val="19"/>
        </w:rPr>
        <w:t>e</w:t>
      </w:r>
      <w:r>
        <w:rPr>
          <w:b/>
          <w:color w:val="1C1D1D"/>
          <w:spacing w:val="6"/>
          <w:sz w:val="19"/>
        </w:rPr>
        <w:t> </w:t>
      </w:r>
      <w:r>
        <w:rPr>
          <w:b/>
          <w:color w:val="1C1D1D"/>
          <w:spacing w:val="-1"/>
          <w:w w:val="99"/>
          <w:sz w:val="19"/>
        </w:rPr>
        <w:t>Type</w:t>
      </w:r>
      <w:r>
        <w:rPr>
          <w:b/>
          <w:color w:val="1C1D1D"/>
          <w:w w:val="99"/>
          <w:sz w:val="19"/>
        </w:rPr>
        <w:t>:</w:t>
      </w:r>
      <w:r>
        <w:rPr>
          <w:b/>
          <w:color w:val="1C1D1D"/>
          <w:sz w:val="19"/>
        </w:rPr>
        <w:t> </w:t>
      </w:r>
      <w:r>
        <w:rPr>
          <w:b/>
          <w:color w:val="1C1D1D"/>
          <w:spacing w:val="-20"/>
          <w:sz w:val="19"/>
        </w:rPr>
        <w:t> </w:t>
      </w:r>
      <w:r>
        <w:rPr>
          <w:color w:val="1C1D1D"/>
          <w:w w:val="99"/>
          <w:sz w:val="47"/>
        </w:rPr>
        <w:t>D</w:t>
      </w:r>
      <w:r>
        <w:rPr>
          <w:color w:val="1C1D1D"/>
          <w:spacing w:val="-43"/>
          <w:sz w:val="47"/>
        </w:rPr>
        <w:t> </w:t>
      </w:r>
      <w:r>
        <w:rPr>
          <w:color w:val="1C1D1D"/>
          <w:spacing w:val="-1"/>
          <w:w w:val="106"/>
          <w:sz w:val="20"/>
        </w:rPr>
        <w:t>Ap</w:t>
      </w:r>
      <w:r>
        <w:rPr>
          <w:color w:val="1C1D1D"/>
          <w:w w:val="106"/>
          <w:sz w:val="20"/>
        </w:rPr>
        <w:t>t</w:t>
      </w:r>
      <w:r>
        <w:rPr>
          <w:color w:val="1C1D1D"/>
          <w:sz w:val="20"/>
        </w:rPr>
        <w:t>  </w:t>
      </w:r>
      <w:r>
        <w:rPr>
          <w:color w:val="1C1D1D"/>
          <w:spacing w:val="5"/>
          <w:sz w:val="20"/>
        </w:rPr>
        <w:t> </w:t>
      </w:r>
      <w:r>
        <w:rPr>
          <w:b/>
          <w:color w:val="1C1D1D"/>
          <w:spacing w:val="33"/>
          <w:w w:val="42"/>
          <w:sz w:val="47"/>
          <w:u w:val="thick" w:color="1C1D1D"/>
        </w:rPr>
        <w:t>I</w:t>
      </w:r>
      <w:r>
        <w:rPr>
          <w:b/>
          <w:color w:val="4F5460"/>
          <w:spacing w:val="-1"/>
          <w:w w:val="61"/>
          <w:sz w:val="47"/>
          <w:u w:val="thick" w:color="1C1D1D"/>
        </w:rPr>
        <w:t>v</w:t>
      </w:r>
      <w:r>
        <w:rPr>
          <w:b/>
          <w:color w:val="4F5460"/>
          <w:spacing w:val="-8"/>
          <w:w w:val="61"/>
          <w:sz w:val="47"/>
          <w:u w:val="thick" w:color="1C1D1D"/>
        </w:rPr>
        <w:t>'</w:t>
      </w:r>
      <w:r>
        <w:rPr>
          <w:color w:val="1C1D1D"/>
          <w:spacing w:val="22"/>
          <w:w w:val="73"/>
          <w:sz w:val="47"/>
        </w:rPr>
        <w:t>I</w:t>
      </w:r>
      <w:r>
        <w:rPr>
          <w:color w:val="2D2F2F"/>
          <w:spacing w:val="-1"/>
          <w:w w:val="101"/>
          <w:sz w:val="20"/>
        </w:rPr>
        <w:t>Hig</w:t>
      </w:r>
      <w:r>
        <w:rPr>
          <w:color w:val="2D2F2F"/>
          <w:w w:val="101"/>
          <w:sz w:val="20"/>
        </w:rPr>
        <w:t>h</w:t>
      </w:r>
      <w:r>
        <w:rPr>
          <w:color w:val="2D2F2F"/>
          <w:spacing w:val="-5"/>
          <w:sz w:val="20"/>
        </w:rPr>
        <w:t> </w:t>
      </w:r>
      <w:r>
        <w:rPr>
          <w:color w:val="1C1D1D"/>
          <w:spacing w:val="-1"/>
          <w:w w:val="87"/>
          <w:sz w:val="20"/>
        </w:rPr>
        <w:t>Ris</w:t>
      </w:r>
      <w:r>
        <w:rPr>
          <w:color w:val="1C1D1D"/>
          <w:w w:val="87"/>
          <w:sz w:val="20"/>
        </w:rPr>
        <w:t>e</w:t>
      </w:r>
      <w:r>
        <w:rPr>
          <w:color w:val="1C1D1D"/>
          <w:sz w:val="20"/>
        </w:rPr>
        <w:t>  </w:t>
      </w:r>
      <w:r>
        <w:rPr>
          <w:color w:val="1C1D1D"/>
          <w:spacing w:val="23"/>
          <w:sz w:val="20"/>
        </w:rPr>
        <w:t> </w:t>
      </w:r>
      <w:r>
        <w:rPr>
          <w:color w:val="1C1D1D"/>
          <w:spacing w:val="26"/>
          <w:w w:val="52"/>
          <w:sz w:val="47"/>
          <w:u w:val="thick" w:color="1C1D1D"/>
        </w:rPr>
        <w:t>I</w:t>
      </w:r>
      <w:r>
        <w:rPr>
          <w:color w:val="4F5460"/>
          <w:w w:val="74"/>
          <w:sz w:val="47"/>
          <w:u w:val="thick" w:color="1C1D1D"/>
        </w:rPr>
        <w:t>v</w:t>
      </w:r>
      <w:r>
        <w:rPr>
          <w:color w:val="4F5460"/>
          <w:spacing w:val="-20"/>
          <w:w w:val="74"/>
          <w:sz w:val="47"/>
          <w:u w:val="thick" w:color="1C1D1D"/>
        </w:rPr>
        <w:t>'</w:t>
      </w:r>
      <w:r>
        <w:rPr>
          <w:color w:val="1C1D1D"/>
          <w:spacing w:val="7"/>
          <w:w w:val="73"/>
          <w:sz w:val="47"/>
        </w:rPr>
        <w:t>I</w:t>
      </w:r>
      <w:r>
        <w:rPr>
          <w:color w:val="1C1D1D"/>
          <w:spacing w:val="-1"/>
          <w:w w:val="92"/>
          <w:sz w:val="19"/>
        </w:rPr>
        <w:t>R</w:t>
      </w:r>
      <w:r>
        <w:rPr>
          <w:color w:val="1C1D1D"/>
          <w:w w:val="92"/>
          <w:sz w:val="19"/>
        </w:rPr>
        <w:t>H</w:t>
      </w:r>
      <w:r>
        <w:rPr>
          <w:color w:val="1C1D1D"/>
          <w:sz w:val="19"/>
        </w:rPr>
        <w:tab/>
      </w:r>
      <w:r>
        <w:rPr>
          <w:color w:val="1C1D1D"/>
          <w:spacing w:val="-1"/>
          <w:w w:val="92"/>
          <w:sz w:val="19"/>
        </w:rPr>
        <w:t>S</w:t>
      </w:r>
      <w:r>
        <w:rPr>
          <w:color w:val="1C1D1D"/>
          <w:w w:val="92"/>
          <w:sz w:val="19"/>
        </w:rPr>
        <w:t>D</w:t>
      </w:r>
      <w:r>
        <w:rPr>
          <w:color w:val="1C1D1D"/>
          <w:sz w:val="19"/>
        </w:rPr>
        <w:t> </w:t>
      </w:r>
      <w:r>
        <w:rPr>
          <w:color w:val="1C1D1D"/>
          <w:spacing w:val="12"/>
          <w:sz w:val="19"/>
        </w:rPr>
        <w:t> </w:t>
      </w:r>
      <w:r>
        <w:rPr>
          <w:color w:val="1C1D1D"/>
          <w:w w:val="92"/>
          <w:sz w:val="47"/>
        </w:rPr>
        <w:t>D</w:t>
      </w:r>
      <w:r>
        <w:rPr>
          <w:color w:val="1C1D1D"/>
          <w:spacing w:val="-9"/>
          <w:sz w:val="47"/>
        </w:rPr>
        <w:t> </w:t>
      </w:r>
      <w:r>
        <w:rPr>
          <w:color w:val="1C1D1D"/>
          <w:spacing w:val="-1"/>
          <w:w w:val="95"/>
          <w:sz w:val="20"/>
        </w:rPr>
        <w:t>DH</w:t>
      </w:r>
    </w:p>
    <w:p>
      <w:pPr>
        <w:spacing w:line="195" w:lineRule="exact" w:before="0"/>
        <w:ind w:left="2158" w:right="0" w:firstLine="0"/>
        <w:jc w:val="left"/>
        <w:rPr>
          <w:b/>
          <w:sz w:val="17"/>
        </w:rPr>
      </w:pPr>
      <w:r>
        <w:rPr/>
        <w:pict>
          <v:group style="position:absolute;margin-left:70.911087pt;margin-top:8.338915pt;width:507.7pt;height:57.95pt;mso-position-horizontal-relative:page;mso-position-vertical-relative:paragraph;z-index:-550576" coordorigin="1418,167" coordsize="10154,1159">
            <v:shape style="position:absolute;left:1461;top:195;width:4923;height:616" type="#_x0000_t75" stroked="false">
              <v:imagedata r:id="rId69" o:title=""/>
            </v:shape>
            <v:shape style="position:absolute;left:1416;top:7362;width:10138;height:788" coordorigin="1416,7362" coordsize="10138,788" path="m1442,916l1442,167m1418,210l2750,210m11543,955l11543,205m1418,912l11572,912e" filled="false" stroked="true" strokeweight="2.163004pt" strokecolor="#000000">
              <v:path arrowok="t"/>
              <v:stroke dashstyle="solid"/>
            </v:shape>
            <v:shape style="position:absolute;left:2269;top:653;width:7778;height:224" type="#_x0000_t202" filled="false" stroked="false">
              <v:textbox inset="0,0,0,0">
                <w:txbxContent>
                  <w:p>
                    <w:pPr>
                      <w:spacing w:line="224" w:lineRule="exact" w:before="0"/>
                      <w:ind w:left="0" w:right="0" w:firstLine="0"/>
                      <w:jc w:val="left"/>
                      <w:rPr>
                        <w:sz w:val="20"/>
                      </w:rPr>
                    </w:pPr>
                    <w:r>
                      <w:rPr>
                        <w:b/>
                        <w:color w:val="AF7280"/>
                        <w:sz w:val="17"/>
                      </w:rPr>
                      <w:t>All</w:t>
                    </w:r>
                    <w:r>
                      <w:rPr>
                        <w:b/>
                        <w:color w:val="AF7280"/>
                        <w:spacing w:val="-29"/>
                        <w:sz w:val="17"/>
                      </w:rPr>
                      <w:t> </w:t>
                    </w:r>
                    <w:r>
                      <w:rPr>
                        <w:b/>
                        <w:color w:val="AF7280"/>
                        <w:sz w:val="17"/>
                      </w:rPr>
                      <w:t>Utilities</w:t>
                    </w:r>
                    <w:r>
                      <w:rPr>
                        <w:b/>
                        <w:color w:val="AF7280"/>
                        <w:spacing w:val="-28"/>
                        <w:sz w:val="17"/>
                      </w:rPr>
                      <w:t> </w:t>
                    </w:r>
                    <w:r>
                      <w:rPr>
                        <w:b/>
                        <w:color w:val="AF7280"/>
                        <w:sz w:val="17"/>
                      </w:rPr>
                      <w:t>are</w:t>
                    </w:r>
                    <w:r>
                      <w:rPr>
                        <w:b/>
                        <w:color w:val="AF7280"/>
                        <w:spacing w:val="-35"/>
                        <w:sz w:val="17"/>
                      </w:rPr>
                      <w:t> </w:t>
                    </w:r>
                    <w:r>
                      <w:rPr>
                        <w:b/>
                        <w:color w:val="AF7280"/>
                        <w:sz w:val="17"/>
                      </w:rPr>
                      <w:t>Master</w:t>
                    </w:r>
                    <w:r>
                      <w:rPr>
                        <w:b/>
                        <w:color w:val="AF7280"/>
                        <w:spacing w:val="-30"/>
                        <w:sz w:val="17"/>
                      </w:rPr>
                      <w:t> </w:t>
                    </w:r>
                    <w:r>
                      <w:rPr>
                        <w:b/>
                        <w:color w:val="AF7280"/>
                        <w:sz w:val="17"/>
                      </w:rPr>
                      <w:t>Metered</w:t>
                    </w:r>
                    <w:r>
                      <w:rPr>
                        <w:b/>
                        <w:color w:val="AF7280"/>
                        <w:spacing w:val="-28"/>
                        <w:sz w:val="17"/>
                      </w:rPr>
                      <w:t> </w:t>
                    </w:r>
                    <w:r>
                      <w:rPr>
                        <w:b/>
                        <w:color w:val="AF7280"/>
                        <w:sz w:val="17"/>
                      </w:rPr>
                      <w:t>(Pald</w:t>
                    </w:r>
                    <w:r>
                      <w:rPr>
                        <w:b/>
                        <w:color w:val="AF7280"/>
                        <w:spacing w:val="-32"/>
                        <w:sz w:val="17"/>
                      </w:rPr>
                      <w:t> </w:t>
                    </w:r>
                    <w:r>
                      <w:rPr>
                        <w:b/>
                        <w:color w:val="AF7280"/>
                        <w:sz w:val="17"/>
                      </w:rPr>
                      <w:t>by</w:t>
                    </w:r>
                    <w:r>
                      <w:rPr>
                        <w:b/>
                        <w:color w:val="AF7280"/>
                        <w:spacing w:val="-32"/>
                        <w:sz w:val="17"/>
                      </w:rPr>
                      <w:t> </w:t>
                    </w:r>
                    <w:r>
                      <w:rPr>
                        <w:b/>
                        <w:color w:val="AF7280"/>
                        <w:sz w:val="17"/>
                      </w:rPr>
                      <w:t>the</w:t>
                    </w:r>
                    <w:r>
                      <w:rPr>
                        <w:b/>
                        <w:color w:val="AF7280"/>
                        <w:spacing w:val="-26"/>
                        <w:sz w:val="17"/>
                      </w:rPr>
                      <w:t> </w:t>
                    </w:r>
                    <w:r>
                      <w:rPr>
                        <w:b/>
                        <w:color w:val="AF7280"/>
                        <w:sz w:val="17"/>
                      </w:rPr>
                      <w:t>Agency)</w:t>
                    </w:r>
                    <w:r>
                      <w:rPr>
                        <w:b/>
                        <w:color w:val="AF7280"/>
                        <w:spacing w:val="15"/>
                        <w:sz w:val="17"/>
                      </w:rPr>
                      <w:t> </w:t>
                    </w:r>
                    <w:r>
                      <w:rPr>
                        <w:b/>
                        <w:color w:val="A3838C"/>
                        <w:sz w:val="17"/>
                      </w:rPr>
                      <w:t>(Stop</w:t>
                    </w:r>
                    <w:r>
                      <w:rPr>
                        <w:b/>
                        <w:color w:val="A3838C"/>
                        <w:spacing w:val="-37"/>
                        <w:sz w:val="17"/>
                      </w:rPr>
                      <w:t> </w:t>
                    </w:r>
                    <w:r>
                      <w:rPr>
                        <w:color w:val="A3838C"/>
                        <w:sz w:val="20"/>
                      </w:rPr>
                      <w:t>here</w:t>
                    </w:r>
                    <w:r>
                      <w:rPr>
                        <w:color w:val="A3838C"/>
                        <w:spacing w:val="-37"/>
                        <w:sz w:val="20"/>
                      </w:rPr>
                      <w:t> </w:t>
                    </w:r>
                    <w:r>
                      <w:rPr>
                        <w:color w:val="A3838C"/>
                        <w:sz w:val="20"/>
                      </w:rPr>
                      <w:t>if</w:t>
                    </w:r>
                    <w:r>
                      <w:rPr>
                        <w:color w:val="A3838C"/>
                        <w:spacing w:val="-39"/>
                        <w:sz w:val="20"/>
                      </w:rPr>
                      <w:t> </w:t>
                    </w:r>
                    <w:r>
                      <w:rPr>
                        <w:b/>
                        <w:color w:val="AF7280"/>
                        <w:sz w:val="17"/>
                      </w:rPr>
                      <w:t>ALL</w:t>
                    </w:r>
                    <w:r>
                      <w:rPr>
                        <w:b/>
                        <w:color w:val="AF7280"/>
                        <w:spacing w:val="-30"/>
                        <w:sz w:val="17"/>
                      </w:rPr>
                      <w:t> </w:t>
                    </w:r>
                    <w:r>
                      <w:rPr>
                        <w:color w:val="A3838C"/>
                        <w:sz w:val="20"/>
                      </w:rPr>
                      <w:t>utilities</w:t>
                    </w:r>
                    <w:r>
                      <w:rPr>
                        <w:color w:val="A3838C"/>
                        <w:spacing w:val="-33"/>
                        <w:sz w:val="20"/>
                      </w:rPr>
                      <w:t> </w:t>
                    </w:r>
                    <w:r>
                      <w:rPr>
                        <w:color w:val="A3838C"/>
                        <w:sz w:val="20"/>
                      </w:rPr>
                      <w:t>are</w:t>
                    </w:r>
                    <w:r>
                      <w:rPr>
                        <w:color w:val="A3838C"/>
                        <w:spacing w:val="-38"/>
                        <w:sz w:val="20"/>
                      </w:rPr>
                      <w:t> </w:t>
                    </w:r>
                    <w:r>
                      <w:rPr>
                        <w:color w:val="A3838C"/>
                        <w:sz w:val="20"/>
                      </w:rPr>
                      <w:t>Master</w:t>
                    </w:r>
                    <w:r>
                      <w:rPr>
                        <w:color w:val="A3838C"/>
                        <w:spacing w:val="-33"/>
                        <w:sz w:val="20"/>
                      </w:rPr>
                      <w:t> </w:t>
                    </w:r>
                    <w:r>
                      <w:rPr>
                        <w:color w:val="A3838C"/>
                        <w:sz w:val="20"/>
                      </w:rPr>
                      <w:t>Metered)</w:t>
                    </w:r>
                  </w:p>
                </w:txbxContent>
              </v:textbox>
              <w10:wrap type="none"/>
            </v:shape>
            <v:shape style="position:absolute;left:2951;top:1018;width:2729;height:244" type="#_x0000_t202" filled="false" stroked="false">
              <v:textbox inset="0,0,0,0">
                <w:txbxContent>
                  <w:p>
                    <w:pPr>
                      <w:tabs>
                        <w:tab w:pos="2633" w:val="left" w:leader="none"/>
                      </w:tabs>
                      <w:spacing w:line="244" w:lineRule="exact" w:before="0"/>
                      <w:ind w:left="0" w:right="0" w:firstLine="0"/>
                      <w:jc w:val="left"/>
                      <w:rPr>
                        <w:rFonts w:ascii="Times New Roman"/>
                        <w:sz w:val="22"/>
                      </w:rPr>
                    </w:pPr>
                    <w:r>
                      <w:rPr>
                        <w:b/>
                        <w:color w:val="1C1D1D"/>
                        <w:w w:val="120"/>
                        <w:sz w:val="20"/>
                      </w:rPr>
                      <w:t>Bedroom</w:t>
                    </w:r>
                    <w:r>
                      <w:rPr>
                        <w:b/>
                        <w:color w:val="1C1D1D"/>
                        <w:spacing w:val="-35"/>
                        <w:w w:val="120"/>
                        <w:sz w:val="20"/>
                      </w:rPr>
                      <w:t> </w:t>
                    </w:r>
                    <w:r>
                      <w:rPr>
                        <w:b/>
                        <w:color w:val="1C1D1D"/>
                        <w:w w:val="120"/>
                        <w:sz w:val="20"/>
                      </w:rPr>
                      <w:t>Sizes:</w:t>
                    </w:r>
                    <w:r>
                      <w:rPr>
                        <w:b/>
                        <w:color w:val="1C1D1D"/>
                        <w:spacing w:val="-32"/>
                        <w:w w:val="120"/>
                        <w:sz w:val="20"/>
                      </w:rPr>
                      <w:t> </w:t>
                    </w:r>
                    <w:r>
                      <w:rPr>
                        <w:b/>
                        <w:color w:val="1C1D1D"/>
                        <w:w w:val="120"/>
                        <w:sz w:val="20"/>
                      </w:rPr>
                      <w:t>OBR</w:t>
                      <w:tab/>
                    </w:r>
                    <w:r>
                      <w:rPr>
                        <w:rFonts w:ascii="Times New Roman"/>
                        <w:color w:val="2D2F2F"/>
                        <w:w w:val="120"/>
                        <w:sz w:val="22"/>
                      </w:rPr>
                      <w:t>l</w:t>
                    </w:r>
                  </w:p>
                </w:txbxContent>
              </v:textbox>
              <w10:wrap type="none"/>
            </v:shape>
            <v:shape style="position:absolute;left:5983;top:1015;width:265;height:247" type="#_x0000_t202" filled="false" stroked="false">
              <v:textbox inset="0,0,0,0">
                <w:txbxContent>
                  <w:p>
                    <w:pPr>
                      <w:spacing w:line="246" w:lineRule="exact" w:before="0"/>
                      <w:ind w:left="0" w:right="0" w:firstLine="0"/>
                      <w:jc w:val="left"/>
                      <w:rPr>
                        <w:sz w:val="22"/>
                      </w:rPr>
                    </w:pPr>
                    <w:r>
                      <w:rPr>
                        <w:color w:val="1C1D1D"/>
                        <w:w w:val="80"/>
                        <w:sz w:val="22"/>
                      </w:rPr>
                      <w:t>BR</w:t>
                    </w:r>
                  </w:p>
                </w:txbxContent>
              </v:textbox>
              <w10:wrap type="none"/>
            </v:shape>
            <v:shape style="position:absolute;left:6538;top:759;width:4546;height:566" type="#_x0000_t202" filled="false" stroked="false">
              <v:textbox inset="0,0,0,0">
                <w:txbxContent>
                  <w:p>
                    <w:pPr>
                      <w:tabs>
                        <w:tab w:pos="874" w:val="left" w:leader="none"/>
                        <w:tab w:pos="2773" w:val="left" w:leader="none"/>
                        <w:tab w:pos="3750" w:val="left" w:leader="none"/>
                      </w:tabs>
                      <w:spacing w:line="565" w:lineRule="exact" w:before="0"/>
                      <w:ind w:left="0" w:right="0" w:firstLine="0"/>
                      <w:jc w:val="left"/>
                      <w:rPr>
                        <w:sz w:val="22"/>
                      </w:rPr>
                    </w:pPr>
                    <w:r>
                      <w:rPr>
                        <w:color w:val="2D2F2F"/>
                        <w:spacing w:val="-1"/>
                        <w:w w:val="150"/>
                        <w:sz w:val="22"/>
                      </w:rPr>
                      <w:t>2B</w:t>
                    </w:r>
                    <w:r>
                      <w:rPr>
                        <w:color w:val="2D2F2F"/>
                        <w:w w:val="150"/>
                        <w:sz w:val="22"/>
                      </w:rPr>
                      <w:t>R</w:t>
                    </w:r>
                    <w:r>
                      <w:rPr>
                        <w:color w:val="2D2F2F"/>
                        <w:sz w:val="22"/>
                      </w:rPr>
                      <w:tab/>
                    </w:r>
                    <w:r>
                      <w:rPr>
                        <w:color w:val="1C1D1D"/>
                        <w:spacing w:val="-1"/>
                        <w:w w:val="129"/>
                        <w:sz w:val="22"/>
                      </w:rPr>
                      <w:t>[J3s</w:t>
                    </w:r>
                    <w:r>
                      <w:rPr>
                        <w:color w:val="1C1D1D"/>
                        <w:w w:val="129"/>
                        <w:sz w:val="22"/>
                      </w:rPr>
                      <w:t>R</w:t>
                    </w:r>
                    <w:r>
                      <w:rPr>
                        <w:color w:val="1C1D1D"/>
                        <w:sz w:val="22"/>
                      </w:rPr>
                      <w:t>  </w:t>
                    </w:r>
                    <w:r>
                      <w:rPr>
                        <w:color w:val="1C1D1D"/>
                        <w:spacing w:val="6"/>
                        <w:sz w:val="22"/>
                      </w:rPr>
                      <w:t> </w:t>
                    </w:r>
                    <w:r>
                      <w:rPr>
                        <w:color w:val="1C1D1D"/>
                        <w:spacing w:val="-1"/>
                        <w:w w:val="137"/>
                        <w:sz w:val="22"/>
                      </w:rPr>
                      <w:t>04B</w:t>
                    </w:r>
                    <w:r>
                      <w:rPr>
                        <w:color w:val="1C1D1D"/>
                        <w:w w:val="137"/>
                        <w:sz w:val="22"/>
                      </w:rPr>
                      <w:t>R</w:t>
                    </w:r>
                    <w:r>
                      <w:rPr>
                        <w:color w:val="1C1D1D"/>
                        <w:sz w:val="22"/>
                      </w:rPr>
                      <w:tab/>
                    </w:r>
                    <w:r>
                      <w:rPr>
                        <w:color w:val="1C1D1D"/>
                        <w:spacing w:val="-1"/>
                        <w:w w:val="135"/>
                        <w:sz w:val="22"/>
                      </w:rPr>
                      <w:t>05B</w:t>
                    </w:r>
                    <w:r>
                      <w:rPr>
                        <w:color w:val="1C1D1D"/>
                        <w:w w:val="135"/>
                        <w:sz w:val="22"/>
                      </w:rPr>
                      <w:t>R</w:t>
                    </w:r>
                    <w:r>
                      <w:rPr>
                        <w:color w:val="1C1D1D"/>
                        <w:sz w:val="22"/>
                      </w:rPr>
                      <w:tab/>
                    </w:r>
                    <w:r>
                      <w:rPr>
                        <w:rFonts w:ascii="Times New Roman"/>
                        <w:color w:val="1C1D1D"/>
                        <w:spacing w:val="38"/>
                        <w:w w:val="104"/>
                        <w:sz w:val="51"/>
                      </w:rPr>
                      <w:t>D</w:t>
                    </w:r>
                    <w:r>
                      <w:rPr>
                        <w:color w:val="1C1D1D"/>
                        <w:spacing w:val="-1"/>
                        <w:w w:val="82"/>
                        <w:sz w:val="22"/>
                      </w:rPr>
                      <w:t>6BR</w:t>
                    </w:r>
                  </w:p>
                </w:txbxContent>
              </v:textbox>
              <w10:wrap type="none"/>
            </v:shape>
            <w10:wrap type="none"/>
          </v:group>
        </w:pict>
      </w:r>
      <w:r>
        <w:rPr>
          <w:color w:val="99A3A5"/>
          <w:sz w:val="18"/>
        </w:rPr>
        <w:t>Legend: </w:t>
      </w:r>
      <w:r>
        <w:rPr>
          <w:b/>
          <w:color w:val="99A3A5"/>
          <w:sz w:val="17"/>
        </w:rPr>
        <w:t>Apt= Ap rtment </w:t>
      </w:r>
      <w:r>
        <w:rPr>
          <w:b/>
          <w:color w:val="797E7E"/>
          <w:sz w:val="17"/>
        </w:rPr>
        <w:t>, </w:t>
      </w:r>
      <w:r>
        <w:rPr>
          <w:b/>
          <w:color w:val="99A3A5"/>
          <w:sz w:val="17"/>
        </w:rPr>
        <w:t>RH= Row </w:t>
      </w:r>
      <w:r>
        <w:rPr>
          <w:color w:val="99A3A5"/>
          <w:sz w:val="18"/>
        </w:rPr>
        <w:t>House, </w:t>
      </w:r>
      <w:r>
        <w:rPr>
          <w:b/>
          <w:color w:val="99A3A5"/>
          <w:sz w:val="17"/>
        </w:rPr>
        <w:t>SD= Semi-Detached/Duplex. </w:t>
      </w:r>
      <w:r>
        <w:rPr>
          <w:color w:val="99A3A5"/>
          <w:sz w:val="18"/>
        </w:rPr>
        <w:t>DH= </w:t>
      </w:r>
      <w:r>
        <w:rPr>
          <w:b/>
          <w:color w:val="99A3A5"/>
          <w:sz w:val="17"/>
        </w:rPr>
        <w:t>Detached House</w:t>
      </w:r>
    </w:p>
    <w:p>
      <w:pPr>
        <w:spacing w:line="240" w:lineRule="auto"/>
        <w:ind w:left="6156" w:right="0" w:firstLine="0"/>
        <w:rPr>
          <w:sz w:val="20"/>
        </w:rPr>
      </w:pPr>
      <w:r>
        <w:rPr>
          <w:sz w:val="20"/>
        </w:rPr>
        <w:drawing>
          <wp:inline distT="0" distB="0" distL="0" distR="0">
            <wp:extent cx="2036789" cy="268224"/>
            <wp:effectExtent l="0" t="0" r="0" b="0"/>
            <wp:docPr id="23" name="image44.jpeg" descr=""/>
            <wp:cNvGraphicFramePr>
              <a:graphicFrameLocks noChangeAspect="1"/>
            </wp:cNvGraphicFramePr>
            <a:graphic>
              <a:graphicData uri="http://schemas.openxmlformats.org/drawingml/2006/picture">
                <pic:pic>
                  <pic:nvPicPr>
                    <pic:cNvPr id="24" name="image44.jpeg"/>
                    <pic:cNvPicPr/>
                  </pic:nvPicPr>
                  <pic:blipFill>
                    <a:blip r:embed="rId70" cstate="print"/>
                    <a:stretch>
                      <a:fillRect/>
                    </a:stretch>
                  </pic:blipFill>
                  <pic:spPr>
                    <a:xfrm>
                      <a:off x="0" y="0"/>
                      <a:ext cx="2036789" cy="268224"/>
                    </a:xfrm>
                    <a:prstGeom prst="rect">
                      <a:avLst/>
                    </a:prstGeom>
                  </pic:spPr>
                </pic:pic>
              </a:graphicData>
            </a:graphic>
          </wp:inline>
        </w:drawing>
      </w:r>
      <w:r>
        <w:rPr>
          <w:sz w:val="20"/>
        </w:rPr>
      </w:r>
    </w:p>
    <w:p>
      <w:pPr>
        <w:spacing w:line="240" w:lineRule="auto" w:before="0"/>
        <w:rPr>
          <w:b/>
          <w:sz w:val="20"/>
        </w:rPr>
      </w:pPr>
    </w:p>
    <w:p>
      <w:pPr>
        <w:spacing w:line="240" w:lineRule="auto" w:before="0"/>
        <w:rPr>
          <w:b/>
          <w:sz w:val="20"/>
        </w:rPr>
      </w:pPr>
    </w:p>
    <w:p>
      <w:pPr>
        <w:spacing w:line="240" w:lineRule="auto" w:before="2" w:after="0"/>
        <w:rPr>
          <w:b/>
          <w:sz w:val="25"/>
        </w:rPr>
      </w:pPr>
    </w:p>
    <w:tbl>
      <w:tblPr>
        <w:tblW w:w="0" w:type="auto"/>
        <w:jc w:val="left"/>
        <w:tblInd w:w="10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04"/>
        <w:gridCol w:w="1859"/>
        <w:gridCol w:w="3795"/>
        <w:gridCol w:w="4078"/>
      </w:tblGrid>
      <w:tr>
        <w:trPr>
          <w:trHeight w:val="311" w:hRule="atLeast"/>
        </w:trPr>
        <w:tc>
          <w:tcPr>
            <w:tcW w:w="404" w:type="dxa"/>
            <w:tcBorders>
              <w:top w:val="nil"/>
              <w:left w:val="nil"/>
              <w:bottom w:val="nil"/>
            </w:tcBorders>
          </w:tcPr>
          <w:p>
            <w:pPr>
              <w:pStyle w:val="TableParagraph"/>
              <w:spacing w:before="23"/>
              <w:ind w:left="67"/>
              <w:rPr>
                <w:rFonts w:ascii="Arial"/>
                <w:b/>
                <w:sz w:val="18"/>
              </w:rPr>
            </w:pPr>
            <w:r>
              <w:rPr>
                <w:rFonts w:ascii="Arial"/>
                <w:b/>
                <w:color w:val="1C1D1D"/>
                <w:w w:val="108"/>
                <w:sz w:val="18"/>
              </w:rPr>
              <w:t>1</w:t>
            </w:r>
          </w:p>
        </w:tc>
        <w:tc>
          <w:tcPr>
            <w:tcW w:w="1859" w:type="dxa"/>
            <w:vMerge w:val="restart"/>
            <w:tcBorders>
              <w:top w:val="nil"/>
              <w:bottom w:val="single" w:sz="18" w:space="0" w:color="000000"/>
              <w:right w:val="nil"/>
            </w:tcBorders>
          </w:tcPr>
          <w:p>
            <w:pPr>
              <w:pStyle w:val="TableParagraph"/>
              <w:spacing w:line="458" w:lineRule="auto" w:before="33"/>
              <w:ind w:left="37" w:right="192" w:firstLine="1"/>
              <w:rPr>
                <w:rFonts w:ascii="Arial"/>
                <w:b/>
                <w:sz w:val="19"/>
              </w:rPr>
            </w:pPr>
            <w:r>
              <w:rPr>
                <w:rFonts w:ascii="Arial"/>
                <w:b/>
                <w:color w:val="1C1D1D"/>
                <w:sz w:val="19"/>
              </w:rPr>
              <w:t>Foundation Type: Window Type:</w:t>
            </w:r>
          </w:p>
          <w:p>
            <w:pPr>
              <w:pStyle w:val="TableParagraph"/>
              <w:spacing w:before="6"/>
              <w:ind w:left="35"/>
              <w:rPr>
                <w:rFonts w:ascii="Arial"/>
                <w:b/>
                <w:sz w:val="19"/>
              </w:rPr>
            </w:pPr>
            <w:r>
              <w:rPr>
                <w:rFonts w:ascii="Arial"/>
                <w:color w:val="1C1D1D"/>
                <w:sz w:val="19"/>
              </w:rPr>
              <w:t># </w:t>
            </w:r>
            <w:r>
              <w:rPr>
                <w:rFonts w:ascii="Arial"/>
                <w:b/>
                <w:color w:val="1C1D1D"/>
                <w:sz w:val="19"/>
              </w:rPr>
              <w:t>of Stories in Unit:</w:t>
            </w:r>
          </w:p>
        </w:tc>
        <w:tc>
          <w:tcPr>
            <w:tcW w:w="7873" w:type="dxa"/>
            <w:gridSpan w:val="2"/>
            <w:vMerge w:val="restart"/>
            <w:tcBorders>
              <w:top w:val="nil"/>
              <w:left w:val="nil"/>
              <w:bottom w:val="single" w:sz="18" w:space="0" w:color="000000"/>
              <w:right w:val="nil"/>
            </w:tcBorders>
          </w:tcPr>
          <w:p>
            <w:pPr>
              <w:pStyle w:val="TableParagraph"/>
              <w:tabs>
                <w:tab w:pos="2567" w:val="left" w:leader="none"/>
                <w:tab w:pos="3077" w:val="left" w:leader="none"/>
              </w:tabs>
              <w:spacing w:before="24"/>
              <w:ind w:left="50"/>
              <w:rPr>
                <w:rFonts w:ascii="Arial"/>
                <w:sz w:val="20"/>
              </w:rPr>
            </w:pPr>
            <w:r>
              <w:rPr>
                <w:rFonts w:ascii="Arial"/>
                <w:color w:val="2D2F2F"/>
                <w:w w:val="145"/>
                <w:sz w:val="20"/>
              </w:rPr>
              <w:t>0concrete</w:t>
            </w:r>
            <w:r>
              <w:rPr>
                <w:rFonts w:ascii="Arial"/>
                <w:color w:val="2D2F2F"/>
                <w:spacing w:val="10"/>
                <w:w w:val="145"/>
                <w:sz w:val="20"/>
              </w:rPr>
              <w:t> </w:t>
            </w:r>
            <w:r>
              <w:rPr>
                <w:rFonts w:ascii="Arial"/>
                <w:color w:val="1C1D1D"/>
                <w:sz w:val="20"/>
              </w:rPr>
              <w:t>Slab</w:t>
              <w:tab/>
              <w:t>D</w:t>
              <w:tab/>
              <w:t>Pier </w:t>
            </w:r>
            <w:r>
              <w:rPr>
                <w:rFonts w:ascii="Arial"/>
                <w:color w:val="646D6E"/>
                <w:sz w:val="20"/>
              </w:rPr>
              <w:t>-</w:t>
            </w:r>
            <w:r>
              <w:rPr>
                <w:rFonts w:ascii="Arial"/>
                <w:color w:val="1C1D1D"/>
                <w:sz w:val="20"/>
              </w:rPr>
              <w:t>Beam {Crawl Space)</w:t>
            </w:r>
            <w:r>
              <w:rPr>
                <w:rFonts w:ascii="Arial"/>
                <w:color w:val="1C1D1D"/>
                <w:spacing w:val="-33"/>
                <w:sz w:val="20"/>
              </w:rPr>
              <w:t> </w:t>
            </w:r>
            <w:r>
              <w:rPr>
                <w:rFonts w:ascii="Arial"/>
                <w:color w:val="1C1D1D"/>
                <w:w w:val="145"/>
                <w:sz w:val="20"/>
              </w:rPr>
              <w:t>DBasement</w:t>
            </w:r>
          </w:p>
          <w:p>
            <w:pPr>
              <w:pStyle w:val="TableParagraph"/>
              <w:tabs>
                <w:tab w:pos="2518" w:val="left" w:leader="none"/>
                <w:tab w:pos="3085" w:val="left" w:leader="none"/>
                <w:tab w:pos="5487" w:val="left" w:leader="none"/>
                <w:tab w:pos="6008" w:val="left" w:leader="none"/>
              </w:tabs>
              <w:spacing w:line="422" w:lineRule="exact" w:before="38"/>
              <w:ind w:left="58" w:right="149" w:firstLine="1"/>
              <w:rPr>
                <w:rFonts w:ascii="Arial"/>
                <w:sz w:val="20"/>
              </w:rPr>
            </w:pPr>
            <w:r>
              <w:rPr>
                <w:rFonts w:ascii="Arial"/>
                <w:color w:val="1C1D1D"/>
                <w:w w:val="140"/>
                <w:sz w:val="20"/>
              </w:rPr>
              <w:t>Osingle</w:t>
            </w:r>
            <w:r>
              <w:rPr>
                <w:rFonts w:ascii="Arial"/>
                <w:color w:val="1C1D1D"/>
                <w:spacing w:val="8"/>
                <w:w w:val="140"/>
                <w:sz w:val="20"/>
              </w:rPr>
              <w:t> </w:t>
            </w:r>
            <w:r>
              <w:rPr>
                <w:rFonts w:ascii="Arial"/>
                <w:color w:val="2D2F2F"/>
                <w:sz w:val="20"/>
              </w:rPr>
              <w:t>Pane</w:t>
              <w:tab/>
              <w:t>0</w:t>
              <w:tab/>
            </w:r>
            <w:r>
              <w:rPr>
                <w:rFonts w:ascii="Arial"/>
                <w:color w:val="546B82"/>
                <w:sz w:val="20"/>
              </w:rPr>
              <w:t>o</w:t>
            </w:r>
            <w:r>
              <w:rPr>
                <w:rFonts w:ascii="Arial"/>
                <w:color w:val="546B82"/>
                <w:spacing w:val="-43"/>
                <w:sz w:val="20"/>
              </w:rPr>
              <w:t> </w:t>
            </w:r>
            <w:r>
              <w:rPr>
                <w:rFonts w:ascii="Arial"/>
                <w:color w:val="546B82"/>
                <w:sz w:val="20"/>
              </w:rPr>
              <w:t>ouble</w:t>
            </w:r>
            <w:r>
              <w:rPr>
                <w:rFonts w:ascii="Arial"/>
                <w:color w:val="546B82"/>
                <w:spacing w:val="-11"/>
                <w:sz w:val="20"/>
              </w:rPr>
              <w:t> </w:t>
            </w:r>
            <w:r>
              <w:rPr>
                <w:rFonts w:ascii="Arial"/>
                <w:color w:val="546B82"/>
                <w:sz w:val="20"/>
              </w:rPr>
              <w:t>Pane/</w:t>
            </w:r>
            <w:r>
              <w:rPr>
                <w:rFonts w:ascii="Arial"/>
                <w:color w:val="546B82"/>
                <w:spacing w:val="30"/>
                <w:sz w:val="20"/>
              </w:rPr>
              <w:t> </w:t>
            </w:r>
            <w:r>
              <w:rPr>
                <w:rFonts w:ascii="Arial"/>
                <w:color w:val="4F5460"/>
                <w:sz w:val="20"/>
              </w:rPr>
              <w:t>Lo</w:t>
            </w:r>
            <w:r>
              <w:rPr>
                <w:rFonts w:ascii="Arial"/>
                <w:color w:val="4F5460"/>
                <w:spacing w:val="-39"/>
                <w:sz w:val="20"/>
              </w:rPr>
              <w:t> </w:t>
            </w:r>
            <w:r>
              <w:rPr>
                <w:rFonts w:ascii="Arial"/>
                <w:color w:val="546B82"/>
                <w:sz w:val="20"/>
              </w:rPr>
              <w:t>w</w:t>
            </w:r>
            <w:r>
              <w:rPr>
                <w:rFonts w:ascii="Arial"/>
                <w:color w:val="546B82"/>
                <w:spacing w:val="-35"/>
                <w:sz w:val="20"/>
              </w:rPr>
              <w:t> </w:t>
            </w:r>
            <w:r>
              <w:rPr>
                <w:rFonts w:ascii="Arial"/>
                <w:color w:val="4F5460"/>
                <w:spacing w:val="5"/>
                <w:sz w:val="20"/>
              </w:rPr>
              <w:t>-</w:t>
            </w:r>
            <w:r>
              <w:rPr>
                <w:rFonts w:ascii="Arial"/>
                <w:color w:val="546B82"/>
                <w:spacing w:val="5"/>
                <w:sz w:val="20"/>
              </w:rPr>
              <w:t>E</w:t>
              <w:tab/>
            </w:r>
            <w:r>
              <w:rPr>
                <w:rFonts w:ascii="Arial"/>
                <w:color w:val="1C1D1D"/>
                <w:sz w:val="20"/>
              </w:rPr>
              <w:t>O</w:t>
              <w:tab/>
            </w:r>
            <w:r>
              <w:rPr>
                <w:rFonts w:ascii="Arial"/>
                <w:color w:val="546B82"/>
                <w:sz w:val="20"/>
              </w:rPr>
              <w:t>o oub le Pane</w:t>
            </w:r>
            <w:r>
              <w:rPr>
                <w:rFonts w:ascii="Arial"/>
                <w:color w:val="546B82"/>
                <w:spacing w:val="-32"/>
                <w:sz w:val="20"/>
              </w:rPr>
              <w:t> </w:t>
            </w:r>
            <w:r>
              <w:rPr>
                <w:rFonts w:ascii="Arial"/>
                <w:color w:val="546B82"/>
                <w:sz w:val="20"/>
              </w:rPr>
              <w:t>Vinyl </w:t>
            </w:r>
            <w:r>
              <w:rPr>
                <w:rFonts w:ascii="Arial"/>
                <w:color w:val="1C1D1D"/>
                <w:sz w:val="20"/>
              </w:rPr>
              <w:t>GZ}one</w:t>
            </w:r>
            <w:r>
              <w:rPr>
                <w:rFonts w:ascii="Arial"/>
                <w:i/>
                <w:color w:val="646D6E"/>
                <w:sz w:val="40"/>
              </w:rPr>
              <w:t>If</w:t>
            </w:r>
            <w:r>
              <w:rPr>
                <w:rFonts w:ascii="Arial"/>
                <w:i/>
                <w:color w:val="646D6E"/>
                <w:spacing w:val="-75"/>
                <w:sz w:val="40"/>
              </w:rPr>
              <w:t> </w:t>
            </w:r>
            <w:r>
              <w:rPr>
                <w:rFonts w:ascii="Arial"/>
                <w:i/>
                <w:color w:val="646D6E"/>
                <w:w w:val="65"/>
                <w:sz w:val="30"/>
              </w:rPr>
              <w:t>I-/</w:t>
            </w:r>
            <w:r>
              <w:rPr>
                <w:rFonts w:ascii="Arial"/>
                <w:i/>
                <w:color w:val="646D6E"/>
                <w:spacing w:val="53"/>
                <w:w w:val="65"/>
                <w:sz w:val="30"/>
              </w:rPr>
              <w:t> </w:t>
            </w:r>
            <w:r>
              <w:rPr>
                <w:rFonts w:ascii="Arial"/>
                <w:color w:val="797E7E"/>
                <w:w w:val="65"/>
                <w:sz w:val="30"/>
              </w:rPr>
              <w:t>;...- </w:t>
            </w:r>
            <w:r>
              <w:rPr>
                <w:color w:val="797E7E"/>
                <w:w w:val="65"/>
                <w:sz w:val="23"/>
              </w:rPr>
              <w:t>S?)  </w:t>
            </w:r>
            <w:r>
              <w:rPr>
                <w:color w:val="797E7E"/>
                <w:spacing w:val="33"/>
                <w:w w:val="65"/>
                <w:sz w:val="23"/>
              </w:rPr>
              <w:t> </w:t>
            </w:r>
            <w:r>
              <w:rPr>
                <w:rFonts w:ascii="Arial"/>
                <w:color w:val="1C1D1D"/>
                <w:w w:val="170"/>
                <w:sz w:val="20"/>
              </w:rPr>
              <w:t>Otwo</w:t>
              <w:tab/>
            </w:r>
            <w:r>
              <w:rPr>
                <w:rFonts w:ascii="Arial"/>
                <w:color w:val="2D2F2F"/>
                <w:w w:val="140"/>
                <w:sz w:val="20"/>
              </w:rPr>
              <w:t>0Buil?ing</w:t>
            </w:r>
            <w:r>
              <w:rPr>
                <w:rFonts w:ascii="Arial"/>
                <w:color w:val="2D2F2F"/>
                <w:spacing w:val="-43"/>
                <w:w w:val="140"/>
                <w:sz w:val="20"/>
              </w:rPr>
              <w:t> </w:t>
            </w:r>
            <w:r>
              <w:rPr>
                <w:rFonts w:ascii="Arial"/>
                <w:color w:val="2D2F2F"/>
                <w:sz w:val="20"/>
              </w:rPr>
              <w:t>has </w:t>
            </w:r>
            <w:r>
              <w:rPr>
                <w:rFonts w:ascii="Arial"/>
                <w:color w:val="1C1D1D"/>
                <w:sz w:val="20"/>
              </w:rPr>
              <w:t>multiple</w:t>
            </w:r>
          </w:p>
          <w:p>
            <w:pPr>
              <w:pStyle w:val="TableParagraph"/>
              <w:spacing w:line="158" w:lineRule="exact"/>
              <w:ind w:right="1363"/>
              <w:jc w:val="right"/>
              <w:rPr>
                <w:rFonts w:ascii="Arial"/>
                <w:sz w:val="20"/>
              </w:rPr>
            </w:pPr>
            <w:r>
              <w:rPr>
                <w:rFonts w:ascii="Arial"/>
                <w:color w:val="2D2F2F"/>
                <w:w w:val="85"/>
                <w:sz w:val="20"/>
              </w:rPr>
              <w:t>stones</w:t>
            </w:r>
          </w:p>
        </w:tc>
      </w:tr>
      <w:tr>
        <w:trPr>
          <w:trHeight w:val="372" w:hRule="atLeast"/>
        </w:trPr>
        <w:tc>
          <w:tcPr>
            <w:tcW w:w="404" w:type="dxa"/>
            <w:tcBorders>
              <w:top w:val="nil"/>
              <w:left w:val="nil"/>
              <w:bottom w:val="nil"/>
            </w:tcBorders>
          </w:tcPr>
          <w:p>
            <w:pPr>
              <w:pStyle w:val="TableParagraph"/>
              <w:spacing w:before="75"/>
              <w:ind w:left="62"/>
              <w:rPr>
                <w:rFonts w:ascii="Arial"/>
                <w:b/>
                <w:sz w:val="19"/>
              </w:rPr>
            </w:pPr>
            <w:r>
              <w:rPr>
                <w:rFonts w:ascii="Arial"/>
                <w:b/>
                <w:color w:val="1C1D1D"/>
                <w:w w:val="108"/>
                <w:sz w:val="19"/>
              </w:rPr>
              <w:t>2</w:t>
            </w:r>
          </w:p>
        </w:tc>
        <w:tc>
          <w:tcPr>
            <w:tcW w:w="1859" w:type="dxa"/>
            <w:vMerge/>
            <w:tcBorders>
              <w:top w:val="nil"/>
              <w:bottom w:val="single" w:sz="18" w:space="0" w:color="000000"/>
              <w:right w:val="nil"/>
            </w:tcBorders>
          </w:tcPr>
          <w:p>
            <w:pPr>
              <w:rPr>
                <w:sz w:val="2"/>
                <w:szCs w:val="2"/>
              </w:rPr>
            </w:pPr>
          </w:p>
        </w:tc>
        <w:tc>
          <w:tcPr>
            <w:tcW w:w="7873" w:type="dxa"/>
            <w:gridSpan w:val="2"/>
            <w:vMerge/>
            <w:tcBorders>
              <w:top w:val="nil"/>
              <w:left w:val="nil"/>
              <w:bottom w:val="single" w:sz="18" w:space="0" w:color="000000"/>
              <w:right w:val="nil"/>
            </w:tcBorders>
          </w:tcPr>
          <w:p>
            <w:pPr>
              <w:rPr>
                <w:sz w:val="2"/>
                <w:szCs w:val="2"/>
              </w:rPr>
            </w:pPr>
          </w:p>
        </w:tc>
      </w:tr>
      <w:tr>
        <w:trPr>
          <w:trHeight w:val="539" w:hRule="atLeast"/>
        </w:trPr>
        <w:tc>
          <w:tcPr>
            <w:tcW w:w="404" w:type="dxa"/>
            <w:tcBorders>
              <w:top w:val="nil"/>
              <w:left w:val="nil"/>
              <w:bottom w:val="single" w:sz="18" w:space="0" w:color="000000"/>
            </w:tcBorders>
          </w:tcPr>
          <w:p>
            <w:pPr>
              <w:pStyle w:val="TableParagraph"/>
              <w:spacing w:before="72"/>
              <w:ind w:left="54"/>
              <w:rPr>
                <w:rFonts w:ascii="Arial"/>
                <w:b/>
                <w:sz w:val="20"/>
              </w:rPr>
            </w:pPr>
            <w:r>
              <w:rPr>
                <w:rFonts w:ascii="Arial"/>
                <w:b/>
                <w:color w:val="1C1D1D"/>
                <w:w w:val="109"/>
                <w:sz w:val="20"/>
              </w:rPr>
              <w:t>3</w:t>
            </w:r>
          </w:p>
        </w:tc>
        <w:tc>
          <w:tcPr>
            <w:tcW w:w="1859" w:type="dxa"/>
            <w:vMerge/>
            <w:tcBorders>
              <w:top w:val="nil"/>
              <w:bottom w:val="single" w:sz="18" w:space="0" w:color="000000"/>
              <w:right w:val="nil"/>
            </w:tcBorders>
          </w:tcPr>
          <w:p>
            <w:pPr>
              <w:rPr>
                <w:sz w:val="2"/>
                <w:szCs w:val="2"/>
              </w:rPr>
            </w:pPr>
          </w:p>
        </w:tc>
        <w:tc>
          <w:tcPr>
            <w:tcW w:w="7873" w:type="dxa"/>
            <w:gridSpan w:val="2"/>
            <w:vMerge/>
            <w:tcBorders>
              <w:top w:val="nil"/>
              <w:left w:val="nil"/>
              <w:bottom w:val="single" w:sz="18" w:space="0" w:color="000000"/>
              <w:right w:val="nil"/>
            </w:tcBorders>
          </w:tcPr>
          <w:p>
            <w:pPr>
              <w:rPr>
                <w:sz w:val="2"/>
                <w:szCs w:val="2"/>
              </w:rPr>
            </w:pPr>
          </w:p>
        </w:tc>
      </w:tr>
      <w:tr>
        <w:trPr>
          <w:trHeight w:val="411" w:hRule="atLeast"/>
        </w:trPr>
        <w:tc>
          <w:tcPr>
            <w:tcW w:w="404" w:type="dxa"/>
            <w:tcBorders>
              <w:top w:val="single" w:sz="18" w:space="0" w:color="000000"/>
              <w:left w:val="nil"/>
              <w:bottom w:val="nil"/>
            </w:tcBorders>
          </w:tcPr>
          <w:p>
            <w:pPr>
              <w:pStyle w:val="TableParagraph"/>
              <w:spacing w:before="83"/>
              <w:ind w:left="63"/>
              <w:rPr>
                <w:rFonts w:ascii="Arial"/>
                <w:b/>
                <w:sz w:val="19"/>
              </w:rPr>
            </w:pPr>
            <w:r>
              <w:rPr>
                <w:rFonts w:ascii="Arial"/>
                <w:b/>
                <w:color w:val="1C1D1D"/>
                <w:w w:val="110"/>
                <w:sz w:val="19"/>
              </w:rPr>
              <w:t>4a</w:t>
            </w:r>
          </w:p>
        </w:tc>
        <w:tc>
          <w:tcPr>
            <w:tcW w:w="9732" w:type="dxa"/>
            <w:gridSpan w:val="3"/>
            <w:vMerge w:val="restart"/>
            <w:tcBorders>
              <w:top w:val="single" w:sz="18" w:space="0" w:color="000000"/>
              <w:bottom w:val="nil"/>
              <w:right w:val="nil"/>
            </w:tcBorders>
          </w:tcPr>
          <w:p>
            <w:pPr>
              <w:pStyle w:val="TableParagraph"/>
              <w:tabs>
                <w:tab w:pos="1909" w:val="left" w:leader="none"/>
                <w:tab w:pos="4428" w:val="left" w:leader="none"/>
                <w:tab w:pos="7328" w:val="left" w:leader="none"/>
              </w:tabs>
              <w:spacing w:line="405" w:lineRule="exact"/>
              <w:ind w:left="33"/>
              <w:rPr>
                <w:b/>
                <w:sz w:val="53"/>
              </w:rPr>
            </w:pPr>
            <w:r>
              <w:rPr>
                <w:rFonts w:ascii="Arial"/>
                <w:b/>
                <w:color w:val="1C1D1D"/>
                <w:position w:val="3"/>
                <w:sz w:val="19"/>
              </w:rPr>
              <w:t>Heating</w:t>
            </w:r>
            <w:r>
              <w:rPr>
                <w:rFonts w:ascii="Arial"/>
                <w:b/>
                <w:color w:val="1C1D1D"/>
                <w:spacing w:val="3"/>
                <w:position w:val="3"/>
                <w:sz w:val="19"/>
              </w:rPr>
              <w:t> </w:t>
            </w:r>
            <w:r>
              <w:rPr>
                <w:rFonts w:ascii="Arial"/>
                <w:b/>
                <w:color w:val="1C1D1D"/>
                <w:position w:val="3"/>
                <w:sz w:val="19"/>
              </w:rPr>
              <w:t>Fuel:</w:t>
              <w:tab/>
            </w:r>
            <w:r>
              <w:rPr>
                <w:rFonts w:ascii="Arial"/>
                <w:b/>
                <w:color w:val="2D2F2F"/>
                <w:w w:val="130"/>
                <w:sz w:val="19"/>
              </w:rPr>
              <w:t>0Electrlc</w:t>
              <w:tab/>
            </w:r>
            <w:r>
              <w:rPr>
                <w:rFonts w:ascii="Arial"/>
                <w:b/>
                <w:color w:val="1C1D1D"/>
                <w:w w:val="130"/>
                <w:sz w:val="19"/>
              </w:rPr>
              <w:t>ONatural</w:t>
            </w:r>
            <w:r>
              <w:rPr>
                <w:rFonts w:ascii="Arial"/>
                <w:b/>
                <w:color w:val="1C1D1D"/>
                <w:spacing w:val="0"/>
                <w:w w:val="130"/>
                <w:sz w:val="19"/>
              </w:rPr>
              <w:t> </w:t>
            </w:r>
            <w:r>
              <w:rPr>
                <w:rFonts w:ascii="Arial"/>
                <w:b/>
                <w:color w:val="1C1D1D"/>
                <w:sz w:val="19"/>
              </w:rPr>
              <w:t>Gas</w:t>
              <w:tab/>
            </w:r>
            <w:r>
              <w:rPr>
                <w:b/>
                <w:color w:val="1C1D1D"/>
                <w:sz w:val="53"/>
              </w:rPr>
              <w:t>Doil</w:t>
            </w:r>
          </w:p>
          <w:p>
            <w:pPr>
              <w:pStyle w:val="TableParagraph"/>
              <w:tabs>
                <w:tab w:pos="4428" w:val="left" w:leader="none"/>
                <w:tab w:pos="7332" w:val="left" w:leader="none"/>
              </w:tabs>
              <w:spacing w:before="111"/>
              <w:ind w:left="34"/>
              <w:rPr>
                <w:rFonts w:ascii="Arial"/>
                <w:b/>
                <w:sz w:val="19"/>
              </w:rPr>
            </w:pPr>
            <w:r>
              <w:rPr>
                <w:rFonts w:ascii="Arial"/>
                <w:b/>
                <w:color w:val="1C1D1D"/>
                <w:w w:val="105"/>
                <w:sz w:val="19"/>
              </w:rPr>
              <w:t>Is Heating</w:t>
            </w:r>
            <w:r>
              <w:rPr>
                <w:rFonts w:ascii="Arial"/>
                <w:b/>
                <w:color w:val="1C1D1D"/>
                <w:spacing w:val="-39"/>
                <w:w w:val="105"/>
                <w:sz w:val="19"/>
              </w:rPr>
              <w:t> </w:t>
            </w:r>
            <w:r>
              <w:rPr>
                <w:rFonts w:ascii="Arial"/>
                <w:b/>
                <w:color w:val="1C1D1D"/>
                <w:w w:val="105"/>
                <w:sz w:val="19"/>
              </w:rPr>
              <w:t>Individually</w:t>
            </w:r>
            <w:r>
              <w:rPr>
                <w:rFonts w:ascii="Arial"/>
                <w:b/>
                <w:color w:val="1C1D1D"/>
                <w:spacing w:val="-9"/>
                <w:w w:val="105"/>
                <w:sz w:val="19"/>
              </w:rPr>
              <w:t> </w:t>
            </w:r>
            <w:r>
              <w:rPr>
                <w:rFonts w:ascii="Arial"/>
                <w:b/>
                <w:color w:val="1C1D1D"/>
                <w:w w:val="105"/>
                <w:sz w:val="19"/>
              </w:rPr>
              <w:t>Metered?</w:t>
              <w:tab/>
            </w:r>
            <w:r>
              <w:rPr>
                <w:rFonts w:ascii="Arial"/>
                <w:b/>
                <w:color w:val="2D2F2F"/>
                <w:w w:val="175"/>
                <w:position w:val="-3"/>
                <w:sz w:val="19"/>
              </w:rPr>
              <w:t>0ves</w:t>
              <w:tab/>
            </w:r>
            <w:r>
              <w:rPr>
                <w:rFonts w:ascii="Arial"/>
                <w:b/>
                <w:color w:val="1C1D1D"/>
                <w:w w:val="175"/>
                <w:position w:val="-3"/>
                <w:sz w:val="19"/>
              </w:rPr>
              <w:t>ONo</w:t>
            </w:r>
          </w:p>
          <w:p>
            <w:pPr>
              <w:pStyle w:val="TableParagraph"/>
              <w:tabs>
                <w:tab w:pos="1906" w:val="left" w:leader="none"/>
              </w:tabs>
              <w:spacing w:before="149"/>
              <w:ind w:left="43"/>
              <w:rPr>
                <w:rFonts w:ascii="Arial"/>
                <w:sz w:val="20"/>
              </w:rPr>
            </w:pPr>
            <w:r>
              <w:rPr>
                <w:rFonts w:ascii="Arial"/>
                <w:b/>
                <w:color w:val="2D2F2F"/>
                <w:w w:val="110"/>
                <w:position w:val="1"/>
                <w:sz w:val="19"/>
              </w:rPr>
              <w:t>Heating</w:t>
            </w:r>
            <w:r>
              <w:rPr>
                <w:rFonts w:ascii="Arial"/>
                <w:b/>
                <w:color w:val="2D2F2F"/>
                <w:spacing w:val="-39"/>
                <w:w w:val="110"/>
                <w:position w:val="1"/>
                <w:sz w:val="19"/>
              </w:rPr>
              <w:t> </w:t>
            </w:r>
            <w:r>
              <w:rPr>
                <w:rFonts w:ascii="Arial"/>
                <w:b/>
                <w:color w:val="1C1D1D"/>
                <w:w w:val="110"/>
                <w:position w:val="1"/>
                <w:sz w:val="19"/>
              </w:rPr>
              <w:t>Type:</w:t>
              <w:tab/>
            </w:r>
            <w:r>
              <w:rPr>
                <w:rFonts w:ascii="Arial"/>
                <w:color w:val="1C1D1D"/>
                <w:w w:val="140"/>
                <w:position w:val="1"/>
                <w:sz w:val="20"/>
              </w:rPr>
              <w:t>DElectric</w:t>
            </w:r>
            <w:r>
              <w:rPr>
                <w:rFonts w:ascii="Arial"/>
                <w:color w:val="1C1D1D"/>
                <w:spacing w:val="-28"/>
                <w:w w:val="140"/>
                <w:position w:val="1"/>
                <w:sz w:val="20"/>
              </w:rPr>
              <w:t> </w:t>
            </w:r>
            <w:r>
              <w:rPr>
                <w:rFonts w:ascii="Arial"/>
                <w:color w:val="1C1D1D"/>
                <w:w w:val="115"/>
                <w:position w:val="1"/>
                <w:sz w:val="20"/>
              </w:rPr>
              <w:t>Baseboard</w:t>
            </w:r>
            <w:r>
              <w:rPr>
                <w:rFonts w:ascii="Arial"/>
                <w:color w:val="1C1D1D"/>
                <w:spacing w:val="60"/>
                <w:w w:val="115"/>
                <w:position w:val="1"/>
                <w:sz w:val="20"/>
              </w:rPr>
              <w:t> </w:t>
            </w:r>
            <w:r>
              <w:rPr>
                <w:rFonts w:ascii="Arial"/>
                <w:color w:val="1C1D1D"/>
                <w:w w:val="140"/>
                <w:sz w:val="20"/>
              </w:rPr>
              <w:t>Ocentral</w:t>
            </w:r>
            <w:r>
              <w:rPr>
                <w:rFonts w:ascii="Arial"/>
                <w:color w:val="1C1D1D"/>
                <w:spacing w:val="-42"/>
                <w:w w:val="140"/>
                <w:sz w:val="20"/>
              </w:rPr>
              <w:t> </w:t>
            </w:r>
            <w:r>
              <w:rPr>
                <w:rFonts w:ascii="Arial"/>
                <w:color w:val="1C1D1D"/>
                <w:w w:val="115"/>
                <w:sz w:val="20"/>
              </w:rPr>
              <w:t>Boiler</w:t>
            </w:r>
            <w:r>
              <w:rPr>
                <w:rFonts w:ascii="Arial"/>
                <w:color w:val="1C1D1D"/>
                <w:spacing w:val="-8"/>
                <w:w w:val="115"/>
                <w:sz w:val="20"/>
              </w:rPr>
              <w:t> </w:t>
            </w:r>
            <w:r>
              <w:rPr>
                <w:rFonts w:ascii="Arial"/>
                <w:color w:val="1C1D1D"/>
                <w:w w:val="115"/>
                <w:sz w:val="20"/>
              </w:rPr>
              <w:t>(Radiant)</w:t>
            </w:r>
            <w:r>
              <w:rPr>
                <w:rFonts w:ascii="Arial"/>
                <w:color w:val="1C1D1D"/>
                <w:spacing w:val="12"/>
                <w:w w:val="115"/>
                <w:sz w:val="20"/>
              </w:rPr>
              <w:t> </w:t>
            </w:r>
            <w:r>
              <w:rPr>
                <w:rFonts w:ascii="Arial"/>
                <w:color w:val="1C1D1D"/>
                <w:w w:val="140"/>
                <w:sz w:val="20"/>
              </w:rPr>
              <w:t>D1ndividual</w:t>
            </w:r>
            <w:r>
              <w:rPr>
                <w:rFonts w:ascii="Arial"/>
                <w:color w:val="1C1D1D"/>
                <w:spacing w:val="-36"/>
                <w:w w:val="140"/>
                <w:sz w:val="20"/>
              </w:rPr>
              <w:t> </w:t>
            </w:r>
            <w:r>
              <w:rPr>
                <w:rFonts w:ascii="Arial"/>
                <w:color w:val="1C1D1D"/>
                <w:w w:val="115"/>
                <w:sz w:val="20"/>
              </w:rPr>
              <w:t>Boiler</w:t>
            </w:r>
          </w:p>
          <w:p>
            <w:pPr>
              <w:pStyle w:val="TableParagraph"/>
              <w:tabs>
                <w:tab w:pos="2415" w:val="left" w:leader="none"/>
                <w:tab w:pos="4051" w:val="left" w:leader="none"/>
                <w:tab w:pos="4413" w:val="left" w:leader="none"/>
              </w:tabs>
              <w:spacing w:line="189" w:lineRule="auto" w:before="120"/>
              <w:ind w:left="2016" w:right="1176" w:hanging="1979"/>
              <w:rPr>
                <w:rFonts w:ascii="Arial"/>
                <w:sz w:val="20"/>
              </w:rPr>
            </w:pPr>
            <w:r>
              <w:rPr>
                <w:rFonts w:ascii="Arial"/>
                <w:b/>
                <w:color w:val="486997"/>
                <w:w w:val="105"/>
                <w:position w:val="1"/>
                <w:sz w:val="19"/>
              </w:rPr>
              <w:t>Energy</w:t>
            </w:r>
            <w:r>
              <w:rPr>
                <w:rFonts w:ascii="Arial"/>
                <w:b/>
                <w:color w:val="486997"/>
                <w:spacing w:val="-24"/>
                <w:w w:val="105"/>
                <w:position w:val="1"/>
                <w:sz w:val="19"/>
              </w:rPr>
              <w:t> </w:t>
            </w:r>
            <w:r>
              <w:rPr>
                <w:rFonts w:ascii="Arial"/>
                <w:b/>
                <w:color w:val="486997"/>
                <w:w w:val="105"/>
                <w:position w:val="1"/>
                <w:sz w:val="19"/>
              </w:rPr>
              <w:t>Efficiencies</w:t>
            </w:r>
            <w:r>
              <w:rPr>
                <w:rFonts w:ascii="Arial"/>
                <w:b/>
                <w:color w:val="486997"/>
                <w:spacing w:val="-8"/>
                <w:w w:val="105"/>
                <w:position w:val="1"/>
                <w:sz w:val="19"/>
              </w:rPr>
              <w:t> </w:t>
            </w:r>
            <w:r>
              <w:rPr>
                <w:rFonts w:ascii="Arial"/>
                <w:color w:val="1C1D1D"/>
                <w:w w:val="105"/>
                <w:position w:val="1"/>
                <w:sz w:val="20"/>
              </w:rPr>
              <w:t>0</w:t>
              <w:tab/>
              <w:tab/>
            </w:r>
            <w:r>
              <w:rPr>
                <w:rFonts w:ascii="Arial"/>
                <w:color w:val="627C95"/>
                <w:w w:val="110"/>
                <w:position w:val="1"/>
                <w:sz w:val="20"/>
              </w:rPr>
              <w:t>Hea</w:t>
            </w:r>
            <w:r>
              <w:rPr>
                <w:rFonts w:ascii="Arial"/>
                <w:color w:val="627C95"/>
                <w:spacing w:val="-41"/>
                <w:w w:val="110"/>
                <w:position w:val="1"/>
                <w:sz w:val="20"/>
              </w:rPr>
              <w:t> </w:t>
            </w:r>
            <w:r>
              <w:rPr>
                <w:rFonts w:ascii="Arial"/>
                <w:color w:val="627C95"/>
                <w:w w:val="110"/>
                <w:position w:val="1"/>
                <w:sz w:val="20"/>
              </w:rPr>
              <w:t>t</w:t>
            </w:r>
            <w:r>
              <w:rPr>
                <w:rFonts w:ascii="Arial"/>
                <w:color w:val="627C95"/>
                <w:spacing w:val="-27"/>
                <w:w w:val="110"/>
                <w:position w:val="1"/>
                <w:sz w:val="20"/>
              </w:rPr>
              <w:t> </w:t>
            </w:r>
            <w:r>
              <w:rPr>
                <w:rFonts w:ascii="Arial"/>
                <w:color w:val="546B82"/>
                <w:w w:val="110"/>
                <w:position w:val="1"/>
                <w:sz w:val="20"/>
                <w:u w:val="thick" w:color="546B82"/>
              </w:rPr>
              <w:t>Pump</w:t>
            </w:r>
            <w:r>
              <w:rPr>
                <w:rFonts w:ascii="Arial"/>
                <w:color w:val="546B82"/>
                <w:w w:val="110"/>
                <w:position w:val="1"/>
                <w:sz w:val="20"/>
              </w:rPr>
              <w:tab/>
              <w:tab/>
            </w:r>
            <w:r>
              <w:rPr>
                <w:rFonts w:ascii="Arial"/>
                <w:color w:val="1C1D1D"/>
                <w:w w:val="150"/>
                <w:sz w:val="20"/>
              </w:rPr>
              <w:t>0Forced</w:t>
            </w:r>
            <w:r>
              <w:rPr>
                <w:rFonts w:ascii="Arial"/>
                <w:color w:val="1C1D1D"/>
                <w:spacing w:val="-62"/>
                <w:w w:val="150"/>
                <w:sz w:val="20"/>
              </w:rPr>
              <w:t> </w:t>
            </w:r>
            <w:r>
              <w:rPr>
                <w:rFonts w:ascii="Arial"/>
                <w:color w:val="1C1D1D"/>
                <w:w w:val="110"/>
                <w:sz w:val="20"/>
              </w:rPr>
              <w:t>Air</w:t>
            </w:r>
            <w:r>
              <w:rPr>
                <w:rFonts w:ascii="Arial"/>
                <w:color w:val="1C1D1D"/>
                <w:spacing w:val="-41"/>
                <w:w w:val="110"/>
                <w:sz w:val="20"/>
              </w:rPr>
              <w:t> </w:t>
            </w:r>
            <w:r>
              <w:rPr>
                <w:rFonts w:ascii="Arial"/>
                <w:color w:val="1C1D1D"/>
                <w:w w:val="110"/>
                <w:sz w:val="20"/>
              </w:rPr>
              <w:t>Furnace</w:t>
            </w:r>
            <w:r>
              <w:rPr>
                <w:rFonts w:ascii="Arial"/>
                <w:color w:val="1C1D1D"/>
                <w:spacing w:val="-35"/>
                <w:w w:val="110"/>
                <w:sz w:val="20"/>
              </w:rPr>
              <w:t> </w:t>
            </w:r>
            <w:r>
              <w:rPr>
                <w:color w:val="1C1D1D"/>
                <w:w w:val="110"/>
                <w:sz w:val="23"/>
              </w:rPr>
              <w:t>w/</w:t>
            </w:r>
            <w:r>
              <w:rPr>
                <w:color w:val="1C1D1D"/>
                <w:spacing w:val="-39"/>
                <w:w w:val="110"/>
                <w:sz w:val="23"/>
              </w:rPr>
              <w:t> </w:t>
            </w:r>
            <w:r>
              <w:rPr>
                <w:rFonts w:ascii="Arial"/>
                <w:color w:val="1C1D1D"/>
                <w:w w:val="140"/>
                <w:sz w:val="20"/>
              </w:rPr>
              <w:t>ducts/</w:t>
            </w:r>
            <w:r>
              <w:rPr>
                <w:rFonts w:ascii="Arial"/>
                <w:color w:val="1C1D1D"/>
                <w:spacing w:val="-44"/>
                <w:w w:val="140"/>
                <w:sz w:val="20"/>
              </w:rPr>
              <w:t> </w:t>
            </w:r>
            <w:r>
              <w:rPr>
                <w:rFonts w:ascii="Arial"/>
                <w:color w:val="1C1D1D"/>
                <w:w w:val="110"/>
                <w:sz w:val="20"/>
              </w:rPr>
              <w:t>Wall</w:t>
            </w:r>
            <w:r>
              <w:rPr>
                <w:rFonts w:ascii="Arial"/>
                <w:color w:val="1C1D1D"/>
                <w:spacing w:val="-41"/>
                <w:w w:val="110"/>
                <w:sz w:val="20"/>
              </w:rPr>
              <w:t> </w:t>
            </w:r>
            <w:r>
              <w:rPr>
                <w:rFonts w:ascii="Arial"/>
                <w:color w:val="1C1D1D"/>
                <w:w w:val="110"/>
                <w:sz w:val="20"/>
              </w:rPr>
              <w:t>unit </w:t>
            </w:r>
            <w:r>
              <w:rPr>
                <w:rFonts w:ascii="Arial"/>
                <w:color w:val="627C95"/>
                <w:spacing w:val="-6"/>
                <w:w w:val="101"/>
                <w:sz w:val="20"/>
                <w:u w:val="thick" w:color="1C1D1D"/>
              </w:rPr>
              <w:t>H</w:t>
            </w:r>
            <w:r>
              <w:rPr>
                <w:rFonts w:ascii="Arial"/>
                <w:color w:val="486997"/>
                <w:spacing w:val="-1"/>
                <w:w w:val="86"/>
                <w:sz w:val="20"/>
                <w:u w:val="thick" w:color="1C1D1D"/>
              </w:rPr>
              <w:t>PSe</w:t>
            </w:r>
            <w:r>
              <w:rPr>
                <w:rFonts w:ascii="Arial"/>
                <w:color w:val="486997"/>
                <w:w w:val="86"/>
                <w:sz w:val="20"/>
                <w:u w:val="thick" w:color="1C1D1D"/>
              </w:rPr>
              <w:t>e</w:t>
            </w:r>
            <w:r>
              <w:rPr>
                <w:rFonts w:ascii="Arial"/>
                <w:color w:val="486997"/>
                <w:sz w:val="20"/>
                <w:u w:val="thick" w:color="1C1D1D"/>
              </w:rPr>
              <w:t>  </w:t>
            </w:r>
            <w:r>
              <w:rPr>
                <w:rFonts w:ascii="Arial"/>
                <w:color w:val="486997"/>
                <w:spacing w:val="-14"/>
                <w:sz w:val="20"/>
                <w:u w:val="thick" w:color="1C1D1D"/>
              </w:rPr>
              <w:t> </w:t>
            </w:r>
            <w:r>
              <w:rPr>
                <w:rFonts w:ascii="Arial"/>
                <w:color w:val="486997"/>
                <w:spacing w:val="-31"/>
                <w:sz w:val="20"/>
              </w:rPr>
              <w:t> </w:t>
            </w:r>
            <w:r>
              <w:rPr>
                <w:rFonts w:ascii="Arial"/>
                <w:color w:val="1C1D1D"/>
                <w:spacing w:val="6"/>
                <w:w w:val="17"/>
                <w:sz w:val="20"/>
              </w:rPr>
              <w:t>I</w:t>
            </w:r>
            <w:r>
              <w:rPr>
                <w:rFonts w:ascii="Arial"/>
                <w:color w:val="1C1D1D"/>
                <w:spacing w:val="-1"/>
                <w:w w:val="433"/>
                <w:sz w:val="20"/>
                <w:u w:val="thick" w:color="1C1D1D"/>
              </w:rPr>
              <w:t>--</w:t>
            </w:r>
            <w:r>
              <w:rPr>
                <w:rFonts w:ascii="Arial"/>
                <w:color w:val="1C1D1D"/>
                <w:w w:val="100"/>
                <w:sz w:val="20"/>
              </w:rPr>
              <w:t> </w:t>
            </w:r>
            <w:r>
              <w:rPr>
                <w:rFonts w:ascii="Arial"/>
                <w:color w:val="1C1D1D"/>
                <w:sz w:val="20"/>
              </w:rPr>
              <w:tab/>
            </w:r>
            <w:r>
              <w:rPr>
                <w:rFonts w:ascii="Arial"/>
                <w:color w:val="1C1D1D"/>
                <w:w w:val="433"/>
                <w:sz w:val="20"/>
                <w:u w:val="thick" w:color="1C1D1D"/>
              </w:rPr>
              <w:t>I</w:t>
            </w:r>
          </w:p>
          <w:p>
            <w:pPr>
              <w:pStyle w:val="TableParagraph"/>
              <w:tabs>
                <w:tab w:pos="4423" w:val="left" w:leader="none"/>
                <w:tab w:pos="4928" w:val="left" w:leader="none"/>
              </w:tabs>
              <w:spacing w:line="167" w:lineRule="exact" w:before="158"/>
              <w:ind w:left="1268"/>
              <w:rPr>
                <w:rFonts w:ascii="Arial"/>
                <w:sz w:val="20"/>
              </w:rPr>
            </w:pPr>
            <w:r>
              <w:rPr>
                <w:rFonts w:ascii="Arial"/>
                <w:color w:val="2D2F2F"/>
                <w:spacing w:val="-1008"/>
                <w:w w:val="433"/>
                <w:sz w:val="20"/>
              </w:rPr>
              <w:t>D</w:t>
            </w:r>
            <w:r>
              <w:rPr>
                <w:rFonts w:ascii="Arial"/>
                <w:color w:val="546B82"/>
                <w:spacing w:val="-534"/>
                <w:w w:val="433"/>
                <w:sz w:val="20"/>
              </w:rPr>
              <w:t>o</w:t>
            </w:r>
            <w:r>
              <w:rPr>
                <w:rFonts w:ascii="Arial"/>
                <w:color w:val="546B82"/>
                <w:w w:val="83"/>
                <w:sz w:val="20"/>
              </w:rPr>
              <w:t>r</w:t>
            </w:r>
            <w:r>
              <w:rPr>
                <w:rFonts w:ascii="Arial"/>
                <w:color w:val="546B82"/>
                <w:spacing w:val="-7"/>
                <w:sz w:val="20"/>
              </w:rPr>
              <w:t> </w:t>
            </w:r>
            <w:r>
              <w:rPr>
                <w:rFonts w:ascii="Arial"/>
                <w:color w:val="546B82"/>
                <w:spacing w:val="-1"/>
                <w:w w:val="98"/>
                <w:sz w:val="20"/>
              </w:rPr>
              <w:t>Panel</w:t>
            </w:r>
            <w:r>
              <w:rPr>
                <w:rFonts w:ascii="Arial"/>
                <w:color w:val="546B82"/>
                <w:w w:val="98"/>
                <w:sz w:val="20"/>
              </w:rPr>
              <w:t>s</w:t>
            </w:r>
            <w:r>
              <w:rPr>
                <w:rFonts w:ascii="Arial"/>
                <w:color w:val="546B82"/>
                <w:sz w:val="20"/>
              </w:rPr>
              <w:tab/>
            </w:r>
            <w:r>
              <w:rPr>
                <w:rFonts w:ascii="Arial"/>
                <w:b/>
                <w:color w:val="1C1D1D"/>
                <w:w w:val="98"/>
                <w:sz w:val="19"/>
              </w:rPr>
              <w:t>O</w:t>
            </w:r>
            <w:r>
              <w:rPr>
                <w:rFonts w:ascii="Arial"/>
                <w:b/>
                <w:color w:val="1C1D1D"/>
                <w:sz w:val="19"/>
              </w:rPr>
              <w:tab/>
            </w:r>
            <w:r>
              <w:rPr>
                <w:rFonts w:ascii="Arial"/>
                <w:b/>
                <w:color w:val="486997"/>
                <w:spacing w:val="8"/>
                <w:w w:val="60"/>
                <w:sz w:val="19"/>
              </w:rPr>
              <w:t>c</w:t>
            </w:r>
            <w:r>
              <w:rPr>
                <w:rFonts w:ascii="Arial"/>
                <w:b/>
                <w:color w:val="486997"/>
                <w:spacing w:val="-1"/>
                <w:w w:val="92"/>
                <w:sz w:val="19"/>
              </w:rPr>
              <w:t>energ</w:t>
            </w:r>
            <w:r>
              <w:rPr>
                <w:rFonts w:ascii="Arial"/>
                <w:b/>
                <w:color w:val="486997"/>
                <w:w w:val="92"/>
                <w:sz w:val="19"/>
              </w:rPr>
              <w:t>y</w:t>
            </w:r>
            <w:r>
              <w:rPr>
                <w:rFonts w:ascii="Arial"/>
                <w:b/>
                <w:color w:val="486997"/>
                <w:sz w:val="19"/>
              </w:rPr>
              <w:t>  </w:t>
            </w:r>
            <w:r>
              <w:rPr>
                <w:rFonts w:ascii="Arial"/>
                <w:b/>
                <w:color w:val="486997"/>
                <w:spacing w:val="-1"/>
                <w:w w:val="96"/>
                <w:sz w:val="19"/>
              </w:rPr>
              <w:t>Efficient</w:t>
            </w:r>
            <w:r>
              <w:rPr>
                <w:rFonts w:ascii="Arial"/>
                <w:b/>
                <w:color w:val="486997"/>
                <w:w w:val="96"/>
                <w:sz w:val="19"/>
              </w:rPr>
              <w:t>)</w:t>
            </w:r>
            <w:r>
              <w:rPr>
                <w:rFonts w:ascii="Arial"/>
                <w:b/>
                <w:color w:val="486997"/>
                <w:spacing w:val="12"/>
                <w:sz w:val="19"/>
              </w:rPr>
              <w:t> </w:t>
            </w:r>
            <w:r>
              <w:rPr>
                <w:rFonts w:ascii="Arial"/>
                <w:color w:val="546B82"/>
                <w:spacing w:val="-1"/>
                <w:w w:val="101"/>
                <w:sz w:val="20"/>
              </w:rPr>
              <w:t>Ga</w:t>
            </w:r>
            <w:r>
              <w:rPr>
                <w:rFonts w:ascii="Arial"/>
                <w:color w:val="546B82"/>
                <w:w w:val="101"/>
                <w:sz w:val="20"/>
              </w:rPr>
              <w:t>s</w:t>
            </w:r>
            <w:r>
              <w:rPr>
                <w:rFonts w:ascii="Arial"/>
                <w:color w:val="546B82"/>
                <w:spacing w:val="-2"/>
                <w:sz w:val="20"/>
              </w:rPr>
              <w:t> </w:t>
            </w:r>
            <w:r>
              <w:rPr>
                <w:rFonts w:ascii="Arial"/>
                <w:color w:val="546B82"/>
                <w:spacing w:val="-1"/>
                <w:w w:val="104"/>
                <w:sz w:val="20"/>
              </w:rPr>
              <w:t>Furnac</w:t>
            </w:r>
            <w:r>
              <w:rPr>
                <w:rFonts w:ascii="Arial"/>
                <w:color w:val="546B82"/>
                <w:w w:val="104"/>
                <w:sz w:val="20"/>
              </w:rPr>
              <w:t>e</w:t>
            </w:r>
            <w:r>
              <w:rPr>
                <w:rFonts w:ascii="Arial"/>
                <w:color w:val="546B82"/>
                <w:spacing w:val="11"/>
                <w:sz w:val="20"/>
              </w:rPr>
              <w:t> </w:t>
            </w:r>
            <w:r>
              <w:rPr>
                <w:rFonts w:ascii="Arial"/>
                <w:color w:val="546B82"/>
                <w:w w:val="99"/>
                <w:sz w:val="20"/>
              </w:rPr>
              <w:t>(</w:t>
            </w:r>
            <w:r>
              <w:rPr>
                <w:rFonts w:ascii="Arial"/>
                <w:color w:val="546B82"/>
                <w:spacing w:val="-1"/>
                <w:w w:val="99"/>
                <w:sz w:val="20"/>
              </w:rPr>
              <w:t>48k/9</w:t>
            </w:r>
            <w:r>
              <w:rPr>
                <w:rFonts w:ascii="Arial"/>
                <w:color w:val="546B82"/>
                <w:w w:val="99"/>
                <w:sz w:val="20"/>
              </w:rPr>
              <w:t>4</w:t>
            </w:r>
            <w:r>
              <w:rPr>
                <w:rFonts w:ascii="Arial"/>
                <w:color w:val="546B82"/>
                <w:spacing w:val="15"/>
                <w:sz w:val="20"/>
              </w:rPr>
              <w:t> </w:t>
            </w:r>
            <w:r>
              <w:rPr>
                <w:rFonts w:ascii="Arial"/>
                <w:color w:val="486997"/>
                <w:spacing w:val="-1"/>
                <w:w w:val="84"/>
                <w:sz w:val="20"/>
              </w:rPr>
              <w:t>AFUE</w:t>
            </w:r>
            <w:r>
              <w:rPr>
                <w:rFonts w:ascii="Arial"/>
                <w:color w:val="486997"/>
                <w:w w:val="84"/>
                <w:sz w:val="20"/>
              </w:rPr>
              <w:t>)</w:t>
            </w:r>
          </w:p>
          <w:p>
            <w:pPr>
              <w:pStyle w:val="TableParagraph"/>
              <w:tabs>
                <w:tab w:pos="5766" w:val="left" w:leader="none"/>
              </w:tabs>
              <w:spacing w:line="308" w:lineRule="exact"/>
              <w:ind w:left="43"/>
              <w:rPr>
                <w:rFonts w:ascii="Arial"/>
                <w:sz w:val="20"/>
              </w:rPr>
            </w:pPr>
            <w:r>
              <w:rPr>
                <w:rFonts w:ascii="Arial"/>
                <w:b/>
                <w:color w:val="1C1D1D"/>
                <w:w w:val="110"/>
                <w:sz w:val="19"/>
              </w:rPr>
              <w:t>Heating</w:t>
            </w:r>
            <w:r>
              <w:rPr>
                <w:rFonts w:ascii="Arial"/>
                <w:b/>
                <w:color w:val="1C1D1D"/>
                <w:spacing w:val="-27"/>
                <w:w w:val="110"/>
                <w:sz w:val="19"/>
              </w:rPr>
              <w:t> </w:t>
            </w:r>
            <w:r>
              <w:rPr>
                <w:rFonts w:ascii="Arial"/>
                <w:b/>
                <w:color w:val="1C1D1D"/>
                <w:w w:val="110"/>
                <w:sz w:val="19"/>
              </w:rPr>
              <w:t>Equipment</w:t>
            </w:r>
            <w:r>
              <w:rPr>
                <w:rFonts w:ascii="Arial"/>
                <w:b/>
                <w:color w:val="1C1D1D"/>
                <w:spacing w:val="-23"/>
                <w:w w:val="110"/>
                <w:sz w:val="19"/>
              </w:rPr>
              <w:t> </w:t>
            </w:r>
            <w:r>
              <w:rPr>
                <w:rFonts w:ascii="Arial"/>
                <w:b/>
                <w:color w:val="2D2F2F"/>
                <w:w w:val="110"/>
                <w:sz w:val="19"/>
              </w:rPr>
              <w:t>Location:</w:t>
            </w:r>
            <w:r>
              <w:rPr>
                <w:rFonts w:ascii="Arial"/>
                <w:b/>
                <w:color w:val="2D2F2F"/>
                <w:spacing w:val="-26"/>
                <w:w w:val="110"/>
                <w:sz w:val="19"/>
              </w:rPr>
              <w:t> </w:t>
            </w:r>
            <w:r>
              <w:rPr>
                <w:color w:val="1C1D1D"/>
                <w:w w:val="110"/>
                <w:sz w:val="45"/>
              </w:rPr>
              <w:t>D</w:t>
            </w:r>
            <w:r>
              <w:rPr>
                <w:color w:val="1C1D1D"/>
                <w:spacing w:val="-60"/>
                <w:w w:val="110"/>
                <w:sz w:val="45"/>
              </w:rPr>
              <w:t> </w:t>
            </w:r>
            <w:r>
              <w:rPr>
                <w:rFonts w:ascii="Arial"/>
                <w:color w:val="1C1D1D"/>
                <w:w w:val="110"/>
                <w:sz w:val="20"/>
              </w:rPr>
              <w:t>Conditioned</w:t>
            </w:r>
            <w:r>
              <w:rPr>
                <w:rFonts w:ascii="Arial"/>
                <w:color w:val="1C1D1D"/>
                <w:spacing w:val="-28"/>
                <w:w w:val="110"/>
                <w:sz w:val="20"/>
              </w:rPr>
              <w:t> </w:t>
            </w:r>
            <w:r>
              <w:rPr>
                <w:rFonts w:ascii="Arial"/>
                <w:color w:val="1C1D1D"/>
                <w:w w:val="110"/>
                <w:sz w:val="20"/>
              </w:rPr>
              <w:t>Space</w:t>
              <w:tab/>
            </w:r>
            <w:r>
              <w:rPr>
                <w:rFonts w:ascii="Arial"/>
                <w:color w:val="2D2F2F"/>
                <w:w w:val="150"/>
                <w:sz w:val="20"/>
              </w:rPr>
              <w:t>conditioned</w:t>
            </w:r>
            <w:r>
              <w:rPr>
                <w:rFonts w:ascii="Arial"/>
                <w:color w:val="2D2F2F"/>
                <w:spacing w:val="-29"/>
                <w:w w:val="150"/>
                <w:sz w:val="20"/>
              </w:rPr>
              <w:t> </w:t>
            </w:r>
            <w:r>
              <w:rPr>
                <w:rFonts w:ascii="Arial"/>
                <w:color w:val="1C1D1D"/>
                <w:w w:val="110"/>
                <w:sz w:val="20"/>
              </w:rPr>
              <w:t>Space</w:t>
            </w:r>
          </w:p>
        </w:tc>
      </w:tr>
      <w:tr>
        <w:trPr>
          <w:trHeight w:val="422" w:hRule="atLeast"/>
        </w:trPr>
        <w:tc>
          <w:tcPr>
            <w:tcW w:w="404" w:type="dxa"/>
            <w:tcBorders>
              <w:top w:val="nil"/>
              <w:left w:val="nil"/>
              <w:bottom w:val="nil"/>
            </w:tcBorders>
          </w:tcPr>
          <w:p>
            <w:pPr>
              <w:pStyle w:val="TableParagraph"/>
              <w:spacing w:before="104"/>
              <w:ind w:left="58"/>
              <w:rPr>
                <w:rFonts w:ascii="Arial"/>
                <w:b/>
                <w:sz w:val="19"/>
              </w:rPr>
            </w:pPr>
            <w:r>
              <w:rPr>
                <w:rFonts w:ascii="Arial"/>
                <w:b/>
                <w:color w:val="1C1D1D"/>
                <w:w w:val="105"/>
                <w:sz w:val="19"/>
              </w:rPr>
              <w:t>4b</w:t>
            </w:r>
          </w:p>
        </w:tc>
        <w:tc>
          <w:tcPr>
            <w:tcW w:w="9732" w:type="dxa"/>
            <w:gridSpan w:val="3"/>
            <w:vMerge/>
            <w:tcBorders>
              <w:top w:val="nil"/>
              <w:bottom w:val="nil"/>
              <w:right w:val="nil"/>
            </w:tcBorders>
          </w:tcPr>
          <w:p>
            <w:pPr>
              <w:rPr>
                <w:sz w:val="2"/>
                <w:szCs w:val="2"/>
              </w:rPr>
            </w:pPr>
          </w:p>
        </w:tc>
      </w:tr>
      <w:tr>
        <w:trPr>
          <w:trHeight w:val="831" w:hRule="atLeast"/>
        </w:trPr>
        <w:tc>
          <w:tcPr>
            <w:tcW w:w="404" w:type="dxa"/>
            <w:tcBorders>
              <w:top w:val="nil"/>
              <w:left w:val="nil"/>
              <w:bottom w:val="nil"/>
            </w:tcBorders>
          </w:tcPr>
          <w:p>
            <w:pPr>
              <w:pStyle w:val="TableParagraph"/>
              <w:spacing w:before="94"/>
              <w:ind w:left="68"/>
              <w:rPr>
                <w:rFonts w:ascii="Arial"/>
                <w:b/>
                <w:sz w:val="19"/>
              </w:rPr>
            </w:pPr>
            <w:r>
              <w:rPr>
                <w:rFonts w:ascii="Arial"/>
                <w:b/>
                <w:color w:val="1C1D1D"/>
                <w:sz w:val="19"/>
              </w:rPr>
              <w:t>4c</w:t>
            </w:r>
          </w:p>
        </w:tc>
        <w:tc>
          <w:tcPr>
            <w:tcW w:w="9732" w:type="dxa"/>
            <w:gridSpan w:val="3"/>
            <w:vMerge/>
            <w:tcBorders>
              <w:top w:val="nil"/>
              <w:bottom w:val="nil"/>
              <w:right w:val="nil"/>
            </w:tcBorders>
          </w:tcPr>
          <w:p>
            <w:pPr>
              <w:rPr>
                <w:sz w:val="2"/>
                <w:szCs w:val="2"/>
              </w:rPr>
            </w:pPr>
          </w:p>
        </w:tc>
      </w:tr>
      <w:tr>
        <w:trPr>
          <w:trHeight w:val="661" w:hRule="atLeast"/>
        </w:trPr>
        <w:tc>
          <w:tcPr>
            <w:tcW w:w="404" w:type="dxa"/>
            <w:vMerge w:val="restart"/>
            <w:tcBorders>
              <w:top w:val="nil"/>
              <w:left w:val="nil"/>
              <w:bottom w:val="single" w:sz="18" w:space="0" w:color="000000"/>
            </w:tcBorders>
          </w:tcPr>
          <w:p>
            <w:pPr>
              <w:pStyle w:val="TableParagraph"/>
              <w:rPr>
                <w:rFonts w:ascii="Arial"/>
                <w:b/>
                <w:sz w:val="20"/>
              </w:rPr>
            </w:pPr>
          </w:p>
          <w:p>
            <w:pPr>
              <w:pStyle w:val="TableParagraph"/>
              <w:spacing w:before="6"/>
              <w:rPr>
                <w:rFonts w:ascii="Arial"/>
                <w:b/>
                <w:sz w:val="24"/>
              </w:rPr>
            </w:pPr>
          </w:p>
          <w:p>
            <w:pPr>
              <w:pStyle w:val="TableParagraph"/>
              <w:ind w:left="68"/>
              <w:rPr>
                <w:rFonts w:ascii="Arial"/>
                <w:b/>
                <w:sz w:val="19"/>
              </w:rPr>
            </w:pPr>
            <w:r>
              <w:rPr>
                <w:rFonts w:ascii="Arial"/>
                <w:b/>
                <w:color w:val="1C1D1D"/>
                <w:w w:val="105"/>
                <w:sz w:val="19"/>
              </w:rPr>
              <w:t>4d</w:t>
            </w:r>
          </w:p>
        </w:tc>
        <w:tc>
          <w:tcPr>
            <w:tcW w:w="9732" w:type="dxa"/>
            <w:gridSpan w:val="3"/>
            <w:vMerge/>
            <w:tcBorders>
              <w:top w:val="nil"/>
              <w:bottom w:val="nil"/>
              <w:right w:val="nil"/>
            </w:tcBorders>
          </w:tcPr>
          <w:p>
            <w:pPr>
              <w:rPr>
                <w:sz w:val="2"/>
                <w:szCs w:val="2"/>
              </w:rPr>
            </w:pPr>
          </w:p>
        </w:tc>
      </w:tr>
      <w:tr>
        <w:trPr>
          <w:trHeight w:val="249" w:hRule="atLeast"/>
        </w:trPr>
        <w:tc>
          <w:tcPr>
            <w:tcW w:w="404" w:type="dxa"/>
            <w:vMerge/>
            <w:tcBorders>
              <w:top w:val="nil"/>
              <w:left w:val="nil"/>
              <w:bottom w:val="single" w:sz="18" w:space="0" w:color="000000"/>
            </w:tcBorders>
          </w:tcPr>
          <w:p>
            <w:pPr>
              <w:rPr>
                <w:sz w:val="2"/>
                <w:szCs w:val="2"/>
              </w:rPr>
            </w:pPr>
          </w:p>
        </w:tc>
        <w:tc>
          <w:tcPr>
            <w:tcW w:w="5654" w:type="dxa"/>
            <w:gridSpan w:val="2"/>
            <w:tcBorders>
              <w:top w:val="nil"/>
              <w:bottom w:val="single" w:sz="18" w:space="0" w:color="000000"/>
              <w:right w:val="single" w:sz="4" w:space="0" w:color="EDF4F6"/>
            </w:tcBorders>
          </w:tcPr>
          <w:p>
            <w:pPr>
              <w:pStyle w:val="TableParagraph"/>
              <w:rPr>
                <w:sz w:val="18"/>
              </w:rPr>
            </w:pPr>
          </w:p>
        </w:tc>
        <w:tc>
          <w:tcPr>
            <w:tcW w:w="4078" w:type="dxa"/>
            <w:tcBorders>
              <w:top w:val="nil"/>
              <w:left w:val="single" w:sz="4" w:space="0" w:color="EDF4F6"/>
              <w:bottom w:val="single" w:sz="18" w:space="0" w:color="000000"/>
              <w:right w:val="nil"/>
            </w:tcBorders>
          </w:tcPr>
          <w:p>
            <w:pPr>
              <w:pStyle w:val="TableParagraph"/>
              <w:numPr>
                <w:ilvl w:val="0"/>
                <w:numId w:val="5"/>
              </w:numPr>
              <w:tabs>
                <w:tab w:pos="482" w:val="left" w:leader="none"/>
                <w:tab w:pos="483" w:val="left" w:leader="none"/>
              </w:tabs>
              <w:spacing w:line="228" w:lineRule="exact" w:before="0" w:after="0"/>
              <w:ind w:left="482" w:right="0" w:hanging="475"/>
              <w:jc w:val="left"/>
              <w:rPr>
                <w:rFonts w:ascii="Arial"/>
                <w:sz w:val="20"/>
              </w:rPr>
            </w:pPr>
            <w:r>
              <w:rPr>
                <w:rFonts w:ascii="Arial"/>
                <w:color w:val="1C1D1D"/>
                <w:w w:val="115"/>
                <w:sz w:val="20"/>
              </w:rPr>
              <w:t>(attic/garage)</w:t>
            </w:r>
          </w:p>
        </w:tc>
      </w:tr>
      <w:tr>
        <w:trPr>
          <w:trHeight w:val="714" w:hRule="atLeast"/>
        </w:trPr>
        <w:tc>
          <w:tcPr>
            <w:tcW w:w="404" w:type="dxa"/>
            <w:tcBorders>
              <w:top w:val="single" w:sz="18" w:space="0" w:color="000000"/>
              <w:left w:val="nil"/>
              <w:bottom w:val="single" w:sz="18" w:space="0" w:color="000000"/>
            </w:tcBorders>
          </w:tcPr>
          <w:p>
            <w:pPr>
              <w:pStyle w:val="TableParagraph"/>
              <w:spacing w:before="97"/>
              <w:ind w:left="55"/>
              <w:rPr>
                <w:rFonts w:ascii="Arial"/>
                <w:b/>
                <w:i/>
                <w:sz w:val="18"/>
              </w:rPr>
            </w:pPr>
            <w:r>
              <w:rPr>
                <w:rFonts w:ascii="Arial"/>
                <w:b/>
                <w:i/>
                <w:color w:val="1C1D1D"/>
                <w:w w:val="104"/>
                <w:sz w:val="18"/>
              </w:rPr>
              <w:t>5</w:t>
            </w:r>
          </w:p>
        </w:tc>
        <w:tc>
          <w:tcPr>
            <w:tcW w:w="1859" w:type="dxa"/>
            <w:tcBorders>
              <w:top w:val="single" w:sz="18" w:space="0" w:color="000000"/>
              <w:bottom w:val="single" w:sz="18" w:space="0" w:color="000000"/>
              <w:right w:val="nil"/>
            </w:tcBorders>
          </w:tcPr>
          <w:p>
            <w:pPr>
              <w:pStyle w:val="TableParagraph"/>
              <w:spacing w:before="92"/>
              <w:ind w:left="47"/>
              <w:rPr>
                <w:rFonts w:ascii="Arial"/>
                <w:b/>
                <w:sz w:val="19"/>
              </w:rPr>
            </w:pPr>
            <w:r>
              <w:rPr>
                <w:rFonts w:ascii="Arial"/>
                <w:b/>
                <w:color w:val="1C1D1D"/>
                <w:sz w:val="19"/>
              </w:rPr>
              <w:t>Air Ducts:</w:t>
            </w:r>
          </w:p>
          <w:p>
            <w:pPr>
              <w:pStyle w:val="TableParagraph"/>
              <w:spacing w:before="108"/>
              <w:ind w:left="29"/>
              <w:rPr>
                <w:rFonts w:ascii="Arial"/>
                <w:b/>
                <w:sz w:val="19"/>
              </w:rPr>
            </w:pPr>
            <w:r>
              <w:rPr>
                <w:rFonts w:ascii="Arial"/>
                <w:color w:val="1C1D1D"/>
                <w:w w:val="110"/>
                <w:sz w:val="19"/>
              </w:rPr>
              <w:t>If </w:t>
            </w:r>
            <w:r>
              <w:rPr>
                <w:rFonts w:ascii="Arial"/>
                <w:b/>
                <w:i/>
                <w:color w:val="1C1D1D"/>
                <w:w w:val="110"/>
                <w:sz w:val="18"/>
              </w:rPr>
              <w:t>Yes, </w:t>
            </w:r>
            <w:r>
              <w:rPr>
                <w:rFonts w:ascii="Arial"/>
                <w:b/>
                <w:color w:val="2D2F2F"/>
                <w:w w:val="110"/>
                <w:sz w:val="19"/>
              </w:rPr>
              <w:t>location:</w:t>
            </w:r>
          </w:p>
        </w:tc>
        <w:tc>
          <w:tcPr>
            <w:tcW w:w="7873" w:type="dxa"/>
            <w:gridSpan w:val="2"/>
            <w:tcBorders>
              <w:top w:val="single" w:sz="18" w:space="0" w:color="000000"/>
              <w:left w:val="nil"/>
              <w:bottom w:val="single" w:sz="18" w:space="0" w:color="000000"/>
              <w:right w:val="nil"/>
            </w:tcBorders>
          </w:tcPr>
          <w:p>
            <w:pPr>
              <w:pStyle w:val="TableParagraph"/>
              <w:tabs>
                <w:tab w:pos="2722" w:val="left" w:leader="none"/>
              </w:tabs>
              <w:spacing w:before="102"/>
              <w:ind w:left="108"/>
              <w:rPr>
                <w:rFonts w:ascii="Arial"/>
                <w:sz w:val="20"/>
              </w:rPr>
            </w:pPr>
            <w:r>
              <w:rPr>
                <w:rFonts w:ascii="Arial"/>
                <w:color w:val="1C1D1D"/>
                <w:w w:val="175"/>
                <w:sz w:val="20"/>
              </w:rPr>
              <w:t>0Yes</w:t>
              <w:tab/>
            </w:r>
            <w:r>
              <w:rPr>
                <w:rFonts w:ascii="Arial"/>
                <w:color w:val="2D2F2F"/>
                <w:w w:val="175"/>
                <w:sz w:val="20"/>
              </w:rPr>
              <w:t>No</w:t>
            </w:r>
          </w:p>
          <w:p>
            <w:pPr>
              <w:pStyle w:val="TableParagraph"/>
              <w:spacing w:before="87"/>
              <w:ind w:left="103"/>
              <w:rPr>
                <w:rFonts w:ascii="Arial"/>
                <w:i/>
                <w:sz w:val="20"/>
              </w:rPr>
            </w:pPr>
            <w:r>
              <w:rPr>
                <w:rFonts w:ascii="Arial"/>
                <w:i/>
                <w:color w:val="1C1D1D"/>
                <w:w w:val="125"/>
                <w:sz w:val="20"/>
              </w:rPr>
              <w:t>Dconditioned </w:t>
            </w:r>
            <w:r>
              <w:rPr>
                <w:rFonts w:ascii="Arial"/>
                <w:i/>
                <w:color w:val="2D2F2F"/>
                <w:w w:val="125"/>
                <w:sz w:val="20"/>
              </w:rPr>
              <w:t>Space </w:t>
            </w:r>
            <w:r>
              <w:rPr>
                <w:rFonts w:ascii="Arial"/>
                <w:i/>
                <w:color w:val="1C1D1D"/>
                <w:w w:val="125"/>
                <w:sz w:val="20"/>
              </w:rPr>
              <w:t>Dunconditioned </w:t>
            </w:r>
            <w:r>
              <w:rPr>
                <w:rFonts w:ascii="Arial"/>
                <w:i/>
                <w:color w:val="2D2F2F"/>
                <w:w w:val="125"/>
                <w:sz w:val="20"/>
              </w:rPr>
              <w:t>Space (attic)</w:t>
            </w:r>
          </w:p>
        </w:tc>
      </w:tr>
      <w:tr>
        <w:trPr>
          <w:trHeight w:val="2199" w:hRule="atLeast"/>
        </w:trPr>
        <w:tc>
          <w:tcPr>
            <w:tcW w:w="404" w:type="dxa"/>
            <w:tcBorders>
              <w:top w:val="single" w:sz="18" w:space="0" w:color="000000"/>
              <w:left w:val="nil"/>
              <w:bottom w:val="single" w:sz="18" w:space="0" w:color="000000"/>
            </w:tcBorders>
          </w:tcPr>
          <w:p>
            <w:pPr>
              <w:pStyle w:val="TableParagraph"/>
              <w:spacing w:before="78"/>
              <w:ind w:left="68"/>
              <w:rPr>
                <w:rFonts w:ascii="Arial"/>
                <w:b/>
                <w:sz w:val="19"/>
              </w:rPr>
            </w:pPr>
            <w:r>
              <w:rPr>
                <w:rFonts w:ascii="Arial"/>
                <w:b/>
                <w:color w:val="1C1D1D"/>
                <w:w w:val="110"/>
                <w:sz w:val="19"/>
              </w:rPr>
              <w:t>6a</w:t>
            </w:r>
          </w:p>
          <w:p>
            <w:pPr>
              <w:pStyle w:val="TableParagraph"/>
              <w:rPr>
                <w:rFonts w:ascii="Arial"/>
                <w:b/>
                <w:sz w:val="20"/>
              </w:rPr>
            </w:pPr>
          </w:p>
          <w:p>
            <w:pPr>
              <w:pStyle w:val="TableParagraph"/>
              <w:rPr>
                <w:rFonts w:ascii="Arial"/>
                <w:b/>
                <w:sz w:val="20"/>
              </w:rPr>
            </w:pPr>
          </w:p>
          <w:p>
            <w:pPr>
              <w:pStyle w:val="TableParagraph"/>
              <w:rPr>
                <w:rFonts w:ascii="Arial"/>
                <w:b/>
                <w:sz w:val="20"/>
              </w:rPr>
            </w:pPr>
          </w:p>
          <w:p>
            <w:pPr>
              <w:pStyle w:val="TableParagraph"/>
              <w:spacing w:before="8"/>
              <w:rPr>
                <w:rFonts w:ascii="Arial"/>
                <w:b/>
                <w:sz w:val="26"/>
              </w:rPr>
            </w:pPr>
          </w:p>
          <w:p>
            <w:pPr>
              <w:pStyle w:val="TableParagraph"/>
              <w:spacing w:line="420" w:lineRule="atLeast" w:before="1"/>
              <w:ind w:left="73" w:right="63"/>
              <w:rPr>
                <w:rFonts w:ascii="Arial"/>
                <w:b/>
                <w:sz w:val="19"/>
              </w:rPr>
            </w:pPr>
            <w:r>
              <w:rPr>
                <w:rFonts w:ascii="Arial"/>
                <w:b/>
                <w:color w:val="1C1D1D"/>
                <w:w w:val="105"/>
                <w:sz w:val="19"/>
              </w:rPr>
              <w:t>6b 6c</w:t>
            </w:r>
          </w:p>
        </w:tc>
        <w:tc>
          <w:tcPr>
            <w:tcW w:w="9732" w:type="dxa"/>
            <w:gridSpan w:val="3"/>
            <w:tcBorders>
              <w:top w:val="single" w:sz="18" w:space="0" w:color="000000"/>
              <w:bottom w:val="single" w:sz="18" w:space="0" w:color="000000"/>
              <w:right w:val="nil"/>
            </w:tcBorders>
          </w:tcPr>
          <w:p>
            <w:pPr>
              <w:pStyle w:val="TableParagraph"/>
              <w:tabs>
                <w:tab w:pos="1943" w:val="left" w:leader="none"/>
                <w:tab w:pos="4466" w:val="left" w:leader="none"/>
                <w:tab w:pos="7387" w:val="left" w:leader="none"/>
              </w:tabs>
              <w:spacing w:line="363" w:lineRule="exact"/>
              <w:ind w:left="46"/>
              <w:rPr>
                <w:b/>
                <w:sz w:val="45"/>
              </w:rPr>
            </w:pPr>
            <w:r>
              <w:rPr>
                <w:rFonts w:ascii="Arial"/>
                <w:b/>
                <w:color w:val="1C1D1D"/>
                <w:w w:val="110"/>
                <w:position w:val="1"/>
                <w:sz w:val="19"/>
              </w:rPr>
              <w:t>Water</w:t>
            </w:r>
            <w:r>
              <w:rPr>
                <w:rFonts w:ascii="Arial"/>
                <w:b/>
                <w:color w:val="1C1D1D"/>
                <w:spacing w:val="-19"/>
                <w:w w:val="110"/>
                <w:position w:val="1"/>
                <w:sz w:val="19"/>
              </w:rPr>
              <w:t> </w:t>
            </w:r>
            <w:r>
              <w:rPr>
                <w:rFonts w:ascii="Arial"/>
                <w:b/>
                <w:color w:val="1C1D1D"/>
                <w:w w:val="110"/>
                <w:position w:val="1"/>
                <w:sz w:val="19"/>
              </w:rPr>
              <w:t>Heater:</w:t>
              <w:tab/>
            </w:r>
            <w:r>
              <w:rPr>
                <w:rFonts w:ascii="Arial"/>
                <w:b/>
                <w:color w:val="2D2F2F"/>
                <w:w w:val="135"/>
                <w:sz w:val="19"/>
              </w:rPr>
              <w:t>0Electric</w:t>
              <w:tab/>
            </w:r>
            <w:r>
              <w:rPr>
                <w:rFonts w:ascii="Arial"/>
                <w:b/>
                <w:color w:val="1C1D1D"/>
                <w:w w:val="135"/>
                <w:sz w:val="19"/>
              </w:rPr>
              <w:t>0Natural</w:t>
            </w:r>
            <w:r>
              <w:rPr>
                <w:rFonts w:ascii="Arial"/>
                <w:b/>
                <w:color w:val="1C1D1D"/>
                <w:spacing w:val="-18"/>
                <w:w w:val="135"/>
                <w:sz w:val="19"/>
              </w:rPr>
              <w:t> </w:t>
            </w:r>
            <w:r>
              <w:rPr>
                <w:rFonts w:ascii="Arial"/>
                <w:b/>
                <w:color w:val="1C1D1D"/>
                <w:w w:val="110"/>
                <w:sz w:val="19"/>
              </w:rPr>
              <w:t>Gas</w:t>
              <w:tab/>
            </w:r>
            <w:r>
              <w:rPr>
                <w:b/>
                <w:color w:val="1C1D1D"/>
                <w:w w:val="110"/>
                <w:sz w:val="45"/>
              </w:rPr>
              <w:t>Don</w:t>
            </w:r>
          </w:p>
          <w:p>
            <w:pPr>
              <w:pStyle w:val="TableParagraph"/>
              <w:tabs>
                <w:tab w:pos="2415" w:val="left" w:leader="none"/>
                <w:tab w:pos="4469" w:val="left" w:leader="none"/>
                <w:tab w:pos="4925" w:val="left" w:leader="none"/>
                <w:tab w:pos="7382" w:val="left" w:leader="none"/>
                <w:tab w:pos="7853" w:val="left" w:leader="none"/>
              </w:tabs>
              <w:spacing w:before="37"/>
              <w:ind w:left="43"/>
              <w:rPr>
                <w:rFonts w:ascii="Arial"/>
                <w:sz w:val="20"/>
              </w:rPr>
            </w:pPr>
            <w:r>
              <w:rPr>
                <w:rFonts w:ascii="Arial"/>
                <w:b/>
                <w:color w:val="486997"/>
                <w:sz w:val="19"/>
              </w:rPr>
              <w:t>Energy Efficiencies </w:t>
            </w:r>
            <w:r>
              <w:rPr>
                <w:rFonts w:ascii="Arial"/>
                <w:b/>
                <w:color w:val="486997"/>
                <w:spacing w:val="40"/>
                <w:sz w:val="19"/>
              </w:rPr>
              <w:t> </w:t>
            </w:r>
            <w:r>
              <w:rPr>
                <w:rFonts w:ascii="Arial"/>
                <w:color w:val="1C1D1D"/>
                <w:sz w:val="20"/>
              </w:rPr>
              <w:t>D</w:t>
              <w:tab/>
            </w:r>
            <w:r>
              <w:rPr>
                <w:rFonts w:ascii="Arial"/>
                <w:color w:val="546B82"/>
                <w:sz w:val="20"/>
              </w:rPr>
              <w:t>Eiee Tank</w:t>
            </w:r>
            <w:r>
              <w:rPr>
                <w:rFonts w:ascii="Arial"/>
                <w:color w:val="546B82"/>
                <w:spacing w:val="-33"/>
                <w:sz w:val="20"/>
              </w:rPr>
              <w:t> </w:t>
            </w:r>
            <w:r>
              <w:rPr>
                <w:rFonts w:ascii="Arial"/>
                <w:color w:val="546B82"/>
                <w:sz w:val="20"/>
              </w:rPr>
              <w:t>.93</w:t>
            </w:r>
            <w:r>
              <w:rPr>
                <w:rFonts w:ascii="Arial"/>
                <w:color w:val="546B82"/>
                <w:spacing w:val="-33"/>
                <w:sz w:val="20"/>
              </w:rPr>
              <w:t> </w:t>
            </w:r>
            <w:r>
              <w:rPr>
                <w:rFonts w:ascii="Arial"/>
                <w:color w:val="546B82"/>
                <w:sz w:val="20"/>
              </w:rPr>
              <w:t>EF</w:t>
              <w:tab/>
            </w:r>
            <w:r>
              <w:rPr>
                <w:rFonts w:ascii="Arial"/>
                <w:color w:val="1C1D1D"/>
                <w:sz w:val="20"/>
              </w:rPr>
              <w:t>D</w:t>
              <w:tab/>
            </w:r>
            <w:r>
              <w:rPr>
                <w:rFonts w:ascii="Arial"/>
                <w:color w:val="546B82"/>
                <w:sz w:val="20"/>
              </w:rPr>
              <w:t>Gas</w:t>
            </w:r>
            <w:r>
              <w:rPr>
                <w:rFonts w:ascii="Arial"/>
                <w:color w:val="546B82"/>
                <w:spacing w:val="3"/>
                <w:sz w:val="20"/>
              </w:rPr>
              <w:t> </w:t>
            </w:r>
            <w:r>
              <w:rPr>
                <w:rFonts w:ascii="Arial"/>
                <w:color w:val="627C95"/>
                <w:sz w:val="20"/>
              </w:rPr>
              <w:t>Ta</w:t>
            </w:r>
            <w:r>
              <w:rPr>
                <w:rFonts w:ascii="Arial"/>
                <w:color w:val="627C95"/>
                <w:spacing w:val="-36"/>
                <w:sz w:val="20"/>
              </w:rPr>
              <w:t> </w:t>
            </w:r>
            <w:r>
              <w:rPr>
                <w:rFonts w:ascii="Arial"/>
                <w:color w:val="486997"/>
                <w:sz w:val="20"/>
              </w:rPr>
              <w:t>n</w:t>
            </w:r>
            <w:r>
              <w:rPr>
                <w:rFonts w:ascii="Arial"/>
                <w:color w:val="486997"/>
                <w:spacing w:val="-46"/>
                <w:sz w:val="20"/>
              </w:rPr>
              <w:t> </w:t>
            </w:r>
            <w:r>
              <w:rPr>
                <w:rFonts w:ascii="Arial"/>
                <w:color w:val="486997"/>
                <w:sz w:val="20"/>
              </w:rPr>
              <w:t>k</w:t>
            </w:r>
            <w:r>
              <w:rPr>
                <w:rFonts w:ascii="Arial"/>
                <w:color w:val="486997"/>
                <w:spacing w:val="-34"/>
                <w:sz w:val="20"/>
              </w:rPr>
              <w:t> </w:t>
            </w:r>
            <w:r>
              <w:rPr>
                <w:rFonts w:ascii="Arial"/>
                <w:color w:val="627C95"/>
                <w:sz w:val="20"/>
              </w:rPr>
              <w:t>.62</w:t>
            </w:r>
            <w:r>
              <w:rPr>
                <w:rFonts w:ascii="Arial"/>
                <w:color w:val="627C95"/>
                <w:spacing w:val="-37"/>
                <w:sz w:val="20"/>
              </w:rPr>
              <w:t> </w:t>
            </w:r>
            <w:r>
              <w:rPr>
                <w:rFonts w:ascii="Arial"/>
                <w:color w:val="546B82"/>
                <w:sz w:val="20"/>
              </w:rPr>
              <w:t>EF</w:t>
              <w:tab/>
            </w:r>
            <w:r>
              <w:rPr>
                <w:rFonts w:ascii="Arial"/>
                <w:color w:val="1C1D1D"/>
                <w:sz w:val="20"/>
              </w:rPr>
              <w:t>D</w:t>
              <w:tab/>
            </w:r>
            <w:r>
              <w:rPr>
                <w:rFonts w:ascii="Arial"/>
                <w:color w:val="546B82"/>
                <w:sz w:val="20"/>
              </w:rPr>
              <w:t>sola r</w:t>
            </w:r>
            <w:r>
              <w:rPr>
                <w:rFonts w:ascii="Arial"/>
                <w:color w:val="546B82"/>
                <w:spacing w:val="-40"/>
                <w:sz w:val="20"/>
              </w:rPr>
              <w:t> </w:t>
            </w:r>
            <w:r>
              <w:rPr>
                <w:rFonts w:ascii="Arial"/>
                <w:color w:val="546B82"/>
                <w:sz w:val="20"/>
              </w:rPr>
              <w:t>Panels</w:t>
            </w:r>
          </w:p>
          <w:p>
            <w:pPr>
              <w:pStyle w:val="TableParagraph"/>
              <w:tabs>
                <w:tab w:pos="2420" w:val="left" w:leader="none"/>
                <w:tab w:pos="4415" w:val="left" w:leader="none"/>
                <w:tab w:pos="4930" w:val="left" w:leader="none"/>
                <w:tab w:pos="7046" w:val="left" w:leader="none"/>
              </w:tabs>
              <w:spacing w:before="53"/>
              <w:ind w:left="1945"/>
              <w:rPr>
                <w:rFonts w:ascii="Arial"/>
                <w:sz w:val="14"/>
              </w:rPr>
            </w:pPr>
            <w:r>
              <w:rPr>
                <w:rFonts w:ascii="Arial"/>
                <w:color w:val="1C1D1D"/>
                <w:w w:val="99"/>
                <w:sz w:val="20"/>
              </w:rPr>
              <w:t>D</w:t>
            </w:r>
            <w:r>
              <w:rPr>
                <w:rFonts w:ascii="Arial"/>
                <w:color w:val="1C1D1D"/>
                <w:sz w:val="20"/>
              </w:rPr>
              <w:tab/>
            </w:r>
            <w:r>
              <w:rPr>
                <w:rFonts w:ascii="Arial"/>
                <w:color w:val="546B82"/>
                <w:spacing w:val="-1"/>
                <w:w w:val="79"/>
                <w:sz w:val="20"/>
              </w:rPr>
              <w:t>Eie</w:t>
            </w:r>
            <w:r>
              <w:rPr>
                <w:rFonts w:ascii="Arial"/>
                <w:color w:val="546B82"/>
                <w:w w:val="79"/>
                <w:sz w:val="20"/>
              </w:rPr>
              <w:t>e</w:t>
            </w:r>
            <w:r>
              <w:rPr>
                <w:rFonts w:ascii="Arial"/>
                <w:color w:val="546B82"/>
                <w:sz w:val="20"/>
              </w:rPr>
              <w:t> </w:t>
            </w:r>
            <w:r>
              <w:rPr>
                <w:rFonts w:ascii="Arial"/>
                <w:color w:val="546B82"/>
                <w:spacing w:val="-6"/>
                <w:sz w:val="20"/>
              </w:rPr>
              <w:t> </w:t>
            </w:r>
            <w:r>
              <w:rPr>
                <w:rFonts w:ascii="Arial"/>
                <w:color w:val="546B82"/>
                <w:spacing w:val="-1"/>
                <w:w w:val="95"/>
                <w:sz w:val="20"/>
              </w:rPr>
              <w:t>Tan</w:t>
            </w:r>
            <w:r>
              <w:rPr>
                <w:rFonts w:ascii="Arial"/>
                <w:color w:val="546B82"/>
                <w:w w:val="95"/>
                <w:sz w:val="20"/>
              </w:rPr>
              <w:t>k</w:t>
            </w:r>
            <w:r>
              <w:rPr>
                <w:rFonts w:ascii="Arial"/>
                <w:color w:val="546B82"/>
                <w:spacing w:val="1"/>
                <w:sz w:val="20"/>
              </w:rPr>
              <w:t> </w:t>
            </w:r>
            <w:r>
              <w:rPr>
                <w:rFonts w:ascii="Arial"/>
                <w:color w:val="546B82"/>
                <w:spacing w:val="-1"/>
                <w:w w:val="97"/>
                <w:sz w:val="20"/>
              </w:rPr>
              <w:t>.9</w:t>
            </w:r>
            <w:r>
              <w:rPr>
                <w:rFonts w:ascii="Arial"/>
                <w:color w:val="546B82"/>
                <w:w w:val="97"/>
                <w:sz w:val="20"/>
              </w:rPr>
              <w:t>5</w:t>
            </w:r>
            <w:r>
              <w:rPr>
                <w:rFonts w:ascii="Arial"/>
                <w:color w:val="546B82"/>
                <w:spacing w:val="-6"/>
                <w:sz w:val="20"/>
              </w:rPr>
              <w:t> </w:t>
            </w:r>
            <w:r>
              <w:rPr>
                <w:rFonts w:ascii="Arial"/>
                <w:color w:val="546B82"/>
                <w:spacing w:val="-1"/>
                <w:w w:val="77"/>
                <w:sz w:val="20"/>
              </w:rPr>
              <w:t>E</w:t>
            </w:r>
            <w:r>
              <w:rPr>
                <w:rFonts w:ascii="Arial"/>
                <w:color w:val="546B82"/>
                <w:w w:val="77"/>
                <w:sz w:val="20"/>
              </w:rPr>
              <w:t>F</w:t>
            </w:r>
            <w:r>
              <w:rPr>
                <w:rFonts w:ascii="Arial"/>
                <w:color w:val="546B82"/>
                <w:sz w:val="20"/>
              </w:rPr>
              <w:tab/>
            </w:r>
            <w:r>
              <w:rPr>
                <w:rFonts w:ascii="Arial"/>
                <w:color w:val="1C1D1D"/>
                <w:w w:val="77"/>
                <w:sz w:val="20"/>
              </w:rPr>
              <w:t>0</w:t>
            </w:r>
            <w:r>
              <w:rPr>
                <w:rFonts w:ascii="Arial"/>
                <w:color w:val="1C1D1D"/>
                <w:sz w:val="20"/>
              </w:rPr>
              <w:tab/>
            </w:r>
            <w:r>
              <w:rPr>
                <w:rFonts w:ascii="Arial"/>
                <w:color w:val="546B82"/>
                <w:spacing w:val="-1"/>
                <w:w w:val="110"/>
                <w:sz w:val="20"/>
              </w:rPr>
              <w:t>G</w:t>
            </w:r>
            <w:r>
              <w:rPr>
                <w:rFonts w:ascii="Arial"/>
                <w:color w:val="546B82"/>
                <w:spacing w:val="2"/>
                <w:w w:val="110"/>
                <w:sz w:val="20"/>
              </w:rPr>
              <w:t>a</w:t>
            </w:r>
            <w:r>
              <w:rPr>
                <w:rFonts w:ascii="Arial"/>
                <w:color w:val="546B82"/>
                <w:w w:val="76"/>
                <w:sz w:val="20"/>
              </w:rPr>
              <w:t>s</w:t>
            </w:r>
            <w:r>
              <w:rPr>
                <w:rFonts w:ascii="Arial"/>
                <w:color w:val="546B82"/>
                <w:spacing w:val="-14"/>
                <w:sz w:val="20"/>
              </w:rPr>
              <w:t> </w:t>
            </w:r>
            <w:r>
              <w:rPr>
                <w:rFonts w:ascii="Arial"/>
                <w:color w:val="546B82"/>
                <w:spacing w:val="-1"/>
                <w:w w:val="91"/>
                <w:sz w:val="20"/>
              </w:rPr>
              <w:t>Tankles</w:t>
            </w:r>
            <w:r>
              <w:rPr>
                <w:rFonts w:ascii="Arial"/>
                <w:color w:val="546B82"/>
                <w:w w:val="91"/>
                <w:sz w:val="20"/>
              </w:rPr>
              <w:t>s</w:t>
            </w:r>
            <w:r>
              <w:rPr>
                <w:rFonts w:ascii="Arial"/>
                <w:color w:val="546B82"/>
                <w:spacing w:val="7"/>
                <w:sz w:val="20"/>
              </w:rPr>
              <w:t> </w:t>
            </w:r>
            <w:r>
              <w:rPr>
                <w:rFonts w:ascii="Arial"/>
                <w:color w:val="627C95"/>
                <w:spacing w:val="-1"/>
                <w:w w:val="94"/>
                <w:sz w:val="20"/>
              </w:rPr>
              <w:t>.6</w:t>
            </w:r>
            <w:r>
              <w:rPr>
                <w:rFonts w:ascii="Arial"/>
                <w:color w:val="627C95"/>
                <w:w w:val="94"/>
                <w:sz w:val="20"/>
              </w:rPr>
              <w:t>9</w:t>
            </w:r>
            <w:r>
              <w:rPr>
                <w:rFonts w:ascii="Arial"/>
                <w:color w:val="627C95"/>
                <w:spacing w:val="1"/>
                <w:sz w:val="20"/>
              </w:rPr>
              <w:t> </w:t>
            </w:r>
            <w:r>
              <w:rPr>
                <w:rFonts w:ascii="Arial"/>
                <w:color w:val="546B82"/>
                <w:spacing w:val="-1"/>
                <w:w w:val="77"/>
                <w:sz w:val="20"/>
              </w:rPr>
              <w:t>E</w:t>
            </w:r>
            <w:r>
              <w:rPr>
                <w:rFonts w:ascii="Arial"/>
                <w:color w:val="546B82"/>
                <w:w w:val="77"/>
                <w:sz w:val="20"/>
              </w:rPr>
              <w:t>F</w:t>
            </w:r>
            <w:r>
              <w:rPr>
                <w:rFonts w:ascii="Arial"/>
                <w:color w:val="546B82"/>
                <w:sz w:val="20"/>
              </w:rPr>
              <w:tab/>
            </w:r>
            <w:r>
              <w:rPr>
                <w:rFonts w:ascii="Arial"/>
                <w:color w:val="627C95"/>
                <w:spacing w:val="8"/>
                <w:w w:val="26"/>
                <w:sz w:val="14"/>
              </w:rPr>
              <w:t>(</w:t>
            </w:r>
            <w:r>
              <w:rPr>
                <w:rFonts w:ascii="Arial"/>
                <w:color w:val="627C95"/>
                <w:spacing w:val="-1"/>
                <w:w w:val="84"/>
                <w:sz w:val="14"/>
              </w:rPr>
              <w:t>Ad</w:t>
            </w:r>
            <w:r>
              <w:rPr>
                <w:rFonts w:ascii="Arial"/>
                <w:color w:val="627C95"/>
                <w:w w:val="84"/>
                <w:sz w:val="14"/>
              </w:rPr>
              <w:t>d</w:t>
            </w:r>
            <w:r>
              <w:rPr>
                <w:rFonts w:ascii="Arial"/>
                <w:color w:val="627C95"/>
                <w:sz w:val="14"/>
              </w:rPr>
              <w:t> </w:t>
            </w:r>
            <w:r>
              <w:rPr>
                <w:rFonts w:ascii="Arial"/>
                <w:color w:val="627C95"/>
                <w:spacing w:val="5"/>
                <w:sz w:val="14"/>
              </w:rPr>
              <w:t> </w:t>
            </w:r>
            <w:r>
              <w:rPr>
                <w:rFonts w:ascii="Arial"/>
                <w:color w:val="627C95"/>
                <w:spacing w:val="8"/>
                <w:w w:val="19"/>
                <w:sz w:val="14"/>
              </w:rPr>
              <w:t>i</w:t>
            </w:r>
            <w:r>
              <w:rPr>
                <w:rFonts w:ascii="Arial"/>
                <w:color w:val="7997A8"/>
                <w:w w:val="38"/>
                <w:sz w:val="14"/>
              </w:rPr>
              <w:t>!</w:t>
            </w:r>
            <w:r>
              <w:rPr>
                <w:rFonts w:ascii="Arial"/>
                <w:color w:val="7997A8"/>
                <w:spacing w:val="-11"/>
                <w:sz w:val="14"/>
              </w:rPr>
              <w:t> </w:t>
            </w:r>
            <w:r>
              <w:rPr>
                <w:rFonts w:ascii="Arial"/>
                <w:color w:val="546B82"/>
                <w:w w:val="24"/>
                <w:sz w:val="14"/>
              </w:rPr>
              <w:t>i</w:t>
            </w:r>
            <w:r>
              <w:rPr>
                <w:rFonts w:ascii="Arial"/>
                <w:color w:val="546B82"/>
                <w:spacing w:val="-1"/>
                <w:w w:val="106"/>
                <w:sz w:val="14"/>
              </w:rPr>
              <w:t>on</w:t>
            </w:r>
            <w:r>
              <w:rPr>
                <w:rFonts w:ascii="Arial"/>
                <w:color w:val="546B82"/>
                <w:w w:val="106"/>
                <w:sz w:val="14"/>
              </w:rPr>
              <w:t>a</w:t>
            </w:r>
            <w:r>
              <w:rPr>
                <w:rFonts w:ascii="Arial"/>
                <w:color w:val="546B82"/>
                <w:spacing w:val="2"/>
                <w:sz w:val="14"/>
              </w:rPr>
              <w:t> </w:t>
            </w:r>
            <w:r>
              <w:rPr>
                <w:rFonts w:ascii="Arial"/>
                <w:color w:val="7997A8"/>
                <w:w w:val="24"/>
                <w:sz w:val="14"/>
              </w:rPr>
              <w:t>l</w:t>
            </w:r>
            <w:r>
              <w:rPr>
                <w:rFonts w:ascii="Arial"/>
                <w:color w:val="7997A8"/>
                <w:sz w:val="14"/>
              </w:rPr>
              <w:t> </w:t>
            </w:r>
            <w:r>
              <w:rPr>
                <w:rFonts w:ascii="Arial"/>
                <w:color w:val="7997A8"/>
                <w:spacing w:val="-18"/>
                <w:sz w:val="14"/>
              </w:rPr>
              <w:t> </w:t>
            </w:r>
            <w:r>
              <w:rPr>
                <w:rFonts w:ascii="Arial"/>
                <w:color w:val="2B5070"/>
                <w:spacing w:val="-1"/>
                <w:w w:val="19"/>
                <w:sz w:val="14"/>
              </w:rPr>
              <w:t>I</w:t>
            </w:r>
            <w:r>
              <w:rPr>
                <w:rFonts w:ascii="Arial"/>
                <w:color w:val="627C95"/>
                <w:w w:val="102"/>
                <w:sz w:val="14"/>
              </w:rPr>
              <w:t>n</w:t>
            </w:r>
            <w:r>
              <w:rPr>
                <w:rFonts w:ascii="Arial"/>
                <w:color w:val="627C95"/>
                <w:sz w:val="14"/>
              </w:rPr>
              <w:t> </w:t>
            </w:r>
            <w:r>
              <w:rPr>
                <w:rFonts w:ascii="Arial"/>
                <w:color w:val="627C95"/>
                <w:spacing w:val="-6"/>
                <w:sz w:val="14"/>
              </w:rPr>
              <w:t> </w:t>
            </w:r>
            <w:r>
              <w:rPr>
                <w:rFonts w:ascii="Arial"/>
                <w:color w:val="627C95"/>
                <w:spacing w:val="-1"/>
                <w:w w:val="102"/>
                <w:sz w:val="14"/>
              </w:rPr>
              <w:t>f</w:t>
            </w:r>
            <w:r>
              <w:rPr>
                <w:rFonts w:ascii="Arial"/>
                <w:color w:val="627C95"/>
                <w:spacing w:val="6"/>
                <w:w w:val="102"/>
                <w:sz w:val="14"/>
              </w:rPr>
              <w:t>o</w:t>
            </w:r>
            <w:r>
              <w:rPr>
                <w:rFonts w:ascii="Arial"/>
                <w:color w:val="627C95"/>
                <w:w w:val="110"/>
                <w:sz w:val="14"/>
              </w:rPr>
              <w:t>rm</w:t>
            </w:r>
            <w:r>
              <w:rPr>
                <w:rFonts w:ascii="Arial"/>
                <w:color w:val="627C95"/>
                <w:spacing w:val="-45"/>
                <w:w w:val="110"/>
                <w:sz w:val="14"/>
              </w:rPr>
              <w:t>a</w:t>
            </w:r>
            <w:r>
              <w:rPr>
                <w:rFonts w:ascii="Arial"/>
                <w:color w:val="627C95"/>
                <w:w w:val="44"/>
                <w:sz w:val="14"/>
              </w:rPr>
              <w:t>t</w:t>
            </w:r>
            <w:r>
              <w:rPr>
                <w:rFonts w:ascii="Arial"/>
                <w:color w:val="627C95"/>
                <w:spacing w:val="-1"/>
                <w:sz w:val="14"/>
              </w:rPr>
              <w:t> </w:t>
            </w:r>
            <w:r>
              <w:rPr>
                <w:rFonts w:ascii="Arial"/>
                <w:color w:val="627C95"/>
                <w:spacing w:val="-2"/>
                <w:w w:val="24"/>
                <w:sz w:val="14"/>
              </w:rPr>
              <w:t>i</w:t>
            </w:r>
            <w:r>
              <w:rPr>
                <w:rFonts w:ascii="Arial"/>
                <w:color w:val="627C95"/>
                <w:spacing w:val="-1"/>
                <w:w w:val="106"/>
                <w:sz w:val="14"/>
              </w:rPr>
              <w:t>o</w:t>
            </w:r>
            <w:r>
              <w:rPr>
                <w:rFonts w:ascii="Arial"/>
                <w:color w:val="627C95"/>
                <w:w w:val="106"/>
                <w:sz w:val="14"/>
              </w:rPr>
              <w:t>n</w:t>
            </w:r>
            <w:r>
              <w:rPr>
                <w:rFonts w:ascii="Arial"/>
                <w:color w:val="627C95"/>
                <w:sz w:val="14"/>
              </w:rPr>
              <w:t>  </w:t>
            </w:r>
            <w:r>
              <w:rPr>
                <w:rFonts w:ascii="Arial"/>
                <w:color w:val="627C95"/>
                <w:spacing w:val="-5"/>
                <w:sz w:val="14"/>
              </w:rPr>
              <w:t> </w:t>
            </w:r>
            <w:r>
              <w:rPr>
                <w:rFonts w:ascii="Arial"/>
                <w:color w:val="627C95"/>
                <w:spacing w:val="-1"/>
                <w:w w:val="102"/>
                <w:sz w:val="14"/>
              </w:rPr>
              <w:t>wil</w:t>
            </w:r>
            <w:r>
              <w:rPr>
                <w:rFonts w:ascii="Arial"/>
                <w:color w:val="627C95"/>
                <w:w w:val="102"/>
                <w:sz w:val="14"/>
              </w:rPr>
              <w:t>l</w:t>
            </w:r>
            <w:r>
              <w:rPr>
                <w:rFonts w:ascii="Arial"/>
                <w:color w:val="627C95"/>
                <w:spacing w:val="-6"/>
                <w:sz w:val="14"/>
              </w:rPr>
              <w:t> </w:t>
            </w:r>
            <w:r>
              <w:rPr>
                <w:rFonts w:ascii="Arial"/>
                <w:color w:val="627C95"/>
                <w:spacing w:val="-1"/>
                <w:w w:val="102"/>
                <w:sz w:val="14"/>
              </w:rPr>
              <w:t>b</w:t>
            </w:r>
            <w:r>
              <w:rPr>
                <w:rFonts w:ascii="Arial"/>
                <w:color w:val="627C95"/>
                <w:w w:val="102"/>
                <w:sz w:val="14"/>
              </w:rPr>
              <w:t>e</w:t>
            </w:r>
            <w:r>
              <w:rPr>
                <w:rFonts w:ascii="Arial"/>
                <w:color w:val="627C95"/>
                <w:spacing w:val="17"/>
                <w:sz w:val="14"/>
              </w:rPr>
              <w:t> </w:t>
            </w:r>
            <w:r>
              <w:rPr>
                <w:rFonts w:ascii="Arial"/>
                <w:color w:val="627C95"/>
                <w:spacing w:val="-1"/>
                <w:w w:val="111"/>
                <w:sz w:val="14"/>
              </w:rPr>
              <w:t>needed</w:t>
            </w:r>
            <w:r>
              <w:rPr>
                <w:rFonts w:ascii="Arial"/>
                <w:color w:val="627C95"/>
                <w:w w:val="111"/>
                <w:sz w:val="14"/>
              </w:rPr>
              <w:t>)</w:t>
            </w:r>
          </w:p>
          <w:p>
            <w:pPr>
              <w:pStyle w:val="TableParagraph"/>
              <w:tabs>
                <w:tab w:pos="2420" w:val="left" w:leader="none"/>
                <w:tab w:pos="4410" w:val="left" w:leader="none"/>
                <w:tab w:pos="4930" w:val="left" w:leader="none"/>
              </w:tabs>
              <w:spacing w:before="155"/>
              <w:ind w:left="1945"/>
              <w:rPr>
                <w:rFonts w:ascii="Arial"/>
                <w:sz w:val="20"/>
              </w:rPr>
            </w:pPr>
            <w:r>
              <w:rPr>
                <w:rFonts w:ascii="Arial"/>
                <w:color w:val="1C1D1D"/>
                <w:sz w:val="20"/>
              </w:rPr>
              <w:t>D</w:t>
              <w:tab/>
            </w:r>
            <w:r>
              <w:rPr>
                <w:rFonts w:ascii="Arial"/>
                <w:color w:val="546B82"/>
                <w:w w:val="95"/>
                <w:sz w:val="20"/>
              </w:rPr>
              <w:t>Eiee</w:t>
            </w:r>
            <w:r>
              <w:rPr>
                <w:rFonts w:ascii="Arial"/>
                <w:color w:val="546B82"/>
                <w:spacing w:val="10"/>
                <w:w w:val="95"/>
                <w:sz w:val="20"/>
              </w:rPr>
              <w:t> </w:t>
            </w:r>
            <w:r>
              <w:rPr>
                <w:rFonts w:ascii="Arial"/>
                <w:color w:val="546B82"/>
                <w:w w:val="95"/>
                <w:sz w:val="20"/>
              </w:rPr>
              <w:t>Tankless</w:t>
              <w:tab/>
            </w:r>
            <w:r>
              <w:rPr>
                <w:rFonts w:ascii="Arial"/>
                <w:color w:val="1C1D1D"/>
                <w:sz w:val="20"/>
              </w:rPr>
              <w:t>0</w:t>
              <w:tab/>
            </w:r>
            <w:r>
              <w:rPr>
                <w:rFonts w:ascii="Arial"/>
                <w:color w:val="546B82"/>
                <w:sz w:val="20"/>
              </w:rPr>
              <w:t>Gas Tankless .80</w:t>
            </w:r>
            <w:r>
              <w:rPr>
                <w:rFonts w:ascii="Arial"/>
                <w:color w:val="546B82"/>
                <w:spacing w:val="-28"/>
                <w:sz w:val="20"/>
              </w:rPr>
              <w:t> </w:t>
            </w:r>
            <w:r>
              <w:rPr>
                <w:rFonts w:ascii="Arial"/>
                <w:color w:val="546B82"/>
                <w:sz w:val="20"/>
              </w:rPr>
              <w:t>EF</w:t>
            </w:r>
          </w:p>
          <w:p>
            <w:pPr>
              <w:pStyle w:val="TableParagraph"/>
              <w:tabs>
                <w:tab w:pos="4474" w:val="left" w:leader="none"/>
              </w:tabs>
              <w:spacing w:before="188"/>
              <w:ind w:left="51"/>
              <w:rPr>
                <w:rFonts w:ascii="Arial"/>
                <w:sz w:val="20"/>
              </w:rPr>
            </w:pPr>
            <w:r>
              <w:rPr>
                <w:rFonts w:ascii="Arial"/>
                <w:b/>
                <w:color w:val="1C1D1D"/>
                <w:w w:val="110"/>
                <w:sz w:val="19"/>
              </w:rPr>
              <w:t>Water</w:t>
            </w:r>
            <w:r>
              <w:rPr>
                <w:rFonts w:ascii="Arial"/>
                <w:b/>
                <w:color w:val="1C1D1D"/>
                <w:spacing w:val="-32"/>
                <w:w w:val="110"/>
                <w:sz w:val="19"/>
              </w:rPr>
              <w:t> </w:t>
            </w:r>
            <w:r>
              <w:rPr>
                <w:rFonts w:ascii="Arial"/>
                <w:b/>
                <w:color w:val="1C1D1D"/>
                <w:w w:val="110"/>
                <w:sz w:val="19"/>
              </w:rPr>
              <w:t>Heater</w:t>
            </w:r>
            <w:r>
              <w:rPr>
                <w:rFonts w:ascii="Arial"/>
                <w:b/>
                <w:color w:val="1C1D1D"/>
                <w:spacing w:val="-34"/>
                <w:w w:val="110"/>
                <w:sz w:val="19"/>
              </w:rPr>
              <w:t> </w:t>
            </w:r>
            <w:r>
              <w:rPr>
                <w:rFonts w:ascii="Arial"/>
                <w:b/>
                <w:color w:val="1C1D1D"/>
                <w:w w:val="110"/>
                <w:sz w:val="19"/>
              </w:rPr>
              <w:t>Type:</w:t>
            </w:r>
            <w:r>
              <w:rPr>
                <w:rFonts w:ascii="Arial"/>
                <w:b/>
                <w:color w:val="1C1D1D"/>
                <w:spacing w:val="-15"/>
                <w:w w:val="110"/>
                <w:sz w:val="19"/>
              </w:rPr>
              <w:t> </w:t>
            </w:r>
            <w:r>
              <w:rPr>
                <w:rFonts w:ascii="Arial"/>
                <w:color w:val="2D2F2F"/>
                <w:w w:val="135"/>
                <w:sz w:val="20"/>
              </w:rPr>
              <w:t>01ndividual</w:t>
            </w:r>
            <w:r>
              <w:rPr>
                <w:rFonts w:ascii="Arial"/>
                <w:color w:val="2D2F2F"/>
                <w:spacing w:val="-52"/>
                <w:w w:val="135"/>
                <w:sz w:val="20"/>
              </w:rPr>
              <w:t> </w:t>
            </w:r>
            <w:r>
              <w:rPr>
                <w:rFonts w:ascii="Arial"/>
                <w:color w:val="1C1D1D"/>
                <w:w w:val="110"/>
                <w:sz w:val="20"/>
              </w:rPr>
              <w:t>units</w:t>
              <w:tab/>
            </w:r>
            <w:r>
              <w:rPr>
                <w:rFonts w:ascii="Arial"/>
                <w:color w:val="1C1D1D"/>
                <w:w w:val="135"/>
                <w:sz w:val="20"/>
              </w:rPr>
              <w:t>Ocentral</w:t>
            </w:r>
            <w:r>
              <w:rPr>
                <w:rFonts w:ascii="Arial"/>
                <w:color w:val="1C1D1D"/>
                <w:spacing w:val="-30"/>
                <w:w w:val="135"/>
                <w:sz w:val="20"/>
              </w:rPr>
              <w:t> </w:t>
            </w:r>
            <w:r>
              <w:rPr>
                <w:rFonts w:ascii="Arial"/>
                <w:color w:val="1C1D1D"/>
                <w:w w:val="110"/>
                <w:sz w:val="20"/>
              </w:rPr>
              <w:t>Boiler</w:t>
            </w:r>
          </w:p>
          <w:p>
            <w:pPr>
              <w:pStyle w:val="TableParagraph"/>
              <w:spacing w:before="188"/>
              <w:ind w:left="51"/>
              <w:rPr>
                <w:rFonts w:ascii="Arial"/>
                <w:i/>
                <w:sz w:val="20"/>
              </w:rPr>
            </w:pPr>
            <w:r>
              <w:rPr>
                <w:rFonts w:ascii="Arial"/>
                <w:b/>
                <w:color w:val="1C1D1D"/>
                <w:w w:val="115"/>
                <w:sz w:val="19"/>
              </w:rPr>
              <w:t>Water Htr </w:t>
            </w:r>
            <w:r>
              <w:rPr>
                <w:rFonts w:ascii="Arial"/>
                <w:b/>
                <w:color w:val="2D2F2F"/>
                <w:w w:val="115"/>
                <w:sz w:val="19"/>
              </w:rPr>
              <w:t>Location: </w:t>
            </w:r>
            <w:r>
              <w:rPr>
                <w:rFonts w:ascii="Arial"/>
                <w:i/>
                <w:color w:val="2D2F2F"/>
                <w:w w:val="125"/>
                <w:sz w:val="20"/>
              </w:rPr>
              <w:t>0conditioned </w:t>
            </w:r>
            <w:r>
              <w:rPr>
                <w:rFonts w:ascii="Arial"/>
                <w:i/>
                <w:color w:val="2D2F2F"/>
                <w:w w:val="115"/>
                <w:sz w:val="20"/>
              </w:rPr>
              <w:t>Space </w:t>
            </w:r>
            <w:r>
              <w:rPr>
                <w:rFonts w:ascii="Arial"/>
                <w:i/>
                <w:color w:val="1C1D1D"/>
                <w:w w:val="125"/>
                <w:sz w:val="20"/>
              </w:rPr>
              <w:t>Dunconditioned </w:t>
            </w:r>
            <w:r>
              <w:rPr>
                <w:rFonts w:ascii="Arial"/>
                <w:color w:val="2D2F2F"/>
                <w:w w:val="115"/>
                <w:sz w:val="20"/>
              </w:rPr>
              <w:t>Space </w:t>
            </w:r>
            <w:r>
              <w:rPr>
                <w:rFonts w:ascii="Arial"/>
                <w:i/>
                <w:color w:val="2D2F2F"/>
                <w:w w:val="125"/>
                <w:sz w:val="20"/>
              </w:rPr>
              <w:t>(attic/garage)</w:t>
            </w:r>
          </w:p>
        </w:tc>
      </w:tr>
      <w:tr>
        <w:trPr>
          <w:trHeight w:val="363" w:hRule="atLeast"/>
        </w:trPr>
        <w:tc>
          <w:tcPr>
            <w:tcW w:w="404" w:type="dxa"/>
            <w:tcBorders>
              <w:top w:val="single" w:sz="18" w:space="0" w:color="000000"/>
              <w:left w:val="nil"/>
              <w:bottom w:val="single" w:sz="18" w:space="0" w:color="000000"/>
            </w:tcBorders>
          </w:tcPr>
          <w:p>
            <w:pPr>
              <w:pStyle w:val="TableParagraph"/>
              <w:spacing w:before="97"/>
              <w:ind w:left="67"/>
              <w:rPr>
                <w:rFonts w:ascii="Arial"/>
                <w:b/>
                <w:i/>
                <w:sz w:val="18"/>
              </w:rPr>
            </w:pPr>
            <w:r>
              <w:rPr>
                <w:rFonts w:ascii="Arial"/>
                <w:b/>
                <w:i/>
                <w:color w:val="1C1D1D"/>
                <w:w w:val="106"/>
                <w:sz w:val="18"/>
              </w:rPr>
              <w:t>6</w:t>
            </w:r>
          </w:p>
        </w:tc>
        <w:tc>
          <w:tcPr>
            <w:tcW w:w="1859" w:type="dxa"/>
            <w:tcBorders>
              <w:top w:val="single" w:sz="18" w:space="0" w:color="000000"/>
              <w:bottom w:val="single" w:sz="18" w:space="0" w:color="000000"/>
              <w:right w:val="nil"/>
            </w:tcBorders>
          </w:tcPr>
          <w:p>
            <w:pPr>
              <w:pStyle w:val="TableParagraph"/>
              <w:spacing w:before="87"/>
              <w:ind w:left="45"/>
              <w:rPr>
                <w:rFonts w:ascii="Arial"/>
                <w:b/>
                <w:sz w:val="19"/>
              </w:rPr>
            </w:pPr>
            <w:r>
              <w:rPr>
                <w:rFonts w:ascii="Arial"/>
                <w:b/>
                <w:color w:val="1C1D1D"/>
                <w:w w:val="105"/>
                <w:sz w:val="19"/>
              </w:rPr>
              <w:t>Stove/Range:</w:t>
            </w:r>
          </w:p>
        </w:tc>
        <w:tc>
          <w:tcPr>
            <w:tcW w:w="7873" w:type="dxa"/>
            <w:gridSpan w:val="2"/>
            <w:tcBorders>
              <w:top w:val="single" w:sz="18" w:space="0" w:color="000000"/>
              <w:left w:val="nil"/>
              <w:bottom w:val="single" w:sz="18" w:space="0" w:color="000000"/>
              <w:right w:val="nil"/>
            </w:tcBorders>
          </w:tcPr>
          <w:p>
            <w:pPr>
              <w:pStyle w:val="TableParagraph"/>
              <w:tabs>
                <w:tab w:pos="2637" w:val="left" w:leader="none"/>
              </w:tabs>
              <w:spacing w:before="87"/>
              <w:ind w:left="132"/>
              <w:rPr>
                <w:rFonts w:ascii="Arial"/>
                <w:b/>
                <w:sz w:val="19"/>
              </w:rPr>
            </w:pPr>
            <w:r>
              <w:rPr>
                <w:rFonts w:ascii="Arial"/>
                <w:b/>
                <w:color w:val="2D2F2F"/>
                <w:w w:val="135"/>
                <w:sz w:val="19"/>
              </w:rPr>
              <w:t>0electric</w:t>
              <w:tab/>
            </w:r>
            <w:r>
              <w:rPr>
                <w:rFonts w:ascii="Arial"/>
                <w:b/>
                <w:color w:val="1C1D1D"/>
                <w:w w:val="135"/>
                <w:sz w:val="19"/>
              </w:rPr>
              <w:t>0Natural</w:t>
            </w:r>
            <w:r>
              <w:rPr>
                <w:rFonts w:ascii="Arial"/>
                <w:b/>
                <w:color w:val="1C1D1D"/>
                <w:spacing w:val="-25"/>
                <w:w w:val="135"/>
                <w:sz w:val="19"/>
              </w:rPr>
              <w:t> </w:t>
            </w:r>
            <w:r>
              <w:rPr>
                <w:rFonts w:ascii="Arial"/>
                <w:b/>
                <w:color w:val="1C1D1D"/>
                <w:w w:val="135"/>
                <w:sz w:val="19"/>
              </w:rPr>
              <w:t>Gas</w:t>
            </w:r>
          </w:p>
        </w:tc>
      </w:tr>
      <w:tr>
        <w:trPr>
          <w:trHeight w:val="858" w:hRule="atLeast"/>
        </w:trPr>
        <w:tc>
          <w:tcPr>
            <w:tcW w:w="404" w:type="dxa"/>
            <w:tcBorders>
              <w:top w:val="single" w:sz="18" w:space="0" w:color="000000"/>
              <w:left w:val="nil"/>
              <w:bottom w:val="single" w:sz="18" w:space="0" w:color="000000"/>
            </w:tcBorders>
          </w:tcPr>
          <w:p>
            <w:pPr>
              <w:pStyle w:val="TableParagraph"/>
              <w:spacing w:before="6"/>
              <w:ind w:left="73"/>
              <w:rPr>
                <w:rFonts w:ascii="Arial"/>
                <w:b/>
                <w:sz w:val="19"/>
              </w:rPr>
            </w:pPr>
            <w:r>
              <w:rPr>
                <w:rFonts w:ascii="Arial"/>
                <w:b/>
                <w:color w:val="1C1D1D"/>
                <w:w w:val="105"/>
                <w:sz w:val="19"/>
              </w:rPr>
              <w:t>8</w:t>
            </w:r>
          </w:p>
        </w:tc>
        <w:tc>
          <w:tcPr>
            <w:tcW w:w="1859" w:type="dxa"/>
            <w:tcBorders>
              <w:top w:val="single" w:sz="18" w:space="0" w:color="000000"/>
              <w:bottom w:val="single" w:sz="18" w:space="0" w:color="000000"/>
              <w:right w:val="nil"/>
            </w:tcBorders>
          </w:tcPr>
          <w:p>
            <w:pPr>
              <w:pStyle w:val="TableParagraph"/>
              <w:spacing w:line="264" w:lineRule="auto" w:before="6"/>
              <w:ind w:left="48" w:firstLine="3"/>
              <w:rPr>
                <w:rFonts w:ascii="Arial"/>
                <w:b/>
                <w:sz w:val="19"/>
              </w:rPr>
            </w:pPr>
            <w:r>
              <w:rPr>
                <w:rFonts w:ascii="Arial"/>
                <w:b/>
                <w:color w:val="486997"/>
                <w:w w:val="95"/>
                <w:sz w:val="19"/>
              </w:rPr>
              <w:t>Energy Efficiencies: </w:t>
            </w:r>
            <w:r>
              <w:rPr>
                <w:rFonts w:ascii="Arial"/>
                <w:b/>
                <w:color w:val="486997"/>
                <w:sz w:val="19"/>
              </w:rPr>
              <w:t>Insula tion</w:t>
            </w:r>
            <w:r>
              <w:rPr>
                <w:rFonts w:ascii="Arial"/>
                <w:b/>
                <w:color w:val="627C95"/>
                <w:sz w:val="19"/>
              </w:rPr>
              <w:t>:</w:t>
            </w:r>
          </w:p>
          <w:p>
            <w:pPr>
              <w:pStyle w:val="TableParagraph"/>
              <w:spacing w:before="91"/>
              <w:ind w:left="51"/>
              <w:rPr>
                <w:rFonts w:ascii="Arial"/>
                <w:b/>
                <w:sz w:val="19"/>
              </w:rPr>
            </w:pPr>
            <w:r>
              <w:rPr>
                <w:rFonts w:ascii="Arial"/>
                <w:b/>
                <w:color w:val="486997"/>
                <w:sz w:val="19"/>
              </w:rPr>
              <w:t>Low Flow Water:</w:t>
            </w:r>
          </w:p>
        </w:tc>
        <w:tc>
          <w:tcPr>
            <w:tcW w:w="7873" w:type="dxa"/>
            <w:gridSpan w:val="2"/>
            <w:tcBorders>
              <w:top w:val="single" w:sz="18" w:space="0" w:color="000000"/>
              <w:left w:val="nil"/>
              <w:bottom w:val="single" w:sz="18" w:space="0" w:color="000000"/>
              <w:right w:val="nil"/>
            </w:tcBorders>
          </w:tcPr>
          <w:p>
            <w:pPr>
              <w:pStyle w:val="TableParagraph"/>
              <w:tabs>
                <w:tab w:pos="579" w:val="left" w:leader="none"/>
                <w:tab w:pos="2626" w:val="left" w:leader="none"/>
                <w:tab w:pos="3094" w:val="left" w:leader="none"/>
                <w:tab w:pos="5568" w:val="left" w:leader="none"/>
                <w:tab w:pos="6018" w:val="left" w:leader="none"/>
              </w:tabs>
              <w:spacing w:before="153"/>
              <w:ind w:left="116"/>
              <w:rPr>
                <w:rFonts w:ascii="Arial"/>
                <w:sz w:val="20"/>
              </w:rPr>
            </w:pPr>
            <w:r>
              <w:rPr>
                <w:rFonts w:ascii="Arial"/>
                <w:color w:val="1C1D1D"/>
                <w:w w:val="107"/>
                <w:sz w:val="20"/>
              </w:rPr>
              <w:t>O</w:t>
            </w:r>
            <w:r>
              <w:rPr>
                <w:rFonts w:ascii="Arial"/>
                <w:color w:val="1C1D1D"/>
                <w:sz w:val="20"/>
              </w:rPr>
              <w:tab/>
            </w:r>
            <w:r>
              <w:rPr>
                <w:rFonts w:ascii="Arial"/>
                <w:color w:val="546B82"/>
                <w:w w:val="107"/>
                <w:sz w:val="20"/>
              </w:rPr>
              <w:t>c</w:t>
            </w:r>
            <w:r>
              <w:rPr>
                <w:rFonts w:ascii="Arial"/>
                <w:color w:val="546B82"/>
                <w:spacing w:val="-4"/>
                <w:sz w:val="20"/>
              </w:rPr>
              <w:t> </w:t>
            </w:r>
            <w:r>
              <w:rPr>
                <w:rFonts w:ascii="Arial"/>
                <w:color w:val="546B82"/>
                <w:spacing w:val="-1"/>
                <w:w w:val="107"/>
                <w:sz w:val="20"/>
              </w:rPr>
              <w:t>eilin</w:t>
            </w:r>
            <w:r>
              <w:rPr>
                <w:rFonts w:ascii="Arial"/>
                <w:color w:val="546B82"/>
                <w:w w:val="107"/>
                <w:sz w:val="20"/>
              </w:rPr>
              <w:t>g</w:t>
            </w:r>
            <w:r>
              <w:rPr>
                <w:rFonts w:ascii="Arial"/>
                <w:color w:val="546B82"/>
                <w:spacing w:val="0"/>
                <w:sz w:val="20"/>
              </w:rPr>
              <w:t> </w:t>
            </w:r>
            <w:r>
              <w:rPr>
                <w:rFonts w:ascii="Arial"/>
                <w:color w:val="546B82"/>
                <w:w w:val="87"/>
                <w:sz w:val="20"/>
              </w:rPr>
              <w:t>(</w:t>
            </w:r>
            <w:r>
              <w:rPr>
                <w:rFonts w:ascii="Arial"/>
                <w:color w:val="546B82"/>
                <w:spacing w:val="-1"/>
                <w:w w:val="87"/>
                <w:sz w:val="20"/>
              </w:rPr>
              <w:t>R-30</w:t>
            </w:r>
            <w:r>
              <w:rPr>
                <w:rFonts w:ascii="Arial"/>
                <w:color w:val="546B82"/>
                <w:w w:val="87"/>
                <w:sz w:val="20"/>
              </w:rPr>
              <w:t>)</w:t>
            </w:r>
            <w:r>
              <w:rPr>
                <w:rFonts w:ascii="Arial"/>
                <w:color w:val="546B82"/>
                <w:sz w:val="20"/>
              </w:rPr>
              <w:tab/>
            </w:r>
            <w:r>
              <w:rPr>
                <w:rFonts w:ascii="Arial"/>
                <w:color w:val="1C1D1D"/>
                <w:w w:val="87"/>
                <w:sz w:val="20"/>
              </w:rPr>
              <w:t>O</w:t>
            </w:r>
            <w:r>
              <w:rPr>
                <w:rFonts w:ascii="Arial"/>
                <w:color w:val="1C1D1D"/>
                <w:sz w:val="20"/>
              </w:rPr>
              <w:tab/>
            </w:r>
            <w:r>
              <w:rPr>
                <w:rFonts w:ascii="Arial"/>
                <w:color w:val="546B82"/>
                <w:w w:val="87"/>
                <w:sz w:val="20"/>
              </w:rPr>
              <w:t>c</w:t>
            </w:r>
            <w:r>
              <w:rPr>
                <w:rFonts w:ascii="Arial"/>
                <w:color w:val="546B82"/>
                <w:spacing w:val="10"/>
                <w:sz w:val="20"/>
              </w:rPr>
              <w:t> </w:t>
            </w:r>
            <w:r>
              <w:rPr>
                <w:rFonts w:ascii="Arial"/>
                <w:color w:val="546B82"/>
                <w:spacing w:val="-1"/>
                <w:w w:val="87"/>
                <w:sz w:val="20"/>
              </w:rPr>
              <w:t>eilin</w:t>
            </w:r>
            <w:r>
              <w:rPr>
                <w:rFonts w:ascii="Arial"/>
                <w:color w:val="546B82"/>
                <w:w w:val="87"/>
                <w:sz w:val="20"/>
              </w:rPr>
              <w:t>g</w:t>
            </w:r>
            <w:r>
              <w:rPr>
                <w:rFonts w:ascii="Arial"/>
                <w:color w:val="546B82"/>
                <w:sz w:val="20"/>
              </w:rPr>
              <w:t> </w:t>
            </w:r>
            <w:r>
              <w:rPr>
                <w:rFonts w:ascii="Arial"/>
                <w:color w:val="546B82"/>
                <w:spacing w:val="25"/>
                <w:sz w:val="20"/>
              </w:rPr>
              <w:t> </w:t>
            </w:r>
            <w:r>
              <w:rPr>
                <w:rFonts w:ascii="Arial"/>
                <w:color w:val="546B82"/>
                <w:w w:val="89"/>
                <w:sz w:val="20"/>
              </w:rPr>
              <w:t>(</w:t>
            </w:r>
            <w:r>
              <w:rPr>
                <w:rFonts w:ascii="Arial"/>
                <w:color w:val="546B82"/>
                <w:spacing w:val="-1"/>
                <w:w w:val="89"/>
                <w:sz w:val="20"/>
              </w:rPr>
              <w:t>R-38</w:t>
            </w:r>
            <w:r>
              <w:rPr>
                <w:rFonts w:ascii="Arial"/>
                <w:color w:val="546B82"/>
                <w:w w:val="89"/>
                <w:sz w:val="20"/>
              </w:rPr>
              <w:t>)</w:t>
            </w:r>
            <w:r>
              <w:rPr>
                <w:rFonts w:ascii="Arial"/>
                <w:color w:val="546B82"/>
                <w:sz w:val="20"/>
              </w:rPr>
              <w:tab/>
            </w:r>
            <w:r>
              <w:rPr>
                <w:color w:val="1C1D1D"/>
                <w:w w:val="92"/>
                <w:sz w:val="29"/>
              </w:rPr>
              <w:t>D</w:t>
            </w:r>
            <w:r>
              <w:rPr>
                <w:color w:val="1C1D1D"/>
                <w:sz w:val="29"/>
              </w:rPr>
              <w:tab/>
            </w:r>
            <w:r>
              <w:rPr>
                <w:color w:val="486997"/>
                <w:spacing w:val="5"/>
                <w:w w:val="82"/>
                <w:sz w:val="29"/>
              </w:rPr>
              <w:t>w</w:t>
            </w:r>
            <w:r>
              <w:rPr>
                <w:color w:val="486997"/>
                <w:spacing w:val="-23"/>
                <w:w w:val="100"/>
                <w:sz w:val="29"/>
              </w:rPr>
              <w:t>a</w:t>
            </w:r>
            <w:r>
              <w:rPr>
                <w:color w:val="486997"/>
                <w:w w:val="30"/>
                <w:sz w:val="29"/>
              </w:rPr>
              <w:t>11</w:t>
            </w:r>
            <w:r>
              <w:rPr>
                <w:color w:val="486997"/>
                <w:spacing w:val="-42"/>
                <w:sz w:val="29"/>
              </w:rPr>
              <w:t> </w:t>
            </w:r>
            <w:r>
              <w:rPr>
                <w:rFonts w:ascii="Arial"/>
                <w:color w:val="546B82"/>
                <w:spacing w:val="-1"/>
                <w:w w:val="87"/>
                <w:sz w:val="20"/>
              </w:rPr>
              <w:t>{R-13</w:t>
            </w:r>
            <w:r>
              <w:rPr>
                <w:rFonts w:ascii="Arial"/>
                <w:color w:val="546B82"/>
                <w:w w:val="87"/>
                <w:sz w:val="20"/>
              </w:rPr>
              <w:t>)</w:t>
            </w:r>
          </w:p>
          <w:p>
            <w:pPr>
              <w:pStyle w:val="TableParagraph"/>
              <w:tabs>
                <w:tab w:pos="576" w:val="left" w:leader="none"/>
                <w:tab w:pos="4765" w:val="left" w:leader="none"/>
                <w:tab w:pos="6029" w:val="left" w:leader="none"/>
              </w:tabs>
              <w:spacing w:before="82"/>
              <w:ind w:left="126"/>
              <w:rPr>
                <w:rFonts w:ascii="Arial"/>
                <w:sz w:val="20"/>
              </w:rPr>
            </w:pPr>
            <w:r>
              <w:rPr>
                <w:rFonts w:ascii="Arial"/>
                <w:color w:val="1C1D1D"/>
                <w:sz w:val="20"/>
              </w:rPr>
              <w:t>O</w:t>
              <w:tab/>
            </w:r>
            <w:r>
              <w:rPr>
                <w:rFonts w:ascii="Arial"/>
                <w:color w:val="546B82"/>
                <w:sz w:val="20"/>
              </w:rPr>
              <w:t>showe</w:t>
            </w:r>
            <w:r>
              <w:rPr>
                <w:rFonts w:ascii="Arial"/>
                <w:color w:val="546B82"/>
                <w:spacing w:val="-45"/>
                <w:sz w:val="20"/>
              </w:rPr>
              <w:t> </w:t>
            </w:r>
            <w:r>
              <w:rPr>
                <w:rFonts w:ascii="Arial"/>
                <w:color w:val="546B82"/>
                <w:sz w:val="20"/>
              </w:rPr>
              <w:t>r,</w:t>
            </w:r>
            <w:r>
              <w:rPr>
                <w:rFonts w:ascii="Arial"/>
                <w:color w:val="546B82"/>
                <w:spacing w:val="-44"/>
                <w:sz w:val="20"/>
              </w:rPr>
              <w:t> </w:t>
            </w:r>
            <w:r>
              <w:rPr>
                <w:rFonts w:ascii="Arial"/>
                <w:color w:val="546B82"/>
                <w:sz w:val="20"/>
              </w:rPr>
              <w:t>Faucets,</w:t>
            </w:r>
            <w:r>
              <w:rPr>
                <w:rFonts w:ascii="Arial"/>
                <w:color w:val="546B82"/>
                <w:spacing w:val="-28"/>
                <w:sz w:val="20"/>
              </w:rPr>
              <w:t> </w:t>
            </w:r>
            <w:r>
              <w:rPr>
                <w:rFonts w:ascii="Arial"/>
                <w:color w:val="546B82"/>
                <w:sz w:val="18"/>
              </w:rPr>
              <w:t>&amp;/or</w:t>
            </w:r>
            <w:r>
              <w:rPr>
                <w:rFonts w:ascii="Arial"/>
                <w:color w:val="546B82"/>
                <w:spacing w:val="-20"/>
                <w:sz w:val="18"/>
              </w:rPr>
              <w:t> </w:t>
            </w:r>
            <w:r>
              <w:rPr>
                <w:rFonts w:ascii="Arial"/>
                <w:color w:val="546B82"/>
                <w:sz w:val="18"/>
              </w:rPr>
              <w:t>Toilets</w:t>
              <w:tab/>
            </w:r>
            <w:r>
              <w:rPr>
                <w:rFonts w:ascii="Arial"/>
                <w:b/>
                <w:color w:val="486997"/>
                <w:sz w:val="19"/>
              </w:rPr>
              <w:t>Ligh</w:t>
            </w:r>
            <w:r>
              <w:rPr>
                <w:rFonts w:ascii="Arial"/>
                <w:b/>
                <w:color w:val="486997"/>
                <w:spacing w:val="-30"/>
                <w:sz w:val="19"/>
              </w:rPr>
              <w:t> </w:t>
            </w:r>
            <w:r>
              <w:rPr>
                <w:rFonts w:ascii="Arial"/>
                <w:b/>
                <w:color w:val="486997"/>
                <w:spacing w:val="-3"/>
                <w:sz w:val="19"/>
              </w:rPr>
              <w:t>ting:</w:t>
            </w:r>
            <w:r>
              <w:rPr>
                <w:rFonts w:ascii="Arial"/>
                <w:b/>
                <w:color w:val="1C1D1D"/>
                <w:spacing w:val="-3"/>
                <w:sz w:val="19"/>
              </w:rPr>
              <w:t>D</w:t>
              <w:tab/>
            </w:r>
            <w:r>
              <w:rPr>
                <w:rFonts w:ascii="Arial"/>
                <w:b/>
                <w:color w:val="546B82"/>
                <w:sz w:val="19"/>
              </w:rPr>
              <w:t>100 %</w:t>
            </w:r>
            <w:r>
              <w:rPr>
                <w:rFonts w:ascii="Arial"/>
                <w:b/>
                <w:color w:val="546B82"/>
                <w:spacing w:val="-26"/>
                <w:sz w:val="19"/>
              </w:rPr>
              <w:t> </w:t>
            </w:r>
            <w:r>
              <w:rPr>
                <w:rFonts w:ascii="Arial"/>
                <w:color w:val="546B82"/>
                <w:sz w:val="20"/>
              </w:rPr>
              <w:t>CFL/LED</w:t>
            </w:r>
          </w:p>
        </w:tc>
      </w:tr>
    </w:tbl>
    <w:p>
      <w:pPr>
        <w:spacing w:before="105"/>
        <w:ind w:left="1080" w:right="0" w:firstLine="0"/>
        <w:jc w:val="left"/>
        <w:rPr>
          <w:b/>
          <w:sz w:val="19"/>
        </w:rPr>
      </w:pPr>
      <w:r>
        <w:rPr/>
        <w:pict>
          <v:group style="position:absolute;margin-left:73.314850pt;margin-top:15.12195pt;width:504.35pt;height:50pt;mso-position-horizontal-relative:page;mso-position-vertical-relative:paragraph;z-index:3016" coordorigin="1466,302" coordsize="10087,1000">
            <v:shape style="position:absolute;left:1692;top:369;width:2058;height:270" type="#_x0000_t75" stroked="false">
              <v:imagedata r:id="rId71" o:title=""/>
            </v:shape>
            <v:shape style="position:absolute;left:1473;top:-12387;width:10061;height:999" coordorigin="1474,-12386" coordsize="10061,999" path="m1476,1302l1476,322m11509,1302l11509,302m1476,336l11552,336e" filled="false" stroked="true" strokeweight=".961335pt" strokecolor="#000000">
              <v:path arrowok="t"/>
              <v:stroke dashstyle="solid"/>
            </v:shape>
            <w10:wrap type="none"/>
          </v:group>
        </w:pict>
      </w:r>
      <w:r>
        <w:rPr>
          <w:b/>
          <w:color w:val="1C1D1D"/>
          <w:w w:val="105"/>
          <w:sz w:val="19"/>
        </w:rPr>
        <w:t>Notes/Comments:</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7"/>
        <w:rPr>
          <w:b/>
          <w:sz w:val="13"/>
        </w:rPr>
      </w:pPr>
      <w:r>
        <w:rPr/>
        <w:pict>
          <v:line style="position:absolute;mso-position-horizontal-relative:page;mso-position-vertical-relative:paragraph;z-index:2872;mso-wrap-distance-left:0;mso-wrap-distance-right:0" from="71.151466pt,10.637971pt" to="572.576987pt,10.637971pt" stroked="true" strokeweight="1.682036pt" strokecolor="#000000">
            <v:stroke dashstyle="solid"/>
            <w10:wrap type="topAndBottom"/>
          </v:line>
        </w:pict>
      </w:r>
    </w:p>
    <w:p>
      <w:pPr>
        <w:spacing w:before="0"/>
        <w:ind w:left="3778" w:right="0" w:firstLine="0"/>
        <w:jc w:val="left"/>
        <w:rPr>
          <w:rFonts w:ascii="Times New Roman" w:hAnsi="Times New Roman"/>
          <w:i/>
          <w:sz w:val="19"/>
        </w:rPr>
      </w:pPr>
      <w:r>
        <w:rPr>
          <w:color w:val="2D2F2F"/>
          <w:sz w:val="18"/>
        </w:rPr>
        <w:t>© </w:t>
      </w:r>
      <w:r>
        <w:rPr>
          <w:i/>
          <w:color w:val="2D2F2F"/>
          <w:sz w:val="19"/>
        </w:rPr>
        <w:t>2017 </w:t>
      </w:r>
      <w:r>
        <w:rPr>
          <w:i/>
          <w:color w:val="1C1D1D"/>
          <w:sz w:val="19"/>
        </w:rPr>
        <w:t>The Ne/rod Company</w:t>
      </w:r>
      <w:r>
        <w:rPr>
          <w:i/>
          <w:color w:val="4F5460"/>
          <w:sz w:val="19"/>
        </w:rPr>
        <w:t>, </w:t>
      </w:r>
      <w:r>
        <w:rPr>
          <w:color w:val="1C1D1D"/>
          <w:sz w:val="18"/>
        </w:rPr>
        <w:t>Fort </w:t>
      </w:r>
      <w:r>
        <w:rPr>
          <w:i/>
          <w:color w:val="1C1D1D"/>
          <w:sz w:val="19"/>
        </w:rPr>
        <w:t>Worth, Texas </w:t>
      </w:r>
      <w:r>
        <w:rPr>
          <w:rFonts w:ascii="Times New Roman" w:hAnsi="Times New Roman"/>
          <w:i/>
          <w:color w:val="1C1D1D"/>
          <w:sz w:val="19"/>
        </w:rPr>
        <w:t>76109</w:t>
      </w:r>
    </w:p>
    <w:p>
      <w:pPr>
        <w:spacing w:after="0"/>
        <w:jc w:val="left"/>
        <w:rPr>
          <w:rFonts w:ascii="Times New Roman" w:hAnsi="Times New Roman"/>
          <w:sz w:val="19"/>
        </w:rPr>
        <w:sectPr>
          <w:footerReference w:type="default" r:id="rId68"/>
          <w:pgSz w:w="12240" w:h="15840"/>
          <w:pgMar w:footer="419" w:header="0" w:top="920" w:bottom="600" w:left="420" w:right="520"/>
          <w:pgNumType w:start="29"/>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9"/>
        <w:rPr>
          <w:rFonts w:ascii="Times New Roman"/>
          <w:i/>
          <w:sz w:val="19"/>
        </w:rPr>
      </w:pPr>
    </w:p>
    <w:p>
      <w:pPr>
        <w:pStyle w:val="Heading1"/>
        <w:ind w:left="4232"/>
      </w:pPr>
      <w:bookmarkStart w:name="_TOC_250003" w:id="37"/>
      <w:bookmarkStart w:name="1103a-Midland TX-PH-Dev Rpts Cover" w:id="38"/>
      <w:r>
        <w:rPr>
          <w:b w:val="0"/>
        </w:rPr>
      </w:r>
      <w:bookmarkEnd w:id="37"/>
      <w:r>
        <w:rPr>
          <w:w w:val="90"/>
        </w:rPr>
        <w:t>DEVELOPMENT REPORTS</w:t>
      </w:r>
    </w:p>
    <w:p>
      <w:pPr>
        <w:spacing w:after="0"/>
        <w:sectPr>
          <w:footerReference w:type="default" r:id="rId72"/>
          <w:pgSz w:w="12240" w:h="15840"/>
          <w:pgMar w:footer="520" w:header="0" w:top="1500" w:bottom="720" w:left="420" w:right="520"/>
          <w:pgNumType w:start="30"/>
        </w:sectPr>
      </w:pPr>
    </w:p>
    <w:p>
      <w:pPr>
        <w:tabs>
          <w:tab w:pos="4423" w:val="left" w:leader="none"/>
        </w:tabs>
        <w:spacing w:before="70"/>
        <w:ind w:left="109" w:right="0" w:firstLine="0"/>
        <w:jc w:val="left"/>
        <w:rPr>
          <w:sz w:val="16"/>
        </w:rPr>
      </w:pPr>
      <w:bookmarkStart w:name="1103b01-Midland TX-PH-Dev Rpts-Hillcrest" w:id="39"/>
      <w:bookmarkEnd w:id="39"/>
      <w:r>
        <w:rPr/>
      </w:r>
      <w:r>
        <w:rPr>
          <w:sz w:val="16"/>
        </w:rPr>
        <w:t>5/3/2018</w:t>
        <w:tab/>
        <w:t>Nelrod ResidentLife Utility Allowance - Developments</w:t>
      </w:r>
    </w:p>
    <w:p>
      <w:pPr>
        <w:spacing w:line="240" w:lineRule="auto" w:before="0"/>
        <w:rPr>
          <w:sz w:val="18"/>
        </w:rPr>
      </w:pPr>
    </w:p>
    <w:p>
      <w:pPr>
        <w:spacing w:before="135"/>
        <w:ind w:left="2981" w:right="0" w:firstLine="0"/>
        <w:jc w:val="left"/>
        <w:rPr>
          <w:b/>
          <w:sz w:val="18"/>
        </w:rPr>
      </w:pPr>
      <w:r>
        <w:rPr/>
        <w:drawing>
          <wp:anchor distT="0" distB="0" distL="0" distR="0" allowOverlap="1" layoutInCell="1" locked="0" behindDoc="0" simplePos="0" relativeHeight="3112">
            <wp:simplePos x="0" y="0"/>
            <wp:positionH relativeFrom="page">
              <wp:posOffset>368314</wp:posOffset>
            </wp:positionH>
            <wp:positionV relativeFrom="paragraph">
              <wp:posOffset>24028</wp:posOffset>
            </wp:positionV>
            <wp:extent cx="1571302" cy="734193"/>
            <wp:effectExtent l="0" t="0" r="0" b="0"/>
            <wp:wrapNone/>
            <wp:docPr id="25" name="image46.png" descr=""/>
            <wp:cNvGraphicFramePr>
              <a:graphicFrameLocks noChangeAspect="1"/>
            </wp:cNvGraphicFramePr>
            <a:graphic>
              <a:graphicData uri="http://schemas.openxmlformats.org/drawingml/2006/picture">
                <pic:pic>
                  <pic:nvPicPr>
                    <pic:cNvPr id="26" name="image46.png"/>
                    <pic:cNvPicPr/>
                  </pic:nvPicPr>
                  <pic:blipFill>
                    <a:blip r:embed="rId74" cstate="print"/>
                    <a:stretch>
                      <a:fillRect/>
                    </a:stretch>
                  </pic:blipFill>
                  <pic:spPr>
                    <a:xfrm>
                      <a:off x="0" y="0"/>
                      <a:ext cx="1571302" cy="734193"/>
                    </a:xfrm>
                    <a:prstGeom prst="rect">
                      <a:avLst/>
                    </a:prstGeom>
                  </pic:spPr>
                </pic:pic>
              </a:graphicData>
            </a:graphic>
          </wp:anchor>
        </w:drawing>
      </w:r>
      <w:r>
        <w:rPr>
          <w:b/>
          <w:color w:val="ABABAB"/>
          <w:w w:val="105"/>
          <w:sz w:val="18"/>
        </w:rPr>
        <w:t>Current Study</w:t>
      </w:r>
    </w:p>
    <w:p>
      <w:pPr>
        <w:spacing w:line="345" w:lineRule="auto" w:before="108"/>
        <w:ind w:left="3212" w:right="5359" w:hanging="13"/>
        <w:jc w:val="left"/>
        <w:rPr>
          <w:b/>
          <w:sz w:val="14"/>
        </w:rPr>
      </w:pPr>
      <w:r>
        <w:rPr>
          <w:b/>
          <w:sz w:val="14"/>
        </w:rPr>
        <w:t>Type: Low-Rent Utility Study - [New] Date: May 1, 2018</w:t>
      </w:r>
    </w:p>
    <w:p>
      <w:pPr>
        <w:spacing w:line="160" w:lineRule="exact" w:before="0"/>
        <w:ind w:left="3012" w:right="0" w:firstLine="0"/>
        <w:jc w:val="left"/>
        <w:rPr>
          <w:b/>
          <w:sz w:val="14"/>
        </w:rPr>
      </w:pPr>
      <w:r>
        <w:rPr>
          <w:b/>
          <w:sz w:val="14"/>
        </w:rPr>
        <w:t>Agency: Housing Authority of the City of Midland, TX</w:t>
      </w:r>
    </w:p>
    <w:p>
      <w:pPr>
        <w:spacing w:line="240" w:lineRule="auto" w:before="5"/>
        <w:rPr>
          <w:b/>
          <w:sz w:val="20"/>
        </w:rPr>
      </w:pPr>
    </w:p>
    <w:p>
      <w:pPr>
        <w:spacing w:after="0" w:line="240" w:lineRule="auto"/>
        <w:rPr>
          <w:sz w:val="20"/>
        </w:rPr>
        <w:sectPr>
          <w:footerReference w:type="default" r:id="rId73"/>
          <w:pgSz w:w="12240" w:h="15840"/>
          <w:pgMar w:footer="520" w:header="0" w:top="220" w:bottom="720" w:left="420" w:right="520"/>
          <w:pgNumType w:start="31"/>
        </w:sectPr>
      </w:pPr>
    </w:p>
    <w:p>
      <w:pPr>
        <w:spacing w:line="240" w:lineRule="auto" w:before="0"/>
        <w:rPr>
          <w:b/>
          <w:sz w:val="16"/>
        </w:rPr>
      </w:pPr>
    </w:p>
    <w:p>
      <w:pPr>
        <w:spacing w:line="240" w:lineRule="auto" w:before="11"/>
        <w:rPr>
          <w:b/>
          <w:sz w:val="19"/>
        </w:rPr>
      </w:pPr>
    </w:p>
    <w:p>
      <w:pPr>
        <w:spacing w:line="149" w:lineRule="exact" w:before="0"/>
        <w:ind w:left="275" w:right="0" w:firstLine="0"/>
        <w:jc w:val="left"/>
        <w:rPr>
          <w:b/>
          <w:sz w:val="14"/>
        </w:rPr>
      </w:pPr>
      <w:r>
        <w:rPr>
          <w:b/>
          <w:color w:val="000099"/>
          <w:sz w:val="14"/>
        </w:rPr>
        <w:t>Logout</w:t>
      </w:r>
    </w:p>
    <w:p>
      <w:pPr>
        <w:tabs>
          <w:tab w:pos="4215" w:val="left" w:leader="none"/>
        </w:tabs>
        <w:spacing w:before="98"/>
        <w:ind w:left="275" w:right="0" w:firstLine="0"/>
        <w:jc w:val="left"/>
        <w:rPr>
          <w:b/>
          <w:sz w:val="18"/>
        </w:rPr>
      </w:pPr>
      <w:r>
        <w:rPr/>
        <w:br w:type="column"/>
      </w:r>
      <w:r>
        <w:rPr>
          <w:b/>
          <w:color w:val="ABABAB"/>
          <w:w w:val="105"/>
          <w:sz w:val="18"/>
        </w:rPr>
        <w:t>Home</w:t>
        <w:tab/>
      </w:r>
      <w:r>
        <w:rPr>
          <w:b/>
          <w:w w:val="105"/>
          <w:sz w:val="18"/>
        </w:rPr>
        <w:t>ResidentLife Utility Allowance®</w:t>
      </w:r>
      <w:r>
        <w:rPr>
          <w:b/>
          <w:spacing w:val="-9"/>
          <w:w w:val="105"/>
          <w:sz w:val="18"/>
        </w:rPr>
        <w:t> </w:t>
      </w:r>
      <w:r>
        <w:rPr>
          <w:b/>
          <w:w w:val="105"/>
          <w:sz w:val="18"/>
        </w:rPr>
        <w:t>Calculator</w:t>
      </w:r>
    </w:p>
    <w:p>
      <w:pPr>
        <w:spacing w:after="0"/>
        <w:jc w:val="left"/>
        <w:rPr>
          <w:sz w:val="18"/>
        </w:rPr>
        <w:sectPr>
          <w:type w:val="continuous"/>
          <w:pgSz w:w="12240" w:h="15840"/>
          <w:pgMar w:top="720" w:bottom="280" w:left="420" w:right="520"/>
          <w:cols w:num="2" w:equalWidth="0">
            <w:col w:w="786" w:space="49"/>
            <w:col w:w="10465"/>
          </w:cols>
        </w:sectPr>
      </w:pPr>
    </w:p>
    <w:p>
      <w:pPr>
        <w:spacing w:before="114"/>
        <w:ind w:left="744" w:right="0" w:firstLine="0"/>
        <w:jc w:val="left"/>
        <w:rPr>
          <w:b/>
          <w:sz w:val="18"/>
        </w:rPr>
      </w:pPr>
      <w:r>
        <w:rPr>
          <w:b/>
          <w:color w:val="ABABAB"/>
          <w:sz w:val="18"/>
        </w:rPr>
        <w:t>Administration</w:t>
      </w:r>
    </w:p>
    <w:p>
      <w:pPr>
        <w:spacing w:line="345" w:lineRule="auto" w:before="108"/>
        <w:ind w:left="275" w:right="737" w:firstLine="0"/>
        <w:jc w:val="left"/>
        <w:rPr>
          <w:b/>
          <w:sz w:val="14"/>
        </w:rPr>
      </w:pPr>
      <w:r>
        <w:rPr>
          <w:b/>
          <w:color w:val="000099"/>
          <w:sz w:val="14"/>
        </w:rPr>
        <w:t>Choose Agency New Agency Edit Agency Users</w:t>
      </w:r>
    </w:p>
    <w:p>
      <w:pPr>
        <w:spacing w:line="159" w:lineRule="exact" w:before="0"/>
        <w:ind w:left="275" w:right="0" w:firstLine="0"/>
        <w:jc w:val="left"/>
        <w:rPr>
          <w:b/>
          <w:sz w:val="14"/>
        </w:rPr>
      </w:pPr>
      <w:r>
        <w:rPr>
          <w:b/>
          <w:color w:val="000099"/>
          <w:sz w:val="14"/>
        </w:rPr>
        <w:t>Climate Regions</w:t>
      </w:r>
    </w:p>
    <w:p>
      <w:pPr>
        <w:spacing w:before="102"/>
        <w:ind w:left="857" w:right="0" w:firstLine="0"/>
        <w:jc w:val="left"/>
        <w:rPr>
          <w:b/>
          <w:sz w:val="18"/>
        </w:rPr>
      </w:pPr>
      <w:r>
        <w:rPr>
          <w:b/>
          <w:color w:val="ABABAB"/>
          <w:w w:val="105"/>
          <w:sz w:val="18"/>
        </w:rPr>
        <w:t>Utility Study</w:t>
      </w:r>
    </w:p>
    <w:p>
      <w:pPr>
        <w:spacing w:line="345" w:lineRule="auto" w:before="108"/>
        <w:ind w:left="275" w:right="489" w:firstLine="0"/>
        <w:jc w:val="left"/>
        <w:rPr>
          <w:b/>
          <w:sz w:val="14"/>
        </w:rPr>
      </w:pPr>
      <w:r>
        <w:rPr>
          <w:b/>
          <w:color w:val="000099"/>
          <w:sz w:val="14"/>
        </w:rPr>
        <w:t>Developments Utility Companies Utility Rates</w:t>
      </w:r>
    </w:p>
    <w:p>
      <w:pPr>
        <w:spacing w:line="101" w:lineRule="exact" w:before="30"/>
        <w:ind w:left="956" w:right="252" w:firstLine="0"/>
        <w:jc w:val="center"/>
        <w:rPr>
          <w:b/>
          <w:sz w:val="18"/>
        </w:rPr>
      </w:pPr>
      <w:r>
        <w:rPr/>
        <w:pict>
          <v:group style="position:absolute;margin-left:334.839966pt;margin-top:14.543287pt;width:74.6pt;height:43.95pt;mso-position-horizontal-relative:page;mso-position-vertical-relative:paragraph;z-index:3256" coordorigin="6697,291" coordsize="1492,879">
            <v:shape style="position:absolute;left:6696;top:290;width:798;height:220" type="#_x0000_t75" stroked="false">
              <v:imagedata r:id="rId75" o:title=""/>
            </v:shape>
            <v:shape style="position:absolute;left:6702;top:296;width:787;height:209" coordorigin="6703,297" coordsize="787,209" path="m6703,493l6703,308,6703,300,6706,297,6714,297,7477,297,7485,297,7489,300,7489,308,7489,493,7489,501,7485,505,7477,505,6714,505,6706,505,6703,501,6703,493xe" filled="false" stroked="true" strokeweight=".578118pt" strokecolor="#000000">
              <v:path arrowok="t"/>
              <v:stroke dashstyle="solid"/>
            </v:shape>
            <v:shape style="position:absolute;left:7309;top:360;width:81;height:81" coordorigin="7310,360" coordsize="81,81" path="m7344,441l7310,360,7391,360,7344,441xe" filled="true" fillcolor="#000000" stroked="false">
              <v:path arrowok="t"/>
              <v:fill type="solid"/>
            </v:shape>
            <v:shape style="position:absolute;left:6696;top:510;width:636;height:220" type="#_x0000_t75" stroked="false">
              <v:imagedata r:id="rId76" o:title=""/>
            </v:shape>
            <v:shape style="position:absolute;left:6702;top:516;width:625;height:209" coordorigin="6703,516" coordsize="625,209" path="m6703,713l6703,528,6703,520,6706,516,6714,516,7315,516,7323,516,7327,520,7327,528,7327,713,7327,721,7323,724,7315,724,6714,724,6706,724,6703,721,6703,713xe" filled="false" stroked="true" strokeweight=".578118pt" strokecolor="#000000">
              <v:path arrowok="t"/>
              <v:stroke dashstyle="solid"/>
            </v:shape>
            <v:shape style="position:absolute;left:7147;top:579;width:81;height:81" coordorigin="7148,580" coordsize="81,81" path="m7182,661l7148,580,7229,580,7182,661xe" filled="true" fillcolor="#000000" stroked="false">
              <v:path arrowok="t"/>
              <v:fill type="solid"/>
            </v:shape>
            <v:shape style="position:absolute;left:6696;top:730;width:636;height:220" type="#_x0000_t75" stroked="false">
              <v:imagedata r:id="rId76" o:title=""/>
            </v:shape>
            <v:shape style="position:absolute;left:6702;top:735;width:625;height:209" coordorigin="6703,736" coordsize="625,209" path="m6703,932l6703,747,6703,740,6706,736,6714,736,7315,736,7323,736,7327,740,7327,747,7327,932,7327,940,7323,944,7315,944,6714,944,6706,944,6703,940,6703,932xe" filled="false" stroked="true" strokeweight=".578117pt" strokecolor="#000000">
              <v:path arrowok="t"/>
              <v:stroke dashstyle="solid"/>
            </v:shape>
            <v:shape style="position:absolute;left:7147;top:799;width:81;height:81" coordorigin="7148,800" coordsize="81,81" path="m7182,880l7148,800,7229,800,7182,880xe" filled="true" fillcolor="#000000" stroked="false">
              <v:path arrowok="t"/>
              <v:fill type="solid"/>
            </v:shape>
            <v:shape style="position:absolute;left:6696;top:949;width:1492;height:220" type="#_x0000_t75" stroked="false">
              <v:imagedata r:id="rId77" o:title=""/>
            </v:shape>
            <v:shape style="position:absolute;left:6702;top:955;width:1481;height:209" coordorigin="6703,956" coordsize="1481,209" path="m6703,1152l6703,967,6703,959,6706,956,6714,956,8171,956,8179,956,8183,959,8183,967,8183,1152,8183,1160,8179,1164,8171,1164,6714,1164,6706,1164,6703,1160,6703,1152xe" filled="false" stroked="true" strokeweight=".578113pt" strokecolor="#000000">
              <v:path arrowok="t"/>
              <v:stroke dashstyle="solid"/>
            </v:shape>
            <v:shape style="position:absolute;left:8003;top:1019;width:81;height:81" coordorigin="8003,1019" coordsize="81,81" path="m8038,1100l8003,1019,8084,1019,8038,1100xe" filled="true" fillcolor="#000000" stroked="false">
              <v:path arrowok="t"/>
              <v:fill type="solid"/>
            </v:shape>
            <v:shape style="position:absolute;left:6696;top:290;width:1492;height:879" type="#_x0000_t202" filled="false" stroked="false">
              <v:textbox inset="0,0,0,0">
                <w:txbxContent>
                  <w:p>
                    <w:pPr>
                      <w:spacing w:line="304" w:lineRule="auto" w:before="21"/>
                      <w:ind w:left="57" w:right="973" w:firstLine="0"/>
                      <w:jc w:val="left"/>
                      <w:rPr>
                        <w:sz w:val="15"/>
                      </w:rPr>
                    </w:pPr>
                    <w:r>
                      <w:rPr>
                        <w:sz w:val="15"/>
                      </w:rPr>
                      <w:t>Family </w:t>
                    </w:r>
                    <w:r>
                      <w:rPr>
                        <w:w w:val="105"/>
                        <w:sz w:val="15"/>
                      </w:rPr>
                      <w:t>NO NO</w:t>
                    </w:r>
                  </w:p>
                  <w:p>
                    <w:pPr>
                      <w:spacing w:before="2"/>
                      <w:ind w:left="57" w:right="0" w:firstLine="0"/>
                      <w:jc w:val="left"/>
                      <w:rPr>
                        <w:sz w:val="15"/>
                      </w:rPr>
                    </w:pPr>
                    <w:r>
                      <w:rPr>
                        <w:w w:val="105"/>
                        <w:sz w:val="15"/>
                      </w:rPr>
                      <w:t>16 or more years</w:t>
                    </w:r>
                  </w:p>
                </w:txbxContent>
              </v:textbox>
              <w10:wrap type="none"/>
            </v:shape>
            <w10:wrap type="none"/>
          </v:group>
        </w:pict>
      </w:r>
      <w:r>
        <w:rPr>
          <w:b/>
          <w:color w:val="ABABAB"/>
          <w:w w:val="105"/>
          <w:sz w:val="18"/>
        </w:rPr>
        <w:t>Calculate</w:t>
      </w:r>
    </w:p>
    <w:p>
      <w:pPr>
        <w:spacing w:line="206" w:lineRule="exact" w:before="0"/>
        <w:ind w:left="275" w:right="0" w:firstLine="0"/>
        <w:jc w:val="left"/>
        <w:rPr>
          <w:b/>
          <w:sz w:val="18"/>
        </w:rPr>
      </w:pPr>
      <w:r>
        <w:rPr/>
        <w:br w:type="column"/>
      </w:r>
      <w:r>
        <w:rPr>
          <w:b/>
          <w:color w:val="ABABAB"/>
          <w:w w:val="105"/>
          <w:sz w:val="18"/>
        </w:rPr>
        <w:t>Developments / AMPs</w:t>
      </w:r>
    </w:p>
    <w:p>
      <w:pPr>
        <w:spacing w:before="73"/>
        <w:ind w:left="275" w:right="0" w:firstLine="0"/>
        <w:jc w:val="left"/>
        <w:rPr>
          <w:b/>
          <w:sz w:val="14"/>
        </w:rPr>
      </w:pPr>
      <w:r>
        <w:rPr>
          <w:b/>
          <w:sz w:val="14"/>
        </w:rPr>
        <w:t>INSTRUCTIONS</w:t>
      </w:r>
    </w:p>
    <w:p>
      <w:pPr>
        <w:spacing w:before="1"/>
        <w:ind w:left="275" w:right="0" w:firstLine="0"/>
        <w:jc w:val="left"/>
        <w:rPr>
          <w:sz w:val="14"/>
        </w:rPr>
      </w:pPr>
      <w:r>
        <w:rPr>
          <w:sz w:val="14"/>
        </w:rPr>
        <w:t>Use the Development Characteristics Chart and the Energy Customization Charts for reference.</w:t>
      </w:r>
    </w:p>
    <w:p>
      <w:pPr>
        <w:spacing w:before="140"/>
        <w:ind w:left="738" w:right="540" w:firstLine="0"/>
        <w:jc w:val="left"/>
        <w:rPr>
          <w:sz w:val="14"/>
        </w:rPr>
      </w:pPr>
      <w:r>
        <w:rPr/>
        <w:pict>
          <v:shape style="position:absolute;margin-left:185.100937pt;margin-top:10.671094pt;width:2.35pt;height:2.35pt;mso-position-horizontal-relative:page;mso-position-vertical-relative:paragraph;z-index:3136" coordorigin="3702,213" coordsize="47,47" path="m3732,260l3719,260,3713,257,3704,248,3702,243,3702,230,3704,225,3713,216,3719,213,3732,213,3737,216,3746,225,3748,230,3748,243,3746,248,3737,257,3732,260xe" filled="true" fillcolor="#000000" stroked="false">
            <v:path arrowok="t"/>
            <v:fill type="solid"/>
            <w10:wrap type="none"/>
          </v:shape>
        </w:pict>
      </w:r>
      <w:r>
        <w:rPr>
          <w:sz w:val="14"/>
        </w:rPr>
        <w:t>Click</w:t>
      </w:r>
      <w:r>
        <w:rPr>
          <w:spacing w:val="-5"/>
          <w:sz w:val="14"/>
        </w:rPr>
        <w:t> </w:t>
      </w:r>
      <w:r>
        <w:rPr>
          <w:sz w:val="14"/>
        </w:rPr>
        <w:t>on</w:t>
      </w:r>
      <w:r>
        <w:rPr>
          <w:spacing w:val="-5"/>
          <w:sz w:val="14"/>
        </w:rPr>
        <w:t> </w:t>
      </w:r>
      <w:r>
        <w:rPr>
          <w:sz w:val="14"/>
        </w:rPr>
        <w:t>tabs</w:t>
      </w:r>
      <w:r>
        <w:rPr>
          <w:spacing w:val="-5"/>
          <w:sz w:val="14"/>
        </w:rPr>
        <w:t> </w:t>
      </w:r>
      <w:r>
        <w:rPr>
          <w:sz w:val="14"/>
        </w:rPr>
        <w:t>below</w:t>
      </w:r>
      <w:r>
        <w:rPr>
          <w:spacing w:val="-5"/>
          <w:sz w:val="14"/>
        </w:rPr>
        <w:t> </w:t>
      </w:r>
      <w:r>
        <w:rPr>
          <w:sz w:val="14"/>
        </w:rPr>
        <w:t>in</w:t>
      </w:r>
      <w:r>
        <w:rPr>
          <w:spacing w:val="-5"/>
          <w:sz w:val="14"/>
        </w:rPr>
        <w:t> </w:t>
      </w:r>
      <w:r>
        <w:rPr>
          <w:sz w:val="14"/>
        </w:rPr>
        <w:t>number</w:t>
      </w:r>
      <w:r>
        <w:rPr>
          <w:spacing w:val="-5"/>
          <w:sz w:val="14"/>
        </w:rPr>
        <w:t> </w:t>
      </w:r>
      <w:r>
        <w:rPr>
          <w:sz w:val="14"/>
        </w:rPr>
        <w:t>order</w:t>
      </w:r>
      <w:r>
        <w:rPr>
          <w:spacing w:val="-5"/>
          <w:sz w:val="14"/>
        </w:rPr>
        <w:t> </w:t>
      </w:r>
      <w:r>
        <w:rPr>
          <w:sz w:val="14"/>
        </w:rPr>
        <w:t>and</w:t>
      </w:r>
      <w:r>
        <w:rPr>
          <w:spacing w:val="-5"/>
          <w:sz w:val="14"/>
        </w:rPr>
        <w:t> </w:t>
      </w:r>
      <w:r>
        <w:rPr>
          <w:sz w:val="14"/>
        </w:rPr>
        <w:t>answer</w:t>
      </w:r>
      <w:r>
        <w:rPr>
          <w:spacing w:val="-5"/>
          <w:sz w:val="14"/>
        </w:rPr>
        <w:t> </w:t>
      </w:r>
      <w:r>
        <w:rPr>
          <w:sz w:val="14"/>
        </w:rPr>
        <w:t>questions.</w:t>
      </w:r>
      <w:r>
        <w:rPr>
          <w:spacing w:val="-5"/>
          <w:sz w:val="14"/>
        </w:rPr>
        <w:t> </w:t>
      </w:r>
      <w:r>
        <w:rPr>
          <w:sz w:val="14"/>
        </w:rPr>
        <w:t>Don't</w:t>
      </w:r>
      <w:r>
        <w:rPr>
          <w:spacing w:val="-5"/>
          <w:sz w:val="14"/>
        </w:rPr>
        <w:t> </w:t>
      </w:r>
      <w:r>
        <w:rPr>
          <w:b/>
          <w:sz w:val="14"/>
        </w:rPr>
        <w:t>[SAVE]</w:t>
      </w:r>
      <w:r>
        <w:rPr>
          <w:b/>
          <w:spacing w:val="-5"/>
          <w:sz w:val="14"/>
        </w:rPr>
        <w:t> </w:t>
      </w:r>
      <w:r>
        <w:rPr>
          <w:sz w:val="14"/>
        </w:rPr>
        <w:t>until</w:t>
      </w:r>
      <w:r>
        <w:rPr>
          <w:spacing w:val="-5"/>
          <w:sz w:val="14"/>
        </w:rPr>
        <w:t> </w:t>
      </w:r>
      <w:r>
        <w:rPr>
          <w:sz w:val="14"/>
        </w:rPr>
        <w:t>tabs</w:t>
      </w:r>
      <w:r>
        <w:rPr>
          <w:spacing w:val="-5"/>
          <w:sz w:val="14"/>
        </w:rPr>
        <w:t> </w:t>
      </w:r>
      <w:r>
        <w:rPr>
          <w:sz w:val="14"/>
        </w:rPr>
        <w:t>1</w:t>
      </w:r>
      <w:r>
        <w:rPr>
          <w:spacing w:val="-5"/>
          <w:sz w:val="14"/>
        </w:rPr>
        <w:t> </w:t>
      </w:r>
      <w:r>
        <w:rPr>
          <w:sz w:val="14"/>
        </w:rPr>
        <w:t>-</w:t>
      </w:r>
      <w:r>
        <w:rPr>
          <w:spacing w:val="-5"/>
          <w:sz w:val="14"/>
        </w:rPr>
        <w:t> </w:t>
      </w:r>
      <w:r>
        <w:rPr>
          <w:sz w:val="14"/>
        </w:rPr>
        <w:t>4</w:t>
      </w:r>
      <w:r>
        <w:rPr>
          <w:spacing w:val="-5"/>
          <w:sz w:val="14"/>
        </w:rPr>
        <w:t> </w:t>
      </w:r>
      <w:r>
        <w:rPr>
          <w:sz w:val="14"/>
        </w:rPr>
        <w:t>have</w:t>
      </w:r>
      <w:r>
        <w:rPr>
          <w:spacing w:val="-5"/>
          <w:sz w:val="14"/>
        </w:rPr>
        <w:t> </w:t>
      </w:r>
      <w:r>
        <w:rPr>
          <w:sz w:val="14"/>
        </w:rPr>
        <w:t>been</w:t>
      </w:r>
      <w:r>
        <w:rPr>
          <w:spacing w:val="-5"/>
          <w:sz w:val="14"/>
        </w:rPr>
        <w:t> </w:t>
      </w:r>
      <w:r>
        <w:rPr>
          <w:sz w:val="14"/>
        </w:rPr>
        <w:t>completed.</w:t>
      </w:r>
      <w:r>
        <w:rPr>
          <w:spacing w:val="-5"/>
          <w:sz w:val="14"/>
        </w:rPr>
        <w:t> </w:t>
      </w:r>
      <w:r>
        <w:rPr>
          <w:b/>
          <w:sz w:val="14"/>
        </w:rPr>
        <w:t>[SAVE] </w:t>
      </w:r>
      <w:r>
        <w:rPr>
          <w:sz w:val="14"/>
        </w:rPr>
        <w:t>will take you back to this</w:t>
      </w:r>
      <w:r>
        <w:rPr>
          <w:spacing w:val="-7"/>
          <w:sz w:val="14"/>
        </w:rPr>
        <w:t> </w:t>
      </w:r>
      <w:r>
        <w:rPr>
          <w:sz w:val="14"/>
        </w:rPr>
        <w:t>screen.</w:t>
      </w:r>
    </w:p>
    <w:p>
      <w:pPr>
        <w:spacing w:before="1"/>
        <w:ind w:left="738" w:right="0" w:firstLine="0"/>
        <w:jc w:val="left"/>
        <w:rPr>
          <w:sz w:val="14"/>
        </w:rPr>
      </w:pPr>
      <w:r>
        <w:rPr/>
        <w:pict>
          <v:shape style="position:absolute;margin-left:185.100769pt;margin-top:3.723875pt;width:2.35pt;height:2.35pt;mso-position-horizontal-relative:page;mso-position-vertical-relative:paragraph;z-index:3160" coordorigin="3702,74" coordsize="47,47" path="m3732,121l3719,121,3713,118,3704,109,3702,104,3702,91,3704,86,3713,77,3719,74,3732,74,3737,77,3746,86,3748,91,3748,104,3746,109,3737,118,3732,121xe" filled="true" fillcolor="#000000" stroked="false">
            <v:path arrowok="t"/>
            <v:fill type="solid"/>
            <w10:wrap type="none"/>
          </v:shape>
        </w:pict>
      </w:r>
      <w:r>
        <w:rPr>
          <w:sz w:val="14"/>
        </w:rPr>
        <w:t>To </w:t>
      </w:r>
      <w:r>
        <w:rPr>
          <w:b/>
          <w:sz w:val="14"/>
        </w:rPr>
        <w:t>start </w:t>
      </w:r>
      <w:r>
        <w:rPr>
          <w:sz w:val="14"/>
        </w:rPr>
        <w:t>click on </w:t>
      </w:r>
      <w:r>
        <w:rPr>
          <w:b/>
          <w:sz w:val="14"/>
        </w:rPr>
        <w:t>[ADD DEVELOPMENT] </w:t>
      </w:r>
      <w:r>
        <w:rPr>
          <w:sz w:val="14"/>
        </w:rPr>
        <w:t>button below.</w:t>
      </w:r>
    </w:p>
    <w:p>
      <w:pPr>
        <w:spacing w:before="1"/>
        <w:ind w:left="738" w:right="0" w:firstLine="0"/>
        <w:jc w:val="left"/>
        <w:rPr>
          <w:sz w:val="14"/>
        </w:rPr>
      </w:pPr>
      <w:r>
        <w:rPr/>
        <w:pict>
          <v:shape style="position:absolute;margin-left:185.100616pt;margin-top:3.721845pt;width:2.35pt;height:2.35pt;mso-position-horizontal-relative:page;mso-position-vertical-relative:paragraph;z-index:3184" coordorigin="3702,74" coordsize="47,47" path="m3732,121l3719,121,3713,118,3704,109,3702,104,3702,91,3704,86,3713,77,3719,74,3732,74,3737,77,3746,86,3748,91,3748,104,3746,109,3737,118,3732,121xe" filled="true" fillcolor="#000000" stroked="false">
            <v:path arrowok="t"/>
            <v:fill type="solid"/>
            <w10:wrap type="none"/>
          </v:shape>
        </w:pict>
      </w:r>
      <w:r>
        <w:rPr>
          <w:sz w:val="14"/>
        </w:rPr>
        <w:t>After all development information has been input, click </w:t>
      </w:r>
      <w:r>
        <w:rPr>
          <w:b/>
          <w:sz w:val="14"/>
        </w:rPr>
        <w:t>[HOME] </w:t>
      </w:r>
      <w:r>
        <w:rPr>
          <w:sz w:val="14"/>
        </w:rPr>
        <w:t>and go to 2. Utility Companies.</w:t>
      </w:r>
    </w:p>
    <w:p>
      <w:pPr>
        <w:spacing w:line="240" w:lineRule="auto" w:before="0"/>
        <w:rPr>
          <w:sz w:val="16"/>
        </w:rPr>
      </w:pPr>
    </w:p>
    <w:p>
      <w:pPr>
        <w:spacing w:line="240" w:lineRule="auto" w:before="0"/>
        <w:rPr>
          <w:sz w:val="17"/>
        </w:rPr>
      </w:pPr>
    </w:p>
    <w:p>
      <w:pPr>
        <w:spacing w:before="0"/>
        <w:ind w:left="275" w:right="0" w:firstLine="0"/>
        <w:jc w:val="left"/>
        <w:rPr>
          <w:b/>
          <w:sz w:val="18"/>
        </w:rPr>
      </w:pPr>
      <w:r>
        <w:rPr>
          <w:b/>
          <w:color w:val="ABABAB"/>
          <w:w w:val="105"/>
          <w:sz w:val="18"/>
        </w:rPr>
        <w:t>Details</w:t>
      </w:r>
    </w:p>
    <w:p>
      <w:pPr>
        <w:spacing w:line="352" w:lineRule="auto" w:before="108"/>
        <w:ind w:left="562" w:right="5136" w:firstLine="755"/>
        <w:jc w:val="right"/>
        <w:rPr>
          <w:sz w:val="14"/>
        </w:rPr>
      </w:pPr>
      <w:r>
        <w:rPr/>
        <w:pict>
          <v:group style="position:absolute;margin-left:334.840271pt;margin-top:28.142626pt;width:127.2pt;height:11pt;mso-position-horizontal-relative:page;mso-position-vertical-relative:paragraph;z-index:3208" coordorigin="6697,563" coordsize="2544,220">
            <v:shape style="position:absolute;left:6696;top:562;width:2544;height:220" type="#_x0000_t75" stroked="false">
              <v:imagedata r:id="rId78" o:title=""/>
            </v:shape>
            <v:shape style="position:absolute;left:9055;top:632;width:81;height:81" coordorigin="9056,632" coordsize="81,81" path="m9090,713l9056,632,9137,632,9090,713xe" filled="true" fillcolor="#000000" stroked="false">
              <v:path arrowok="t"/>
              <v:fill type="solid"/>
            </v:shape>
            <w10:wrap type="none"/>
          </v:group>
        </w:pict>
      </w:r>
      <w:r>
        <w:rPr/>
        <w:pict>
          <v:shape style="position:absolute;margin-left:334.551453pt;margin-top:3.871553pt;width:127.8pt;height:35.3pt;mso-position-horizontal-relative:page;mso-position-vertical-relative:paragraph;z-index:488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89"/>
                    <w:gridCol w:w="549"/>
                  </w:tblGrid>
                  <w:tr>
                    <w:trPr>
                      <w:trHeight w:val="231" w:hRule="atLeast"/>
                    </w:trPr>
                    <w:tc>
                      <w:tcPr>
                        <w:tcW w:w="1989" w:type="dxa"/>
                        <w:tcBorders>
                          <w:top w:val="single" w:sz="2" w:space="0" w:color="A9A9A9"/>
                          <w:left w:val="single" w:sz="2" w:space="0" w:color="A9A9A9"/>
                          <w:bottom w:val="single" w:sz="2" w:space="0" w:color="A9A9A9"/>
                          <w:right w:val="single" w:sz="2" w:space="0" w:color="A9A9A9"/>
                        </w:tcBorders>
                      </w:tcPr>
                      <w:p>
                        <w:pPr>
                          <w:pStyle w:val="TableParagraph"/>
                          <w:spacing w:before="26"/>
                          <w:ind w:left="26"/>
                          <w:rPr>
                            <w:rFonts w:ascii="Arial"/>
                            <w:sz w:val="15"/>
                          </w:rPr>
                        </w:pPr>
                        <w:r>
                          <w:rPr>
                            <w:rFonts w:ascii="Arial"/>
                            <w:w w:val="105"/>
                            <w:sz w:val="15"/>
                          </w:rPr>
                          <w:t>Hillcrest Manor (All Electric)</w:t>
                        </w:r>
                      </w:p>
                    </w:tc>
                    <w:tc>
                      <w:tcPr>
                        <w:tcW w:w="549" w:type="dxa"/>
                        <w:vMerge w:val="restart"/>
                      </w:tcPr>
                      <w:p>
                        <w:pPr>
                          <w:pStyle w:val="TableParagraph"/>
                          <w:rPr>
                            <w:sz w:val="14"/>
                          </w:rPr>
                        </w:pPr>
                      </w:p>
                    </w:tc>
                  </w:tr>
                  <w:tr>
                    <w:trPr>
                      <w:trHeight w:val="245" w:hRule="atLeast"/>
                    </w:trPr>
                    <w:tc>
                      <w:tcPr>
                        <w:tcW w:w="1989" w:type="dxa"/>
                        <w:tcBorders>
                          <w:top w:val="single" w:sz="2" w:space="0" w:color="A9A9A9"/>
                          <w:left w:val="single" w:sz="2" w:space="0" w:color="A9A9A9"/>
                          <w:right w:val="single" w:sz="2" w:space="0" w:color="A9A9A9"/>
                        </w:tcBorders>
                      </w:tcPr>
                      <w:p>
                        <w:pPr>
                          <w:pStyle w:val="TableParagraph"/>
                          <w:spacing w:before="36"/>
                          <w:ind w:left="26"/>
                          <w:rPr>
                            <w:rFonts w:ascii="Arial"/>
                            <w:sz w:val="15"/>
                          </w:rPr>
                        </w:pPr>
                        <w:r>
                          <w:rPr>
                            <w:rFonts w:ascii="Arial"/>
                            <w:w w:val="105"/>
                            <w:sz w:val="15"/>
                          </w:rPr>
                          <w:t>(EE Equip: Win)</w:t>
                        </w:r>
                      </w:p>
                    </w:tc>
                    <w:tc>
                      <w:tcPr>
                        <w:tcW w:w="549" w:type="dxa"/>
                        <w:vMerge/>
                        <w:tcBorders>
                          <w:top w:val="nil"/>
                        </w:tcBorders>
                      </w:tcPr>
                      <w:p>
                        <w:pPr>
                          <w:rPr>
                            <w:sz w:val="2"/>
                            <w:szCs w:val="2"/>
                          </w:rPr>
                        </w:pPr>
                      </w:p>
                    </w:tc>
                  </w:tr>
                  <w:tr>
                    <w:trPr>
                      <w:trHeight w:val="213" w:hRule="atLeast"/>
                    </w:trPr>
                    <w:tc>
                      <w:tcPr>
                        <w:tcW w:w="2538" w:type="dxa"/>
                        <w:gridSpan w:val="2"/>
                      </w:tcPr>
                      <w:p>
                        <w:pPr>
                          <w:pStyle w:val="TableParagraph"/>
                          <w:spacing w:before="21"/>
                          <w:ind w:left="63"/>
                          <w:rPr>
                            <w:rFonts w:ascii="Arial"/>
                            <w:sz w:val="15"/>
                          </w:rPr>
                        </w:pPr>
                        <w:r>
                          <w:rPr>
                            <w:rFonts w:ascii="Arial"/>
                            <w:w w:val="105"/>
                            <w:sz w:val="15"/>
                          </w:rPr>
                          <w:t>High Rise Apartment</w:t>
                        </w:r>
                      </w:p>
                    </w:tc>
                  </w:tr>
                </w:tbl>
                <w:p>
                  <w:pPr>
                    <w:pStyle w:val="BodyText"/>
                  </w:pPr>
                </w:p>
              </w:txbxContent>
            </v:textbox>
            <w10:wrap type="none"/>
          </v:shape>
        </w:pict>
      </w:r>
      <w:r>
        <w:rPr>
          <w:sz w:val="14"/>
        </w:rPr>
        <w:t>What is the development's name?</w:t>
      </w:r>
      <w:r>
        <w:rPr>
          <w:w w:val="99"/>
          <w:sz w:val="14"/>
        </w:rPr>
        <w:t> </w:t>
      </w:r>
      <w:r>
        <w:rPr>
          <w:sz w:val="14"/>
        </w:rPr>
        <w:t>What is the development's extension number?</w:t>
      </w:r>
      <w:r>
        <w:rPr>
          <w:w w:val="99"/>
          <w:sz w:val="14"/>
        </w:rPr>
        <w:t> </w:t>
      </w:r>
      <w:r>
        <w:rPr>
          <w:sz w:val="14"/>
        </w:rPr>
        <w:t>What is the development's building type?</w:t>
      </w:r>
    </w:p>
    <w:p>
      <w:pPr>
        <w:spacing w:after="0" w:line="352" w:lineRule="auto"/>
        <w:jc w:val="right"/>
        <w:rPr>
          <w:sz w:val="14"/>
        </w:rPr>
        <w:sectPr>
          <w:type w:val="continuous"/>
          <w:pgSz w:w="12240" w:h="15840"/>
          <w:pgMar w:top="720" w:bottom="280" w:left="420" w:right="520"/>
          <w:cols w:num="2" w:equalWidth="0">
            <w:col w:w="2090" w:space="615"/>
            <w:col w:w="8595"/>
          </w:cols>
        </w:sectPr>
      </w:pPr>
    </w:p>
    <w:p>
      <w:pPr>
        <w:spacing w:line="240" w:lineRule="auto" w:before="8"/>
        <w:rPr>
          <w:sz w:val="15"/>
        </w:rPr>
      </w:pPr>
    </w:p>
    <w:p>
      <w:pPr>
        <w:spacing w:line="345" w:lineRule="auto" w:before="0"/>
        <w:ind w:left="275" w:right="260" w:firstLine="0"/>
        <w:jc w:val="left"/>
        <w:rPr>
          <w:b/>
          <w:sz w:val="14"/>
        </w:rPr>
      </w:pPr>
      <w:r>
        <w:rPr>
          <w:b/>
          <w:color w:val="000099"/>
          <w:sz w:val="14"/>
        </w:rPr>
        <w:t>Cost of Consumption Average Costs Proposed Allowances Compare Allowances</w:t>
      </w:r>
    </w:p>
    <w:p>
      <w:pPr>
        <w:spacing w:before="30"/>
        <w:ind w:left="658" w:right="5" w:firstLine="0"/>
        <w:jc w:val="center"/>
        <w:rPr>
          <w:b/>
          <w:sz w:val="18"/>
        </w:rPr>
      </w:pPr>
      <w:r>
        <w:rPr>
          <w:b/>
          <w:color w:val="ABABAB"/>
          <w:w w:val="105"/>
          <w:sz w:val="18"/>
        </w:rPr>
        <w:t>Export</w:t>
      </w:r>
    </w:p>
    <w:p>
      <w:pPr>
        <w:spacing w:before="108"/>
        <w:ind w:left="275" w:right="0" w:firstLine="0"/>
        <w:jc w:val="left"/>
        <w:rPr>
          <w:b/>
          <w:sz w:val="14"/>
        </w:rPr>
      </w:pPr>
      <w:r>
        <w:rPr>
          <w:b/>
          <w:color w:val="000099"/>
          <w:sz w:val="14"/>
        </w:rPr>
        <w:t>Utility Rates</w:t>
      </w:r>
    </w:p>
    <w:p>
      <w:pPr>
        <w:spacing w:line="345" w:lineRule="auto" w:before="70"/>
        <w:ind w:left="275" w:right="260" w:firstLine="0"/>
        <w:jc w:val="left"/>
        <w:rPr>
          <w:b/>
          <w:sz w:val="14"/>
        </w:rPr>
      </w:pPr>
      <w:r>
        <w:rPr>
          <w:b/>
          <w:color w:val="000099"/>
          <w:sz w:val="14"/>
        </w:rPr>
        <w:t>Cost of Consumption Average Costs</w:t>
      </w:r>
    </w:p>
    <w:p>
      <w:pPr>
        <w:spacing w:line="345" w:lineRule="auto" w:before="0"/>
        <w:ind w:left="275" w:right="260" w:firstLine="0"/>
        <w:jc w:val="left"/>
        <w:rPr>
          <w:b/>
          <w:sz w:val="14"/>
        </w:rPr>
      </w:pPr>
      <w:r>
        <w:rPr>
          <w:b/>
          <w:color w:val="000099"/>
          <w:sz w:val="14"/>
        </w:rPr>
        <w:t>Total Consumptions Proposed Allowances Compared Allowances</w:t>
      </w:r>
    </w:p>
    <w:p>
      <w:pPr>
        <w:spacing w:before="29"/>
        <w:ind w:left="658" w:right="5" w:firstLine="0"/>
        <w:jc w:val="center"/>
        <w:rPr>
          <w:b/>
          <w:sz w:val="18"/>
        </w:rPr>
      </w:pPr>
      <w:r>
        <w:rPr>
          <w:b/>
          <w:color w:val="ABABAB"/>
          <w:w w:val="105"/>
          <w:sz w:val="18"/>
        </w:rPr>
        <w:t>Low-Rent Study</w:t>
      </w:r>
    </w:p>
    <w:p>
      <w:pPr>
        <w:spacing w:line="240" w:lineRule="auto" w:before="7"/>
        <w:rPr>
          <w:b/>
          <w:sz w:val="12"/>
        </w:rPr>
      </w:pPr>
      <w:r>
        <w:rPr/>
        <w:br w:type="column"/>
      </w:r>
      <w:r>
        <w:rPr>
          <w:b/>
          <w:sz w:val="12"/>
        </w:rPr>
      </w:r>
    </w:p>
    <w:p>
      <w:pPr>
        <w:spacing w:before="1"/>
        <w:ind w:left="455" w:right="0" w:firstLine="0"/>
        <w:jc w:val="left"/>
        <w:rPr>
          <w:sz w:val="14"/>
        </w:rPr>
      </w:pPr>
      <w:r>
        <w:rPr>
          <w:sz w:val="14"/>
        </w:rPr>
        <w:t>What type of residents occupy the development?</w:t>
      </w:r>
    </w:p>
    <w:p>
      <w:pPr>
        <w:spacing w:line="326" w:lineRule="auto" w:before="58"/>
        <w:ind w:left="1277" w:right="38" w:firstLine="169"/>
        <w:jc w:val="right"/>
        <w:rPr>
          <w:sz w:val="14"/>
        </w:rPr>
      </w:pPr>
      <w:r>
        <w:rPr>
          <w:sz w:val="14"/>
        </w:rPr>
        <w:t>Are water saving devices used?</w:t>
      </w:r>
      <w:r>
        <w:rPr>
          <w:w w:val="99"/>
          <w:sz w:val="14"/>
        </w:rPr>
        <w:t> </w:t>
      </w:r>
      <w:r>
        <w:rPr>
          <w:sz w:val="14"/>
        </w:rPr>
        <w:t>Do the units have air conditioning?</w:t>
      </w:r>
      <w:r>
        <w:rPr>
          <w:w w:val="99"/>
          <w:sz w:val="14"/>
        </w:rPr>
        <w:t> </w:t>
      </w:r>
      <w:r>
        <w:rPr>
          <w:sz w:val="14"/>
        </w:rPr>
        <w:t>How old is the development?</w:t>
      </w:r>
    </w:p>
    <w:p>
      <w:pPr>
        <w:spacing w:line="240" w:lineRule="auto" w:before="0"/>
        <w:rPr>
          <w:sz w:val="19"/>
        </w:rPr>
      </w:pPr>
    </w:p>
    <w:p>
      <w:pPr>
        <w:spacing w:before="1"/>
        <w:ind w:left="275" w:right="0" w:firstLine="0"/>
        <w:jc w:val="left"/>
        <w:rPr>
          <w:b/>
          <w:sz w:val="18"/>
        </w:rPr>
      </w:pPr>
      <w:r>
        <w:rPr>
          <w:b/>
          <w:color w:val="ABABAB"/>
          <w:w w:val="105"/>
          <w:sz w:val="18"/>
        </w:rPr>
        <w:t>Utilities</w:t>
      </w:r>
    </w:p>
    <w:p>
      <w:pPr>
        <w:spacing w:line="326" w:lineRule="auto" w:before="96"/>
        <w:ind w:left="767" w:right="38" w:firstLine="300"/>
        <w:jc w:val="right"/>
        <w:rPr>
          <w:sz w:val="14"/>
        </w:rPr>
      </w:pPr>
      <w:r>
        <w:rPr>
          <w:sz w:val="14"/>
        </w:rPr>
        <w:t>What utility is used for space heating?</w:t>
      </w:r>
      <w:r>
        <w:rPr>
          <w:w w:val="99"/>
          <w:sz w:val="14"/>
        </w:rPr>
        <w:t> </w:t>
      </w:r>
      <w:r>
        <w:rPr>
          <w:sz w:val="14"/>
        </w:rPr>
        <w:t>What utility is used for domestic hot water?</w:t>
      </w:r>
      <w:r>
        <w:rPr>
          <w:w w:val="99"/>
          <w:sz w:val="14"/>
        </w:rPr>
        <w:t> </w:t>
      </w:r>
      <w:r>
        <w:rPr>
          <w:sz w:val="14"/>
        </w:rPr>
        <w:t>What utility is used for cooking stove?</w:t>
      </w:r>
    </w:p>
    <w:p>
      <w:pPr>
        <w:spacing w:line="326" w:lineRule="auto" w:before="2"/>
        <w:ind w:left="1185" w:right="38" w:hanging="109"/>
        <w:jc w:val="right"/>
        <w:rPr>
          <w:sz w:val="14"/>
        </w:rPr>
      </w:pPr>
      <w:r>
        <w:rPr>
          <w:sz w:val="14"/>
        </w:rPr>
        <w:t>Do the Residents pay for natural gas?</w:t>
      </w:r>
      <w:r>
        <w:rPr>
          <w:w w:val="99"/>
          <w:sz w:val="14"/>
        </w:rPr>
        <w:t> </w:t>
      </w:r>
      <w:r>
        <w:rPr>
          <w:sz w:val="14"/>
        </w:rPr>
        <w:t>Do the Residents pay for electricity?</w:t>
      </w:r>
    </w:p>
    <w:p>
      <w:pPr>
        <w:spacing w:line="326" w:lineRule="auto" w:before="2"/>
        <w:ind w:left="1014" w:right="38" w:hanging="162"/>
        <w:jc w:val="right"/>
        <w:rPr>
          <w:sz w:val="14"/>
        </w:rPr>
      </w:pPr>
      <w:r>
        <w:rPr>
          <w:sz w:val="14"/>
        </w:rPr>
        <w:t>Do the Residents pay for water or sewer?</w:t>
      </w:r>
      <w:r>
        <w:rPr>
          <w:w w:val="99"/>
          <w:sz w:val="14"/>
        </w:rPr>
        <w:t> </w:t>
      </w:r>
      <w:r>
        <w:rPr>
          <w:sz w:val="14"/>
        </w:rPr>
        <w:t>Do the Residents pay for trash pickup?</w:t>
      </w:r>
    </w:p>
    <w:p>
      <w:pPr>
        <w:spacing w:line="122" w:lineRule="exact" w:before="0"/>
        <w:ind w:left="275" w:right="0" w:firstLine="0"/>
        <w:jc w:val="left"/>
        <w:rPr>
          <w:sz w:val="14"/>
        </w:rPr>
      </w:pPr>
      <w:r>
        <w:rPr/>
        <w:br w:type="column"/>
      </w:r>
      <w:hyperlink r:id="rId79">
        <w:r>
          <w:rPr>
            <w:color w:val="000099"/>
            <w:sz w:val="14"/>
          </w:rPr>
          <w:t>Click here for </w:t>
        </w:r>
        <w:r>
          <w:rPr>
            <w:b/>
            <w:color w:val="000099"/>
            <w:sz w:val="14"/>
          </w:rPr>
          <w:t>HELP </w:t>
        </w:r>
        <w:r>
          <w:rPr>
            <w:color w:val="000099"/>
            <w:sz w:val="14"/>
          </w:rPr>
          <w:t>with building type descriptions.</w:t>
        </w:r>
      </w:hyperlink>
    </w:p>
    <w:p>
      <w:pPr>
        <w:spacing w:after="0" w:line="122" w:lineRule="exact"/>
        <w:jc w:val="left"/>
        <w:rPr>
          <w:sz w:val="14"/>
        </w:rPr>
        <w:sectPr>
          <w:type w:val="continuous"/>
          <w:pgSz w:w="12240" w:h="15840"/>
          <w:pgMar w:top="720" w:bottom="280" w:left="420" w:right="520"/>
          <w:cols w:num="3" w:equalWidth="0">
            <w:col w:w="2142" w:space="564"/>
            <w:col w:w="3496" w:space="1220"/>
            <w:col w:w="3878"/>
          </w:cols>
        </w:sectPr>
      </w:pPr>
    </w:p>
    <w:p>
      <w:pPr>
        <w:spacing w:line="345" w:lineRule="auto" w:before="106"/>
        <w:ind w:left="275" w:right="961" w:firstLine="0"/>
        <w:jc w:val="left"/>
        <w:rPr>
          <w:b/>
          <w:sz w:val="14"/>
        </w:rPr>
      </w:pPr>
      <w:r>
        <w:rPr/>
        <w:pict>
          <v:group style="position:absolute;margin-left:334.841095pt;margin-top:-77.769974pt;width:89.05pt;height:76.9pt;mso-position-horizontal-relative:page;mso-position-vertical-relative:paragraph;z-index:3304" coordorigin="6697,-1555" coordsize="1781,1538">
            <v:shape style="position:absolute;left:6696;top:-1556;width:1261;height:220" type="#_x0000_t75" stroked="false">
              <v:imagedata r:id="rId80" o:title=""/>
            </v:shape>
            <v:shape style="position:absolute;left:7772;top:-1487;width:81;height:81" coordorigin="7772,-1486" coordsize="81,81" path="m7807,-1405l7772,-1486,7853,-1486,7807,-1405xe" filled="true" fillcolor="#000000" stroked="false">
              <v:path arrowok="t"/>
              <v:fill type="solid"/>
            </v:shape>
            <v:shape style="position:absolute;left:6696;top:-1336;width:1781;height:220" type="#_x0000_t75" stroked="false">
              <v:imagedata r:id="rId81" o:title=""/>
            </v:shape>
            <v:shape style="position:absolute;left:8292;top:-1267;width:81;height:81" coordorigin="8293,-1266" coordsize="81,81" path="m8327,-1185l8293,-1266,8373,-1266,8327,-1185xe" filled="true" fillcolor="#000000" stroked="false">
              <v:path arrowok="t"/>
              <v:fill type="solid"/>
            </v:shape>
            <v:shape style="position:absolute;left:6696;top:-1117;width:1157;height:220" type="#_x0000_t75" stroked="false">
              <v:imagedata r:id="rId82" o:title=""/>
            </v:shape>
            <v:shape style="position:absolute;left:7668;top:-1047;width:81;height:81" coordorigin="7668,-1047" coordsize="81,81" path="m7703,-966l7668,-1047,7749,-1047,7703,-966xe" filled="true" fillcolor="#000000" stroked="false">
              <v:path arrowok="t"/>
              <v:fill type="solid"/>
            </v:shape>
            <v:shape style="position:absolute;left:6696;top:-897;width:636;height:220" type="#_x0000_t75" stroked="false">
              <v:imagedata r:id="rId76" o:title=""/>
            </v:shape>
            <v:shape style="position:absolute;left:6702;top:-891;width:625;height:209" coordorigin="6703,-891" coordsize="625,209" path="m6703,-694l6703,-879,6703,-887,6706,-891,6714,-891,7315,-891,7323,-891,7327,-887,7327,-879,7327,-694,7327,-686,7323,-683,7315,-683,6714,-683,6706,-683,6703,-686,6703,-694xe" filled="false" stroked="true" strokeweight=".578115pt" strokecolor="#000000">
              <v:path arrowok="t"/>
              <v:stroke dashstyle="solid"/>
            </v:shape>
            <v:shape style="position:absolute;left:7147;top:-828;width:81;height:81" coordorigin="7148,-827" coordsize="81,81" path="m7182,-746l7148,-827,7229,-827,7182,-746xe" filled="true" fillcolor="#000000" stroked="false">
              <v:path arrowok="t"/>
              <v:fill type="solid"/>
            </v:shape>
            <v:shape style="position:absolute;left:6696;top:-677;width:636;height:220" type="#_x0000_t75" stroked="false">
              <v:imagedata r:id="rId76" o:title=""/>
            </v:shape>
            <v:shape style="position:absolute;left:6702;top:-672;width:625;height:209" coordorigin="6703,-671" coordsize="625,209" path="m6703,-474l6703,-659,6703,-667,6707,-671,6714,-671,7316,-671,7323,-671,7327,-667,7327,-659,7327,-474,7327,-467,7323,-463,7316,-463,6714,-463,6707,-463,6703,-467,6703,-474xe" filled="false" stroked="true" strokeweight=".578115pt" strokecolor="#000000">
              <v:path arrowok="t"/>
              <v:stroke dashstyle="solid"/>
            </v:shape>
            <v:shape style="position:absolute;left:7147;top:-608;width:81;height:81" coordorigin="7148,-607" coordsize="81,81" path="m7183,-526l7148,-607,7229,-607,7183,-526xe" filled="true" fillcolor="#000000" stroked="false">
              <v:path arrowok="t"/>
              <v:fill type="solid"/>
            </v:shape>
            <v:shape style="position:absolute;left:6696;top:-458;width:636;height:220" type="#_x0000_t75" stroked="false">
              <v:imagedata r:id="rId83" o:title=""/>
            </v:shape>
            <v:shape style="position:absolute;left:6702;top:-452;width:625;height:209" coordorigin="6703,-451" coordsize="625,209" path="m6703,-255l6703,-440,6703,-448,6707,-451,6714,-451,7316,-451,7323,-451,7327,-448,7327,-440,7327,-255,7327,-247,7323,-243,7316,-243,6714,-243,6707,-243,6703,-247,6703,-255xe" filled="false" stroked="true" strokeweight=".578115pt" strokecolor="#000000">
              <v:path arrowok="t"/>
              <v:stroke dashstyle="solid"/>
            </v:shape>
            <v:shape style="position:absolute;left:7147;top:-388;width:81;height:81" coordorigin="7148,-388" coordsize="81,81" path="m7183,-307l7148,-388,7229,-388,7183,-307xe" filled="true" fillcolor="#000000" stroked="false">
              <v:path arrowok="t"/>
              <v:fill type="solid"/>
            </v:shape>
            <v:shape style="position:absolute;left:6696;top:-238;width:636;height:220" type="#_x0000_t75" stroked="false">
              <v:imagedata r:id="rId76" o:title=""/>
            </v:shape>
            <v:shape style="position:absolute;left:6702;top:-232;width:625;height:209" coordorigin="6703,-232" coordsize="625,209" path="m6703,-35l6703,-220,6703,-228,6707,-232,6714,-232,7316,-232,7323,-232,7327,-228,7327,-220,7327,-35,7327,-28,7323,-24,7316,-24,6714,-24,6707,-24,6703,-28,6703,-35xe" filled="false" stroked="true" strokeweight=".578115pt" strokecolor="#000000">
              <v:path arrowok="t"/>
              <v:stroke dashstyle="solid"/>
            </v:shape>
            <v:shape style="position:absolute;left:7147;top:-169;width:81;height:81" coordorigin="7148,-168" coordsize="81,81" path="m7183,-87l7148,-168,7229,-168,7183,-87xe" filled="true" fillcolor="#000000" stroked="false">
              <v:path arrowok="t"/>
              <v:fill type="solid"/>
            </v:shape>
            <v:shape style="position:absolute;left:6696;top:-1556;width:1781;height:1538" type="#_x0000_t202" filled="false" stroked="false">
              <v:textbox inset="0,0,0,0">
                <w:txbxContent>
                  <w:p>
                    <w:pPr>
                      <w:spacing w:line="240" w:lineRule="auto" w:before="0"/>
                      <w:rPr>
                        <w:b/>
                        <w:sz w:val="16"/>
                      </w:rPr>
                    </w:pPr>
                  </w:p>
                  <w:p>
                    <w:pPr>
                      <w:spacing w:line="240" w:lineRule="auto" w:before="0"/>
                      <w:rPr>
                        <w:b/>
                        <w:sz w:val="16"/>
                      </w:rPr>
                    </w:pPr>
                  </w:p>
                  <w:p>
                    <w:pPr>
                      <w:spacing w:line="240" w:lineRule="auto" w:before="0"/>
                      <w:rPr>
                        <w:b/>
                        <w:sz w:val="16"/>
                      </w:rPr>
                    </w:pPr>
                  </w:p>
                  <w:p>
                    <w:pPr>
                      <w:spacing w:line="304" w:lineRule="auto" w:before="128"/>
                      <w:ind w:left="57" w:right="1403" w:hanging="1"/>
                      <w:jc w:val="left"/>
                      <w:rPr>
                        <w:sz w:val="15"/>
                      </w:rPr>
                    </w:pPr>
                    <w:r>
                      <w:rPr>
                        <w:w w:val="105"/>
                        <w:sz w:val="15"/>
                      </w:rPr>
                      <w:t>NO </w:t>
                    </w:r>
                    <w:r>
                      <w:rPr>
                        <w:sz w:val="15"/>
                      </w:rPr>
                      <w:t>YES </w:t>
                    </w:r>
                    <w:r>
                      <w:rPr>
                        <w:w w:val="105"/>
                        <w:sz w:val="15"/>
                      </w:rPr>
                      <w:t>NO NO</w:t>
                    </w:r>
                  </w:p>
                </w:txbxContent>
              </v:textbox>
              <w10:wrap type="none"/>
            </v:shape>
            <w10:wrap type="none"/>
          </v:group>
        </w:pict>
      </w:r>
      <w:r>
        <w:rPr/>
        <w:pict>
          <v:shape style="position:absolute;margin-left:334.841736pt;margin-top:-77.769066pt;width:89.35pt;height:32.950pt;mso-position-horizontal-relative:page;mso-position-vertical-relative:paragraph;z-index:491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5"/>
                    <w:gridCol w:w="104"/>
                    <w:gridCol w:w="520"/>
                  </w:tblGrid>
                  <w:tr>
                    <w:trPr>
                      <w:trHeight w:val="213" w:hRule="atLeast"/>
                    </w:trPr>
                    <w:tc>
                      <w:tcPr>
                        <w:tcW w:w="1249" w:type="dxa"/>
                        <w:gridSpan w:val="2"/>
                      </w:tcPr>
                      <w:p>
                        <w:pPr>
                          <w:pStyle w:val="TableParagraph"/>
                          <w:spacing w:before="15"/>
                          <w:ind w:left="57"/>
                          <w:rPr>
                            <w:rFonts w:ascii="Arial"/>
                            <w:sz w:val="15"/>
                          </w:rPr>
                        </w:pPr>
                        <w:r>
                          <w:rPr>
                            <w:rFonts w:ascii="Arial"/>
                            <w:w w:val="105"/>
                            <w:sz w:val="15"/>
                          </w:rPr>
                          <w:t>Electricity</w:t>
                        </w:r>
                      </w:p>
                    </w:tc>
                    <w:tc>
                      <w:tcPr>
                        <w:tcW w:w="520" w:type="dxa"/>
                      </w:tcPr>
                      <w:p>
                        <w:pPr>
                          <w:pStyle w:val="TableParagraph"/>
                          <w:rPr>
                            <w:sz w:val="14"/>
                          </w:rPr>
                        </w:pPr>
                      </w:p>
                    </w:tc>
                  </w:tr>
                  <w:tr>
                    <w:trPr>
                      <w:trHeight w:val="219" w:hRule="atLeast"/>
                    </w:trPr>
                    <w:tc>
                      <w:tcPr>
                        <w:tcW w:w="1769" w:type="dxa"/>
                        <w:gridSpan w:val="3"/>
                      </w:tcPr>
                      <w:p>
                        <w:pPr>
                          <w:pStyle w:val="TableParagraph"/>
                          <w:spacing w:before="21"/>
                          <w:ind w:left="57"/>
                          <w:rPr>
                            <w:rFonts w:ascii="Arial"/>
                            <w:sz w:val="15"/>
                          </w:rPr>
                        </w:pPr>
                        <w:r>
                          <w:rPr>
                            <w:rFonts w:ascii="Arial"/>
                            <w:w w:val="105"/>
                            <w:sz w:val="15"/>
                          </w:rPr>
                          <w:t>Electricity</w:t>
                        </w:r>
                      </w:p>
                    </w:tc>
                  </w:tr>
                  <w:tr>
                    <w:trPr>
                      <w:trHeight w:val="213" w:hRule="atLeast"/>
                    </w:trPr>
                    <w:tc>
                      <w:tcPr>
                        <w:tcW w:w="1145" w:type="dxa"/>
                      </w:tcPr>
                      <w:p>
                        <w:pPr>
                          <w:pStyle w:val="TableParagraph"/>
                          <w:spacing w:before="21"/>
                          <w:ind w:left="57"/>
                          <w:rPr>
                            <w:rFonts w:ascii="Arial"/>
                            <w:sz w:val="15"/>
                          </w:rPr>
                        </w:pPr>
                        <w:r>
                          <w:rPr>
                            <w:rFonts w:ascii="Arial"/>
                            <w:w w:val="105"/>
                            <w:sz w:val="15"/>
                          </w:rPr>
                          <w:t>Electricity</w:t>
                        </w:r>
                      </w:p>
                    </w:tc>
                    <w:tc>
                      <w:tcPr>
                        <w:tcW w:w="624" w:type="dxa"/>
                        <w:gridSpan w:val="2"/>
                      </w:tcPr>
                      <w:p>
                        <w:pPr>
                          <w:pStyle w:val="TableParagraph"/>
                          <w:rPr>
                            <w:sz w:val="14"/>
                          </w:rPr>
                        </w:pPr>
                      </w:p>
                    </w:tc>
                  </w:tr>
                </w:tbl>
                <w:p>
                  <w:pPr>
                    <w:pStyle w:val="BodyText"/>
                  </w:pPr>
                </w:p>
              </w:txbxContent>
            </v:textbox>
            <w10:wrap type="none"/>
          </v:shape>
        </w:pict>
      </w:r>
      <w:r>
        <w:rPr>
          <w:b/>
          <w:color w:val="000099"/>
          <w:sz w:val="14"/>
        </w:rPr>
        <w:t>New </w:t>
      </w:r>
      <w:r>
        <w:rPr>
          <w:b/>
          <w:color w:val="000099"/>
          <w:w w:val="95"/>
          <w:sz w:val="14"/>
        </w:rPr>
        <w:t>Open/Edit</w:t>
      </w:r>
    </w:p>
    <w:p>
      <w:pPr>
        <w:spacing w:before="31"/>
        <w:ind w:left="703" w:right="0" w:firstLine="0"/>
        <w:jc w:val="left"/>
        <w:rPr>
          <w:b/>
          <w:sz w:val="18"/>
        </w:rPr>
      </w:pPr>
      <w:r>
        <w:rPr>
          <w:b/>
          <w:color w:val="ABABAB"/>
          <w:w w:val="105"/>
          <w:sz w:val="18"/>
        </w:rPr>
        <w:t>Section 8 Study</w:t>
      </w:r>
    </w:p>
    <w:p>
      <w:pPr>
        <w:spacing w:line="240" w:lineRule="auto" w:before="11"/>
        <w:rPr>
          <w:b/>
          <w:sz w:val="18"/>
        </w:rPr>
      </w:pPr>
      <w:r>
        <w:rPr/>
        <w:br w:type="column"/>
      </w:r>
      <w:r>
        <w:rPr>
          <w:b/>
          <w:sz w:val="18"/>
        </w:rPr>
      </w:r>
    </w:p>
    <w:p>
      <w:pPr>
        <w:spacing w:before="0"/>
        <w:ind w:left="275" w:right="0" w:firstLine="0"/>
        <w:jc w:val="left"/>
        <w:rPr>
          <w:b/>
          <w:sz w:val="18"/>
        </w:rPr>
      </w:pPr>
      <w:r>
        <w:rPr>
          <w:b/>
          <w:color w:val="ABABAB"/>
          <w:w w:val="105"/>
          <w:sz w:val="18"/>
        </w:rPr>
        <w:t>Unit Details</w:t>
      </w:r>
    </w:p>
    <w:p>
      <w:pPr>
        <w:spacing w:after="0"/>
        <w:jc w:val="left"/>
        <w:rPr>
          <w:sz w:val="18"/>
        </w:rPr>
        <w:sectPr>
          <w:type w:val="continuous"/>
          <w:pgSz w:w="12240" w:h="15840"/>
          <w:pgMar w:top="720" w:bottom="280" w:left="420" w:right="520"/>
          <w:cols w:num="2" w:equalWidth="0">
            <w:col w:w="2132" w:space="574"/>
            <w:col w:w="8594"/>
          </w:cols>
        </w:sectPr>
      </w:pPr>
    </w:p>
    <w:p>
      <w:pPr>
        <w:spacing w:line="345" w:lineRule="auto" w:before="108"/>
        <w:ind w:left="275" w:right="0" w:firstLine="0"/>
        <w:jc w:val="left"/>
        <w:rPr>
          <w:b/>
          <w:sz w:val="14"/>
        </w:rPr>
      </w:pPr>
      <w:r>
        <w:rPr>
          <w:b/>
          <w:color w:val="000099"/>
          <w:sz w:val="14"/>
        </w:rPr>
        <w:t>New </w:t>
      </w:r>
      <w:r>
        <w:rPr>
          <w:b/>
          <w:color w:val="000099"/>
          <w:w w:val="95"/>
          <w:sz w:val="14"/>
        </w:rPr>
        <w:t>Open/Edit</w:t>
      </w:r>
    </w:p>
    <w:p>
      <w:pPr>
        <w:spacing w:line="380" w:lineRule="atLeast" w:before="84"/>
        <w:ind w:left="471" w:right="6141" w:firstLine="856"/>
        <w:jc w:val="left"/>
        <w:rPr>
          <w:sz w:val="14"/>
        </w:rPr>
      </w:pPr>
      <w:r>
        <w:rPr/>
        <w:br w:type="column"/>
      </w:r>
      <w:r>
        <w:rPr>
          <w:sz w:val="14"/>
        </w:rPr>
        <w:t>How many units? Is there a pier beam foundation</w:t>
      </w:r>
    </w:p>
    <w:p>
      <w:pPr>
        <w:spacing w:before="2"/>
        <w:ind w:left="1497" w:right="0" w:firstLine="0"/>
        <w:jc w:val="left"/>
        <w:rPr>
          <w:sz w:val="14"/>
        </w:rPr>
      </w:pPr>
      <w:r>
        <w:rPr/>
        <w:pict>
          <v:rect style="position:absolute;margin-left:282.233826pt;margin-top:-29.157389pt;width:34.111270pt;height:11.562198pt;mso-position-horizontal-relative:page;mso-position-vertical-relative:paragraph;z-index:3328" filled="false" stroked="true" strokeweight="0pt" strokecolor="#a9a9a9">
            <v:stroke dashstyle="solid"/>
            <w10:wrap type="none"/>
          </v:rect>
        </w:pict>
      </w:r>
      <w:r>
        <w:rPr/>
        <w:pict>
          <v:rect style="position:absolute;margin-left:323.283966pt;margin-top:-29.160671pt;width:34.111372pt;height:11.562214pt;mso-position-horizontal-relative:page;mso-position-vertical-relative:paragraph;z-index:3352" filled="false" stroked="true" strokeweight="0pt" strokecolor="#a9a9a9">
            <v:stroke dashstyle="solid"/>
            <w10:wrap type="none"/>
          </v:rect>
        </w:pict>
      </w:r>
      <w:r>
        <w:rPr/>
        <w:pict>
          <v:rect style="position:absolute;margin-left:364.332245pt;margin-top:-29.160172pt;width:34.111274pt;height:11.562229pt;mso-position-horizontal-relative:page;mso-position-vertical-relative:paragraph;z-index:3376" filled="false" stroked="true" strokeweight="0pt" strokecolor="#a9a9a9">
            <v:stroke dashstyle="solid"/>
            <w10:wrap type="none"/>
          </v:rect>
        </w:pict>
      </w:r>
      <w:r>
        <w:rPr/>
        <w:pict>
          <v:rect style="position:absolute;margin-left:405.380249pt;margin-top:-29.162672pt;width:34.111179pt;height:11.562245pt;mso-position-horizontal-relative:page;mso-position-vertical-relative:paragraph;z-index:3400" filled="false" stroked="true" strokeweight="0pt" strokecolor="#a9a9a9">
            <v:stroke dashstyle="solid"/>
            <w10:wrap type="none"/>
          </v:rect>
        </w:pict>
      </w:r>
      <w:r>
        <w:rPr/>
        <w:pict>
          <v:rect style="position:absolute;margin-left:446.428741pt;margin-top:-29.167173pt;width:34.111144pt;height:11.56226pt;mso-position-horizontal-relative:page;mso-position-vertical-relative:paragraph;z-index:3424" filled="false" stroked="true" strokeweight="0pt" strokecolor="#a9a9a9">
            <v:stroke dashstyle="solid"/>
            <w10:wrap type="none"/>
          </v:rect>
        </w:pict>
      </w:r>
      <w:r>
        <w:rPr/>
        <w:pict>
          <v:rect style="position:absolute;margin-left:487.477142pt;margin-top:-29.167892pt;width:34.111105pt;height:11.562276pt;mso-position-horizontal-relative:page;mso-position-vertical-relative:paragraph;z-index:3448" filled="false" stroked="true" strokeweight="0pt" strokecolor="#a9a9a9">
            <v:stroke dashstyle="solid"/>
            <w10:wrap type="none"/>
          </v:rect>
        </w:pict>
      </w:r>
      <w:r>
        <w:rPr/>
        <w:pict>
          <v:rect style="position:absolute;margin-left:528.525513pt;margin-top:-29.171612pt;width:34.11107pt;height:11.562291pt;mso-position-horizontal-relative:page;mso-position-vertical-relative:paragraph;z-index:3472" filled="false" stroked="true" strokeweight="0pt" strokecolor="#a9a9a9">
            <v:stroke dashstyle="solid"/>
            <w10:wrap type="none"/>
          </v:rect>
        </w:pict>
      </w:r>
      <w:r>
        <w:rPr/>
        <w:pict>
          <v:group style="position:absolute;margin-left:282.231506pt;margin-top:-5.476688pt;width:31.8pt;height:11pt;mso-position-horizontal-relative:page;mso-position-vertical-relative:paragraph;z-index:3496" coordorigin="5645,-110" coordsize="636,220">
            <v:shape style="position:absolute;left:5644;top:-110;width:636;height:220" type="#_x0000_t75" stroked="false">
              <v:imagedata r:id="rId84" o:title=""/>
            </v:shape>
            <v:shape style="position:absolute;left:5650;top:-104;width:625;height:209" coordorigin="5650,-104" coordsize="625,209" path="m5650,93l5650,-92,5650,-100,5654,-104,5662,-104,6263,-104,6271,-104,6275,-100,6275,-92,6275,93,6275,101,6271,104,6263,104,5662,104,5654,104,5650,101,5650,93xe" filled="false" stroked="true" strokeweight=".578121pt" strokecolor="#000000">
              <v:path arrowok="t"/>
              <v:stroke dashstyle="solid"/>
            </v:shape>
            <v:shape style="position:absolute;left:6095;top:-41;width:81;height:81" coordorigin="6096,-40" coordsize="81,81" path="m6130,41l6096,-40,6177,-40,6130,41xe" filled="true" fillcolor="#000000" stroked="false">
              <v:path arrowok="t"/>
              <v:fill type="solid"/>
            </v:shape>
            <w10:wrap type="none"/>
          </v:group>
        </w:pict>
      </w:r>
      <w:r>
        <w:rPr/>
        <w:pict>
          <v:group style="position:absolute;margin-left:323.279938pt;margin-top:-5.480772pt;width:31.8pt;height:11pt;mso-position-horizontal-relative:page;mso-position-vertical-relative:paragraph;z-index:3520" coordorigin="6466,-110" coordsize="636,220">
            <v:shape style="position:absolute;left:6465;top:-110;width:636;height:220" type="#_x0000_t75" stroked="false">
              <v:imagedata r:id="rId76" o:title=""/>
            </v:shape>
            <v:shape style="position:absolute;left:6471;top:-104;width:625;height:209" coordorigin="6471,-104" coordsize="625,209" path="m6471,93l6471,-92,6471,-100,6475,-104,6483,-104,7084,-104,7092,-104,7096,-100,7096,-92,7096,93,7096,100,7092,104,7084,104,6483,104,6475,104,6471,100,6471,93xe" filled="false" stroked="true" strokeweight=".578122pt" strokecolor="#000000">
              <v:path arrowok="t"/>
              <v:stroke dashstyle="solid"/>
            </v:shape>
            <v:shape style="position:absolute;left:6916;top:-41;width:81;height:81" coordorigin="6917,-40" coordsize="81,81" path="m6951,41l6917,-40,6998,-40,6951,41xe" filled="true" fillcolor="#000000" stroked="false">
              <v:path arrowok="t"/>
              <v:fill type="solid"/>
            </v:shape>
            <w10:wrap type="none"/>
          </v:group>
        </w:pict>
      </w:r>
      <w:r>
        <w:rPr/>
        <w:pict>
          <v:group style="position:absolute;margin-left:364.328278pt;margin-top:-5.481122pt;width:31.8pt;height:11pt;mso-position-horizontal-relative:page;mso-position-vertical-relative:paragraph;z-index:3544" coordorigin="7287,-110" coordsize="636,220">
            <v:shape style="position:absolute;left:7286;top:-110;width:636;height:220" type="#_x0000_t75" stroked="false">
              <v:imagedata r:id="rId84" o:title=""/>
            </v:shape>
            <v:shape style="position:absolute;left:7292;top:-104;width:625;height:209" coordorigin="7292,-104" coordsize="625,209" path="m7292,93l7292,-92,7292,-100,7296,-104,7304,-104,7905,-104,7913,-104,7917,-100,7917,-92,7917,93,7917,100,7913,104,7905,104,7304,104,7296,104,7292,100,7292,93xe" filled="false" stroked="true" strokeweight=".578124pt" strokecolor="#000000">
              <v:path arrowok="t"/>
              <v:stroke dashstyle="solid"/>
            </v:shape>
            <v:shape style="position:absolute;left:7737;top:-41;width:81;height:81" coordorigin="7738,-40" coordsize="81,81" path="m7772,41l7738,-40,7818,-40,7772,41xe" filled="true" fillcolor="#000000" stroked="false">
              <v:path arrowok="t"/>
              <v:fill type="solid"/>
            </v:shape>
            <w10:wrap type="none"/>
          </v:group>
        </w:pict>
      </w:r>
      <w:r>
        <w:rPr/>
        <w:pict>
          <v:group style="position:absolute;margin-left:405.376984pt;margin-top:-5.482724pt;width:31.8pt;height:11pt;mso-position-horizontal-relative:page;mso-position-vertical-relative:paragraph;z-index:3568" coordorigin="8108,-110" coordsize="636,220">
            <v:shape style="position:absolute;left:8107;top:-110;width:636;height:220" type="#_x0000_t75" stroked="false">
              <v:imagedata r:id="rId76" o:title=""/>
            </v:shape>
            <v:shape style="position:absolute;left:8113;top:-104;width:625;height:209" coordorigin="8113,-104" coordsize="625,209" path="m8113,93l8113,-92,8113,-100,8117,-104,8125,-104,8726,-104,8734,-104,8738,-100,8738,-92,8738,93,8738,100,8734,104,8726,104,8125,104,8117,104,8113,100,8113,93xe" filled="false" stroked="true" strokeweight=".578122pt" strokecolor="#000000">
              <v:path arrowok="t"/>
              <v:stroke dashstyle="solid"/>
            </v:shape>
            <v:shape style="position:absolute;left:8558;top:-41;width:81;height:81" coordorigin="8558,-40" coordsize="81,81" path="m8593,41l8558,-40,8639,-40,8593,41xe" filled="true" fillcolor="#000000" stroked="false">
              <v:path arrowok="t"/>
              <v:fill type="solid"/>
            </v:shape>
            <w10:wrap type="none"/>
          </v:group>
        </w:pict>
      </w:r>
      <w:r>
        <w:rPr/>
        <w:pict>
          <v:group style="position:absolute;margin-left:446.425995pt;margin-top:-5.486326pt;width:31.8pt;height:11pt;mso-position-horizontal-relative:page;mso-position-vertical-relative:paragraph;z-index:3592" coordorigin="8929,-110" coordsize="636,220">
            <v:shape style="position:absolute;left:8928;top:-110;width:636;height:220" type="#_x0000_t75" stroked="false">
              <v:imagedata r:id="rId76" o:title=""/>
            </v:shape>
            <v:shape style="position:absolute;left:8934;top:-104;width:625;height:209" coordorigin="8934,-104" coordsize="625,209" path="m8934,93l8934,-92,8934,-100,8938,-104,8946,-104,9547,-104,9555,-104,9559,-100,9559,-92,9559,93,9559,100,9555,104,9547,104,8946,104,8938,104,8934,100,8934,93xe" filled="false" stroked="true" strokeweight=".578121pt" strokecolor="#000000">
              <v:path arrowok="t"/>
              <v:stroke dashstyle="solid"/>
            </v:shape>
            <v:shape style="position:absolute;left:9379;top:-41;width:81;height:81" coordorigin="9379,-40" coordsize="81,81" path="m9414,41l9379,-40,9460,-40,9414,41xe" filled="true" fillcolor="#000000" stroked="false">
              <v:path arrowok="t"/>
              <v:fill type="solid"/>
            </v:shape>
            <w10:wrap type="none"/>
          </v:group>
        </w:pict>
      </w:r>
      <w:r>
        <w:rPr/>
        <w:pict>
          <v:group style="position:absolute;margin-left:487.475067pt;margin-top:-5.486372pt;width:31.8pt;height:11pt;mso-position-horizontal-relative:page;mso-position-vertical-relative:paragraph;z-index:3616" coordorigin="9750,-110" coordsize="636,220">
            <v:shape style="position:absolute;left:9749;top:-110;width:636;height:220" type="#_x0000_t75" stroked="false">
              <v:imagedata r:id="rId76" o:title=""/>
            </v:shape>
            <v:shape style="position:absolute;left:9755;top:-104;width:625;height:209" coordorigin="9755,-104" coordsize="625,209" path="m9755,93l9755,-92,9755,-100,9759,-104,9767,-104,10368,-104,10376,-104,10380,-100,10380,-92,10380,93,10380,100,10376,104,10368,104,9767,104,9759,104,9755,100,9755,93xe" filled="false" stroked="true" strokeweight=".57812pt" strokecolor="#000000">
              <v:path arrowok="t"/>
              <v:stroke dashstyle="solid"/>
            </v:shape>
            <v:shape style="position:absolute;left:10200;top:-41;width:81;height:81" coordorigin="10200,-40" coordsize="81,81" path="m10235,41l10200,-40,10281,-40,10235,41xe" filled="true" fillcolor="#000000" stroked="false">
              <v:path arrowok="t"/>
              <v:fill type="solid"/>
            </v:shape>
            <w10:wrap type="none"/>
          </v:group>
        </w:pict>
      </w:r>
      <w:r>
        <w:rPr/>
        <w:pict>
          <v:group style="position:absolute;margin-left:528.52417pt;margin-top:-5.488369pt;width:31.8pt;height:11pt;mso-position-horizontal-relative:page;mso-position-vertical-relative:paragraph;z-index:3640" coordorigin="10570,-110" coordsize="636,220">
            <v:shape style="position:absolute;left:10570;top:-110;width:636;height:220" type="#_x0000_t75" stroked="false">
              <v:imagedata r:id="rId76" o:title=""/>
            </v:shape>
            <v:shape style="position:absolute;left:10576;top:-104;width:625;height:209" coordorigin="10576,-104" coordsize="625,209" path="m10576,93l10576,-92,10576,-100,10580,-104,10588,-104,11189,-104,11197,-104,11201,-100,11201,-92,11201,93,11201,100,11197,104,11189,104,10588,104,10580,104,10576,100,10576,93xe" filled="false" stroked="true" strokeweight=".57812pt" strokecolor="#000000">
              <v:path arrowok="t"/>
              <v:stroke dashstyle="solid"/>
            </v:shape>
            <v:shape style="position:absolute;left:11021;top:-41;width:81;height:81" coordorigin="11021,-40" coordsize="81,81" path="m11056,41l11021,-40,11102,-40,11056,41xe" filled="true" fillcolor="#000000" stroked="false">
              <v:path arrowok="t"/>
              <v:fill type="solid"/>
            </v:shape>
            <w10:wrap type="none"/>
          </v:group>
        </w:pict>
      </w:r>
      <w:r>
        <w:rPr/>
        <w:pict>
          <v:shape style="position:absolute;margin-left:278.750092pt;margin-top:-57.451485pt;width:283.9pt;height:231.25pt;mso-position-horizontal-relative:page;mso-position-vertical-relative:paragraph;z-index:493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
                    <w:gridCol w:w="682"/>
                    <w:gridCol w:w="75"/>
                    <w:gridCol w:w="64"/>
                    <w:gridCol w:w="682"/>
                    <w:gridCol w:w="75"/>
                    <w:gridCol w:w="64"/>
                    <w:gridCol w:w="682"/>
                    <w:gridCol w:w="75"/>
                    <w:gridCol w:w="64"/>
                    <w:gridCol w:w="682"/>
                    <w:gridCol w:w="74"/>
                    <w:gridCol w:w="63"/>
                    <w:gridCol w:w="681"/>
                    <w:gridCol w:w="73"/>
                    <w:gridCol w:w="62"/>
                    <w:gridCol w:w="680"/>
                    <w:gridCol w:w="72"/>
                    <w:gridCol w:w="61"/>
                    <w:gridCol w:w="679"/>
                  </w:tblGrid>
                  <w:tr>
                    <w:trPr>
                      <w:trHeight w:val="796" w:hRule="atLeast"/>
                    </w:trPr>
                    <w:tc>
                      <w:tcPr>
                        <w:tcW w:w="64" w:type="dxa"/>
                        <w:vMerge w:val="restart"/>
                        <w:tcBorders>
                          <w:left w:val="single" w:sz="6" w:space="0" w:color="005B38"/>
                        </w:tcBorders>
                      </w:tcPr>
                      <w:p>
                        <w:pPr>
                          <w:pStyle w:val="TableParagraph"/>
                          <w:rPr>
                            <w:sz w:val="14"/>
                          </w:rPr>
                        </w:pPr>
                      </w:p>
                    </w:tc>
                    <w:tc>
                      <w:tcPr>
                        <w:tcW w:w="682" w:type="dxa"/>
                      </w:tcPr>
                      <w:p>
                        <w:pPr>
                          <w:pStyle w:val="TableParagraph"/>
                          <w:spacing w:before="138"/>
                          <w:ind w:left="168"/>
                          <w:rPr>
                            <w:rFonts w:ascii="Arial"/>
                            <w:b/>
                            <w:sz w:val="16"/>
                          </w:rPr>
                        </w:pPr>
                        <w:r>
                          <w:rPr>
                            <w:rFonts w:ascii="Arial"/>
                            <w:b/>
                            <w:sz w:val="16"/>
                          </w:rPr>
                          <w:t>0 BR</w:t>
                        </w:r>
                      </w:p>
                      <w:p>
                        <w:pPr>
                          <w:pStyle w:val="TableParagraph"/>
                          <w:rPr>
                            <w:rFonts w:ascii="Arial"/>
                            <w:b/>
                            <w:sz w:val="24"/>
                          </w:rPr>
                        </w:pPr>
                      </w:p>
                      <w:p>
                        <w:pPr>
                          <w:pStyle w:val="TableParagraph"/>
                          <w:ind w:left="28"/>
                          <w:rPr>
                            <w:rFonts w:ascii="Arial"/>
                            <w:sz w:val="15"/>
                          </w:rPr>
                        </w:pPr>
                        <w:r>
                          <w:rPr>
                            <w:rFonts w:ascii="Arial"/>
                            <w:w w:val="102"/>
                            <w:sz w:val="15"/>
                          </w:rPr>
                          <w:t>1</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38"/>
                          <w:ind w:left="168"/>
                          <w:rPr>
                            <w:rFonts w:ascii="Arial"/>
                            <w:b/>
                            <w:sz w:val="16"/>
                          </w:rPr>
                        </w:pPr>
                        <w:r>
                          <w:rPr>
                            <w:rFonts w:ascii="Arial"/>
                            <w:b/>
                            <w:sz w:val="16"/>
                          </w:rPr>
                          <w:t>1 BR</w:t>
                        </w:r>
                      </w:p>
                      <w:p>
                        <w:pPr>
                          <w:pStyle w:val="TableParagraph"/>
                          <w:rPr>
                            <w:rFonts w:ascii="Arial"/>
                            <w:b/>
                            <w:sz w:val="24"/>
                          </w:rPr>
                        </w:pPr>
                      </w:p>
                      <w:p>
                        <w:pPr>
                          <w:pStyle w:val="TableParagraph"/>
                          <w:ind w:left="28"/>
                          <w:rPr>
                            <w:rFonts w:ascii="Arial"/>
                            <w:sz w:val="15"/>
                          </w:rPr>
                        </w:pPr>
                        <w:r>
                          <w:rPr>
                            <w:rFonts w:ascii="Arial"/>
                            <w:w w:val="102"/>
                            <w:sz w:val="15"/>
                          </w:rPr>
                          <w:t>1</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38"/>
                          <w:ind w:left="168"/>
                          <w:rPr>
                            <w:rFonts w:ascii="Arial"/>
                            <w:b/>
                            <w:sz w:val="16"/>
                          </w:rPr>
                        </w:pPr>
                        <w:r>
                          <w:rPr>
                            <w:rFonts w:ascii="Arial"/>
                            <w:b/>
                            <w:sz w:val="16"/>
                          </w:rPr>
                          <w:t>2 BR</w:t>
                        </w:r>
                      </w:p>
                      <w:p>
                        <w:pPr>
                          <w:pStyle w:val="TableParagraph"/>
                          <w:rPr>
                            <w:rFonts w:ascii="Arial"/>
                            <w:b/>
                            <w:sz w:val="24"/>
                          </w:rPr>
                        </w:pPr>
                      </w:p>
                      <w:p>
                        <w:pPr>
                          <w:pStyle w:val="TableParagraph"/>
                          <w:ind w:left="28"/>
                          <w:rPr>
                            <w:rFonts w:ascii="Arial"/>
                            <w:sz w:val="15"/>
                          </w:rPr>
                        </w:pPr>
                        <w:r>
                          <w:rPr>
                            <w:rFonts w:ascii="Arial"/>
                            <w:w w:val="102"/>
                            <w:sz w:val="15"/>
                          </w:rPr>
                          <w:t>0</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38"/>
                          <w:ind w:left="168"/>
                          <w:rPr>
                            <w:rFonts w:ascii="Arial"/>
                            <w:b/>
                            <w:sz w:val="16"/>
                          </w:rPr>
                        </w:pPr>
                        <w:r>
                          <w:rPr>
                            <w:rFonts w:ascii="Arial"/>
                            <w:b/>
                            <w:sz w:val="16"/>
                          </w:rPr>
                          <w:t>3 BR</w:t>
                        </w:r>
                      </w:p>
                      <w:p>
                        <w:pPr>
                          <w:pStyle w:val="TableParagraph"/>
                          <w:rPr>
                            <w:rFonts w:ascii="Arial"/>
                            <w:b/>
                            <w:sz w:val="24"/>
                          </w:rPr>
                        </w:pPr>
                      </w:p>
                      <w:p>
                        <w:pPr>
                          <w:pStyle w:val="TableParagraph"/>
                          <w:ind w:left="28"/>
                          <w:rPr>
                            <w:rFonts w:ascii="Arial"/>
                            <w:sz w:val="15"/>
                          </w:rPr>
                        </w:pPr>
                        <w:r>
                          <w:rPr>
                            <w:rFonts w:ascii="Arial"/>
                            <w:w w:val="102"/>
                            <w:sz w:val="15"/>
                          </w:rPr>
                          <w:t>0</w:t>
                        </w:r>
                      </w:p>
                    </w:tc>
                    <w:tc>
                      <w:tcPr>
                        <w:tcW w:w="74" w:type="dxa"/>
                        <w:tcBorders>
                          <w:right w:val="single" w:sz="6" w:space="0" w:color="005B38"/>
                        </w:tcBorders>
                      </w:tcPr>
                      <w:p>
                        <w:pPr>
                          <w:pStyle w:val="TableParagraph"/>
                          <w:rPr>
                            <w:sz w:val="14"/>
                          </w:rPr>
                        </w:pPr>
                      </w:p>
                    </w:tc>
                    <w:tc>
                      <w:tcPr>
                        <w:tcW w:w="63" w:type="dxa"/>
                        <w:tcBorders>
                          <w:left w:val="single" w:sz="6" w:space="0" w:color="005B38"/>
                        </w:tcBorders>
                      </w:tcPr>
                      <w:p>
                        <w:pPr>
                          <w:pStyle w:val="TableParagraph"/>
                          <w:rPr>
                            <w:sz w:val="14"/>
                          </w:rPr>
                        </w:pPr>
                      </w:p>
                    </w:tc>
                    <w:tc>
                      <w:tcPr>
                        <w:tcW w:w="681" w:type="dxa"/>
                      </w:tcPr>
                      <w:p>
                        <w:pPr>
                          <w:pStyle w:val="TableParagraph"/>
                          <w:spacing w:before="138"/>
                          <w:ind w:left="170"/>
                          <w:rPr>
                            <w:rFonts w:ascii="Arial"/>
                            <w:b/>
                            <w:sz w:val="16"/>
                          </w:rPr>
                        </w:pPr>
                        <w:r>
                          <w:rPr>
                            <w:rFonts w:ascii="Arial"/>
                            <w:b/>
                            <w:sz w:val="16"/>
                          </w:rPr>
                          <w:t>4 BR</w:t>
                        </w:r>
                      </w:p>
                      <w:p>
                        <w:pPr>
                          <w:pStyle w:val="TableParagraph"/>
                          <w:rPr>
                            <w:rFonts w:ascii="Arial"/>
                            <w:b/>
                            <w:sz w:val="24"/>
                          </w:rPr>
                        </w:pPr>
                      </w:p>
                      <w:p>
                        <w:pPr>
                          <w:pStyle w:val="TableParagraph"/>
                          <w:ind w:left="30"/>
                          <w:rPr>
                            <w:rFonts w:ascii="Arial"/>
                            <w:sz w:val="15"/>
                          </w:rPr>
                        </w:pPr>
                        <w:r>
                          <w:rPr>
                            <w:rFonts w:ascii="Arial"/>
                            <w:w w:val="102"/>
                            <w:sz w:val="15"/>
                          </w:rPr>
                          <w:t>0</w:t>
                        </w:r>
                      </w:p>
                    </w:tc>
                    <w:tc>
                      <w:tcPr>
                        <w:tcW w:w="73" w:type="dxa"/>
                        <w:tcBorders>
                          <w:right w:val="single" w:sz="6" w:space="0" w:color="005B38"/>
                        </w:tcBorders>
                      </w:tcPr>
                      <w:p>
                        <w:pPr>
                          <w:pStyle w:val="TableParagraph"/>
                          <w:rPr>
                            <w:sz w:val="14"/>
                          </w:rPr>
                        </w:pPr>
                      </w:p>
                    </w:tc>
                    <w:tc>
                      <w:tcPr>
                        <w:tcW w:w="62" w:type="dxa"/>
                        <w:tcBorders>
                          <w:left w:val="single" w:sz="6" w:space="0" w:color="005B38"/>
                        </w:tcBorders>
                      </w:tcPr>
                      <w:p>
                        <w:pPr>
                          <w:pStyle w:val="TableParagraph"/>
                          <w:rPr>
                            <w:sz w:val="14"/>
                          </w:rPr>
                        </w:pPr>
                      </w:p>
                    </w:tc>
                    <w:tc>
                      <w:tcPr>
                        <w:tcW w:w="680" w:type="dxa"/>
                      </w:tcPr>
                      <w:p>
                        <w:pPr>
                          <w:pStyle w:val="TableParagraph"/>
                          <w:spacing w:before="138"/>
                          <w:ind w:left="175"/>
                          <w:rPr>
                            <w:rFonts w:ascii="Arial"/>
                            <w:b/>
                            <w:sz w:val="16"/>
                          </w:rPr>
                        </w:pPr>
                        <w:r>
                          <w:rPr>
                            <w:rFonts w:ascii="Arial"/>
                            <w:b/>
                            <w:sz w:val="16"/>
                          </w:rPr>
                          <w:t>5 BR</w:t>
                        </w:r>
                      </w:p>
                      <w:p>
                        <w:pPr>
                          <w:pStyle w:val="TableParagraph"/>
                          <w:rPr>
                            <w:rFonts w:ascii="Arial"/>
                            <w:b/>
                            <w:sz w:val="24"/>
                          </w:rPr>
                        </w:pPr>
                      </w:p>
                      <w:p>
                        <w:pPr>
                          <w:pStyle w:val="TableParagraph"/>
                          <w:ind w:left="35"/>
                          <w:rPr>
                            <w:rFonts w:ascii="Arial"/>
                            <w:sz w:val="15"/>
                          </w:rPr>
                        </w:pPr>
                        <w:r>
                          <w:rPr>
                            <w:rFonts w:ascii="Arial"/>
                            <w:w w:val="102"/>
                            <w:sz w:val="15"/>
                          </w:rPr>
                          <w:t>0</w:t>
                        </w:r>
                      </w:p>
                    </w:tc>
                    <w:tc>
                      <w:tcPr>
                        <w:tcW w:w="72" w:type="dxa"/>
                        <w:tcBorders>
                          <w:right w:val="single" w:sz="6" w:space="0" w:color="005B38"/>
                        </w:tcBorders>
                      </w:tcPr>
                      <w:p>
                        <w:pPr>
                          <w:pStyle w:val="TableParagraph"/>
                          <w:rPr>
                            <w:sz w:val="14"/>
                          </w:rPr>
                        </w:pPr>
                      </w:p>
                    </w:tc>
                    <w:tc>
                      <w:tcPr>
                        <w:tcW w:w="61" w:type="dxa"/>
                        <w:tcBorders>
                          <w:left w:val="single" w:sz="6" w:space="0" w:color="005B38"/>
                        </w:tcBorders>
                      </w:tcPr>
                      <w:p>
                        <w:pPr>
                          <w:pStyle w:val="TableParagraph"/>
                          <w:rPr>
                            <w:sz w:val="14"/>
                          </w:rPr>
                        </w:pPr>
                      </w:p>
                    </w:tc>
                    <w:tc>
                      <w:tcPr>
                        <w:tcW w:w="679" w:type="dxa"/>
                      </w:tcPr>
                      <w:p>
                        <w:pPr>
                          <w:pStyle w:val="TableParagraph"/>
                          <w:spacing w:before="138"/>
                          <w:ind w:left="182"/>
                          <w:rPr>
                            <w:rFonts w:ascii="Arial"/>
                            <w:b/>
                            <w:sz w:val="16"/>
                          </w:rPr>
                        </w:pPr>
                        <w:r>
                          <w:rPr>
                            <w:rFonts w:ascii="Arial"/>
                            <w:b/>
                            <w:sz w:val="16"/>
                          </w:rPr>
                          <w:t>6 BR</w:t>
                        </w:r>
                      </w:p>
                      <w:p>
                        <w:pPr>
                          <w:pStyle w:val="TableParagraph"/>
                          <w:rPr>
                            <w:rFonts w:ascii="Arial"/>
                            <w:b/>
                            <w:sz w:val="24"/>
                          </w:rPr>
                        </w:pPr>
                      </w:p>
                      <w:p>
                        <w:pPr>
                          <w:pStyle w:val="TableParagraph"/>
                          <w:ind w:left="43"/>
                          <w:rPr>
                            <w:rFonts w:ascii="Arial"/>
                            <w:sz w:val="15"/>
                          </w:rPr>
                        </w:pPr>
                        <w:r>
                          <w:rPr>
                            <w:rFonts w:ascii="Arial"/>
                            <w:w w:val="102"/>
                            <w:sz w:val="15"/>
                          </w:rPr>
                          <w:t>0</w:t>
                        </w:r>
                      </w:p>
                    </w:tc>
                  </w:tr>
                  <w:tr>
                    <w:trPr>
                      <w:trHeight w:val="582" w:hRule="atLeast"/>
                    </w:trPr>
                    <w:tc>
                      <w:tcPr>
                        <w:tcW w:w="64" w:type="dxa"/>
                        <w:vMerge/>
                        <w:tcBorders>
                          <w:top w:val="nil"/>
                          <w:left w:val="single" w:sz="6" w:space="0" w:color="005B38"/>
                        </w:tcBorders>
                      </w:tcPr>
                      <w:p>
                        <w:pPr>
                          <w:rPr>
                            <w:sz w:val="2"/>
                            <w:szCs w:val="2"/>
                          </w:rPr>
                        </w:pPr>
                      </w:p>
                    </w:tc>
                    <w:tc>
                      <w:tcPr>
                        <w:tcW w:w="682" w:type="dxa"/>
                      </w:tcPr>
                      <w:p>
                        <w:pPr>
                          <w:pStyle w:val="TableParagraph"/>
                          <w:spacing w:before="10"/>
                          <w:rPr>
                            <w:rFonts w:ascii="Arial"/>
                            <w:b/>
                            <w:sz w:val="22"/>
                          </w:rPr>
                        </w:pPr>
                      </w:p>
                      <w:p>
                        <w:pPr>
                          <w:pStyle w:val="TableParagraph"/>
                          <w:spacing w:before="1"/>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0"/>
                          <w:rPr>
                            <w:rFonts w:ascii="Arial"/>
                            <w:b/>
                            <w:sz w:val="22"/>
                          </w:rPr>
                        </w:pPr>
                      </w:p>
                      <w:p>
                        <w:pPr>
                          <w:pStyle w:val="TableParagraph"/>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0"/>
                          <w:rPr>
                            <w:rFonts w:ascii="Arial"/>
                            <w:b/>
                            <w:sz w:val="22"/>
                          </w:rPr>
                        </w:pPr>
                      </w:p>
                      <w:p>
                        <w:pPr>
                          <w:pStyle w:val="TableParagraph"/>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0"/>
                          <w:rPr>
                            <w:rFonts w:ascii="Arial"/>
                            <w:b/>
                            <w:sz w:val="22"/>
                          </w:rPr>
                        </w:pPr>
                      </w:p>
                      <w:p>
                        <w:pPr>
                          <w:pStyle w:val="TableParagraph"/>
                          <w:ind w:left="63"/>
                          <w:rPr>
                            <w:rFonts w:ascii="Arial"/>
                            <w:sz w:val="15"/>
                          </w:rPr>
                        </w:pPr>
                        <w:r>
                          <w:rPr>
                            <w:rFonts w:ascii="Arial"/>
                            <w:w w:val="105"/>
                            <w:sz w:val="15"/>
                          </w:rPr>
                          <w:t>NO</w:t>
                        </w:r>
                      </w:p>
                    </w:tc>
                    <w:tc>
                      <w:tcPr>
                        <w:tcW w:w="74" w:type="dxa"/>
                        <w:tcBorders>
                          <w:right w:val="single" w:sz="6" w:space="0" w:color="005B38"/>
                        </w:tcBorders>
                      </w:tcPr>
                      <w:p>
                        <w:pPr>
                          <w:pStyle w:val="TableParagraph"/>
                          <w:rPr>
                            <w:sz w:val="14"/>
                          </w:rPr>
                        </w:pPr>
                      </w:p>
                    </w:tc>
                    <w:tc>
                      <w:tcPr>
                        <w:tcW w:w="63" w:type="dxa"/>
                        <w:tcBorders>
                          <w:left w:val="single" w:sz="6" w:space="0" w:color="005B38"/>
                        </w:tcBorders>
                      </w:tcPr>
                      <w:p>
                        <w:pPr>
                          <w:pStyle w:val="TableParagraph"/>
                          <w:rPr>
                            <w:sz w:val="14"/>
                          </w:rPr>
                        </w:pPr>
                      </w:p>
                    </w:tc>
                    <w:tc>
                      <w:tcPr>
                        <w:tcW w:w="681" w:type="dxa"/>
                      </w:tcPr>
                      <w:p>
                        <w:pPr>
                          <w:pStyle w:val="TableParagraph"/>
                          <w:spacing w:before="10"/>
                          <w:rPr>
                            <w:rFonts w:ascii="Arial"/>
                            <w:b/>
                            <w:sz w:val="22"/>
                          </w:rPr>
                        </w:pPr>
                      </w:p>
                      <w:p>
                        <w:pPr>
                          <w:pStyle w:val="TableParagraph"/>
                          <w:ind w:left="65"/>
                          <w:rPr>
                            <w:rFonts w:ascii="Arial"/>
                            <w:sz w:val="15"/>
                          </w:rPr>
                        </w:pPr>
                        <w:r>
                          <w:rPr>
                            <w:rFonts w:ascii="Arial"/>
                            <w:w w:val="105"/>
                            <w:sz w:val="15"/>
                          </w:rPr>
                          <w:t>NO</w:t>
                        </w:r>
                      </w:p>
                    </w:tc>
                    <w:tc>
                      <w:tcPr>
                        <w:tcW w:w="73" w:type="dxa"/>
                        <w:tcBorders>
                          <w:right w:val="single" w:sz="6" w:space="0" w:color="005B38"/>
                        </w:tcBorders>
                      </w:tcPr>
                      <w:p>
                        <w:pPr>
                          <w:pStyle w:val="TableParagraph"/>
                          <w:rPr>
                            <w:sz w:val="14"/>
                          </w:rPr>
                        </w:pPr>
                      </w:p>
                    </w:tc>
                    <w:tc>
                      <w:tcPr>
                        <w:tcW w:w="62" w:type="dxa"/>
                        <w:tcBorders>
                          <w:left w:val="single" w:sz="6" w:space="0" w:color="005B38"/>
                        </w:tcBorders>
                      </w:tcPr>
                      <w:p>
                        <w:pPr>
                          <w:pStyle w:val="TableParagraph"/>
                          <w:rPr>
                            <w:sz w:val="14"/>
                          </w:rPr>
                        </w:pPr>
                      </w:p>
                    </w:tc>
                    <w:tc>
                      <w:tcPr>
                        <w:tcW w:w="680" w:type="dxa"/>
                      </w:tcPr>
                      <w:p>
                        <w:pPr>
                          <w:pStyle w:val="TableParagraph"/>
                          <w:spacing w:before="10"/>
                          <w:rPr>
                            <w:rFonts w:ascii="Arial"/>
                            <w:b/>
                            <w:sz w:val="22"/>
                          </w:rPr>
                        </w:pPr>
                      </w:p>
                      <w:p>
                        <w:pPr>
                          <w:pStyle w:val="TableParagraph"/>
                          <w:ind w:left="70"/>
                          <w:rPr>
                            <w:rFonts w:ascii="Arial"/>
                            <w:sz w:val="15"/>
                          </w:rPr>
                        </w:pPr>
                        <w:r>
                          <w:rPr>
                            <w:rFonts w:ascii="Arial"/>
                            <w:w w:val="105"/>
                            <w:sz w:val="15"/>
                          </w:rPr>
                          <w:t>NO</w:t>
                        </w:r>
                      </w:p>
                    </w:tc>
                    <w:tc>
                      <w:tcPr>
                        <w:tcW w:w="72" w:type="dxa"/>
                        <w:tcBorders>
                          <w:right w:val="single" w:sz="6" w:space="0" w:color="005B38"/>
                        </w:tcBorders>
                      </w:tcPr>
                      <w:p>
                        <w:pPr>
                          <w:pStyle w:val="TableParagraph"/>
                          <w:rPr>
                            <w:sz w:val="14"/>
                          </w:rPr>
                        </w:pPr>
                      </w:p>
                    </w:tc>
                    <w:tc>
                      <w:tcPr>
                        <w:tcW w:w="61" w:type="dxa"/>
                        <w:tcBorders>
                          <w:left w:val="single" w:sz="6" w:space="0" w:color="005B38"/>
                        </w:tcBorders>
                      </w:tcPr>
                      <w:p>
                        <w:pPr>
                          <w:pStyle w:val="TableParagraph"/>
                          <w:rPr>
                            <w:sz w:val="14"/>
                          </w:rPr>
                        </w:pPr>
                      </w:p>
                    </w:tc>
                    <w:tc>
                      <w:tcPr>
                        <w:tcW w:w="679" w:type="dxa"/>
                      </w:tcPr>
                      <w:p>
                        <w:pPr>
                          <w:pStyle w:val="TableParagraph"/>
                          <w:spacing w:before="10"/>
                          <w:rPr>
                            <w:rFonts w:ascii="Arial"/>
                            <w:b/>
                            <w:sz w:val="22"/>
                          </w:rPr>
                        </w:pPr>
                      </w:p>
                      <w:p>
                        <w:pPr>
                          <w:pStyle w:val="TableParagraph"/>
                          <w:ind w:left="78"/>
                          <w:rPr>
                            <w:rFonts w:ascii="Arial"/>
                            <w:sz w:val="15"/>
                          </w:rPr>
                        </w:pPr>
                        <w:r>
                          <w:rPr>
                            <w:rFonts w:ascii="Arial"/>
                            <w:w w:val="105"/>
                            <w:sz w:val="15"/>
                          </w:rPr>
                          <w:t>NO</w:t>
                        </w:r>
                      </w:p>
                    </w:tc>
                  </w:tr>
                  <w:tr>
                    <w:trPr>
                      <w:trHeight w:val="462" w:hRule="atLeast"/>
                    </w:trPr>
                    <w:tc>
                      <w:tcPr>
                        <w:tcW w:w="64" w:type="dxa"/>
                        <w:vMerge/>
                        <w:tcBorders>
                          <w:top w:val="nil"/>
                          <w:left w:val="single" w:sz="6" w:space="0" w:color="005B38"/>
                        </w:tcBorders>
                      </w:tcPr>
                      <w:p>
                        <w:pPr>
                          <w:rPr>
                            <w:sz w:val="2"/>
                            <w:szCs w:val="2"/>
                          </w:rPr>
                        </w:pPr>
                      </w:p>
                    </w:tc>
                    <w:tc>
                      <w:tcPr>
                        <w:tcW w:w="682" w:type="dxa"/>
                      </w:tcPr>
                      <w:p>
                        <w:pPr>
                          <w:pStyle w:val="TableParagraph"/>
                          <w:spacing w:before="144"/>
                          <w:ind w:left="63"/>
                          <w:rPr>
                            <w:rFonts w:ascii="Arial"/>
                            <w:sz w:val="15"/>
                          </w:rPr>
                        </w:pPr>
                        <w:r>
                          <w:rPr>
                            <w:rFonts w:ascii="Arial"/>
                            <w:w w:val="105"/>
                            <w:sz w:val="15"/>
                          </w:rPr>
                          <w:t>YES</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YES</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4" w:type="dxa"/>
                        <w:tcBorders>
                          <w:right w:val="single" w:sz="6" w:space="0" w:color="005B38"/>
                        </w:tcBorders>
                      </w:tcPr>
                      <w:p>
                        <w:pPr>
                          <w:pStyle w:val="TableParagraph"/>
                          <w:rPr>
                            <w:sz w:val="14"/>
                          </w:rPr>
                        </w:pPr>
                      </w:p>
                    </w:tc>
                    <w:tc>
                      <w:tcPr>
                        <w:tcW w:w="63" w:type="dxa"/>
                        <w:tcBorders>
                          <w:left w:val="single" w:sz="6" w:space="0" w:color="005B38"/>
                        </w:tcBorders>
                      </w:tcPr>
                      <w:p>
                        <w:pPr>
                          <w:pStyle w:val="TableParagraph"/>
                          <w:rPr>
                            <w:sz w:val="14"/>
                          </w:rPr>
                        </w:pPr>
                      </w:p>
                    </w:tc>
                    <w:tc>
                      <w:tcPr>
                        <w:tcW w:w="681" w:type="dxa"/>
                      </w:tcPr>
                      <w:p>
                        <w:pPr>
                          <w:pStyle w:val="TableParagraph"/>
                          <w:spacing w:before="144"/>
                          <w:ind w:left="65"/>
                          <w:rPr>
                            <w:rFonts w:ascii="Arial"/>
                            <w:sz w:val="15"/>
                          </w:rPr>
                        </w:pPr>
                        <w:r>
                          <w:rPr>
                            <w:rFonts w:ascii="Arial"/>
                            <w:w w:val="105"/>
                            <w:sz w:val="15"/>
                          </w:rPr>
                          <w:t>NO</w:t>
                        </w:r>
                      </w:p>
                    </w:tc>
                    <w:tc>
                      <w:tcPr>
                        <w:tcW w:w="73" w:type="dxa"/>
                        <w:tcBorders>
                          <w:right w:val="single" w:sz="6" w:space="0" w:color="005B38"/>
                        </w:tcBorders>
                      </w:tcPr>
                      <w:p>
                        <w:pPr>
                          <w:pStyle w:val="TableParagraph"/>
                          <w:rPr>
                            <w:sz w:val="14"/>
                          </w:rPr>
                        </w:pPr>
                      </w:p>
                    </w:tc>
                    <w:tc>
                      <w:tcPr>
                        <w:tcW w:w="62" w:type="dxa"/>
                        <w:tcBorders>
                          <w:left w:val="single" w:sz="6" w:space="0" w:color="005B38"/>
                        </w:tcBorders>
                      </w:tcPr>
                      <w:p>
                        <w:pPr>
                          <w:pStyle w:val="TableParagraph"/>
                          <w:rPr>
                            <w:sz w:val="14"/>
                          </w:rPr>
                        </w:pPr>
                      </w:p>
                    </w:tc>
                    <w:tc>
                      <w:tcPr>
                        <w:tcW w:w="680" w:type="dxa"/>
                      </w:tcPr>
                      <w:p>
                        <w:pPr>
                          <w:pStyle w:val="TableParagraph"/>
                          <w:spacing w:before="143"/>
                          <w:ind w:left="70"/>
                          <w:rPr>
                            <w:rFonts w:ascii="Arial"/>
                            <w:sz w:val="15"/>
                          </w:rPr>
                        </w:pPr>
                        <w:r>
                          <w:rPr>
                            <w:rFonts w:ascii="Arial"/>
                            <w:w w:val="105"/>
                            <w:sz w:val="15"/>
                          </w:rPr>
                          <w:t>NO</w:t>
                        </w:r>
                      </w:p>
                    </w:tc>
                    <w:tc>
                      <w:tcPr>
                        <w:tcW w:w="72" w:type="dxa"/>
                        <w:tcBorders>
                          <w:right w:val="single" w:sz="6" w:space="0" w:color="005B38"/>
                        </w:tcBorders>
                      </w:tcPr>
                      <w:p>
                        <w:pPr>
                          <w:pStyle w:val="TableParagraph"/>
                          <w:rPr>
                            <w:sz w:val="14"/>
                          </w:rPr>
                        </w:pPr>
                      </w:p>
                    </w:tc>
                    <w:tc>
                      <w:tcPr>
                        <w:tcW w:w="61" w:type="dxa"/>
                        <w:tcBorders>
                          <w:left w:val="single" w:sz="6" w:space="0" w:color="005B38"/>
                        </w:tcBorders>
                      </w:tcPr>
                      <w:p>
                        <w:pPr>
                          <w:pStyle w:val="TableParagraph"/>
                          <w:rPr>
                            <w:sz w:val="14"/>
                          </w:rPr>
                        </w:pPr>
                      </w:p>
                    </w:tc>
                    <w:tc>
                      <w:tcPr>
                        <w:tcW w:w="679" w:type="dxa"/>
                      </w:tcPr>
                      <w:p>
                        <w:pPr>
                          <w:pStyle w:val="TableParagraph"/>
                          <w:spacing w:before="143"/>
                          <w:ind w:left="78"/>
                          <w:rPr>
                            <w:rFonts w:ascii="Arial"/>
                            <w:sz w:val="15"/>
                          </w:rPr>
                        </w:pPr>
                        <w:r>
                          <w:rPr>
                            <w:rFonts w:ascii="Arial"/>
                            <w:w w:val="105"/>
                            <w:sz w:val="15"/>
                          </w:rPr>
                          <w:t>NO</w:t>
                        </w:r>
                      </w:p>
                    </w:tc>
                  </w:tr>
                  <w:tr>
                    <w:trPr>
                      <w:trHeight w:val="462" w:hRule="atLeast"/>
                    </w:trPr>
                    <w:tc>
                      <w:tcPr>
                        <w:tcW w:w="64" w:type="dxa"/>
                        <w:vMerge/>
                        <w:tcBorders>
                          <w:top w:val="nil"/>
                          <w:left w:val="single" w:sz="6" w:space="0" w:color="005B38"/>
                        </w:tcBorders>
                      </w:tcPr>
                      <w:p>
                        <w:pPr>
                          <w:rPr>
                            <w:sz w:val="2"/>
                            <w:szCs w:val="2"/>
                          </w:rPr>
                        </w:pPr>
                      </w:p>
                    </w:tc>
                    <w:tc>
                      <w:tcPr>
                        <w:tcW w:w="682" w:type="dxa"/>
                      </w:tcPr>
                      <w:p>
                        <w:pPr>
                          <w:pStyle w:val="TableParagraph"/>
                          <w:spacing w:before="6"/>
                          <w:rPr>
                            <w:rFonts w:ascii="Arial"/>
                            <w:b/>
                            <w:sz w:val="12"/>
                          </w:rPr>
                        </w:pPr>
                      </w:p>
                      <w:p>
                        <w:pPr>
                          <w:pStyle w:val="TableParagraph"/>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4" w:type="dxa"/>
                        <w:tcBorders>
                          <w:right w:val="single" w:sz="6" w:space="0" w:color="005B38"/>
                        </w:tcBorders>
                      </w:tcPr>
                      <w:p>
                        <w:pPr>
                          <w:pStyle w:val="TableParagraph"/>
                          <w:rPr>
                            <w:sz w:val="14"/>
                          </w:rPr>
                        </w:pPr>
                      </w:p>
                    </w:tc>
                    <w:tc>
                      <w:tcPr>
                        <w:tcW w:w="63" w:type="dxa"/>
                        <w:tcBorders>
                          <w:left w:val="single" w:sz="6" w:space="0" w:color="005B38"/>
                        </w:tcBorders>
                      </w:tcPr>
                      <w:p>
                        <w:pPr>
                          <w:pStyle w:val="TableParagraph"/>
                          <w:rPr>
                            <w:sz w:val="14"/>
                          </w:rPr>
                        </w:pPr>
                      </w:p>
                    </w:tc>
                    <w:tc>
                      <w:tcPr>
                        <w:tcW w:w="681" w:type="dxa"/>
                      </w:tcPr>
                      <w:p>
                        <w:pPr>
                          <w:pStyle w:val="TableParagraph"/>
                          <w:spacing w:before="143"/>
                          <w:ind w:left="65"/>
                          <w:rPr>
                            <w:rFonts w:ascii="Arial"/>
                            <w:sz w:val="15"/>
                          </w:rPr>
                        </w:pPr>
                        <w:r>
                          <w:rPr>
                            <w:rFonts w:ascii="Arial"/>
                            <w:w w:val="105"/>
                            <w:sz w:val="15"/>
                          </w:rPr>
                          <w:t>NO</w:t>
                        </w:r>
                      </w:p>
                    </w:tc>
                    <w:tc>
                      <w:tcPr>
                        <w:tcW w:w="73" w:type="dxa"/>
                        <w:tcBorders>
                          <w:right w:val="single" w:sz="6" w:space="0" w:color="005B38"/>
                        </w:tcBorders>
                      </w:tcPr>
                      <w:p>
                        <w:pPr>
                          <w:pStyle w:val="TableParagraph"/>
                          <w:rPr>
                            <w:sz w:val="14"/>
                          </w:rPr>
                        </w:pPr>
                      </w:p>
                    </w:tc>
                    <w:tc>
                      <w:tcPr>
                        <w:tcW w:w="62" w:type="dxa"/>
                        <w:tcBorders>
                          <w:left w:val="single" w:sz="6" w:space="0" w:color="005B38"/>
                        </w:tcBorders>
                      </w:tcPr>
                      <w:p>
                        <w:pPr>
                          <w:pStyle w:val="TableParagraph"/>
                          <w:rPr>
                            <w:sz w:val="14"/>
                          </w:rPr>
                        </w:pPr>
                      </w:p>
                    </w:tc>
                    <w:tc>
                      <w:tcPr>
                        <w:tcW w:w="680" w:type="dxa"/>
                      </w:tcPr>
                      <w:p>
                        <w:pPr>
                          <w:pStyle w:val="TableParagraph"/>
                          <w:spacing w:before="143"/>
                          <w:ind w:left="70"/>
                          <w:rPr>
                            <w:rFonts w:ascii="Arial"/>
                            <w:sz w:val="15"/>
                          </w:rPr>
                        </w:pPr>
                        <w:r>
                          <w:rPr>
                            <w:rFonts w:ascii="Arial"/>
                            <w:w w:val="105"/>
                            <w:sz w:val="15"/>
                          </w:rPr>
                          <w:t>NO</w:t>
                        </w:r>
                      </w:p>
                    </w:tc>
                    <w:tc>
                      <w:tcPr>
                        <w:tcW w:w="72" w:type="dxa"/>
                        <w:tcBorders>
                          <w:right w:val="single" w:sz="6" w:space="0" w:color="005B38"/>
                        </w:tcBorders>
                      </w:tcPr>
                      <w:p>
                        <w:pPr>
                          <w:pStyle w:val="TableParagraph"/>
                          <w:rPr>
                            <w:sz w:val="14"/>
                          </w:rPr>
                        </w:pPr>
                      </w:p>
                    </w:tc>
                    <w:tc>
                      <w:tcPr>
                        <w:tcW w:w="61" w:type="dxa"/>
                        <w:tcBorders>
                          <w:left w:val="single" w:sz="6" w:space="0" w:color="005B38"/>
                        </w:tcBorders>
                      </w:tcPr>
                      <w:p>
                        <w:pPr>
                          <w:pStyle w:val="TableParagraph"/>
                          <w:rPr>
                            <w:sz w:val="14"/>
                          </w:rPr>
                        </w:pPr>
                      </w:p>
                    </w:tc>
                    <w:tc>
                      <w:tcPr>
                        <w:tcW w:w="679" w:type="dxa"/>
                      </w:tcPr>
                      <w:p>
                        <w:pPr>
                          <w:pStyle w:val="TableParagraph"/>
                          <w:spacing w:before="143"/>
                          <w:ind w:left="78"/>
                          <w:rPr>
                            <w:rFonts w:ascii="Arial"/>
                            <w:sz w:val="15"/>
                          </w:rPr>
                        </w:pPr>
                        <w:r>
                          <w:rPr>
                            <w:rFonts w:ascii="Arial"/>
                            <w:w w:val="105"/>
                            <w:sz w:val="15"/>
                          </w:rPr>
                          <w:t>NO</w:t>
                        </w:r>
                      </w:p>
                    </w:tc>
                  </w:tr>
                  <w:tr>
                    <w:trPr>
                      <w:trHeight w:val="462" w:hRule="atLeast"/>
                    </w:trPr>
                    <w:tc>
                      <w:tcPr>
                        <w:tcW w:w="64" w:type="dxa"/>
                        <w:vMerge/>
                        <w:tcBorders>
                          <w:top w:val="nil"/>
                          <w:left w:val="single" w:sz="6" w:space="0" w:color="005B38"/>
                        </w:tcBorders>
                      </w:tcPr>
                      <w:p>
                        <w:pPr>
                          <w:rPr>
                            <w:sz w:val="2"/>
                            <w:szCs w:val="2"/>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3"/>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3"/>
                          <w:ind w:left="63"/>
                          <w:rPr>
                            <w:rFonts w:ascii="Arial"/>
                            <w:sz w:val="15"/>
                          </w:rPr>
                        </w:pPr>
                        <w:r>
                          <w:rPr>
                            <w:rFonts w:ascii="Arial"/>
                            <w:w w:val="105"/>
                            <w:sz w:val="15"/>
                          </w:rPr>
                          <w:t>NO</w:t>
                        </w:r>
                      </w:p>
                    </w:tc>
                    <w:tc>
                      <w:tcPr>
                        <w:tcW w:w="74" w:type="dxa"/>
                        <w:tcBorders>
                          <w:right w:val="single" w:sz="6" w:space="0" w:color="005B38"/>
                        </w:tcBorders>
                      </w:tcPr>
                      <w:p>
                        <w:pPr>
                          <w:pStyle w:val="TableParagraph"/>
                          <w:rPr>
                            <w:sz w:val="14"/>
                          </w:rPr>
                        </w:pPr>
                      </w:p>
                    </w:tc>
                    <w:tc>
                      <w:tcPr>
                        <w:tcW w:w="63" w:type="dxa"/>
                        <w:tcBorders>
                          <w:left w:val="single" w:sz="6" w:space="0" w:color="005B38"/>
                        </w:tcBorders>
                      </w:tcPr>
                      <w:p>
                        <w:pPr>
                          <w:pStyle w:val="TableParagraph"/>
                          <w:rPr>
                            <w:sz w:val="14"/>
                          </w:rPr>
                        </w:pPr>
                      </w:p>
                    </w:tc>
                    <w:tc>
                      <w:tcPr>
                        <w:tcW w:w="681" w:type="dxa"/>
                      </w:tcPr>
                      <w:p>
                        <w:pPr>
                          <w:pStyle w:val="TableParagraph"/>
                          <w:spacing w:before="143"/>
                          <w:ind w:left="65"/>
                          <w:rPr>
                            <w:rFonts w:ascii="Arial"/>
                            <w:sz w:val="15"/>
                          </w:rPr>
                        </w:pPr>
                        <w:r>
                          <w:rPr>
                            <w:rFonts w:ascii="Arial"/>
                            <w:w w:val="105"/>
                            <w:sz w:val="15"/>
                          </w:rPr>
                          <w:t>NO</w:t>
                        </w:r>
                      </w:p>
                    </w:tc>
                    <w:tc>
                      <w:tcPr>
                        <w:tcW w:w="73" w:type="dxa"/>
                        <w:tcBorders>
                          <w:right w:val="single" w:sz="6" w:space="0" w:color="005B38"/>
                        </w:tcBorders>
                      </w:tcPr>
                      <w:p>
                        <w:pPr>
                          <w:pStyle w:val="TableParagraph"/>
                          <w:rPr>
                            <w:sz w:val="14"/>
                          </w:rPr>
                        </w:pPr>
                      </w:p>
                    </w:tc>
                    <w:tc>
                      <w:tcPr>
                        <w:tcW w:w="62" w:type="dxa"/>
                        <w:tcBorders>
                          <w:left w:val="single" w:sz="6" w:space="0" w:color="005B38"/>
                        </w:tcBorders>
                      </w:tcPr>
                      <w:p>
                        <w:pPr>
                          <w:pStyle w:val="TableParagraph"/>
                          <w:rPr>
                            <w:sz w:val="14"/>
                          </w:rPr>
                        </w:pPr>
                      </w:p>
                    </w:tc>
                    <w:tc>
                      <w:tcPr>
                        <w:tcW w:w="680" w:type="dxa"/>
                      </w:tcPr>
                      <w:p>
                        <w:pPr>
                          <w:pStyle w:val="TableParagraph"/>
                          <w:spacing w:before="143"/>
                          <w:ind w:left="70"/>
                          <w:rPr>
                            <w:rFonts w:ascii="Arial"/>
                            <w:sz w:val="15"/>
                          </w:rPr>
                        </w:pPr>
                        <w:r>
                          <w:rPr>
                            <w:rFonts w:ascii="Arial"/>
                            <w:w w:val="105"/>
                            <w:sz w:val="15"/>
                          </w:rPr>
                          <w:t>NO</w:t>
                        </w:r>
                      </w:p>
                    </w:tc>
                    <w:tc>
                      <w:tcPr>
                        <w:tcW w:w="72" w:type="dxa"/>
                        <w:tcBorders>
                          <w:right w:val="single" w:sz="6" w:space="0" w:color="005B38"/>
                        </w:tcBorders>
                      </w:tcPr>
                      <w:p>
                        <w:pPr>
                          <w:pStyle w:val="TableParagraph"/>
                          <w:rPr>
                            <w:sz w:val="14"/>
                          </w:rPr>
                        </w:pPr>
                      </w:p>
                    </w:tc>
                    <w:tc>
                      <w:tcPr>
                        <w:tcW w:w="61" w:type="dxa"/>
                        <w:tcBorders>
                          <w:left w:val="single" w:sz="6" w:space="0" w:color="005B38"/>
                        </w:tcBorders>
                      </w:tcPr>
                      <w:p>
                        <w:pPr>
                          <w:pStyle w:val="TableParagraph"/>
                          <w:rPr>
                            <w:sz w:val="14"/>
                          </w:rPr>
                        </w:pPr>
                      </w:p>
                    </w:tc>
                    <w:tc>
                      <w:tcPr>
                        <w:tcW w:w="679" w:type="dxa"/>
                      </w:tcPr>
                      <w:p>
                        <w:pPr>
                          <w:pStyle w:val="TableParagraph"/>
                          <w:spacing w:before="143"/>
                          <w:ind w:left="78"/>
                          <w:rPr>
                            <w:rFonts w:ascii="Arial"/>
                            <w:sz w:val="15"/>
                          </w:rPr>
                        </w:pPr>
                        <w:r>
                          <w:rPr>
                            <w:rFonts w:ascii="Arial"/>
                            <w:w w:val="105"/>
                            <w:sz w:val="15"/>
                          </w:rPr>
                          <w:t>NO</w:t>
                        </w:r>
                      </w:p>
                    </w:tc>
                  </w:tr>
                  <w:tr>
                    <w:trPr>
                      <w:trHeight w:val="462" w:hRule="atLeast"/>
                    </w:trPr>
                    <w:tc>
                      <w:tcPr>
                        <w:tcW w:w="64" w:type="dxa"/>
                        <w:vMerge/>
                        <w:tcBorders>
                          <w:top w:val="nil"/>
                          <w:left w:val="single" w:sz="6" w:space="0" w:color="005B38"/>
                        </w:tcBorders>
                      </w:tcPr>
                      <w:p>
                        <w:pPr>
                          <w:rPr>
                            <w:sz w:val="2"/>
                            <w:szCs w:val="2"/>
                          </w:rPr>
                        </w:pPr>
                      </w:p>
                    </w:tc>
                    <w:tc>
                      <w:tcPr>
                        <w:tcW w:w="682" w:type="dxa"/>
                      </w:tcPr>
                      <w:p>
                        <w:pPr>
                          <w:pStyle w:val="TableParagraph"/>
                          <w:spacing w:before="144"/>
                          <w:ind w:left="63"/>
                          <w:rPr>
                            <w:rFonts w:ascii="Arial"/>
                            <w:sz w:val="15"/>
                          </w:rPr>
                        </w:pPr>
                        <w:r>
                          <w:rPr>
                            <w:rFonts w:ascii="Arial"/>
                            <w:w w:val="105"/>
                            <w:sz w:val="15"/>
                          </w:rPr>
                          <w:t>YES</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YES</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3"/>
                          <w:ind w:left="63"/>
                          <w:rPr>
                            <w:rFonts w:ascii="Arial"/>
                            <w:sz w:val="15"/>
                          </w:rPr>
                        </w:pPr>
                        <w:r>
                          <w:rPr>
                            <w:rFonts w:ascii="Arial"/>
                            <w:w w:val="105"/>
                            <w:sz w:val="15"/>
                          </w:rPr>
                          <w:t>NO</w:t>
                        </w:r>
                      </w:p>
                    </w:tc>
                    <w:tc>
                      <w:tcPr>
                        <w:tcW w:w="74" w:type="dxa"/>
                        <w:tcBorders>
                          <w:right w:val="single" w:sz="6" w:space="0" w:color="005B38"/>
                        </w:tcBorders>
                      </w:tcPr>
                      <w:p>
                        <w:pPr>
                          <w:pStyle w:val="TableParagraph"/>
                          <w:rPr>
                            <w:sz w:val="14"/>
                          </w:rPr>
                        </w:pPr>
                      </w:p>
                    </w:tc>
                    <w:tc>
                      <w:tcPr>
                        <w:tcW w:w="63" w:type="dxa"/>
                        <w:tcBorders>
                          <w:left w:val="single" w:sz="6" w:space="0" w:color="005B38"/>
                        </w:tcBorders>
                      </w:tcPr>
                      <w:p>
                        <w:pPr>
                          <w:pStyle w:val="TableParagraph"/>
                          <w:rPr>
                            <w:sz w:val="14"/>
                          </w:rPr>
                        </w:pPr>
                      </w:p>
                    </w:tc>
                    <w:tc>
                      <w:tcPr>
                        <w:tcW w:w="681" w:type="dxa"/>
                      </w:tcPr>
                      <w:p>
                        <w:pPr>
                          <w:pStyle w:val="TableParagraph"/>
                          <w:spacing w:before="143"/>
                          <w:ind w:left="65"/>
                          <w:rPr>
                            <w:rFonts w:ascii="Arial"/>
                            <w:sz w:val="15"/>
                          </w:rPr>
                        </w:pPr>
                        <w:r>
                          <w:rPr>
                            <w:rFonts w:ascii="Arial"/>
                            <w:w w:val="105"/>
                            <w:sz w:val="15"/>
                          </w:rPr>
                          <w:t>NO</w:t>
                        </w:r>
                      </w:p>
                    </w:tc>
                    <w:tc>
                      <w:tcPr>
                        <w:tcW w:w="73" w:type="dxa"/>
                        <w:tcBorders>
                          <w:right w:val="single" w:sz="6" w:space="0" w:color="005B38"/>
                        </w:tcBorders>
                      </w:tcPr>
                      <w:p>
                        <w:pPr>
                          <w:pStyle w:val="TableParagraph"/>
                          <w:rPr>
                            <w:sz w:val="14"/>
                          </w:rPr>
                        </w:pPr>
                      </w:p>
                    </w:tc>
                    <w:tc>
                      <w:tcPr>
                        <w:tcW w:w="62" w:type="dxa"/>
                        <w:tcBorders>
                          <w:left w:val="single" w:sz="6" w:space="0" w:color="005B38"/>
                        </w:tcBorders>
                      </w:tcPr>
                      <w:p>
                        <w:pPr>
                          <w:pStyle w:val="TableParagraph"/>
                          <w:rPr>
                            <w:sz w:val="14"/>
                          </w:rPr>
                        </w:pPr>
                      </w:p>
                    </w:tc>
                    <w:tc>
                      <w:tcPr>
                        <w:tcW w:w="680" w:type="dxa"/>
                      </w:tcPr>
                      <w:p>
                        <w:pPr>
                          <w:pStyle w:val="TableParagraph"/>
                          <w:spacing w:before="143"/>
                          <w:ind w:left="70"/>
                          <w:rPr>
                            <w:rFonts w:ascii="Arial"/>
                            <w:sz w:val="15"/>
                          </w:rPr>
                        </w:pPr>
                        <w:r>
                          <w:rPr>
                            <w:rFonts w:ascii="Arial"/>
                            <w:w w:val="105"/>
                            <w:sz w:val="15"/>
                          </w:rPr>
                          <w:t>NO</w:t>
                        </w:r>
                      </w:p>
                    </w:tc>
                    <w:tc>
                      <w:tcPr>
                        <w:tcW w:w="72" w:type="dxa"/>
                        <w:tcBorders>
                          <w:right w:val="single" w:sz="6" w:space="0" w:color="005B38"/>
                        </w:tcBorders>
                      </w:tcPr>
                      <w:p>
                        <w:pPr>
                          <w:pStyle w:val="TableParagraph"/>
                          <w:rPr>
                            <w:sz w:val="14"/>
                          </w:rPr>
                        </w:pPr>
                      </w:p>
                    </w:tc>
                    <w:tc>
                      <w:tcPr>
                        <w:tcW w:w="61" w:type="dxa"/>
                        <w:tcBorders>
                          <w:left w:val="single" w:sz="6" w:space="0" w:color="005B38"/>
                        </w:tcBorders>
                      </w:tcPr>
                      <w:p>
                        <w:pPr>
                          <w:pStyle w:val="TableParagraph"/>
                          <w:rPr>
                            <w:sz w:val="14"/>
                          </w:rPr>
                        </w:pPr>
                      </w:p>
                    </w:tc>
                    <w:tc>
                      <w:tcPr>
                        <w:tcW w:w="679" w:type="dxa"/>
                      </w:tcPr>
                      <w:p>
                        <w:pPr>
                          <w:pStyle w:val="TableParagraph"/>
                          <w:spacing w:before="143"/>
                          <w:ind w:left="78"/>
                          <w:rPr>
                            <w:rFonts w:ascii="Arial"/>
                            <w:sz w:val="15"/>
                          </w:rPr>
                        </w:pPr>
                        <w:r>
                          <w:rPr>
                            <w:rFonts w:ascii="Arial"/>
                            <w:w w:val="105"/>
                            <w:sz w:val="15"/>
                          </w:rPr>
                          <w:t>NO</w:t>
                        </w:r>
                      </w:p>
                    </w:tc>
                  </w:tr>
                  <w:tr>
                    <w:trPr>
                      <w:trHeight w:val="462" w:hRule="atLeast"/>
                    </w:trPr>
                    <w:tc>
                      <w:tcPr>
                        <w:tcW w:w="64" w:type="dxa"/>
                        <w:vMerge/>
                        <w:tcBorders>
                          <w:top w:val="nil"/>
                          <w:left w:val="single" w:sz="6" w:space="0" w:color="005B38"/>
                        </w:tcBorders>
                      </w:tcPr>
                      <w:p>
                        <w:pPr>
                          <w:rPr>
                            <w:sz w:val="2"/>
                            <w:szCs w:val="2"/>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3"/>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3"/>
                          <w:ind w:left="63"/>
                          <w:rPr>
                            <w:rFonts w:ascii="Arial"/>
                            <w:sz w:val="15"/>
                          </w:rPr>
                        </w:pPr>
                        <w:r>
                          <w:rPr>
                            <w:rFonts w:ascii="Arial"/>
                            <w:w w:val="105"/>
                            <w:sz w:val="15"/>
                          </w:rPr>
                          <w:t>NO</w:t>
                        </w:r>
                      </w:p>
                    </w:tc>
                    <w:tc>
                      <w:tcPr>
                        <w:tcW w:w="74" w:type="dxa"/>
                        <w:tcBorders>
                          <w:right w:val="single" w:sz="6" w:space="0" w:color="005B38"/>
                        </w:tcBorders>
                      </w:tcPr>
                      <w:p>
                        <w:pPr>
                          <w:pStyle w:val="TableParagraph"/>
                          <w:rPr>
                            <w:sz w:val="14"/>
                          </w:rPr>
                        </w:pPr>
                      </w:p>
                    </w:tc>
                    <w:tc>
                      <w:tcPr>
                        <w:tcW w:w="63" w:type="dxa"/>
                        <w:tcBorders>
                          <w:left w:val="single" w:sz="6" w:space="0" w:color="005B38"/>
                        </w:tcBorders>
                      </w:tcPr>
                      <w:p>
                        <w:pPr>
                          <w:pStyle w:val="TableParagraph"/>
                          <w:rPr>
                            <w:sz w:val="14"/>
                          </w:rPr>
                        </w:pPr>
                      </w:p>
                    </w:tc>
                    <w:tc>
                      <w:tcPr>
                        <w:tcW w:w="681" w:type="dxa"/>
                      </w:tcPr>
                      <w:p>
                        <w:pPr>
                          <w:pStyle w:val="TableParagraph"/>
                          <w:spacing w:before="143"/>
                          <w:ind w:left="65"/>
                          <w:rPr>
                            <w:rFonts w:ascii="Arial"/>
                            <w:sz w:val="15"/>
                          </w:rPr>
                        </w:pPr>
                        <w:r>
                          <w:rPr>
                            <w:rFonts w:ascii="Arial"/>
                            <w:w w:val="105"/>
                            <w:sz w:val="15"/>
                          </w:rPr>
                          <w:t>NO</w:t>
                        </w:r>
                      </w:p>
                    </w:tc>
                    <w:tc>
                      <w:tcPr>
                        <w:tcW w:w="73" w:type="dxa"/>
                        <w:tcBorders>
                          <w:right w:val="single" w:sz="6" w:space="0" w:color="005B38"/>
                        </w:tcBorders>
                      </w:tcPr>
                      <w:p>
                        <w:pPr>
                          <w:pStyle w:val="TableParagraph"/>
                          <w:rPr>
                            <w:sz w:val="14"/>
                          </w:rPr>
                        </w:pPr>
                      </w:p>
                    </w:tc>
                    <w:tc>
                      <w:tcPr>
                        <w:tcW w:w="62" w:type="dxa"/>
                        <w:tcBorders>
                          <w:left w:val="single" w:sz="6" w:space="0" w:color="005B38"/>
                        </w:tcBorders>
                      </w:tcPr>
                      <w:p>
                        <w:pPr>
                          <w:pStyle w:val="TableParagraph"/>
                          <w:rPr>
                            <w:sz w:val="14"/>
                          </w:rPr>
                        </w:pPr>
                      </w:p>
                    </w:tc>
                    <w:tc>
                      <w:tcPr>
                        <w:tcW w:w="680" w:type="dxa"/>
                      </w:tcPr>
                      <w:p>
                        <w:pPr>
                          <w:pStyle w:val="TableParagraph"/>
                          <w:spacing w:before="143"/>
                          <w:ind w:left="70"/>
                          <w:rPr>
                            <w:rFonts w:ascii="Arial"/>
                            <w:sz w:val="15"/>
                          </w:rPr>
                        </w:pPr>
                        <w:r>
                          <w:rPr>
                            <w:rFonts w:ascii="Arial"/>
                            <w:w w:val="105"/>
                            <w:sz w:val="15"/>
                          </w:rPr>
                          <w:t>NO</w:t>
                        </w:r>
                      </w:p>
                    </w:tc>
                    <w:tc>
                      <w:tcPr>
                        <w:tcW w:w="72" w:type="dxa"/>
                        <w:tcBorders>
                          <w:right w:val="single" w:sz="6" w:space="0" w:color="005B38"/>
                        </w:tcBorders>
                      </w:tcPr>
                      <w:p>
                        <w:pPr>
                          <w:pStyle w:val="TableParagraph"/>
                          <w:rPr>
                            <w:sz w:val="14"/>
                          </w:rPr>
                        </w:pPr>
                      </w:p>
                    </w:tc>
                    <w:tc>
                      <w:tcPr>
                        <w:tcW w:w="61" w:type="dxa"/>
                        <w:tcBorders>
                          <w:left w:val="single" w:sz="6" w:space="0" w:color="005B38"/>
                        </w:tcBorders>
                      </w:tcPr>
                      <w:p>
                        <w:pPr>
                          <w:pStyle w:val="TableParagraph"/>
                          <w:rPr>
                            <w:sz w:val="14"/>
                          </w:rPr>
                        </w:pPr>
                      </w:p>
                    </w:tc>
                    <w:tc>
                      <w:tcPr>
                        <w:tcW w:w="679" w:type="dxa"/>
                      </w:tcPr>
                      <w:p>
                        <w:pPr>
                          <w:pStyle w:val="TableParagraph"/>
                          <w:spacing w:before="143"/>
                          <w:ind w:left="78"/>
                          <w:rPr>
                            <w:rFonts w:ascii="Arial"/>
                            <w:sz w:val="15"/>
                          </w:rPr>
                        </w:pPr>
                        <w:r>
                          <w:rPr>
                            <w:rFonts w:ascii="Arial"/>
                            <w:w w:val="105"/>
                            <w:sz w:val="15"/>
                          </w:rPr>
                          <w:t>NO</w:t>
                        </w:r>
                      </w:p>
                    </w:tc>
                  </w:tr>
                  <w:tr>
                    <w:trPr>
                      <w:trHeight w:val="462" w:hRule="atLeast"/>
                    </w:trPr>
                    <w:tc>
                      <w:tcPr>
                        <w:tcW w:w="64" w:type="dxa"/>
                        <w:vMerge/>
                        <w:tcBorders>
                          <w:top w:val="nil"/>
                          <w:left w:val="single" w:sz="6" w:space="0" w:color="005B38"/>
                        </w:tcBorders>
                      </w:tcPr>
                      <w:p>
                        <w:pPr>
                          <w:rPr>
                            <w:sz w:val="2"/>
                            <w:szCs w:val="2"/>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3"/>
                          <w:ind w:left="63"/>
                          <w:rPr>
                            <w:rFonts w:ascii="Arial"/>
                            <w:sz w:val="15"/>
                          </w:rPr>
                        </w:pPr>
                        <w:r>
                          <w:rPr>
                            <w:rFonts w:ascii="Arial"/>
                            <w:w w:val="105"/>
                            <w:sz w:val="15"/>
                          </w:rPr>
                          <w:t>NO</w:t>
                        </w:r>
                      </w:p>
                    </w:tc>
                    <w:tc>
                      <w:tcPr>
                        <w:tcW w:w="74" w:type="dxa"/>
                        <w:tcBorders>
                          <w:right w:val="single" w:sz="6" w:space="0" w:color="005B38"/>
                        </w:tcBorders>
                      </w:tcPr>
                      <w:p>
                        <w:pPr>
                          <w:pStyle w:val="TableParagraph"/>
                          <w:rPr>
                            <w:sz w:val="14"/>
                          </w:rPr>
                        </w:pPr>
                      </w:p>
                    </w:tc>
                    <w:tc>
                      <w:tcPr>
                        <w:tcW w:w="63" w:type="dxa"/>
                        <w:tcBorders>
                          <w:left w:val="single" w:sz="6" w:space="0" w:color="005B38"/>
                        </w:tcBorders>
                      </w:tcPr>
                      <w:p>
                        <w:pPr>
                          <w:pStyle w:val="TableParagraph"/>
                          <w:rPr>
                            <w:sz w:val="14"/>
                          </w:rPr>
                        </w:pPr>
                      </w:p>
                    </w:tc>
                    <w:tc>
                      <w:tcPr>
                        <w:tcW w:w="681" w:type="dxa"/>
                      </w:tcPr>
                      <w:p>
                        <w:pPr>
                          <w:pStyle w:val="TableParagraph"/>
                          <w:spacing w:before="143"/>
                          <w:ind w:left="65"/>
                          <w:rPr>
                            <w:rFonts w:ascii="Arial"/>
                            <w:sz w:val="15"/>
                          </w:rPr>
                        </w:pPr>
                        <w:r>
                          <w:rPr>
                            <w:rFonts w:ascii="Arial"/>
                            <w:w w:val="105"/>
                            <w:sz w:val="15"/>
                          </w:rPr>
                          <w:t>NO</w:t>
                        </w:r>
                      </w:p>
                    </w:tc>
                    <w:tc>
                      <w:tcPr>
                        <w:tcW w:w="73" w:type="dxa"/>
                        <w:tcBorders>
                          <w:right w:val="single" w:sz="6" w:space="0" w:color="005B38"/>
                        </w:tcBorders>
                      </w:tcPr>
                      <w:p>
                        <w:pPr>
                          <w:pStyle w:val="TableParagraph"/>
                          <w:rPr>
                            <w:sz w:val="14"/>
                          </w:rPr>
                        </w:pPr>
                      </w:p>
                    </w:tc>
                    <w:tc>
                      <w:tcPr>
                        <w:tcW w:w="62" w:type="dxa"/>
                        <w:tcBorders>
                          <w:left w:val="single" w:sz="6" w:space="0" w:color="005B38"/>
                        </w:tcBorders>
                      </w:tcPr>
                      <w:p>
                        <w:pPr>
                          <w:pStyle w:val="TableParagraph"/>
                          <w:rPr>
                            <w:sz w:val="14"/>
                          </w:rPr>
                        </w:pPr>
                      </w:p>
                    </w:tc>
                    <w:tc>
                      <w:tcPr>
                        <w:tcW w:w="680" w:type="dxa"/>
                      </w:tcPr>
                      <w:p>
                        <w:pPr>
                          <w:pStyle w:val="TableParagraph"/>
                          <w:spacing w:before="143"/>
                          <w:ind w:left="70"/>
                          <w:rPr>
                            <w:rFonts w:ascii="Arial"/>
                            <w:sz w:val="15"/>
                          </w:rPr>
                        </w:pPr>
                        <w:r>
                          <w:rPr>
                            <w:rFonts w:ascii="Arial"/>
                            <w:w w:val="105"/>
                            <w:sz w:val="15"/>
                          </w:rPr>
                          <w:t>NO</w:t>
                        </w:r>
                      </w:p>
                    </w:tc>
                    <w:tc>
                      <w:tcPr>
                        <w:tcW w:w="72" w:type="dxa"/>
                        <w:tcBorders>
                          <w:right w:val="single" w:sz="6" w:space="0" w:color="005B38"/>
                        </w:tcBorders>
                      </w:tcPr>
                      <w:p>
                        <w:pPr>
                          <w:pStyle w:val="TableParagraph"/>
                          <w:rPr>
                            <w:sz w:val="14"/>
                          </w:rPr>
                        </w:pPr>
                      </w:p>
                    </w:tc>
                    <w:tc>
                      <w:tcPr>
                        <w:tcW w:w="61" w:type="dxa"/>
                        <w:tcBorders>
                          <w:left w:val="single" w:sz="6" w:space="0" w:color="005B38"/>
                        </w:tcBorders>
                      </w:tcPr>
                      <w:p>
                        <w:pPr>
                          <w:pStyle w:val="TableParagraph"/>
                          <w:rPr>
                            <w:sz w:val="14"/>
                          </w:rPr>
                        </w:pPr>
                      </w:p>
                    </w:tc>
                    <w:tc>
                      <w:tcPr>
                        <w:tcW w:w="679" w:type="dxa"/>
                      </w:tcPr>
                      <w:p>
                        <w:pPr>
                          <w:pStyle w:val="TableParagraph"/>
                          <w:spacing w:before="143"/>
                          <w:ind w:left="78"/>
                          <w:rPr>
                            <w:rFonts w:ascii="Arial"/>
                            <w:sz w:val="15"/>
                          </w:rPr>
                        </w:pPr>
                        <w:r>
                          <w:rPr>
                            <w:rFonts w:ascii="Arial"/>
                            <w:w w:val="105"/>
                            <w:sz w:val="15"/>
                          </w:rPr>
                          <w:t>NO</w:t>
                        </w:r>
                      </w:p>
                    </w:tc>
                  </w:tr>
                  <w:tr>
                    <w:trPr>
                      <w:trHeight w:val="473" w:hRule="atLeast"/>
                    </w:trPr>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YES</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YES</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4" w:type="dxa"/>
                        <w:tcBorders>
                          <w:right w:val="single" w:sz="6" w:space="0" w:color="005B38"/>
                        </w:tcBorders>
                      </w:tcPr>
                      <w:p>
                        <w:pPr>
                          <w:pStyle w:val="TableParagraph"/>
                          <w:rPr>
                            <w:sz w:val="14"/>
                          </w:rPr>
                        </w:pPr>
                      </w:p>
                    </w:tc>
                    <w:tc>
                      <w:tcPr>
                        <w:tcW w:w="63" w:type="dxa"/>
                        <w:tcBorders>
                          <w:left w:val="single" w:sz="6" w:space="0" w:color="005B38"/>
                        </w:tcBorders>
                      </w:tcPr>
                      <w:p>
                        <w:pPr>
                          <w:pStyle w:val="TableParagraph"/>
                          <w:rPr>
                            <w:sz w:val="14"/>
                          </w:rPr>
                        </w:pPr>
                      </w:p>
                    </w:tc>
                    <w:tc>
                      <w:tcPr>
                        <w:tcW w:w="681" w:type="dxa"/>
                      </w:tcPr>
                      <w:p>
                        <w:pPr>
                          <w:pStyle w:val="TableParagraph"/>
                          <w:spacing w:before="143"/>
                          <w:ind w:left="65"/>
                          <w:rPr>
                            <w:rFonts w:ascii="Arial"/>
                            <w:sz w:val="15"/>
                          </w:rPr>
                        </w:pPr>
                        <w:r>
                          <w:rPr>
                            <w:rFonts w:ascii="Arial"/>
                            <w:w w:val="105"/>
                            <w:sz w:val="15"/>
                          </w:rPr>
                          <w:t>NO</w:t>
                        </w:r>
                      </w:p>
                    </w:tc>
                    <w:tc>
                      <w:tcPr>
                        <w:tcW w:w="73" w:type="dxa"/>
                        <w:tcBorders>
                          <w:right w:val="single" w:sz="6" w:space="0" w:color="005B38"/>
                        </w:tcBorders>
                      </w:tcPr>
                      <w:p>
                        <w:pPr>
                          <w:pStyle w:val="TableParagraph"/>
                          <w:rPr>
                            <w:sz w:val="14"/>
                          </w:rPr>
                        </w:pPr>
                      </w:p>
                    </w:tc>
                    <w:tc>
                      <w:tcPr>
                        <w:tcW w:w="62" w:type="dxa"/>
                        <w:tcBorders>
                          <w:left w:val="single" w:sz="6" w:space="0" w:color="005B38"/>
                        </w:tcBorders>
                      </w:tcPr>
                      <w:p>
                        <w:pPr>
                          <w:pStyle w:val="TableParagraph"/>
                          <w:rPr>
                            <w:sz w:val="14"/>
                          </w:rPr>
                        </w:pPr>
                      </w:p>
                    </w:tc>
                    <w:tc>
                      <w:tcPr>
                        <w:tcW w:w="680" w:type="dxa"/>
                      </w:tcPr>
                      <w:p>
                        <w:pPr>
                          <w:pStyle w:val="TableParagraph"/>
                          <w:spacing w:before="143"/>
                          <w:ind w:left="70"/>
                          <w:rPr>
                            <w:rFonts w:ascii="Arial"/>
                            <w:sz w:val="15"/>
                          </w:rPr>
                        </w:pPr>
                        <w:r>
                          <w:rPr>
                            <w:rFonts w:ascii="Arial"/>
                            <w:w w:val="105"/>
                            <w:sz w:val="15"/>
                          </w:rPr>
                          <w:t>NO</w:t>
                        </w:r>
                      </w:p>
                    </w:tc>
                    <w:tc>
                      <w:tcPr>
                        <w:tcW w:w="72" w:type="dxa"/>
                        <w:tcBorders>
                          <w:right w:val="single" w:sz="6" w:space="0" w:color="005B38"/>
                        </w:tcBorders>
                      </w:tcPr>
                      <w:p>
                        <w:pPr>
                          <w:pStyle w:val="TableParagraph"/>
                          <w:rPr>
                            <w:sz w:val="14"/>
                          </w:rPr>
                        </w:pPr>
                      </w:p>
                    </w:tc>
                    <w:tc>
                      <w:tcPr>
                        <w:tcW w:w="61" w:type="dxa"/>
                        <w:tcBorders>
                          <w:left w:val="single" w:sz="6" w:space="0" w:color="005B38"/>
                        </w:tcBorders>
                      </w:tcPr>
                      <w:p>
                        <w:pPr>
                          <w:pStyle w:val="TableParagraph"/>
                          <w:rPr>
                            <w:sz w:val="14"/>
                          </w:rPr>
                        </w:pPr>
                      </w:p>
                    </w:tc>
                    <w:tc>
                      <w:tcPr>
                        <w:tcW w:w="679" w:type="dxa"/>
                      </w:tcPr>
                      <w:p>
                        <w:pPr>
                          <w:pStyle w:val="TableParagraph"/>
                          <w:spacing w:before="143"/>
                          <w:ind w:left="78"/>
                          <w:rPr>
                            <w:rFonts w:ascii="Arial"/>
                            <w:sz w:val="15"/>
                          </w:rPr>
                        </w:pPr>
                        <w:r>
                          <w:rPr>
                            <w:rFonts w:ascii="Arial"/>
                            <w:w w:val="105"/>
                            <w:sz w:val="15"/>
                          </w:rPr>
                          <w:t>NO</w:t>
                        </w:r>
                      </w:p>
                    </w:tc>
                  </w:tr>
                </w:tbl>
                <w:p>
                  <w:pPr>
                    <w:pStyle w:val="BodyText"/>
                  </w:pPr>
                </w:p>
              </w:txbxContent>
            </v:textbox>
            <w10:wrap type="none"/>
          </v:shape>
        </w:pict>
      </w:r>
      <w:r>
        <w:rPr>
          <w:sz w:val="14"/>
        </w:rPr>
        <w:t>(Crawlspace)?</w:t>
      </w:r>
    </w:p>
    <w:p>
      <w:pPr>
        <w:spacing w:before="140"/>
        <w:ind w:left="417" w:right="0" w:firstLine="0"/>
        <w:jc w:val="left"/>
        <w:rPr>
          <w:sz w:val="14"/>
        </w:rPr>
      </w:pPr>
      <w:r>
        <w:rPr/>
        <w:pict>
          <v:group style="position:absolute;margin-left:282.231476pt;margin-top:9.515615pt;width:31.8pt;height:11pt;mso-position-horizontal-relative:page;mso-position-vertical-relative:paragraph;z-index:3664" coordorigin="5645,190" coordsize="636,220">
            <v:shape style="position:absolute;left:5644;top:190;width:636;height:220" type="#_x0000_t75" stroked="false">
              <v:imagedata r:id="rId84" o:title=""/>
            </v:shape>
            <v:shape style="position:absolute;left:5650;top:196;width:625;height:209" coordorigin="5650,196" coordsize="625,209" path="m5650,393l5650,208,5650,200,5654,196,5662,196,6263,196,6271,196,6275,200,6275,208,6275,393,6275,400,6271,404,6263,404,5662,404,5654,404,5650,400,5650,393xe" filled="false" stroked="true" strokeweight=".57812pt" strokecolor="#000000">
              <v:path arrowok="t"/>
              <v:stroke dashstyle="solid"/>
            </v:shape>
            <v:shape style="position:absolute;left:6095;top:259;width:81;height:81" coordorigin="6096,260" coordsize="81,81" path="m6130,341l6096,260,6177,260,6130,341xe" filled="true" fillcolor="#000000" stroked="false">
              <v:path arrowok="t"/>
              <v:fill type="solid"/>
            </v:shape>
            <w10:wrap type="none"/>
          </v:group>
        </w:pict>
      </w:r>
      <w:r>
        <w:rPr/>
        <w:pict>
          <v:group style="position:absolute;margin-left:323.280579pt;margin-top:9.514378pt;width:31.8pt;height:11pt;mso-position-horizontal-relative:page;mso-position-vertical-relative:paragraph;z-index:3688" coordorigin="6466,190" coordsize="636,220">
            <v:shape style="position:absolute;left:6465;top:190;width:636;height:220" type="#_x0000_t75" stroked="false">
              <v:imagedata r:id="rId76" o:title=""/>
            </v:shape>
            <v:shape style="position:absolute;left:6471;top:196;width:625;height:209" coordorigin="6471,196" coordsize="625,209" path="m6471,393l6471,208,6471,200,6475,196,6483,196,7084,196,7092,196,7096,200,7096,208,7096,393,7096,400,7092,404,7084,404,6483,404,6475,404,6471,400,6471,393xe" filled="false" stroked="true" strokeweight=".578119pt" strokecolor="#000000">
              <v:path arrowok="t"/>
              <v:stroke dashstyle="solid"/>
            </v:shape>
            <v:shape style="position:absolute;left:6916;top:259;width:81;height:81" coordorigin="6917,260" coordsize="81,81" path="m6951,341l6917,260,6998,260,6951,341xe" filled="true" fillcolor="#000000" stroked="false">
              <v:path arrowok="t"/>
              <v:fill type="solid"/>
            </v:shape>
            <w10:wrap type="none"/>
          </v:group>
        </w:pict>
      </w:r>
      <w:r>
        <w:rPr/>
        <w:pict>
          <v:group style="position:absolute;margin-left:364.32962pt;margin-top:9.511089pt;width:31.8pt;height:11pt;mso-position-horizontal-relative:page;mso-position-vertical-relative:paragraph;z-index:3712" coordorigin="7287,190" coordsize="636,220">
            <v:shape style="position:absolute;left:7286;top:190;width:636;height:220" type="#_x0000_t75" stroked="false">
              <v:imagedata r:id="rId84" o:title=""/>
            </v:shape>
            <v:shape style="position:absolute;left:7292;top:196;width:625;height:209" coordorigin="7292,196" coordsize="625,209" path="m7292,393l7292,208,7292,200,7296,196,7304,196,7905,196,7913,196,7917,200,7917,208,7917,393,7917,400,7913,404,7905,404,7304,404,7296,404,7292,400,7292,393xe" filled="false" stroked="true" strokeweight=".578119pt" strokecolor="#000000">
              <v:path arrowok="t"/>
              <v:stroke dashstyle="solid"/>
            </v:shape>
            <v:shape style="position:absolute;left:7737;top:259;width:81;height:81" coordorigin="7738,260" coordsize="81,81" path="m7772,341l7738,260,7818,260,7772,341xe" filled="true" fillcolor="#000000" stroked="false">
              <v:path arrowok="t"/>
              <v:fill type="solid"/>
            </v:shape>
            <w10:wrap type="none"/>
          </v:group>
        </w:pict>
      </w:r>
      <w:r>
        <w:rPr/>
        <w:pict>
          <v:group style="position:absolute;margin-left:405.378815pt;margin-top:9.511076pt;width:31.8pt;height:11pt;mso-position-horizontal-relative:page;mso-position-vertical-relative:paragraph;z-index:3736" coordorigin="8108,190" coordsize="636,220">
            <v:shape style="position:absolute;left:8107;top:190;width:636;height:220" type="#_x0000_t75" stroked="false">
              <v:imagedata r:id="rId76" o:title=""/>
            </v:shape>
            <v:shape style="position:absolute;left:8113;top:196;width:625;height:209" coordorigin="8113,196" coordsize="625,209" path="m8113,393l8113,208,8113,200,8117,196,8125,196,8726,196,8734,196,8738,200,8738,208,8738,393,8738,400,8734,404,8726,404,8125,404,8117,404,8113,400,8113,393xe" filled="false" stroked="true" strokeweight=".578118pt" strokecolor="#000000">
              <v:path arrowok="t"/>
              <v:stroke dashstyle="solid"/>
            </v:shape>
            <v:shape style="position:absolute;left:8558;top:259;width:81;height:81" coordorigin="8559,260" coordsize="81,81" path="m8593,341l8559,260,8639,260,8593,341xe" filled="true" fillcolor="#000000" stroked="false">
              <v:path arrowok="t"/>
              <v:fill type="solid"/>
            </v:shape>
            <w10:wrap type="none"/>
          </v:group>
        </w:pict>
      </w:r>
      <w:r>
        <w:rPr/>
        <w:pict>
          <v:group style="position:absolute;margin-left:446.428741pt;margin-top:9.509126pt;width:31.8pt;height:11pt;mso-position-horizontal-relative:page;mso-position-vertical-relative:paragraph;z-index:3760" coordorigin="8929,190" coordsize="636,220">
            <v:shape style="position:absolute;left:8928;top:190;width:636;height:220" type="#_x0000_t75" stroked="false">
              <v:imagedata r:id="rId76" o:title=""/>
            </v:shape>
            <v:shape style="position:absolute;left:8934;top:195;width:625;height:209" coordorigin="8934,196" coordsize="625,209" path="m8934,393l8934,208,8934,200,8938,196,8946,196,9547,196,9555,196,9559,200,9559,208,9559,393,9559,400,9555,404,9547,404,8946,404,8938,404,8934,400,8934,393xe" filled="false" stroked="true" strokeweight=".578118pt" strokecolor="#000000">
              <v:path arrowok="t"/>
              <v:stroke dashstyle="solid"/>
            </v:shape>
            <v:shape style="position:absolute;left:9379;top:259;width:81;height:81" coordorigin="9380,260" coordsize="81,81" path="m9414,341l9380,260,9460,260,9414,341xe" filled="true" fillcolor="#000000" stroked="false">
              <v:path arrowok="t"/>
              <v:fill type="solid"/>
            </v:shape>
            <w10:wrap type="none"/>
          </v:group>
        </w:pict>
      </w:r>
      <w:r>
        <w:rPr/>
        <w:pict>
          <v:group style="position:absolute;margin-left:487.478882pt;margin-top:9.505481pt;width:31.8pt;height:11pt;mso-position-horizontal-relative:page;mso-position-vertical-relative:paragraph;z-index:3784" coordorigin="9750,190" coordsize="636,220">
            <v:shape style="position:absolute;left:9749;top:190;width:636;height:220" type="#_x0000_t75" stroked="false">
              <v:imagedata r:id="rId76" o:title=""/>
            </v:shape>
            <v:shape style="position:absolute;left:9755;top:195;width:625;height:209" coordorigin="9755,196" coordsize="625,209" path="m9755,392l9755,207,9755,200,9759,196,9767,196,10368,196,10376,196,10380,200,10380,207,10380,392,10380,400,10376,404,10368,404,9767,404,9759,404,9755,400,9755,392xe" filled="false" stroked="true" strokeweight=".578118pt" strokecolor="#000000">
              <v:path arrowok="t"/>
              <v:stroke dashstyle="solid"/>
            </v:shape>
            <v:shape style="position:absolute;left:10200;top:259;width:81;height:81" coordorigin="10201,260" coordsize="81,81" path="m10235,340l10201,260,10281,260,10235,340xe" filled="true" fillcolor="#000000" stroked="false">
              <v:path arrowok="t"/>
              <v:fill type="solid"/>
            </v:shape>
            <w10:wrap type="none"/>
          </v:group>
        </w:pict>
      </w:r>
      <w:r>
        <w:rPr/>
        <w:pict>
          <v:group style="position:absolute;margin-left:528.529297pt;margin-top:9.504669pt;width:31.8pt;height:11pt;mso-position-horizontal-relative:page;mso-position-vertical-relative:paragraph;z-index:3808" coordorigin="10571,190" coordsize="636,220">
            <v:shape style="position:absolute;left:10570;top:190;width:636;height:220" type="#_x0000_t75" stroked="false">
              <v:imagedata r:id="rId76" o:title=""/>
            </v:shape>
            <v:shape style="position:absolute;left:10576;top:195;width:625;height:209" coordorigin="10576,196" coordsize="625,209" path="m10576,392l10576,207,10576,200,10580,196,10588,196,11189,196,11197,196,11201,200,11201,207,11201,392,11201,400,11197,404,11189,404,10588,404,10580,404,10576,400,10576,392xe" filled="false" stroked="true" strokeweight=".578119pt" strokecolor="#000000">
              <v:path arrowok="t"/>
              <v:stroke dashstyle="solid"/>
            </v:shape>
            <v:shape style="position:absolute;left:11021;top:259;width:81;height:81" coordorigin="11022,259" coordsize="81,81" path="m11056,340l11022,259,11102,259,11056,340xe" filled="true" fillcolor="#000000" stroked="false">
              <v:path arrowok="t"/>
              <v:fill type="solid"/>
            </v:shape>
            <w10:wrap type="none"/>
          </v:group>
        </w:pict>
      </w:r>
      <w:r>
        <w:rPr>
          <w:sz w:val="14"/>
        </w:rPr>
        <w:t>Are there double-pane or Low-E</w:t>
      </w:r>
    </w:p>
    <w:p>
      <w:pPr>
        <w:spacing w:line="568" w:lineRule="auto" w:before="1"/>
        <w:ind w:left="447" w:right="6141" w:firstLine="1334"/>
        <w:jc w:val="left"/>
        <w:rPr>
          <w:sz w:val="14"/>
        </w:rPr>
      </w:pPr>
      <w:r>
        <w:rPr/>
        <w:pict>
          <v:group style="position:absolute;margin-left:282.23465pt;margin-top:17.582773pt;width:31.8pt;height:11pt;mso-position-horizontal-relative:page;mso-position-vertical-relative:paragraph;z-index:3832" coordorigin="5645,352" coordsize="636,220">
            <v:shape style="position:absolute;left:5644;top:351;width:636;height:220" type="#_x0000_t75" stroked="false">
              <v:imagedata r:id="rId85" o:title=""/>
            </v:shape>
            <v:shape style="position:absolute;left:5650;top:357;width:625;height:209" coordorigin="5650,357" coordsize="625,209" path="m5650,554l5650,369,5650,361,5654,357,5662,357,6263,357,6271,357,6275,361,6275,369,6275,554,6275,562,6271,566,6263,566,5662,566,5654,566,5650,562,5650,554xe" filled="false" stroked="true" strokeweight=".578119pt" strokecolor="#000000">
              <v:path arrowok="t"/>
              <v:stroke dashstyle="solid"/>
            </v:shape>
            <v:shape style="position:absolute;left:6095;top:421;width:81;height:81" coordorigin="6096,421" coordsize="81,81" path="m6130,502l6096,421,6177,421,6130,502xe" filled="true" fillcolor="#000000" stroked="false">
              <v:path arrowok="t"/>
              <v:fill type="solid"/>
            </v:shape>
            <w10:wrap type="none"/>
          </v:group>
        </w:pict>
      </w:r>
      <w:r>
        <w:rPr/>
        <w:pict>
          <v:group style="position:absolute;margin-left:323.284698pt;margin-top:17.577927pt;width:31.8pt;height:11pt;mso-position-horizontal-relative:page;mso-position-vertical-relative:paragraph;z-index:3856" coordorigin="6466,352" coordsize="636,220">
            <v:shape style="position:absolute;left:6465;top:351;width:636;height:220" type="#_x0000_t75" stroked="false">
              <v:imagedata r:id="rId83" o:title=""/>
            </v:shape>
            <v:shape style="position:absolute;left:6471;top:357;width:625;height:209" coordorigin="6471,357" coordsize="625,209" path="m6471,554l6471,369,6471,361,6475,357,6483,357,7084,357,7092,357,7096,361,7096,369,7096,554,7096,562,7092,565,7084,565,6483,565,6475,565,6471,562,6471,554xe" filled="false" stroked="true" strokeweight=".57812pt" strokecolor="#000000">
              <v:path arrowok="t"/>
              <v:stroke dashstyle="solid"/>
            </v:shape>
            <v:shape style="position:absolute;left:6916;top:421;width:81;height:81" coordorigin="6917,421" coordsize="81,81" path="m6951,502l6917,421,6998,421,6951,502xe" filled="true" fillcolor="#000000" stroked="false">
              <v:path arrowok="t"/>
              <v:fill type="solid"/>
            </v:shape>
            <w10:wrap type="none"/>
          </v:group>
        </w:pict>
      </w:r>
      <w:r>
        <w:rPr/>
        <w:pict>
          <v:group style="position:absolute;margin-left:364.334961pt;margin-top:17.575914pt;width:31.85pt;height:11pt;mso-position-horizontal-relative:page;mso-position-vertical-relative:paragraph;z-index:3880" coordorigin="7287,352" coordsize="637,220">
            <v:shape style="position:absolute;left:7286;top:351;width:636;height:220" type="#_x0000_t75" stroked="false">
              <v:imagedata r:id="rId85" o:title=""/>
            </v:shape>
            <v:shape style="position:absolute;left:7292;top:357;width:625;height:209" coordorigin="7293,357" coordsize="625,209" path="m7293,554l7293,369,7293,361,7296,357,7304,357,7905,357,7913,357,7917,361,7917,369,7917,554,7917,562,7913,565,7905,565,7304,565,7296,565,7293,562,7293,554xe" filled="false" stroked="true" strokeweight=".578121pt" strokecolor="#000000">
              <v:path arrowok="t"/>
              <v:stroke dashstyle="solid"/>
            </v:shape>
            <v:shape style="position:absolute;left:7737;top:420;width:81;height:81" coordorigin="7738,421" coordsize="81,81" path="m7772,502l7738,421,7819,421,7772,502xe" filled="true" fillcolor="#000000" stroked="false">
              <v:path arrowok="t"/>
              <v:fill type="solid"/>
            </v:shape>
            <w10:wrap type="none"/>
          </v:group>
        </w:pict>
      </w:r>
      <w:r>
        <w:rPr/>
        <w:pict>
          <v:group style="position:absolute;margin-left:405.385406pt;margin-top:17.571850pt;width:31.8pt;height:11pt;mso-position-horizontal-relative:page;mso-position-vertical-relative:paragraph;z-index:3904" coordorigin="8108,351" coordsize="636,220">
            <v:shape style="position:absolute;left:8107;top:351;width:636;height:220" type="#_x0000_t75" stroked="false">
              <v:imagedata r:id="rId83" o:title=""/>
            </v:shape>
            <v:shape style="position:absolute;left:8113;top:357;width:625;height:209" coordorigin="8113,357" coordsize="625,209" path="m8113,554l8113,369,8113,361,8117,357,8125,357,8726,357,8734,357,8738,361,8738,369,8738,554,8738,561,8734,565,8726,565,8125,565,8117,565,8113,561,8113,554xe" filled="false" stroked="true" strokeweight=".578121pt" strokecolor="#000000">
              <v:path arrowok="t"/>
              <v:stroke dashstyle="solid"/>
            </v:shape>
            <v:shape style="position:absolute;left:8558;top:420;width:81;height:81" coordorigin="8559,421" coordsize="81,81" path="m8593,502l8559,421,8640,421,8593,502xe" filled="true" fillcolor="#000000" stroked="false">
              <v:path arrowok="t"/>
              <v:fill type="solid"/>
            </v:shape>
            <w10:wrap type="none"/>
          </v:group>
        </w:pict>
      </w:r>
      <w:r>
        <w:rPr/>
        <w:pict>
          <v:group style="position:absolute;margin-left:446.434265pt;margin-top:17.571850pt;width:31.8pt;height:11pt;mso-position-horizontal-relative:page;mso-position-vertical-relative:paragraph;z-index:3928" coordorigin="8929,351" coordsize="636,220">
            <v:shape style="position:absolute;left:8928;top:351;width:636;height:220" type="#_x0000_t75" stroked="false">
              <v:imagedata r:id="rId83" o:title=""/>
            </v:shape>
            <v:shape style="position:absolute;left:8934;top:357;width:625;height:209" coordorigin="8934,357" coordsize="625,209" path="m8934,554l8934,369,8934,361,8938,357,8946,357,9547,357,9555,357,9559,361,9559,369,9559,554,9559,562,9555,565,9547,565,8946,565,8938,565,8934,562,8934,554xe" filled="false" stroked="true" strokeweight=".578122pt" strokecolor="#000000">
              <v:path arrowok="t"/>
              <v:stroke dashstyle="solid"/>
            </v:shape>
            <v:shape style="position:absolute;left:9379;top:420;width:81;height:81" coordorigin="9380,421" coordsize="81,81" path="m9414,502l9380,421,9461,421,9414,502xe" filled="true" fillcolor="#000000" stroked="false">
              <v:path arrowok="t"/>
              <v:fill type="solid"/>
            </v:shape>
            <w10:wrap type="none"/>
          </v:group>
        </w:pict>
      </w:r>
      <w:r>
        <w:rPr/>
        <w:pict>
          <v:group style="position:absolute;margin-left:487.482971pt;margin-top:17.570091pt;width:31.8pt;height:11pt;mso-position-horizontal-relative:page;mso-position-vertical-relative:paragraph;z-index:3952" coordorigin="9750,351" coordsize="636,220">
            <v:shape style="position:absolute;left:9749;top:351;width:636;height:220" type="#_x0000_t75" stroked="false">
              <v:imagedata r:id="rId83" o:title=""/>
            </v:shape>
            <v:shape style="position:absolute;left:9755;top:357;width:625;height:209" coordorigin="9755,357" coordsize="625,209" path="m9755,554l9755,369,9755,361,9759,357,9767,357,10368,357,10376,357,10380,361,10380,369,10380,554,10380,561,10376,565,10368,565,9767,565,9759,565,9755,561,9755,554xe" filled="false" stroked="true" strokeweight=".578123pt" strokecolor="#000000">
              <v:path arrowok="t"/>
              <v:stroke dashstyle="solid"/>
            </v:shape>
            <v:shape style="position:absolute;left:10200;top:420;width:81;height:81" coordorigin="10201,421" coordsize="81,81" path="m10235,502l10201,421,10282,421,10235,502xe" filled="true" fillcolor="#000000" stroked="false">
              <v:path arrowok="t"/>
              <v:fill type="solid"/>
            </v:shape>
            <w10:wrap type="none"/>
          </v:group>
        </w:pict>
      </w:r>
      <w:r>
        <w:rPr/>
        <w:pict>
          <v:group style="position:absolute;margin-left:528.531494pt;margin-top:17.56571pt;width:31.8pt;height:11pt;mso-position-horizontal-relative:page;mso-position-vertical-relative:paragraph;z-index:3976" coordorigin="10571,351" coordsize="636,220">
            <v:shape style="position:absolute;left:10570;top:351;width:636;height:220" type="#_x0000_t75" stroked="false">
              <v:imagedata r:id="rId83" o:title=""/>
            </v:shape>
            <v:shape style="position:absolute;left:10576;top:357;width:625;height:209" coordorigin="10576,357" coordsize="625,209" path="m10576,554l10576,369,10576,361,10580,357,10588,357,11189,357,11197,357,11201,361,11201,369,11201,554,11201,561,11197,565,11189,565,10588,565,10580,565,10576,561,10576,554xe" filled="false" stroked="true" strokeweight=".578124pt" strokecolor="#000000">
              <v:path arrowok="t"/>
              <v:stroke dashstyle="solid"/>
            </v:shape>
            <v:shape style="position:absolute;left:11021;top:420;width:81;height:81" coordorigin="11022,421" coordsize="81,81" path="m11056,502l11022,421,11103,421,11056,502xe" filled="true" fillcolor="#000000" stroked="false">
              <v:path arrowok="t"/>
              <v:fill type="solid"/>
            </v:shape>
            <w10:wrap type="none"/>
          </v:group>
        </w:pict>
      </w:r>
      <w:r>
        <w:rPr>
          <w:w w:val="95"/>
          <w:sz w:val="14"/>
        </w:rPr>
        <w:t>windows? </w:t>
      </w:r>
      <w:r>
        <w:rPr>
          <w:sz w:val="14"/>
        </w:rPr>
        <w:t>Is there an electric base board?</w:t>
      </w:r>
    </w:p>
    <w:p>
      <w:pPr>
        <w:spacing w:before="80"/>
        <w:ind w:left="1041" w:right="0" w:firstLine="0"/>
        <w:jc w:val="left"/>
        <w:rPr>
          <w:sz w:val="14"/>
        </w:rPr>
      </w:pPr>
      <w:r>
        <w:rPr/>
        <w:pict>
          <v:group style="position:absolute;margin-left:282.234497pt;margin-top:2.470974pt;width:31.8pt;height:11pt;mso-position-horizontal-relative:page;mso-position-vertical-relative:paragraph;z-index:4000" coordorigin="5645,49" coordsize="636,220">
            <v:shape style="position:absolute;left:5644;top:49;width:636;height:220" type="#_x0000_t75" stroked="false">
              <v:imagedata r:id="rId84" o:title=""/>
            </v:shape>
            <v:shape style="position:absolute;left:5650;top:55;width:625;height:209" coordorigin="5650,55" coordsize="625,209" path="m5650,252l5650,67,5650,59,5654,55,5662,55,6263,55,6271,55,6275,59,6275,67,6275,252,6275,259,6271,263,6263,263,5662,263,5654,263,5650,259,5650,252xe" filled="false" stroked="true" strokeweight=".578126pt" strokecolor="#000000">
              <v:path arrowok="t"/>
              <v:stroke dashstyle="solid"/>
            </v:shape>
            <v:shape style="position:absolute;left:6095;top:118;width:81;height:81" coordorigin="6096,119" coordsize="81,81" path="m6130,200l6096,119,6177,119,6130,200xe" filled="true" fillcolor="#000000" stroked="false">
              <v:path arrowok="t"/>
              <v:fill type="solid"/>
            </v:shape>
            <w10:wrap type="none"/>
          </v:group>
        </w:pict>
      </w:r>
      <w:r>
        <w:rPr/>
        <w:pict>
          <v:group style="position:absolute;margin-left:323.283295pt;margin-top:2.467433pt;width:31.8pt;height:11pt;mso-position-horizontal-relative:page;mso-position-vertical-relative:paragraph;z-index:4024" coordorigin="6466,49" coordsize="636,220">
            <v:shape style="position:absolute;left:6465;top:49;width:636;height:220" type="#_x0000_t75" stroked="false">
              <v:imagedata r:id="rId76" o:title=""/>
            </v:shape>
            <v:shape style="position:absolute;left:6471;top:55;width:625;height:209" coordorigin="6471,55" coordsize="625,209" path="m6471,252l6471,67,6471,59,6475,55,6483,55,7084,55,7092,55,7096,59,7096,67,7096,252,7096,259,7092,263,7084,263,6483,263,6475,263,6471,259,6471,252xe" filled="false" stroked="true" strokeweight=".578127pt" strokecolor="#000000">
              <v:path arrowok="t"/>
              <v:stroke dashstyle="solid"/>
            </v:shape>
            <v:shape style="position:absolute;left:6916;top:118;width:81;height:81" coordorigin="6917,119" coordsize="81,81" path="m6951,200l6917,119,6998,119,6951,200xe" filled="true" fillcolor="#000000" stroked="false">
              <v:path arrowok="t"/>
              <v:fill type="solid"/>
            </v:shape>
            <w10:wrap type="none"/>
          </v:group>
        </w:pict>
      </w:r>
      <w:r>
        <w:rPr/>
        <w:pict>
          <v:group style="position:absolute;margin-left:364.33255pt;margin-top:2.461891pt;width:31.8pt;height:11pt;mso-position-horizontal-relative:page;mso-position-vertical-relative:paragraph;z-index:4048" coordorigin="7287,49" coordsize="636,220">
            <v:shape style="position:absolute;left:7286;top:49;width:636;height:220" type="#_x0000_t75" stroked="false">
              <v:imagedata r:id="rId84" o:title=""/>
            </v:shape>
            <v:shape style="position:absolute;left:7292;top:55;width:625;height:209" coordorigin="7292,55" coordsize="625,209" path="m7292,252l7292,67,7292,59,7296,55,7304,55,7905,55,7913,55,7917,59,7917,67,7917,252,7917,259,7913,263,7905,263,7304,263,7296,263,7292,259,7292,252xe" filled="false" stroked="true" strokeweight=".578128pt" strokecolor="#000000">
              <v:path arrowok="t"/>
              <v:stroke dashstyle="solid"/>
            </v:shape>
            <v:shape style="position:absolute;left:7737;top:118;width:81;height:81" coordorigin="7738,119" coordsize="81,81" path="m7772,200l7738,119,7819,119,7772,200xe" filled="true" fillcolor="#000000" stroked="false">
              <v:path arrowok="t"/>
              <v:fill type="solid"/>
            </v:shape>
            <w10:wrap type="none"/>
          </v:group>
        </w:pict>
      </w:r>
      <w:r>
        <w:rPr/>
        <w:pict>
          <v:group style="position:absolute;margin-left:405.381775pt;margin-top:2.461376pt;width:31.8pt;height:11pt;mso-position-horizontal-relative:page;mso-position-vertical-relative:paragraph;z-index:4072" coordorigin="8108,49" coordsize="636,220">
            <v:shape style="position:absolute;left:8107;top:49;width:636;height:220" type="#_x0000_t75" stroked="false">
              <v:imagedata r:id="rId76" o:title=""/>
            </v:shape>
            <v:shape style="position:absolute;left:8113;top:55;width:625;height:209" coordorigin="8113,55" coordsize="625,209" path="m8113,252l8113,67,8113,59,8117,55,8125,55,8726,55,8734,55,8738,59,8738,67,8738,252,8738,259,8734,263,8726,263,8125,263,8117,263,8113,259,8113,252xe" filled="false" stroked="true" strokeweight=".578127pt" strokecolor="#000000">
              <v:path arrowok="t"/>
              <v:stroke dashstyle="solid"/>
            </v:shape>
            <v:shape style="position:absolute;left:8558;top:118;width:81;height:81" coordorigin="8559,119" coordsize="81,81" path="m8593,200l8559,119,8640,119,8593,200xe" filled="true" fillcolor="#000000" stroked="false">
              <v:path arrowok="t"/>
              <v:fill type="solid"/>
            </v:shape>
            <w10:wrap type="none"/>
          </v:group>
        </w:pict>
      </w:r>
      <w:r>
        <w:rPr/>
        <w:pict>
          <v:group style="position:absolute;margin-left:446.43103pt;margin-top:2.458806pt;width:31.8pt;height:11pt;mso-position-horizontal-relative:page;mso-position-vertical-relative:paragraph;z-index:4096" coordorigin="8929,49" coordsize="636,220">
            <v:shape style="position:absolute;left:8928;top:49;width:636;height:220" type="#_x0000_t75" stroked="false">
              <v:imagedata r:id="rId76" o:title=""/>
            </v:shape>
            <v:shape style="position:absolute;left:8934;top:54;width:625;height:209" coordorigin="8934,55" coordsize="625,209" path="m8934,252l8934,67,8934,59,8938,55,8946,55,9547,55,9555,55,9559,59,9559,67,9559,252,9559,259,9555,263,9547,263,8946,263,8938,263,8934,259,8934,252xe" filled="false" stroked="true" strokeweight=".578127pt" strokecolor="#000000">
              <v:path arrowok="t"/>
              <v:stroke dashstyle="solid"/>
            </v:shape>
            <v:shape style="position:absolute;left:9379;top:118;width:81;height:81" coordorigin="9380,119" coordsize="81,81" path="m9414,200l9380,119,9461,119,9414,200xe" filled="true" fillcolor="#000000" stroked="false">
              <v:path arrowok="t"/>
              <v:fill type="solid"/>
            </v:shape>
            <w10:wrap type="none"/>
          </v:group>
        </w:pict>
      </w:r>
      <w:r>
        <w:rPr/>
        <w:pict>
          <v:group style="position:absolute;margin-left:487.480377pt;margin-top:2.458807pt;width:31.8pt;height:11pt;mso-position-horizontal-relative:page;mso-position-vertical-relative:paragraph;z-index:4120" coordorigin="9750,49" coordsize="636,220">
            <v:shape style="position:absolute;left:9749;top:49;width:636;height:220" type="#_x0000_t75" stroked="false">
              <v:imagedata r:id="rId76" o:title=""/>
            </v:shape>
            <v:shape style="position:absolute;left:9755;top:54;width:625;height:209" coordorigin="9755,55" coordsize="625,209" path="m9755,252l9755,67,9755,59,9759,55,9767,55,10368,55,10376,55,10380,59,10380,67,10380,252,10380,259,10376,263,10368,263,9767,263,9759,263,9755,259,9755,252xe" filled="false" stroked="true" strokeweight=".578126pt" strokecolor="#000000">
              <v:path arrowok="t"/>
              <v:stroke dashstyle="solid"/>
            </v:shape>
            <v:shape style="position:absolute;left:10200;top:118;width:81;height:81" coordorigin="10201,119" coordsize="81,81" path="m10235,199l10201,119,10282,119,10235,199xe" filled="true" fillcolor="#000000" stroked="false">
              <v:path arrowok="t"/>
              <v:fill type="solid"/>
            </v:shape>
            <w10:wrap type="none"/>
          </v:group>
        </w:pict>
      </w:r>
      <w:r>
        <w:rPr/>
        <w:pict>
          <v:group style="position:absolute;margin-left:528.529663pt;margin-top:2.457338pt;width:31.8pt;height:11pt;mso-position-horizontal-relative:page;mso-position-vertical-relative:paragraph;z-index:4144" coordorigin="10571,49" coordsize="636,220">
            <v:shape style="position:absolute;left:10570;top:49;width:636;height:220" type="#_x0000_t75" stroked="false">
              <v:imagedata r:id="rId76" o:title=""/>
            </v:shape>
            <v:shape style="position:absolute;left:10576;top:54;width:625;height:209" coordorigin="10576,55" coordsize="625,209" path="m10576,251l10576,66,10576,59,10580,55,10588,55,11189,55,11197,55,11201,59,11201,66,11201,251,11201,259,11197,263,11189,263,10588,263,10580,263,10576,259,10576,251xe" filled="false" stroked="true" strokeweight=".578125pt" strokecolor="#000000">
              <v:path arrowok="t"/>
              <v:stroke dashstyle="solid"/>
            </v:shape>
            <v:shape style="position:absolute;left:11021;top:118;width:81;height:81" coordorigin="11022,119" coordsize="81,81" path="m11056,199l11022,119,11102,119,11056,199xe" filled="true" fillcolor="#000000" stroked="false">
              <v:path arrowok="t"/>
              <v:fill type="solid"/>
            </v:shape>
            <w10:wrap type="none"/>
          </v:group>
        </w:pict>
      </w:r>
      <w:r>
        <w:rPr>
          <w:sz w:val="14"/>
        </w:rPr>
        <w:t>Is there a heat pump?</w:t>
      </w:r>
    </w:p>
    <w:p>
      <w:pPr>
        <w:spacing w:line="240" w:lineRule="auto" w:before="2"/>
        <w:rPr>
          <w:sz w:val="19"/>
        </w:rPr>
      </w:pPr>
    </w:p>
    <w:p>
      <w:pPr>
        <w:spacing w:before="0"/>
        <w:ind w:left="1041" w:right="6141" w:hanging="216"/>
        <w:jc w:val="left"/>
        <w:rPr>
          <w:sz w:val="14"/>
        </w:rPr>
      </w:pPr>
      <w:r>
        <w:rPr/>
        <w:pict>
          <v:group style="position:absolute;margin-left:282.233948pt;margin-top:2.515517pt;width:31.8pt;height:11pt;mso-position-horizontal-relative:page;mso-position-vertical-relative:paragraph;z-index:4168" coordorigin="5645,50" coordsize="636,220">
            <v:shape style="position:absolute;left:5644;top:50;width:636;height:220" type="#_x0000_t75" stroked="false">
              <v:imagedata r:id="rId85" o:title=""/>
            </v:shape>
            <v:shape style="position:absolute;left:5650;top:56;width:625;height:209" coordorigin="5650,56" coordsize="625,209" path="m5650,253l5650,68,5650,60,5654,56,5662,56,6263,56,6271,56,6275,60,6275,68,6275,253,6275,260,6271,264,6263,264,5662,264,5654,264,5650,260,5650,253xe" filled="false" stroked="true" strokeweight=".578124pt" strokecolor="#000000">
              <v:path arrowok="t"/>
              <v:stroke dashstyle="solid"/>
            </v:shape>
            <v:shape style="position:absolute;left:6095;top:119;width:81;height:81" coordorigin="6096,120" coordsize="81,81" path="m6130,201l6096,120,6177,120,6130,201xe" filled="true" fillcolor="#000000" stroked="false">
              <v:path arrowok="t"/>
              <v:fill type="solid"/>
            </v:shape>
            <w10:wrap type="none"/>
          </v:group>
        </w:pict>
      </w:r>
      <w:r>
        <w:rPr/>
        <w:pict>
          <v:group style="position:absolute;margin-left:323.283203pt;margin-top:2.512467pt;width:31.8pt;height:11pt;mso-position-horizontal-relative:page;mso-position-vertical-relative:paragraph;z-index:4192" coordorigin="6466,50" coordsize="636,220">
            <v:shape style="position:absolute;left:6465;top:50;width:636;height:220" type="#_x0000_t75" stroked="false">
              <v:imagedata r:id="rId83" o:title=""/>
            </v:shape>
            <v:shape style="position:absolute;left:6471;top:56;width:625;height:209" coordorigin="6471,56" coordsize="625,209" path="m6471,253l6471,68,6471,60,6475,56,6483,56,7084,56,7092,56,7096,60,7096,68,7096,253,7096,260,7092,264,7084,264,6483,264,6475,264,6471,260,6471,253xe" filled="false" stroked="true" strokeweight=".578123pt" strokecolor="#000000">
              <v:path arrowok="t"/>
              <v:stroke dashstyle="solid"/>
            </v:shape>
            <v:shape style="position:absolute;left:6916;top:119;width:81;height:81" coordorigin="6917,120" coordsize="81,81" path="m6951,201l6917,120,6998,120,6951,201xe" filled="true" fillcolor="#000000" stroked="false">
              <v:path arrowok="t"/>
              <v:fill type="solid"/>
            </v:shape>
            <w10:wrap type="none"/>
          </v:group>
        </w:pict>
      </w:r>
      <w:r>
        <w:rPr/>
        <w:pict>
          <v:group style="position:absolute;margin-left:364.333771pt;margin-top:2.507184pt;width:31.8pt;height:11pt;mso-position-horizontal-relative:page;mso-position-vertical-relative:paragraph;z-index:4216" coordorigin="7287,50" coordsize="636,220">
            <v:shape style="position:absolute;left:7286;top:50;width:636;height:220" type="#_x0000_t75" stroked="false">
              <v:imagedata r:id="rId85" o:title=""/>
            </v:shape>
            <v:shape style="position:absolute;left:7292;top:55;width:625;height:209" coordorigin="7292,56" coordsize="625,209" path="m7292,252l7292,67,7292,60,7296,56,7304,56,7905,56,7913,56,7917,60,7917,67,7917,252,7917,260,7913,264,7905,264,7304,264,7296,264,7292,260,7292,252xe" filled="false" stroked="true" strokeweight=".578124pt" strokecolor="#000000">
              <v:path arrowok="t"/>
              <v:stroke dashstyle="solid"/>
            </v:shape>
            <v:shape style="position:absolute;left:7737;top:119;width:81;height:81" coordorigin="7738,120" coordsize="81,81" path="m7772,200l7738,120,7819,120,7772,200xe" filled="true" fillcolor="#000000" stroked="false">
              <v:path arrowok="t"/>
              <v:fill type="solid"/>
            </v:shape>
            <w10:wrap type="none"/>
          </v:group>
        </w:pict>
      </w:r>
      <w:r>
        <w:rPr/>
        <w:pict>
          <v:group style="position:absolute;margin-left:405.383972pt;margin-top:2.503904pt;width:31.8pt;height:11pt;mso-position-horizontal-relative:page;mso-position-vertical-relative:paragraph;z-index:4240" coordorigin="8108,50" coordsize="636,220">
            <v:shape style="position:absolute;left:8107;top:50;width:636;height:220" type="#_x0000_t75" stroked="false">
              <v:imagedata r:id="rId83" o:title=""/>
            </v:shape>
            <v:shape style="position:absolute;left:8113;top:55;width:625;height:209" coordorigin="8113,56" coordsize="625,209" path="m8113,252l8113,67,8113,60,8117,56,8125,56,8726,56,8734,56,8738,60,8738,67,8738,252,8738,260,8734,264,8726,264,8125,264,8117,264,8113,260,8113,252xe" filled="false" stroked="true" strokeweight=".578124pt" strokecolor="#000000">
              <v:path arrowok="t"/>
              <v:stroke dashstyle="solid"/>
            </v:shape>
            <v:shape style="position:absolute;left:8558;top:119;width:81;height:81" coordorigin="8559,120" coordsize="81,81" path="m8593,200l8559,120,8640,120,8593,200xe" filled="true" fillcolor="#000000" stroked="false">
              <v:path arrowok="t"/>
              <v:fill type="solid"/>
            </v:shape>
            <w10:wrap type="none"/>
          </v:group>
        </w:pict>
      </w:r>
      <w:r>
        <w:rPr/>
        <w:pict>
          <v:group style="position:absolute;margin-left:446.434174pt;margin-top:2.503463pt;width:31.8pt;height:11pt;mso-position-horizontal-relative:page;mso-position-vertical-relative:paragraph;z-index:4264" coordorigin="8929,50" coordsize="636,220">
            <v:shape style="position:absolute;left:8928;top:50;width:636;height:220" type="#_x0000_t75" stroked="false">
              <v:imagedata r:id="rId83" o:title=""/>
            </v:shape>
            <v:shape style="position:absolute;left:8934;top:55;width:625;height:209" coordorigin="8934,56" coordsize="625,209" path="m8934,252l8934,67,8934,60,8938,56,8946,56,9547,56,9555,56,9559,60,9559,67,9559,252,9559,260,9555,264,9547,264,8946,264,8938,264,8934,260,8934,252xe" filled="false" stroked="true" strokeweight=".578124pt" strokecolor="#000000">
              <v:path arrowok="t"/>
              <v:stroke dashstyle="solid"/>
            </v:shape>
            <v:shape style="position:absolute;left:9379;top:119;width:81;height:81" coordorigin="9380,119" coordsize="81,81" path="m9414,200l9380,119,9461,119,9414,200xe" filled="true" fillcolor="#000000" stroked="false">
              <v:path arrowok="t"/>
              <v:fill type="solid"/>
            </v:shape>
            <w10:wrap type="none"/>
          </v:group>
        </w:pict>
      </w:r>
      <w:r>
        <w:rPr/>
        <w:pict>
          <v:group style="position:absolute;margin-left:487.484558pt;margin-top:2.501022pt;width:31.8pt;height:11pt;mso-position-horizontal-relative:page;mso-position-vertical-relative:paragraph;z-index:4288" coordorigin="9750,50" coordsize="636,220">
            <v:shape style="position:absolute;left:9749;top:50;width:636;height:220" type="#_x0000_t75" stroked="false">
              <v:imagedata r:id="rId83" o:title=""/>
            </v:shape>
            <v:shape style="position:absolute;left:9755;top:55;width:625;height:209" coordorigin="9755,56" coordsize="625,209" path="m9755,252l9755,67,9755,60,9759,56,9767,56,10368,56,10376,56,10380,60,10380,67,10380,252,10380,260,10376,264,10368,264,9767,264,9759,264,9755,260,9755,252xe" filled="false" stroked="true" strokeweight=".578124pt" strokecolor="#000000">
              <v:path arrowok="t"/>
              <v:stroke dashstyle="solid"/>
            </v:shape>
            <v:shape style="position:absolute;left:10200;top:119;width:81;height:81" coordorigin="10201,119" coordsize="81,81" path="m10235,200l10201,119,10282,119,10235,200xe" filled="true" fillcolor="#000000" stroked="false">
              <v:path arrowok="t"/>
              <v:fill type="solid"/>
            </v:shape>
            <w10:wrap type="none"/>
          </v:group>
        </w:pict>
      </w:r>
      <w:r>
        <w:rPr/>
        <w:pict>
          <v:group style="position:absolute;margin-left:528.535156pt;margin-top:2.496523pt;width:31.8pt;height:11pt;mso-position-horizontal-relative:page;mso-position-vertical-relative:paragraph;z-index:4312" coordorigin="10571,50" coordsize="636,220">
            <v:shape style="position:absolute;left:10570;top:50;width:636;height:220" type="#_x0000_t75" stroked="false">
              <v:imagedata r:id="rId83" o:title=""/>
            </v:shape>
            <v:shape style="position:absolute;left:10576;top:55;width:625;height:209" coordorigin="10577,56" coordsize="625,209" path="m10577,252l10577,67,10577,60,10580,56,10588,56,11189,56,11197,56,11201,60,11201,67,11201,252,11201,260,11197,264,11189,264,10588,264,10580,264,10577,260,10577,252xe" filled="false" stroked="true" strokeweight=".578125pt" strokecolor="#000000">
              <v:path arrowok="t"/>
              <v:stroke dashstyle="solid"/>
            </v:shape>
            <v:shape style="position:absolute;left:11021;top:119;width:81;height:81" coordorigin="11022,119" coordsize="81,81" path="m11056,200l11022,119,11103,119,11056,200xe" filled="true" fillcolor="#000000" stroked="false">
              <v:path arrowok="t"/>
              <v:fill type="solid"/>
            </v:shape>
            <w10:wrap type="none"/>
          </v:group>
        </w:pict>
      </w:r>
      <w:r>
        <w:rPr>
          <w:sz w:val="14"/>
        </w:rPr>
        <w:t>Is there a space heater in unconditioned space?</w:t>
      </w:r>
    </w:p>
    <w:p>
      <w:pPr>
        <w:spacing w:before="140"/>
        <w:ind w:left="1041" w:right="6141" w:hanging="463"/>
        <w:jc w:val="left"/>
        <w:rPr>
          <w:sz w:val="14"/>
        </w:rPr>
      </w:pPr>
      <w:r>
        <w:rPr/>
        <w:pict>
          <v:group style="position:absolute;margin-left:282.237274pt;margin-top:9.518564pt;width:31.85pt;height:11pt;mso-position-horizontal-relative:page;mso-position-vertical-relative:paragraph;z-index:4336" coordorigin="5645,190" coordsize="637,220">
            <v:shape style="position:absolute;left:5644;top:190;width:636;height:220" type="#_x0000_t75" stroked="false">
              <v:imagedata r:id="rId84" o:title=""/>
            </v:shape>
            <v:shape style="position:absolute;left:5650;top:196;width:625;height:209" coordorigin="5651,196" coordsize="625,209" path="m5651,393l5651,208,5651,200,5654,196,5662,196,6263,196,6271,196,6275,200,6275,208,6275,393,6275,400,6271,404,6263,404,5662,404,5654,404,5651,400,5651,393xe" filled="false" stroked="true" strokeweight=".578126pt" strokecolor="#000000">
              <v:path arrowok="t"/>
              <v:stroke dashstyle="solid"/>
            </v:shape>
            <v:shape style="position:absolute;left:6095;top:259;width:81;height:81" coordorigin="6096,260" coordsize="81,81" path="m6130,341l6096,260,6177,260,6130,341xe" filled="true" fillcolor="#000000" stroked="false">
              <v:path arrowok="t"/>
              <v:fill type="solid"/>
            </v:shape>
            <w10:wrap type="none"/>
          </v:group>
        </w:pict>
      </w:r>
      <w:r>
        <w:rPr/>
        <w:pict>
          <v:group style="position:absolute;margin-left:323.288208pt;margin-top:9.515935pt;width:31.85pt;height:11pt;mso-position-horizontal-relative:page;mso-position-vertical-relative:paragraph;z-index:4360" coordorigin="6466,190" coordsize="637,220">
            <v:shape style="position:absolute;left:6465;top:190;width:636;height:220" type="#_x0000_t75" stroked="false">
              <v:imagedata r:id="rId76" o:title=""/>
            </v:shape>
            <v:shape style="position:absolute;left:6471;top:196;width:625;height:209" coordorigin="6472,196" coordsize="625,209" path="m6472,393l6472,208,6472,200,6475,196,6483,196,7084,196,7092,196,7096,200,7096,208,7096,393,7096,400,7092,404,7084,404,6483,404,6475,404,6472,400,6472,393xe" filled="false" stroked="true" strokeweight=".578127pt" strokecolor="#000000">
              <v:path arrowok="t"/>
              <v:stroke dashstyle="solid"/>
            </v:shape>
            <v:shape style="position:absolute;left:6916;top:259;width:81;height:81" coordorigin="6917,260" coordsize="81,81" path="m6951,341l6917,260,6998,260,6951,341xe" filled="true" fillcolor="#000000" stroked="false">
              <v:path arrowok="t"/>
              <v:fill type="solid"/>
            </v:shape>
            <w10:wrap type="none"/>
          </v:group>
        </w:pict>
      </w:r>
      <w:r>
        <w:rPr/>
        <w:pict>
          <v:group style="position:absolute;margin-left:364.338654pt;margin-top:9.511246pt;width:31.85pt;height:11pt;mso-position-horizontal-relative:page;mso-position-vertical-relative:paragraph;z-index:4384" coordorigin="7287,190" coordsize="637,220">
            <v:shape style="position:absolute;left:7286;top:190;width:636;height:220" type="#_x0000_t75" stroked="false">
              <v:imagedata r:id="rId84" o:title=""/>
            </v:shape>
            <v:shape style="position:absolute;left:7292;top:196;width:625;height:209" coordorigin="7293,196" coordsize="625,209" path="m7293,393l7293,208,7293,200,7296,196,7304,196,7905,196,7913,196,7917,200,7917,208,7917,393,7917,400,7913,404,7905,404,7304,404,7296,404,7293,400,7293,393xe" filled="false" stroked="true" strokeweight=".578128pt" strokecolor="#000000">
              <v:path arrowok="t"/>
              <v:stroke dashstyle="solid"/>
            </v:shape>
            <v:shape style="position:absolute;left:7737;top:259;width:81;height:81" coordorigin="7738,260" coordsize="81,81" path="m7772,341l7738,260,7819,260,7772,341xe" filled="true" fillcolor="#000000" stroked="false">
              <v:path arrowok="t"/>
              <v:fill type="solid"/>
            </v:shape>
            <w10:wrap type="none"/>
          </v:group>
        </w:pict>
      </w:r>
      <w:r>
        <w:rPr/>
        <w:pict>
          <v:group style="position:absolute;margin-left:405.387665pt;margin-top:9.509337pt;width:31.85pt;height:11pt;mso-position-horizontal-relative:page;mso-position-vertical-relative:paragraph;z-index:4408" coordorigin="8108,190" coordsize="637,220">
            <v:shape style="position:absolute;left:8107;top:190;width:636;height:220" type="#_x0000_t75" stroked="false">
              <v:imagedata r:id="rId76" o:title=""/>
            </v:shape>
            <v:shape style="position:absolute;left:8113;top:195;width:625;height:209" coordorigin="8114,196" coordsize="625,209" path="m8114,393l8114,208,8114,200,8117,196,8125,196,8726,196,8734,196,8738,200,8738,208,8738,393,8738,400,8734,404,8726,404,8125,404,8117,404,8114,400,8114,393xe" filled="false" stroked="true" strokeweight=".578129pt" strokecolor="#000000">
              <v:path arrowok="t"/>
              <v:stroke dashstyle="solid"/>
            </v:shape>
            <v:shape style="position:absolute;left:8558;top:259;width:81;height:81" coordorigin="8559,260" coordsize="81,81" path="m8593,341l8559,260,8640,260,8593,341xe" filled="true" fillcolor="#000000" stroked="false">
              <v:path arrowok="t"/>
              <v:fill type="solid"/>
            </v:shape>
            <w10:wrap type="none"/>
          </v:group>
        </w:pict>
      </w:r>
      <w:r>
        <w:rPr/>
        <w:pict>
          <v:group style="position:absolute;margin-left:446.436523pt;margin-top:9.505428pt;width:31.85pt;height:11pt;mso-position-horizontal-relative:page;mso-position-vertical-relative:paragraph;z-index:4432" coordorigin="8929,190" coordsize="637,220">
            <v:shape style="position:absolute;left:8928;top:190;width:636;height:220" type="#_x0000_t75" stroked="false">
              <v:imagedata r:id="rId84" o:title=""/>
            </v:shape>
            <v:shape style="position:absolute;left:8934;top:195;width:625;height:209" coordorigin="8935,196" coordsize="625,209" path="m8935,392l8935,207,8935,200,8938,196,8946,196,9547,196,9555,196,9559,200,9559,207,9559,392,9559,400,9555,404,9547,404,8946,404,8938,404,8935,400,8935,392xe" filled="false" stroked="true" strokeweight=".578129pt" strokecolor="#000000">
              <v:path arrowok="t"/>
              <v:stroke dashstyle="solid"/>
            </v:shape>
            <v:shape style="position:absolute;left:9379;top:259;width:81;height:81" coordorigin="9380,260" coordsize="81,81" path="m9414,340l9380,260,9461,260,9414,340xe" filled="true" fillcolor="#000000" stroked="false">
              <v:path arrowok="t"/>
              <v:fill type="solid"/>
            </v:shape>
            <w10:wrap type="none"/>
          </v:group>
        </w:pict>
      </w:r>
      <w:r>
        <w:rPr/>
        <w:pict>
          <v:group style="position:absolute;margin-left:487.485229pt;margin-top:9.505362pt;width:31.85pt;height:11pt;mso-position-horizontal-relative:page;mso-position-vertical-relative:paragraph;z-index:4456" coordorigin="9750,190" coordsize="637,220">
            <v:shape style="position:absolute;left:9749;top:190;width:636;height:220" type="#_x0000_t75" stroked="false">
              <v:imagedata r:id="rId76" o:title=""/>
            </v:shape>
            <v:shape style="position:absolute;left:9755;top:195;width:625;height:209" coordorigin="9755,196" coordsize="625,209" path="m9755,392l9755,207,9755,200,9759,196,9767,196,10368,196,10376,196,10380,200,10380,207,10380,392,10380,400,10376,404,10368,404,9767,404,9759,404,9755,400,9755,392xe" filled="false" stroked="true" strokeweight=".57813pt" strokecolor="#000000">
              <v:path arrowok="t"/>
              <v:stroke dashstyle="solid"/>
            </v:shape>
            <v:shape style="position:absolute;left:10200;top:259;width:81;height:81" coordorigin="10201,259" coordsize="81,81" path="m10235,340l10201,259,10282,259,10235,340xe" filled="true" fillcolor="#000000" stroked="false">
              <v:path arrowok="t"/>
              <v:fill type="solid"/>
            </v:shape>
            <w10:wrap type="none"/>
          </v:group>
        </w:pict>
      </w:r>
      <w:r>
        <w:rPr/>
        <w:pict>
          <v:group style="position:absolute;margin-left:528.533752pt;margin-top:9.502234pt;width:31.85pt;height:11pt;mso-position-horizontal-relative:page;mso-position-vertical-relative:paragraph;z-index:4480" coordorigin="10571,190" coordsize="637,220">
            <v:shape style="position:absolute;left:10570;top:190;width:636;height:220" type="#_x0000_t75" stroked="false">
              <v:imagedata r:id="rId76" o:title=""/>
            </v:shape>
            <v:shape style="position:absolute;left:10576;top:195;width:625;height:209" coordorigin="10576,196" coordsize="625,209" path="m10576,392l10576,207,10576,200,10580,196,10588,196,11189,196,11197,196,11201,200,11201,207,11201,392,11201,400,11197,404,11189,404,10588,404,10580,404,10576,400,10576,392xe" filled="false" stroked="true" strokeweight=".578131pt" strokecolor="#000000">
              <v:path arrowok="t"/>
              <v:stroke dashstyle="solid"/>
            </v:shape>
            <v:shape style="position:absolute;left:11021;top:259;width:81;height:81" coordorigin="11022,259" coordsize="81,81" path="m11056,340l11022,259,11103,259,11056,340xe" filled="true" fillcolor="#000000" stroked="false">
              <v:path arrowok="t"/>
              <v:fill type="solid"/>
            </v:shape>
            <w10:wrap type="none"/>
          </v:group>
        </w:pict>
      </w:r>
      <w:r>
        <w:rPr>
          <w:sz w:val="14"/>
        </w:rPr>
        <w:t>Is there domestic hot water in unconditioned space?</w:t>
      </w:r>
    </w:p>
    <w:p>
      <w:pPr>
        <w:spacing w:line="240" w:lineRule="auto" w:before="2"/>
        <w:rPr>
          <w:sz w:val="19"/>
        </w:rPr>
      </w:pPr>
    </w:p>
    <w:p>
      <w:pPr>
        <w:spacing w:line="688" w:lineRule="auto" w:before="0"/>
        <w:ind w:left="1111" w:right="6141" w:hanging="410"/>
        <w:jc w:val="left"/>
        <w:rPr>
          <w:sz w:val="14"/>
        </w:rPr>
      </w:pPr>
      <w:r>
        <w:rPr/>
        <w:pict>
          <v:group style="position:absolute;margin-left:282.235809pt;margin-top:-1.532351pt;width:31.8pt;height:11pt;mso-position-horizontal-relative:page;mso-position-vertical-relative:paragraph;z-index:4504" coordorigin="5645,-31" coordsize="636,220">
            <v:shape style="position:absolute;left:5644;top:-31;width:636;height:220" type="#_x0000_t75" stroked="false">
              <v:imagedata r:id="rId84" o:title=""/>
            </v:shape>
            <v:shape style="position:absolute;left:5650;top:-25;width:625;height:209" coordorigin="5650,-25" coordsize="625,209" path="m5650,172l5650,-13,5650,-21,5654,-25,5662,-25,6263,-25,6271,-25,6275,-21,6275,-13,6275,172,6275,179,6271,183,6263,183,5662,183,5654,183,5650,179,5650,172xe" filled="false" stroked="true" strokeweight=".578133pt" strokecolor="#000000">
              <v:path arrowok="t"/>
              <v:stroke dashstyle="solid"/>
            </v:shape>
            <v:shape style="position:absolute;left:6095;top:38;width:81;height:81" coordorigin="6096,39" coordsize="81,81" path="m6130,120l6096,39,6177,39,6130,120xe" filled="true" fillcolor="#000000" stroked="false">
              <v:path arrowok="t"/>
              <v:fill type="solid"/>
            </v:shape>
            <w10:wrap type="none"/>
          </v:group>
        </w:pict>
      </w:r>
      <w:r>
        <w:rPr/>
        <w:pict>
          <v:group style="position:absolute;margin-left:323.285248pt;margin-top:-1.533588pt;width:31.8pt;height:11pt;mso-position-horizontal-relative:page;mso-position-vertical-relative:paragraph;z-index:4528" coordorigin="6466,-31" coordsize="636,220">
            <v:shape style="position:absolute;left:6465;top:-31;width:636;height:220" type="#_x0000_t75" stroked="false">
              <v:imagedata r:id="rId76" o:title=""/>
            </v:shape>
            <v:shape style="position:absolute;left:6471;top:-25;width:625;height:209" coordorigin="6471,-25" coordsize="625,209" path="m6471,172l6471,-13,6471,-21,6475,-25,6483,-25,7084,-25,7092,-25,7096,-21,7096,-13,7096,172,7096,179,7092,183,7084,183,6483,183,6475,183,6471,179,6471,172xe" filled="false" stroked="true" strokeweight=".578135pt" strokecolor="#000000">
              <v:path arrowok="t"/>
              <v:stroke dashstyle="solid"/>
            </v:shape>
            <v:shape style="position:absolute;left:6916;top:38;width:81;height:81" coordorigin="6917,39" coordsize="81,81" path="m6951,120l6917,39,6998,39,6951,120xe" filled="true" fillcolor="#000000" stroked="false">
              <v:path arrowok="t"/>
              <v:fill type="solid"/>
            </v:shape>
            <w10:wrap type="none"/>
          </v:group>
        </w:pict>
      </w:r>
      <w:r>
        <w:rPr/>
        <w:pict>
          <v:group style="position:absolute;margin-left:364.334534pt;margin-top:-1.535925pt;width:31.8pt;height:11pt;mso-position-horizontal-relative:page;mso-position-vertical-relative:paragraph;z-index:4552" coordorigin="7287,-31" coordsize="636,220">
            <v:shape style="position:absolute;left:7286;top:-31;width:636;height:220" type="#_x0000_t75" stroked="false">
              <v:imagedata r:id="rId84" o:title=""/>
            </v:shape>
            <v:shape style="position:absolute;left:7292;top:-25;width:625;height:209" coordorigin="7292,-25" coordsize="625,209" path="m7292,172l7292,-13,7292,-21,7296,-25,7304,-25,7905,-25,7913,-25,7917,-21,7917,-13,7917,172,7917,179,7913,183,7905,183,7304,183,7296,183,7292,179,7292,172xe" filled="false" stroked="true" strokeweight=".578134pt" strokecolor="#000000">
              <v:path arrowok="t"/>
              <v:stroke dashstyle="solid"/>
            </v:shape>
            <v:shape style="position:absolute;left:7737;top:38;width:81;height:81" coordorigin="7738,39" coordsize="81,81" path="m7772,120l7738,39,7819,39,7772,120xe" filled="true" fillcolor="#000000" stroked="false">
              <v:path arrowok="t"/>
              <v:fill type="solid"/>
            </v:shape>
            <w10:wrap type="none"/>
          </v:group>
        </w:pict>
      </w:r>
      <w:r>
        <w:rPr/>
        <w:pict>
          <v:group style="position:absolute;margin-left:405.383881pt;margin-top:-1.540261pt;width:31.8pt;height:11pt;mso-position-horizontal-relative:page;mso-position-vertical-relative:paragraph;z-index:4576" coordorigin="8108,-31" coordsize="636,220">
            <v:shape style="position:absolute;left:8107;top:-31;width:636;height:220" type="#_x0000_t75" stroked="false">
              <v:imagedata r:id="rId76" o:title=""/>
            </v:shape>
            <v:shape style="position:absolute;left:8113;top:-26;width:625;height:209" coordorigin="8113,-25" coordsize="625,209" path="m8113,172l8113,-13,8113,-21,8117,-25,8125,-25,8726,-25,8734,-25,8738,-21,8738,-13,8738,172,8738,179,8734,183,8726,183,8125,183,8117,183,8113,179,8113,172xe" filled="false" stroked="true" strokeweight=".578133pt" strokecolor="#000000">
              <v:path arrowok="t"/>
              <v:stroke dashstyle="solid"/>
            </v:shape>
            <v:shape style="position:absolute;left:8558;top:38;width:81;height:81" coordorigin="8559,39" coordsize="81,81" path="m8593,120l8559,39,8640,39,8593,120xe" filled="true" fillcolor="#000000" stroked="false">
              <v:path arrowok="t"/>
              <v:fill type="solid"/>
            </v:shape>
            <w10:wrap type="none"/>
          </v:group>
        </w:pict>
      </w:r>
      <w:r>
        <w:rPr/>
        <w:pict>
          <v:group style="position:absolute;margin-left:446.433167pt;margin-top:-1.541816pt;width:31.8pt;height:11pt;mso-position-horizontal-relative:page;mso-position-vertical-relative:paragraph;z-index:4600" coordorigin="8929,-31" coordsize="636,220">
            <v:shape style="position:absolute;left:8928;top:-31;width:636;height:220" type="#_x0000_t75" stroked="false">
              <v:imagedata r:id="rId76" o:title=""/>
            </v:shape>
            <v:shape style="position:absolute;left:8934;top:-26;width:625;height:209" coordorigin="8934,-25" coordsize="625,209" path="m8934,172l8934,-13,8934,-21,8938,-25,8946,-25,9547,-25,9555,-25,9559,-21,9559,-13,9559,172,9559,179,9555,183,9547,183,8946,183,8938,183,8934,179,8934,172xe" filled="false" stroked="true" strokeweight=".578131pt" strokecolor="#000000">
              <v:path arrowok="t"/>
              <v:stroke dashstyle="solid"/>
            </v:shape>
            <v:shape style="position:absolute;left:9379;top:38;width:81;height:81" coordorigin="9380,39" coordsize="81,81" path="m9414,120l9380,39,9461,39,9414,120xe" filled="true" fillcolor="#000000" stroked="false">
              <v:path arrowok="t"/>
              <v:fill type="solid"/>
            </v:shape>
            <w10:wrap type="none"/>
          </v:group>
        </w:pict>
      </w:r>
      <w:r>
        <w:rPr/>
        <w:pict>
          <v:group style="position:absolute;margin-left:487.482391pt;margin-top:-1.545372pt;width:31.8pt;height:11pt;mso-position-horizontal-relative:page;mso-position-vertical-relative:paragraph;z-index:4624" coordorigin="9750,-31" coordsize="636,220">
            <v:shape style="position:absolute;left:9749;top:-31;width:636;height:220" type="#_x0000_t75" stroked="false">
              <v:imagedata r:id="rId76" o:title=""/>
            </v:shape>
            <v:shape style="position:absolute;left:9755;top:-26;width:625;height:209" coordorigin="9755,-25" coordsize="625,209" path="m9755,171l9755,-14,9755,-21,9759,-25,9767,-25,10368,-25,10376,-25,10380,-21,10380,-14,10380,171,10380,179,10376,183,10368,183,9767,183,9759,183,9755,179,9755,171xe" filled="false" stroked="true" strokeweight=".57813pt" strokecolor="#000000">
              <v:path arrowok="t"/>
              <v:stroke dashstyle="solid"/>
            </v:shape>
            <v:shape style="position:absolute;left:10200;top:38;width:81;height:81" coordorigin="10201,39" coordsize="81,81" path="m10235,119l10201,39,10282,39,10235,119xe" filled="true" fillcolor="#000000" stroked="false">
              <v:path arrowok="t"/>
              <v:fill type="solid"/>
            </v:shape>
            <w10:wrap type="none"/>
          </v:group>
        </w:pict>
      </w:r>
      <w:r>
        <w:rPr/>
        <w:pict>
          <v:group style="position:absolute;margin-left:528.531860pt;margin-top:-1.545381pt;width:31.8pt;height:11pt;mso-position-horizontal-relative:page;mso-position-vertical-relative:paragraph;z-index:4648" coordorigin="10571,-31" coordsize="636,220">
            <v:shape style="position:absolute;left:10570;top:-31;width:636;height:220" type="#_x0000_t75" stroked="false">
              <v:imagedata r:id="rId76" o:title=""/>
            </v:shape>
            <v:shape style="position:absolute;left:10576;top:-26;width:625;height:209" coordorigin="10576,-25" coordsize="625,209" path="m10576,171l10576,-14,10576,-21,10580,-25,10588,-25,11189,-25,11197,-25,11201,-21,11201,-14,11201,171,11201,179,11197,183,11189,183,10588,183,10580,183,10576,179,10576,171xe" filled="false" stroked="true" strokeweight=".578129pt" strokecolor="#000000">
              <v:path arrowok="t"/>
              <v:stroke dashstyle="solid"/>
            </v:shape>
            <v:shape style="position:absolute;left:11021;top:38;width:81;height:81" coordorigin="11022,38" coordsize="81,81" path="m11056,119l11022,38,11103,38,11056,119xe" filled="true" fillcolor="#000000" stroked="false">
              <v:path arrowok="t"/>
              <v:fill type="solid"/>
            </v:shape>
            <w10:wrap type="none"/>
          </v:group>
        </w:pict>
      </w:r>
      <w:r>
        <w:rPr/>
        <w:pict>
          <v:group style="position:absolute;margin-left:282.235229pt;margin-top:21.578156pt;width:31.8pt;height:11pt;mso-position-horizontal-relative:page;mso-position-vertical-relative:paragraph;z-index:4672" coordorigin="5645,432" coordsize="636,220">
            <v:shape style="position:absolute;left:5644;top:431;width:636;height:220" type="#_x0000_t75" stroked="false">
              <v:imagedata r:id="rId85" o:title=""/>
            </v:shape>
            <v:shape style="position:absolute;left:5650;top:437;width:625;height:209" coordorigin="5650,437" coordsize="625,209" path="m5650,634l5650,449,5650,441,5654,437,5662,437,6263,437,6271,437,6275,441,6275,449,6275,634,6275,642,6271,645,6263,645,5662,645,5654,645,5650,642,5650,634xe" filled="false" stroked="true" strokeweight=".578129pt" strokecolor="#000000">
              <v:path arrowok="t"/>
              <v:stroke dashstyle="solid"/>
            </v:shape>
            <v:shape style="position:absolute;left:6095;top:500;width:81;height:81" coordorigin="6096,501" coordsize="81,81" path="m6130,582l6096,501,6177,501,6130,582xe" filled="true" fillcolor="#000000" stroked="false">
              <v:path arrowok="t"/>
              <v:fill type="solid"/>
            </v:shape>
            <w10:wrap type="none"/>
          </v:group>
        </w:pict>
      </w:r>
      <w:r>
        <w:rPr/>
        <w:pict>
          <v:group style="position:absolute;margin-left:323.285126pt;margin-top:21.574438pt;width:31.8pt;height:11pt;mso-position-horizontal-relative:page;mso-position-vertical-relative:paragraph;z-index:4696" coordorigin="6466,431" coordsize="636,220">
            <v:shape style="position:absolute;left:6465;top:431;width:636;height:220" type="#_x0000_t75" stroked="false">
              <v:imagedata r:id="rId83" o:title=""/>
            </v:shape>
            <v:shape style="position:absolute;left:6471;top:437;width:625;height:209" coordorigin="6471,437" coordsize="625,209" path="m6471,634l6471,449,6471,441,6475,437,6483,437,7084,437,7092,437,7096,441,7096,449,7096,634,7096,642,7092,645,7084,645,6483,645,6475,645,6471,642,6471,634xe" filled="false" stroked="true" strokeweight=".578129pt" strokecolor="#000000">
              <v:path arrowok="t"/>
              <v:stroke dashstyle="solid"/>
            </v:shape>
            <v:shape style="position:absolute;left:6916;top:500;width:81;height:81" coordorigin="6917,501" coordsize="81,81" path="m6951,582l6917,501,6998,501,6951,582xe" filled="true" fillcolor="#000000" stroked="false">
              <v:path arrowok="t"/>
              <v:fill type="solid"/>
            </v:shape>
            <w10:wrap type="none"/>
          </v:group>
        </w:pict>
      </w:r>
      <w:r>
        <w:rPr/>
        <w:pict>
          <v:group style="position:absolute;margin-left:364.335205pt;margin-top:21.574455pt;width:31.8pt;height:11pt;mso-position-horizontal-relative:page;mso-position-vertical-relative:paragraph;z-index:4720" coordorigin="7287,431" coordsize="636,220">
            <v:shape style="position:absolute;left:7286;top:431;width:636;height:220" type="#_x0000_t75" stroked="false">
              <v:imagedata r:id="rId85" o:title=""/>
            </v:shape>
            <v:shape style="position:absolute;left:7292;top:437;width:625;height:209" coordorigin="7292,437" coordsize="625,209" path="m7292,634l7292,449,7292,441,7296,437,7304,437,7905,437,7913,437,7917,441,7917,449,7917,634,7917,642,7913,645,7905,645,7304,645,7296,645,7292,642,7292,634xe" filled="false" stroked="true" strokeweight=".578129pt" strokecolor="#000000">
              <v:path arrowok="t"/>
              <v:stroke dashstyle="solid"/>
            </v:shape>
            <v:shape style="position:absolute;left:7737;top:500;width:81;height:81" coordorigin="7738,501" coordsize="81,81" path="m7772,582l7738,501,7819,501,7772,582xe" filled="true" fillcolor="#000000" stroked="false">
              <v:path arrowok="t"/>
              <v:fill type="solid"/>
            </v:shape>
            <w10:wrap type="none"/>
          </v:group>
        </w:pict>
      </w:r>
      <w:r>
        <w:rPr/>
        <w:pict>
          <v:group style="position:absolute;margin-left:405.385284pt;margin-top:21.571501pt;width:31.8pt;height:11pt;mso-position-horizontal-relative:page;mso-position-vertical-relative:paragraph;z-index:4744" coordorigin="8108,431" coordsize="636,220">
            <v:shape style="position:absolute;left:8107;top:431;width:636;height:220" type="#_x0000_t75" stroked="false">
              <v:imagedata r:id="rId83" o:title=""/>
            </v:shape>
            <v:shape style="position:absolute;left:8113;top:437;width:625;height:209" coordorigin="8113,437" coordsize="625,209" path="m8113,634l8113,449,8113,441,8117,437,8125,437,8726,437,8734,437,8738,441,8738,449,8738,634,8738,642,8734,645,8726,645,8125,645,8117,645,8113,642,8113,634xe" filled="false" stroked="true" strokeweight=".578129pt" strokecolor="#000000">
              <v:path arrowok="t"/>
              <v:stroke dashstyle="solid"/>
            </v:shape>
            <v:shape style="position:absolute;left:8558;top:500;width:81;height:81" coordorigin="8559,501" coordsize="81,81" path="m8593,582l8559,501,8640,501,8593,582xe" filled="true" fillcolor="#000000" stroked="false">
              <v:path arrowok="t"/>
              <v:fill type="solid"/>
            </v:shape>
            <w10:wrap type="none"/>
          </v:group>
        </w:pict>
      </w:r>
      <w:r>
        <w:rPr/>
        <w:pict>
          <v:group style="position:absolute;margin-left:446.435425pt;margin-top:21.566565pt;width:31.8pt;height:11pt;mso-position-horizontal-relative:page;mso-position-vertical-relative:paragraph;z-index:4768" coordorigin="8929,431" coordsize="636,220">
            <v:shape style="position:absolute;left:8928;top:431;width:636;height:220" type="#_x0000_t75" stroked="false">
              <v:imagedata r:id="rId83" o:title=""/>
            </v:shape>
            <v:shape style="position:absolute;left:8934;top:437;width:625;height:209" coordorigin="8935,437" coordsize="625,209" path="m8935,634l8935,449,8935,441,8938,437,8946,437,9547,437,9555,437,9559,441,9559,449,9559,634,9559,641,9555,645,9547,645,8946,645,8938,645,8935,641,8935,634xe" filled="false" stroked="true" strokeweight=".578128pt" strokecolor="#000000">
              <v:path arrowok="t"/>
              <v:stroke dashstyle="solid"/>
            </v:shape>
            <v:shape style="position:absolute;left:9379;top:500;width:81;height:81" coordorigin="9380,501" coordsize="81,81" path="m9414,582l9380,501,9461,501,9414,582xe" filled="true" fillcolor="#000000" stroked="false">
              <v:path arrowok="t"/>
              <v:fill type="solid"/>
            </v:shape>
            <w10:wrap type="none"/>
          </v:group>
        </w:pict>
      </w:r>
      <w:r>
        <w:rPr/>
        <w:pict>
          <v:group style="position:absolute;margin-left:487.485779pt;margin-top:21.565409pt;width:31.8pt;height:11pt;mso-position-horizontal-relative:page;mso-position-vertical-relative:paragraph;z-index:4792" coordorigin="9750,431" coordsize="636,220">
            <v:shape style="position:absolute;left:9749;top:431;width:636;height:220" type="#_x0000_t75" stroked="false">
              <v:imagedata r:id="rId83" o:title=""/>
            </v:shape>
            <v:shape style="position:absolute;left:9755;top:437;width:625;height:209" coordorigin="9756,437" coordsize="625,209" path="m9756,634l9756,449,9756,441,9759,437,9767,437,10368,437,10376,437,10380,441,10380,449,10380,634,10380,641,10376,645,10368,645,9767,645,9759,645,9756,641,9756,634xe" filled="false" stroked="true" strokeweight=".578128pt" strokecolor="#000000">
              <v:path arrowok="t"/>
              <v:stroke dashstyle="solid"/>
            </v:shape>
            <v:shape style="position:absolute;left:10200;top:500;width:81;height:81" coordorigin="10201,501" coordsize="81,81" path="m10235,582l10201,501,10282,501,10235,582xe" filled="true" fillcolor="#000000" stroked="false">
              <v:path arrowok="t"/>
              <v:fill type="solid"/>
            </v:shape>
            <w10:wrap type="none"/>
          </v:group>
        </w:pict>
      </w:r>
      <w:r>
        <w:rPr/>
        <w:pict>
          <v:group style="position:absolute;margin-left:528.536194pt;margin-top:21.561255pt;width:31.8pt;height:11pt;mso-position-horizontal-relative:page;mso-position-vertical-relative:paragraph;z-index:4816" coordorigin="10571,431" coordsize="636,220">
            <v:shape style="position:absolute;left:10570;top:431;width:636;height:220" type="#_x0000_t75" stroked="false">
              <v:imagedata r:id="rId83" o:title=""/>
            </v:shape>
            <v:shape style="position:absolute;left:10576;top:437;width:625;height:209" coordorigin="10577,437" coordsize="625,209" path="m10577,634l10577,449,10577,441,10580,437,10588,437,11189,437,11197,437,11201,441,11201,449,11201,634,11201,641,11197,645,11189,645,10588,645,10580,645,10577,641,10577,634xe" filled="false" stroked="true" strokeweight=".578128pt" strokecolor="#000000">
              <v:path arrowok="t"/>
              <v:stroke dashstyle="solid"/>
            </v:shape>
            <v:shape style="position:absolute;left:11021;top:500;width:81;height:81" coordorigin="11022,501" coordsize="81,81" path="m11056,582l11022,501,11103,501,11056,582xe" filled="true" fillcolor="#000000" stroked="false">
              <v:path arrowok="t"/>
              <v:fill type="solid"/>
            </v:shape>
            <w10:wrap type="none"/>
          </v:group>
        </w:pict>
      </w:r>
      <w:r>
        <w:rPr>
          <w:sz w:val="14"/>
        </w:rPr>
        <w:t>Are there ducts in the attic? Is this a 2-story unit?</w:t>
      </w:r>
    </w:p>
    <w:p>
      <w:pPr>
        <w:spacing w:line="602" w:lineRule="auto" w:before="90"/>
        <w:ind w:left="275" w:right="4404" w:firstLine="0"/>
        <w:jc w:val="left"/>
        <w:rPr>
          <w:b/>
          <w:sz w:val="18"/>
        </w:rPr>
      </w:pPr>
      <w:r>
        <w:rPr/>
        <w:pict>
          <v:group style="position:absolute;margin-left:164.291306pt;margin-top:53.409824pt;width:93.1pt;height:12.15pt;mso-position-horizontal-relative:page;mso-position-vertical-relative:paragraph;z-index:-548704" coordorigin="3286,1068" coordsize="1862,243">
            <v:shape style="position:absolute;left:3285;top:1068;width:532;height:243" type="#_x0000_t75" stroked="false">
              <v:imagedata r:id="rId86" o:title=""/>
            </v:shape>
            <v:shape style="position:absolute;left:3291;top:1073;width:521;height:232" coordorigin="3292,1074" coordsize="521,232" path="m3292,1294l3292,1086,3292,1078,3295,1074,3303,1074,3800,1074,3808,1074,3812,1078,3812,1086,3812,1294,3812,1301,3808,1305,3800,1305,3303,1305,3295,1305,3292,1301,3292,1294xe" filled="false" stroked="true" strokeweight=".578132pt" strokecolor="#000000">
              <v:path arrowok="t"/>
              <v:stroke dashstyle="solid"/>
            </v:shape>
            <v:shape style="position:absolute;left:3875;top:1068;width:625;height:243" type="#_x0000_t75" stroked="false">
              <v:imagedata r:id="rId87" o:title=""/>
            </v:shape>
            <v:shape style="position:absolute;left:3881;top:1073;width:613;height:232" coordorigin="3881,1074" coordsize="613,232" path="m3881,1294l3881,1086,3881,1078,3885,1074,3893,1074,4483,1074,4490,1074,4494,1078,4494,1086,4494,1294,4494,1301,4490,1305,4483,1305,3893,1305,3885,1305,3881,1301,3881,1294xe" filled="false" stroked="true" strokeweight=".57813pt" strokecolor="#000000">
              <v:path arrowok="t"/>
              <v:stroke dashstyle="solid"/>
            </v:shape>
            <v:shape style="position:absolute;left:4557;top:1068;width:590;height:243" type="#_x0000_t75" stroked="false">
              <v:imagedata r:id="rId88" o:title=""/>
            </v:shape>
            <v:shape style="position:absolute;left:4563;top:1073;width:579;height:232" coordorigin="4564,1074" coordsize="579,232" path="m4564,1294l4564,1086,4564,1078,4567,1074,4575,1074,5130,1074,5138,1074,5142,1078,5142,1086,5142,1294,5142,1301,5138,1305,5130,1305,4575,1305,4567,1305,4564,1301,4564,1294xe" filled="false" stroked="true" strokeweight=".578131pt" strokecolor="#000000">
              <v:path arrowok="t"/>
              <v:stroke dashstyle="solid"/>
            </v:shape>
            <v:shape style="position:absolute;left:3285;top:1068;width:1862;height:243" type="#_x0000_t202" filled="false" stroked="false">
              <v:textbox inset="0,0,0,0">
                <w:txbxContent>
                  <w:p>
                    <w:pPr>
                      <w:tabs>
                        <w:tab w:pos="680" w:val="left" w:leader="none"/>
                        <w:tab w:pos="1362" w:val="left" w:leader="none"/>
                      </w:tabs>
                      <w:spacing w:before="32"/>
                      <w:ind w:left="92" w:right="0" w:firstLine="0"/>
                      <w:jc w:val="left"/>
                      <w:rPr>
                        <w:sz w:val="15"/>
                      </w:rPr>
                    </w:pPr>
                    <w:r>
                      <w:rPr>
                        <w:w w:val="105"/>
                        <w:sz w:val="15"/>
                      </w:rPr>
                      <w:t>Save</w:t>
                      <w:tab/>
                      <w:t>Delete</w:t>
                      <w:tab/>
                      <w:t>Reset</w:t>
                    </w:r>
                  </w:p>
                </w:txbxContent>
              </v:textbox>
              <w10:wrap type="none"/>
            </v:shape>
            <w10:wrap type="none"/>
          </v:group>
        </w:pict>
      </w:r>
      <w:r>
        <w:rPr>
          <w:b/>
          <w:color w:val="ABABAB"/>
          <w:w w:val="105"/>
          <w:sz w:val="18"/>
        </w:rPr>
        <w:t>Energy</w:t>
      </w:r>
      <w:r>
        <w:rPr>
          <w:b/>
          <w:color w:val="ABABAB"/>
          <w:spacing w:val="-17"/>
          <w:w w:val="105"/>
          <w:sz w:val="18"/>
        </w:rPr>
        <w:t> </w:t>
      </w:r>
      <w:r>
        <w:rPr>
          <w:b/>
          <w:color w:val="ABABAB"/>
          <w:w w:val="105"/>
          <w:sz w:val="18"/>
        </w:rPr>
        <w:t>Improvements</w:t>
      </w:r>
      <w:r>
        <w:rPr>
          <w:b/>
          <w:color w:val="ABABAB"/>
          <w:spacing w:val="-17"/>
          <w:w w:val="105"/>
          <w:sz w:val="18"/>
        </w:rPr>
        <w:t> </w:t>
      </w:r>
      <w:r>
        <w:rPr>
          <w:b/>
          <w:color w:val="ABABAB"/>
          <w:w w:val="105"/>
          <w:sz w:val="18"/>
        </w:rPr>
        <w:t>(Natural</w:t>
      </w:r>
      <w:r>
        <w:rPr>
          <w:b/>
          <w:color w:val="ABABAB"/>
          <w:spacing w:val="-17"/>
          <w:w w:val="105"/>
          <w:sz w:val="18"/>
        </w:rPr>
        <w:t> </w:t>
      </w:r>
      <w:r>
        <w:rPr>
          <w:b/>
          <w:color w:val="ABABAB"/>
          <w:w w:val="105"/>
          <w:sz w:val="18"/>
        </w:rPr>
        <w:t>Gas)</w:t>
      </w:r>
      <w:r>
        <w:rPr>
          <w:b/>
          <w:color w:val="ABABAB"/>
          <w:spacing w:val="-17"/>
          <w:w w:val="105"/>
          <w:sz w:val="18"/>
        </w:rPr>
        <w:t> </w:t>
      </w:r>
      <w:r>
        <w:rPr>
          <w:b/>
          <w:color w:val="ABABAB"/>
          <w:w w:val="105"/>
          <w:sz w:val="18"/>
        </w:rPr>
        <w:t>-</w:t>
      </w:r>
      <w:r>
        <w:rPr>
          <w:b/>
          <w:color w:val="ABABAB"/>
          <w:spacing w:val="-17"/>
          <w:w w:val="105"/>
          <w:sz w:val="18"/>
        </w:rPr>
        <w:t> </w:t>
      </w:r>
      <w:r>
        <w:rPr>
          <w:b/>
          <w:color w:val="000099"/>
          <w:w w:val="105"/>
          <w:sz w:val="18"/>
        </w:rPr>
        <w:t>SHOW </w:t>
      </w:r>
      <w:r>
        <w:rPr>
          <w:b/>
          <w:color w:val="ABABAB"/>
          <w:w w:val="105"/>
          <w:sz w:val="18"/>
        </w:rPr>
        <w:t>Energy Improvements (Electric) -</w:t>
      </w:r>
      <w:r>
        <w:rPr>
          <w:b/>
          <w:color w:val="ABABAB"/>
          <w:spacing w:val="-32"/>
          <w:w w:val="105"/>
          <w:sz w:val="18"/>
        </w:rPr>
        <w:t> </w:t>
      </w:r>
      <w:r>
        <w:rPr>
          <w:b/>
          <w:color w:val="000099"/>
          <w:w w:val="105"/>
          <w:sz w:val="18"/>
        </w:rPr>
        <w:t>SHOW</w:t>
      </w:r>
    </w:p>
    <w:p>
      <w:pPr>
        <w:spacing w:after="0" w:line="602" w:lineRule="auto"/>
        <w:jc w:val="left"/>
        <w:rPr>
          <w:sz w:val="18"/>
        </w:rPr>
        <w:sectPr>
          <w:type w:val="continuous"/>
          <w:pgSz w:w="12240" w:h="15840"/>
          <w:pgMar w:top="720" w:bottom="280" w:left="420" w:right="520"/>
          <w:cols w:num="2" w:equalWidth="0">
            <w:col w:w="971" w:space="1734"/>
            <w:col w:w="8595"/>
          </w:cols>
        </w:sectPr>
      </w:pPr>
    </w:p>
    <w:p>
      <w:pPr>
        <w:tabs>
          <w:tab w:pos="4423" w:val="left" w:leader="none"/>
        </w:tabs>
        <w:spacing w:before="70"/>
        <w:ind w:left="109" w:right="0" w:firstLine="0"/>
        <w:jc w:val="left"/>
        <w:rPr>
          <w:sz w:val="16"/>
        </w:rPr>
      </w:pPr>
      <w:r>
        <w:rPr>
          <w:sz w:val="16"/>
        </w:rPr>
        <w:t>5/3/2018</w:t>
        <w:tab/>
        <w:t>Nelrod ResidentLife Utility Allowance - Developments</w:t>
      </w:r>
    </w:p>
    <w:p>
      <w:pPr>
        <w:spacing w:before="99"/>
        <w:ind w:left="2981" w:right="0" w:firstLine="0"/>
        <w:jc w:val="left"/>
        <w:rPr>
          <w:b/>
          <w:sz w:val="18"/>
        </w:rPr>
      </w:pPr>
      <w:r>
        <w:rPr>
          <w:b/>
          <w:color w:val="ABABAB"/>
          <w:w w:val="105"/>
          <w:sz w:val="18"/>
        </w:rPr>
        <w:t>End-Use Consumptions</w:t>
      </w:r>
    </w:p>
    <w:tbl>
      <w:tblPr>
        <w:tblW w:w="0" w:type="auto"/>
        <w:jc w:val="left"/>
        <w:tblInd w:w="2938" w:type="dxa"/>
        <w:tblBorders>
          <w:top w:val="single" w:sz="12" w:space="0" w:color="2C2C2C"/>
          <w:left w:val="single" w:sz="12" w:space="0" w:color="2C2C2C"/>
          <w:bottom w:val="single" w:sz="12" w:space="0" w:color="2C2C2C"/>
          <w:right w:val="single" w:sz="12" w:space="0" w:color="2C2C2C"/>
          <w:insideH w:val="single" w:sz="12" w:space="0" w:color="2C2C2C"/>
          <w:insideV w:val="single" w:sz="12" w:space="0" w:color="2C2C2C"/>
        </w:tblBorders>
        <w:tblLayout w:type="fixed"/>
        <w:tblCellMar>
          <w:top w:w="0" w:type="dxa"/>
          <w:left w:w="0" w:type="dxa"/>
          <w:bottom w:w="0" w:type="dxa"/>
          <w:right w:w="0" w:type="dxa"/>
        </w:tblCellMar>
        <w:tblLook w:val="01E0"/>
      </w:tblPr>
      <w:tblGrid>
        <w:gridCol w:w="3423"/>
        <w:gridCol w:w="648"/>
        <w:gridCol w:w="648"/>
        <w:gridCol w:w="648"/>
        <w:gridCol w:w="648"/>
        <w:gridCol w:w="648"/>
        <w:gridCol w:w="648"/>
        <w:gridCol w:w="648"/>
      </w:tblGrid>
      <w:tr>
        <w:trPr>
          <w:trHeight w:val="201" w:hRule="atLeast"/>
        </w:trPr>
        <w:tc>
          <w:tcPr>
            <w:tcW w:w="3423" w:type="dxa"/>
          </w:tcPr>
          <w:p>
            <w:pPr>
              <w:pStyle w:val="TableParagraph"/>
              <w:rPr>
                <w:sz w:val="14"/>
              </w:rPr>
            </w:pPr>
          </w:p>
        </w:tc>
        <w:tc>
          <w:tcPr>
            <w:tcW w:w="648" w:type="dxa"/>
          </w:tcPr>
          <w:p>
            <w:pPr>
              <w:pStyle w:val="TableParagraph"/>
              <w:spacing w:before="12"/>
              <w:ind w:left="161"/>
              <w:rPr>
                <w:rFonts w:ascii="Arial"/>
                <w:b/>
                <w:sz w:val="14"/>
              </w:rPr>
            </w:pPr>
            <w:r>
              <w:rPr>
                <w:rFonts w:ascii="Arial"/>
                <w:b/>
                <w:sz w:val="14"/>
              </w:rPr>
              <w:t>0 BR</w:t>
            </w:r>
          </w:p>
        </w:tc>
        <w:tc>
          <w:tcPr>
            <w:tcW w:w="648" w:type="dxa"/>
          </w:tcPr>
          <w:p>
            <w:pPr>
              <w:pStyle w:val="TableParagraph"/>
              <w:spacing w:before="12"/>
              <w:ind w:left="161"/>
              <w:rPr>
                <w:rFonts w:ascii="Arial"/>
                <w:b/>
                <w:sz w:val="14"/>
              </w:rPr>
            </w:pPr>
            <w:r>
              <w:rPr>
                <w:rFonts w:ascii="Arial"/>
                <w:b/>
                <w:sz w:val="14"/>
              </w:rPr>
              <w:t>1 BR</w:t>
            </w:r>
          </w:p>
        </w:tc>
        <w:tc>
          <w:tcPr>
            <w:tcW w:w="648" w:type="dxa"/>
          </w:tcPr>
          <w:p>
            <w:pPr>
              <w:pStyle w:val="TableParagraph"/>
              <w:spacing w:before="12"/>
              <w:ind w:left="160"/>
              <w:rPr>
                <w:rFonts w:ascii="Arial"/>
                <w:b/>
                <w:sz w:val="14"/>
              </w:rPr>
            </w:pPr>
            <w:r>
              <w:rPr>
                <w:rFonts w:ascii="Arial"/>
                <w:b/>
                <w:sz w:val="14"/>
              </w:rPr>
              <w:t>2 BR</w:t>
            </w:r>
          </w:p>
        </w:tc>
        <w:tc>
          <w:tcPr>
            <w:tcW w:w="648" w:type="dxa"/>
          </w:tcPr>
          <w:p>
            <w:pPr>
              <w:pStyle w:val="TableParagraph"/>
              <w:spacing w:before="12"/>
              <w:ind w:left="160"/>
              <w:rPr>
                <w:rFonts w:ascii="Arial"/>
                <w:b/>
                <w:sz w:val="14"/>
              </w:rPr>
            </w:pPr>
            <w:r>
              <w:rPr>
                <w:rFonts w:ascii="Arial"/>
                <w:b/>
                <w:sz w:val="14"/>
              </w:rPr>
              <w:t>3 BR</w:t>
            </w:r>
          </w:p>
        </w:tc>
        <w:tc>
          <w:tcPr>
            <w:tcW w:w="648" w:type="dxa"/>
          </w:tcPr>
          <w:p>
            <w:pPr>
              <w:pStyle w:val="TableParagraph"/>
              <w:spacing w:before="12"/>
              <w:ind w:left="159"/>
              <w:rPr>
                <w:rFonts w:ascii="Arial"/>
                <w:b/>
                <w:sz w:val="14"/>
              </w:rPr>
            </w:pPr>
            <w:r>
              <w:rPr>
                <w:rFonts w:ascii="Arial"/>
                <w:b/>
                <w:sz w:val="14"/>
              </w:rPr>
              <w:t>4 BR</w:t>
            </w:r>
          </w:p>
        </w:tc>
        <w:tc>
          <w:tcPr>
            <w:tcW w:w="648" w:type="dxa"/>
          </w:tcPr>
          <w:p>
            <w:pPr>
              <w:pStyle w:val="TableParagraph"/>
              <w:spacing w:before="12"/>
              <w:ind w:left="159"/>
              <w:rPr>
                <w:rFonts w:ascii="Arial"/>
                <w:b/>
                <w:sz w:val="14"/>
              </w:rPr>
            </w:pPr>
            <w:r>
              <w:rPr>
                <w:rFonts w:ascii="Arial"/>
                <w:b/>
                <w:sz w:val="14"/>
              </w:rPr>
              <w:t>5 BR</w:t>
            </w:r>
          </w:p>
        </w:tc>
        <w:tc>
          <w:tcPr>
            <w:tcW w:w="648" w:type="dxa"/>
            <w:tcBorders>
              <w:right w:val="single" w:sz="12" w:space="0" w:color="808080"/>
            </w:tcBorders>
          </w:tcPr>
          <w:p>
            <w:pPr>
              <w:pStyle w:val="TableParagraph"/>
              <w:spacing w:before="12"/>
              <w:ind w:left="158"/>
              <w:rPr>
                <w:rFonts w:ascii="Arial"/>
                <w:b/>
                <w:sz w:val="14"/>
              </w:rPr>
            </w:pPr>
            <w:r>
              <w:rPr>
                <w:rFonts w:ascii="Arial"/>
                <w:b/>
                <w:sz w:val="14"/>
              </w:rPr>
              <w:t>6 BR</w:t>
            </w:r>
          </w:p>
        </w:tc>
      </w:tr>
      <w:tr>
        <w:trPr>
          <w:trHeight w:val="201" w:hRule="atLeast"/>
        </w:trPr>
        <w:tc>
          <w:tcPr>
            <w:tcW w:w="3423" w:type="dxa"/>
          </w:tcPr>
          <w:p>
            <w:pPr>
              <w:pStyle w:val="TableParagraph"/>
              <w:spacing w:before="12"/>
              <w:ind w:left="31"/>
              <w:rPr>
                <w:rFonts w:ascii="Arial"/>
                <w:sz w:val="14"/>
              </w:rPr>
            </w:pPr>
            <w:r>
              <w:rPr>
                <w:rFonts w:ascii="Arial"/>
                <w:sz w:val="14"/>
              </w:rPr>
              <w:t>Space Heating (kWh)</w:t>
            </w:r>
          </w:p>
        </w:tc>
        <w:tc>
          <w:tcPr>
            <w:tcW w:w="648" w:type="dxa"/>
          </w:tcPr>
          <w:p>
            <w:pPr>
              <w:pStyle w:val="TableParagraph"/>
              <w:spacing w:before="12"/>
              <w:ind w:right="7"/>
              <w:jc w:val="right"/>
              <w:rPr>
                <w:rFonts w:ascii="Arial"/>
                <w:sz w:val="14"/>
              </w:rPr>
            </w:pPr>
            <w:r>
              <w:rPr>
                <w:rFonts w:ascii="Arial"/>
                <w:w w:val="95"/>
                <w:sz w:val="14"/>
              </w:rPr>
              <w:t>349</w:t>
            </w:r>
          </w:p>
        </w:tc>
        <w:tc>
          <w:tcPr>
            <w:tcW w:w="648" w:type="dxa"/>
          </w:tcPr>
          <w:p>
            <w:pPr>
              <w:pStyle w:val="TableParagraph"/>
              <w:spacing w:before="12"/>
              <w:ind w:right="7"/>
              <w:jc w:val="right"/>
              <w:rPr>
                <w:rFonts w:ascii="Arial"/>
                <w:sz w:val="14"/>
              </w:rPr>
            </w:pPr>
            <w:r>
              <w:rPr>
                <w:rFonts w:ascii="Arial"/>
                <w:w w:val="95"/>
                <w:sz w:val="14"/>
              </w:rPr>
              <w:t>349</w:t>
            </w:r>
          </w:p>
        </w:tc>
        <w:tc>
          <w:tcPr>
            <w:tcW w:w="648" w:type="dxa"/>
          </w:tcPr>
          <w:p>
            <w:pPr>
              <w:pStyle w:val="TableParagraph"/>
              <w:rPr>
                <w:sz w:val="14"/>
              </w:rPr>
            </w:pPr>
          </w:p>
        </w:tc>
        <w:tc>
          <w:tcPr>
            <w:tcW w:w="648" w:type="dxa"/>
          </w:tcPr>
          <w:p>
            <w:pPr>
              <w:pStyle w:val="TableParagraph"/>
              <w:rPr>
                <w:sz w:val="14"/>
              </w:rPr>
            </w:pPr>
          </w:p>
        </w:tc>
        <w:tc>
          <w:tcPr>
            <w:tcW w:w="648" w:type="dxa"/>
          </w:tcPr>
          <w:p>
            <w:pPr>
              <w:pStyle w:val="TableParagraph"/>
              <w:rPr>
                <w:sz w:val="14"/>
              </w:rPr>
            </w:pPr>
          </w:p>
        </w:tc>
        <w:tc>
          <w:tcPr>
            <w:tcW w:w="648" w:type="dxa"/>
          </w:tcPr>
          <w:p>
            <w:pPr>
              <w:pStyle w:val="TableParagraph"/>
              <w:rPr>
                <w:sz w:val="14"/>
              </w:rPr>
            </w:pPr>
          </w:p>
        </w:tc>
        <w:tc>
          <w:tcPr>
            <w:tcW w:w="648" w:type="dxa"/>
            <w:tcBorders>
              <w:right w:val="single" w:sz="12" w:space="0" w:color="808080"/>
            </w:tcBorders>
          </w:tcPr>
          <w:p>
            <w:pPr>
              <w:pStyle w:val="TableParagraph"/>
              <w:rPr>
                <w:sz w:val="14"/>
              </w:rPr>
            </w:pPr>
          </w:p>
        </w:tc>
      </w:tr>
      <w:tr>
        <w:trPr>
          <w:trHeight w:val="201" w:hRule="atLeast"/>
        </w:trPr>
        <w:tc>
          <w:tcPr>
            <w:tcW w:w="3423" w:type="dxa"/>
          </w:tcPr>
          <w:p>
            <w:pPr>
              <w:pStyle w:val="TableParagraph"/>
              <w:spacing w:before="12"/>
              <w:ind w:left="31"/>
              <w:rPr>
                <w:rFonts w:ascii="Arial"/>
                <w:sz w:val="14"/>
              </w:rPr>
            </w:pPr>
            <w:r>
              <w:rPr>
                <w:rFonts w:ascii="Arial"/>
                <w:sz w:val="14"/>
              </w:rPr>
              <w:t>Domestic Hot Water (kWh)</w:t>
            </w:r>
          </w:p>
        </w:tc>
        <w:tc>
          <w:tcPr>
            <w:tcW w:w="648" w:type="dxa"/>
          </w:tcPr>
          <w:p>
            <w:pPr>
              <w:pStyle w:val="TableParagraph"/>
              <w:spacing w:before="12"/>
              <w:ind w:right="7"/>
              <w:jc w:val="right"/>
              <w:rPr>
                <w:rFonts w:ascii="Arial"/>
                <w:sz w:val="14"/>
              </w:rPr>
            </w:pPr>
            <w:r>
              <w:rPr>
                <w:rFonts w:ascii="Arial"/>
                <w:w w:val="95"/>
                <w:sz w:val="14"/>
              </w:rPr>
              <w:t>210</w:t>
            </w:r>
          </w:p>
        </w:tc>
        <w:tc>
          <w:tcPr>
            <w:tcW w:w="648" w:type="dxa"/>
          </w:tcPr>
          <w:p>
            <w:pPr>
              <w:pStyle w:val="TableParagraph"/>
              <w:spacing w:before="12"/>
              <w:ind w:right="7"/>
              <w:jc w:val="right"/>
              <w:rPr>
                <w:rFonts w:ascii="Arial"/>
                <w:sz w:val="14"/>
              </w:rPr>
            </w:pPr>
            <w:r>
              <w:rPr>
                <w:rFonts w:ascii="Arial"/>
                <w:w w:val="95"/>
                <w:sz w:val="14"/>
              </w:rPr>
              <w:t>210</w:t>
            </w:r>
          </w:p>
        </w:tc>
        <w:tc>
          <w:tcPr>
            <w:tcW w:w="648" w:type="dxa"/>
          </w:tcPr>
          <w:p>
            <w:pPr>
              <w:pStyle w:val="TableParagraph"/>
              <w:rPr>
                <w:sz w:val="14"/>
              </w:rPr>
            </w:pPr>
          </w:p>
        </w:tc>
        <w:tc>
          <w:tcPr>
            <w:tcW w:w="648" w:type="dxa"/>
          </w:tcPr>
          <w:p>
            <w:pPr>
              <w:pStyle w:val="TableParagraph"/>
              <w:rPr>
                <w:sz w:val="14"/>
              </w:rPr>
            </w:pPr>
          </w:p>
        </w:tc>
        <w:tc>
          <w:tcPr>
            <w:tcW w:w="648" w:type="dxa"/>
          </w:tcPr>
          <w:p>
            <w:pPr>
              <w:pStyle w:val="TableParagraph"/>
              <w:rPr>
                <w:sz w:val="14"/>
              </w:rPr>
            </w:pPr>
          </w:p>
        </w:tc>
        <w:tc>
          <w:tcPr>
            <w:tcW w:w="648" w:type="dxa"/>
          </w:tcPr>
          <w:p>
            <w:pPr>
              <w:pStyle w:val="TableParagraph"/>
              <w:rPr>
                <w:sz w:val="14"/>
              </w:rPr>
            </w:pPr>
          </w:p>
        </w:tc>
        <w:tc>
          <w:tcPr>
            <w:tcW w:w="648" w:type="dxa"/>
            <w:tcBorders>
              <w:right w:val="single" w:sz="12" w:space="0" w:color="808080"/>
            </w:tcBorders>
          </w:tcPr>
          <w:p>
            <w:pPr>
              <w:pStyle w:val="TableParagraph"/>
              <w:rPr>
                <w:sz w:val="14"/>
              </w:rPr>
            </w:pPr>
          </w:p>
        </w:tc>
      </w:tr>
      <w:tr>
        <w:trPr>
          <w:trHeight w:val="201" w:hRule="atLeast"/>
        </w:trPr>
        <w:tc>
          <w:tcPr>
            <w:tcW w:w="3423" w:type="dxa"/>
          </w:tcPr>
          <w:p>
            <w:pPr>
              <w:pStyle w:val="TableParagraph"/>
              <w:spacing w:before="12"/>
              <w:ind w:left="31"/>
              <w:rPr>
                <w:rFonts w:ascii="Arial"/>
                <w:sz w:val="14"/>
              </w:rPr>
            </w:pPr>
            <w:r>
              <w:rPr>
                <w:rFonts w:ascii="Arial"/>
                <w:sz w:val="14"/>
              </w:rPr>
              <w:t>Lights &amp; Appliances (kWh)</w:t>
            </w:r>
          </w:p>
        </w:tc>
        <w:tc>
          <w:tcPr>
            <w:tcW w:w="648" w:type="dxa"/>
          </w:tcPr>
          <w:p>
            <w:pPr>
              <w:pStyle w:val="TableParagraph"/>
              <w:spacing w:before="12"/>
              <w:ind w:right="7"/>
              <w:jc w:val="right"/>
              <w:rPr>
                <w:rFonts w:ascii="Arial"/>
                <w:sz w:val="14"/>
              </w:rPr>
            </w:pPr>
            <w:r>
              <w:rPr>
                <w:rFonts w:ascii="Arial"/>
                <w:w w:val="95"/>
                <w:sz w:val="14"/>
              </w:rPr>
              <w:t>168</w:t>
            </w:r>
          </w:p>
        </w:tc>
        <w:tc>
          <w:tcPr>
            <w:tcW w:w="648" w:type="dxa"/>
          </w:tcPr>
          <w:p>
            <w:pPr>
              <w:pStyle w:val="TableParagraph"/>
              <w:spacing w:before="12"/>
              <w:ind w:right="7"/>
              <w:jc w:val="right"/>
              <w:rPr>
                <w:rFonts w:ascii="Arial"/>
                <w:sz w:val="14"/>
              </w:rPr>
            </w:pPr>
            <w:r>
              <w:rPr>
                <w:rFonts w:ascii="Arial"/>
                <w:w w:val="95"/>
                <w:sz w:val="14"/>
              </w:rPr>
              <w:t>168</w:t>
            </w:r>
          </w:p>
        </w:tc>
        <w:tc>
          <w:tcPr>
            <w:tcW w:w="648" w:type="dxa"/>
          </w:tcPr>
          <w:p>
            <w:pPr>
              <w:pStyle w:val="TableParagraph"/>
              <w:rPr>
                <w:sz w:val="14"/>
              </w:rPr>
            </w:pPr>
          </w:p>
        </w:tc>
        <w:tc>
          <w:tcPr>
            <w:tcW w:w="648" w:type="dxa"/>
          </w:tcPr>
          <w:p>
            <w:pPr>
              <w:pStyle w:val="TableParagraph"/>
              <w:rPr>
                <w:sz w:val="14"/>
              </w:rPr>
            </w:pPr>
          </w:p>
        </w:tc>
        <w:tc>
          <w:tcPr>
            <w:tcW w:w="648" w:type="dxa"/>
          </w:tcPr>
          <w:p>
            <w:pPr>
              <w:pStyle w:val="TableParagraph"/>
              <w:rPr>
                <w:sz w:val="14"/>
              </w:rPr>
            </w:pPr>
          </w:p>
        </w:tc>
        <w:tc>
          <w:tcPr>
            <w:tcW w:w="648" w:type="dxa"/>
          </w:tcPr>
          <w:p>
            <w:pPr>
              <w:pStyle w:val="TableParagraph"/>
              <w:rPr>
                <w:sz w:val="14"/>
              </w:rPr>
            </w:pPr>
          </w:p>
        </w:tc>
        <w:tc>
          <w:tcPr>
            <w:tcW w:w="648" w:type="dxa"/>
            <w:tcBorders>
              <w:right w:val="single" w:sz="12" w:space="0" w:color="808080"/>
            </w:tcBorders>
          </w:tcPr>
          <w:p>
            <w:pPr>
              <w:pStyle w:val="TableParagraph"/>
              <w:rPr>
                <w:sz w:val="14"/>
              </w:rPr>
            </w:pPr>
          </w:p>
        </w:tc>
      </w:tr>
      <w:tr>
        <w:trPr>
          <w:trHeight w:val="201" w:hRule="atLeast"/>
        </w:trPr>
        <w:tc>
          <w:tcPr>
            <w:tcW w:w="3423" w:type="dxa"/>
          </w:tcPr>
          <w:p>
            <w:pPr>
              <w:pStyle w:val="TableParagraph"/>
              <w:spacing w:before="12"/>
              <w:ind w:left="31"/>
              <w:rPr>
                <w:rFonts w:ascii="Arial"/>
                <w:sz w:val="14"/>
              </w:rPr>
            </w:pPr>
            <w:r>
              <w:rPr>
                <w:rFonts w:ascii="Arial"/>
                <w:sz w:val="14"/>
              </w:rPr>
              <w:t>Cooking Stove (kWh)</w:t>
            </w:r>
          </w:p>
        </w:tc>
        <w:tc>
          <w:tcPr>
            <w:tcW w:w="648" w:type="dxa"/>
          </w:tcPr>
          <w:p>
            <w:pPr>
              <w:pStyle w:val="TableParagraph"/>
              <w:spacing w:before="12"/>
              <w:ind w:right="7"/>
              <w:jc w:val="right"/>
              <w:rPr>
                <w:rFonts w:ascii="Arial"/>
                <w:sz w:val="14"/>
              </w:rPr>
            </w:pPr>
            <w:r>
              <w:rPr>
                <w:rFonts w:ascii="Arial"/>
                <w:w w:val="95"/>
                <w:sz w:val="14"/>
              </w:rPr>
              <w:t>47</w:t>
            </w:r>
          </w:p>
        </w:tc>
        <w:tc>
          <w:tcPr>
            <w:tcW w:w="648" w:type="dxa"/>
          </w:tcPr>
          <w:p>
            <w:pPr>
              <w:pStyle w:val="TableParagraph"/>
              <w:spacing w:before="12"/>
              <w:ind w:right="7"/>
              <w:jc w:val="right"/>
              <w:rPr>
                <w:rFonts w:ascii="Arial"/>
                <w:sz w:val="14"/>
              </w:rPr>
            </w:pPr>
            <w:r>
              <w:rPr>
                <w:rFonts w:ascii="Arial"/>
                <w:w w:val="95"/>
                <w:sz w:val="14"/>
              </w:rPr>
              <w:t>47</w:t>
            </w:r>
          </w:p>
        </w:tc>
        <w:tc>
          <w:tcPr>
            <w:tcW w:w="648" w:type="dxa"/>
          </w:tcPr>
          <w:p>
            <w:pPr>
              <w:pStyle w:val="TableParagraph"/>
              <w:rPr>
                <w:sz w:val="14"/>
              </w:rPr>
            </w:pPr>
          </w:p>
        </w:tc>
        <w:tc>
          <w:tcPr>
            <w:tcW w:w="648" w:type="dxa"/>
          </w:tcPr>
          <w:p>
            <w:pPr>
              <w:pStyle w:val="TableParagraph"/>
              <w:rPr>
                <w:sz w:val="14"/>
              </w:rPr>
            </w:pPr>
          </w:p>
        </w:tc>
        <w:tc>
          <w:tcPr>
            <w:tcW w:w="648" w:type="dxa"/>
          </w:tcPr>
          <w:p>
            <w:pPr>
              <w:pStyle w:val="TableParagraph"/>
              <w:rPr>
                <w:sz w:val="14"/>
              </w:rPr>
            </w:pPr>
          </w:p>
        </w:tc>
        <w:tc>
          <w:tcPr>
            <w:tcW w:w="648" w:type="dxa"/>
          </w:tcPr>
          <w:p>
            <w:pPr>
              <w:pStyle w:val="TableParagraph"/>
              <w:rPr>
                <w:sz w:val="14"/>
              </w:rPr>
            </w:pPr>
          </w:p>
        </w:tc>
        <w:tc>
          <w:tcPr>
            <w:tcW w:w="648" w:type="dxa"/>
            <w:tcBorders>
              <w:right w:val="single" w:sz="12" w:space="0" w:color="808080"/>
            </w:tcBorders>
          </w:tcPr>
          <w:p>
            <w:pPr>
              <w:pStyle w:val="TableParagraph"/>
              <w:rPr>
                <w:sz w:val="14"/>
              </w:rPr>
            </w:pPr>
          </w:p>
        </w:tc>
      </w:tr>
      <w:tr>
        <w:trPr>
          <w:trHeight w:val="201" w:hRule="atLeast"/>
        </w:trPr>
        <w:tc>
          <w:tcPr>
            <w:tcW w:w="3423" w:type="dxa"/>
            <w:tcBorders>
              <w:bottom w:val="single" w:sz="12" w:space="0" w:color="808080"/>
            </w:tcBorders>
          </w:tcPr>
          <w:p>
            <w:pPr>
              <w:pStyle w:val="TableParagraph"/>
              <w:spacing w:before="12"/>
              <w:ind w:left="31"/>
              <w:rPr>
                <w:rFonts w:ascii="Arial"/>
                <w:sz w:val="14"/>
              </w:rPr>
            </w:pPr>
            <w:r>
              <w:rPr>
                <w:rFonts w:ascii="Arial"/>
                <w:sz w:val="14"/>
              </w:rPr>
              <w:t>Water &amp; Sewer (Gallons)</w:t>
            </w:r>
          </w:p>
        </w:tc>
        <w:tc>
          <w:tcPr>
            <w:tcW w:w="648" w:type="dxa"/>
            <w:tcBorders>
              <w:bottom w:val="single" w:sz="12" w:space="0" w:color="808080"/>
            </w:tcBorders>
          </w:tcPr>
          <w:p>
            <w:pPr>
              <w:pStyle w:val="TableParagraph"/>
              <w:spacing w:before="12"/>
              <w:ind w:right="7"/>
              <w:jc w:val="right"/>
              <w:rPr>
                <w:rFonts w:ascii="Arial"/>
                <w:sz w:val="14"/>
              </w:rPr>
            </w:pPr>
            <w:r>
              <w:rPr>
                <w:rFonts w:ascii="Arial"/>
                <w:w w:val="95"/>
                <w:sz w:val="14"/>
              </w:rPr>
              <w:t>1550</w:t>
            </w:r>
          </w:p>
        </w:tc>
        <w:tc>
          <w:tcPr>
            <w:tcW w:w="648" w:type="dxa"/>
            <w:tcBorders>
              <w:bottom w:val="single" w:sz="12" w:space="0" w:color="808080"/>
            </w:tcBorders>
          </w:tcPr>
          <w:p>
            <w:pPr>
              <w:pStyle w:val="TableParagraph"/>
              <w:spacing w:before="12"/>
              <w:ind w:right="7"/>
              <w:jc w:val="right"/>
              <w:rPr>
                <w:rFonts w:ascii="Arial"/>
                <w:sz w:val="14"/>
              </w:rPr>
            </w:pPr>
            <w:r>
              <w:rPr>
                <w:rFonts w:ascii="Arial"/>
                <w:w w:val="95"/>
                <w:sz w:val="14"/>
              </w:rPr>
              <w:t>3100</w:t>
            </w:r>
          </w:p>
        </w:tc>
        <w:tc>
          <w:tcPr>
            <w:tcW w:w="648" w:type="dxa"/>
            <w:tcBorders>
              <w:bottom w:val="single" w:sz="12" w:space="0" w:color="808080"/>
            </w:tcBorders>
          </w:tcPr>
          <w:p>
            <w:pPr>
              <w:pStyle w:val="TableParagraph"/>
              <w:rPr>
                <w:sz w:val="14"/>
              </w:rPr>
            </w:pPr>
          </w:p>
        </w:tc>
        <w:tc>
          <w:tcPr>
            <w:tcW w:w="648" w:type="dxa"/>
            <w:tcBorders>
              <w:bottom w:val="single" w:sz="12" w:space="0" w:color="808080"/>
            </w:tcBorders>
          </w:tcPr>
          <w:p>
            <w:pPr>
              <w:pStyle w:val="TableParagraph"/>
              <w:rPr>
                <w:sz w:val="14"/>
              </w:rPr>
            </w:pPr>
          </w:p>
        </w:tc>
        <w:tc>
          <w:tcPr>
            <w:tcW w:w="648" w:type="dxa"/>
            <w:tcBorders>
              <w:bottom w:val="single" w:sz="12" w:space="0" w:color="808080"/>
            </w:tcBorders>
          </w:tcPr>
          <w:p>
            <w:pPr>
              <w:pStyle w:val="TableParagraph"/>
              <w:rPr>
                <w:sz w:val="14"/>
              </w:rPr>
            </w:pPr>
          </w:p>
        </w:tc>
        <w:tc>
          <w:tcPr>
            <w:tcW w:w="648" w:type="dxa"/>
            <w:tcBorders>
              <w:bottom w:val="single" w:sz="12" w:space="0" w:color="808080"/>
            </w:tcBorders>
          </w:tcPr>
          <w:p>
            <w:pPr>
              <w:pStyle w:val="TableParagraph"/>
              <w:rPr>
                <w:sz w:val="14"/>
              </w:rPr>
            </w:pPr>
          </w:p>
        </w:tc>
        <w:tc>
          <w:tcPr>
            <w:tcW w:w="648" w:type="dxa"/>
            <w:tcBorders>
              <w:bottom w:val="single" w:sz="12" w:space="0" w:color="808080"/>
              <w:right w:val="single" w:sz="12" w:space="0" w:color="808080"/>
            </w:tcBorders>
          </w:tcPr>
          <w:p>
            <w:pPr>
              <w:pStyle w:val="TableParagraph"/>
              <w:rPr>
                <w:sz w:val="14"/>
              </w:rPr>
            </w:pPr>
          </w:p>
        </w:tc>
      </w:tr>
    </w:tbl>
    <w:p>
      <w:pPr>
        <w:spacing w:line="240" w:lineRule="auto" w:before="2"/>
        <w:rPr>
          <w:b/>
          <w:sz w:val="20"/>
        </w:rPr>
      </w:pPr>
    </w:p>
    <w:p>
      <w:pPr>
        <w:spacing w:line="602" w:lineRule="auto" w:before="0"/>
        <w:ind w:left="2981" w:right="4413" w:firstLine="0"/>
        <w:jc w:val="left"/>
        <w:rPr>
          <w:b/>
          <w:sz w:val="18"/>
        </w:rPr>
      </w:pPr>
      <w:r>
        <w:rPr/>
        <w:pict>
          <v:shape style="position:absolute;margin-left:167.171890pt;margin-top:40.229313pt;width:399.5pt;height:35.85pt;mso-position-horizontal-relative:page;mso-position-vertical-relative:paragraph;z-index:5008" type="#_x0000_t202" filled="false" stroked="false">
            <v:textbox inset="0,0,0,0">
              <w:txbxContent>
                <w:tbl>
                  <w:tblPr>
                    <w:tblW w:w="0" w:type="auto"/>
                    <w:jc w:val="left"/>
                    <w:tblBorders>
                      <w:top w:val="single" w:sz="12" w:space="0" w:color="2C2C2C"/>
                      <w:left w:val="single" w:sz="12" w:space="0" w:color="2C2C2C"/>
                      <w:bottom w:val="single" w:sz="12" w:space="0" w:color="2C2C2C"/>
                      <w:right w:val="single" w:sz="12" w:space="0" w:color="2C2C2C"/>
                      <w:insideH w:val="single" w:sz="12" w:space="0" w:color="2C2C2C"/>
                      <w:insideV w:val="single" w:sz="12" w:space="0" w:color="2C2C2C"/>
                    </w:tblBorders>
                    <w:tblLayout w:type="fixed"/>
                    <w:tblCellMar>
                      <w:top w:w="0" w:type="dxa"/>
                      <w:left w:w="0" w:type="dxa"/>
                      <w:bottom w:w="0" w:type="dxa"/>
                      <w:right w:w="0" w:type="dxa"/>
                    </w:tblCellMar>
                    <w:tblLook w:val="01E0"/>
                  </w:tblPr>
                  <w:tblGrid>
                    <w:gridCol w:w="3423"/>
                    <w:gridCol w:w="648"/>
                    <w:gridCol w:w="648"/>
                    <w:gridCol w:w="648"/>
                    <w:gridCol w:w="648"/>
                    <w:gridCol w:w="648"/>
                    <w:gridCol w:w="648"/>
                    <w:gridCol w:w="648"/>
                  </w:tblGrid>
                  <w:tr>
                    <w:trPr>
                      <w:trHeight w:val="201" w:hRule="atLeast"/>
                    </w:trPr>
                    <w:tc>
                      <w:tcPr>
                        <w:tcW w:w="3423" w:type="dxa"/>
                      </w:tcPr>
                      <w:p>
                        <w:pPr>
                          <w:pStyle w:val="TableParagraph"/>
                          <w:rPr>
                            <w:sz w:val="14"/>
                          </w:rPr>
                        </w:pPr>
                      </w:p>
                    </w:tc>
                    <w:tc>
                      <w:tcPr>
                        <w:tcW w:w="648" w:type="dxa"/>
                      </w:tcPr>
                      <w:p>
                        <w:pPr>
                          <w:pStyle w:val="TableParagraph"/>
                          <w:spacing w:before="15"/>
                          <w:ind w:left="161"/>
                          <w:rPr>
                            <w:rFonts w:ascii="Arial"/>
                            <w:b/>
                            <w:sz w:val="14"/>
                          </w:rPr>
                        </w:pPr>
                        <w:r>
                          <w:rPr>
                            <w:rFonts w:ascii="Arial"/>
                            <w:b/>
                            <w:sz w:val="14"/>
                          </w:rPr>
                          <w:t>0 BR</w:t>
                        </w:r>
                      </w:p>
                    </w:tc>
                    <w:tc>
                      <w:tcPr>
                        <w:tcW w:w="648" w:type="dxa"/>
                      </w:tcPr>
                      <w:p>
                        <w:pPr>
                          <w:pStyle w:val="TableParagraph"/>
                          <w:spacing w:before="15"/>
                          <w:ind w:left="161"/>
                          <w:rPr>
                            <w:rFonts w:ascii="Arial"/>
                            <w:b/>
                            <w:sz w:val="14"/>
                          </w:rPr>
                        </w:pPr>
                        <w:r>
                          <w:rPr>
                            <w:rFonts w:ascii="Arial"/>
                            <w:b/>
                            <w:sz w:val="14"/>
                          </w:rPr>
                          <w:t>1 BR</w:t>
                        </w:r>
                      </w:p>
                    </w:tc>
                    <w:tc>
                      <w:tcPr>
                        <w:tcW w:w="648" w:type="dxa"/>
                      </w:tcPr>
                      <w:p>
                        <w:pPr>
                          <w:pStyle w:val="TableParagraph"/>
                          <w:spacing w:before="15"/>
                          <w:ind w:left="160"/>
                          <w:rPr>
                            <w:rFonts w:ascii="Arial"/>
                            <w:b/>
                            <w:sz w:val="14"/>
                          </w:rPr>
                        </w:pPr>
                        <w:r>
                          <w:rPr>
                            <w:rFonts w:ascii="Arial"/>
                            <w:b/>
                            <w:sz w:val="14"/>
                          </w:rPr>
                          <w:t>2 BR</w:t>
                        </w:r>
                      </w:p>
                    </w:tc>
                    <w:tc>
                      <w:tcPr>
                        <w:tcW w:w="648" w:type="dxa"/>
                      </w:tcPr>
                      <w:p>
                        <w:pPr>
                          <w:pStyle w:val="TableParagraph"/>
                          <w:spacing w:before="15"/>
                          <w:ind w:left="160"/>
                          <w:rPr>
                            <w:rFonts w:ascii="Arial"/>
                            <w:b/>
                            <w:sz w:val="14"/>
                          </w:rPr>
                        </w:pPr>
                        <w:r>
                          <w:rPr>
                            <w:rFonts w:ascii="Arial"/>
                            <w:b/>
                            <w:sz w:val="14"/>
                          </w:rPr>
                          <w:t>3 BR</w:t>
                        </w:r>
                      </w:p>
                    </w:tc>
                    <w:tc>
                      <w:tcPr>
                        <w:tcW w:w="648" w:type="dxa"/>
                      </w:tcPr>
                      <w:p>
                        <w:pPr>
                          <w:pStyle w:val="TableParagraph"/>
                          <w:spacing w:before="15"/>
                          <w:ind w:left="159"/>
                          <w:rPr>
                            <w:rFonts w:ascii="Arial"/>
                            <w:b/>
                            <w:sz w:val="14"/>
                          </w:rPr>
                        </w:pPr>
                        <w:r>
                          <w:rPr>
                            <w:rFonts w:ascii="Arial"/>
                            <w:b/>
                            <w:sz w:val="14"/>
                          </w:rPr>
                          <w:t>4 BR</w:t>
                        </w:r>
                      </w:p>
                    </w:tc>
                    <w:tc>
                      <w:tcPr>
                        <w:tcW w:w="648" w:type="dxa"/>
                      </w:tcPr>
                      <w:p>
                        <w:pPr>
                          <w:pStyle w:val="TableParagraph"/>
                          <w:spacing w:before="15"/>
                          <w:ind w:left="159"/>
                          <w:rPr>
                            <w:rFonts w:ascii="Arial"/>
                            <w:b/>
                            <w:sz w:val="14"/>
                          </w:rPr>
                        </w:pPr>
                        <w:r>
                          <w:rPr>
                            <w:rFonts w:ascii="Arial"/>
                            <w:b/>
                            <w:sz w:val="14"/>
                          </w:rPr>
                          <w:t>5 BR</w:t>
                        </w:r>
                      </w:p>
                    </w:tc>
                    <w:tc>
                      <w:tcPr>
                        <w:tcW w:w="648" w:type="dxa"/>
                        <w:tcBorders>
                          <w:right w:val="single" w:sz="12" w:space="0" w:color="808080"/>
                        </w:tcBorders>
                      </w:tcPr>
                      <w:p>
                        <w:pPr>
                          <w:pStyle w:val="TableParagraph"/>
                          <w:spacing w:before="15"/>
                          <w:ind w:left="158"/>
                          <w:rPr>
                            <w:rFonts w:ascii="Arial"/>
                            <w:b/>
                            <w:sz w:val="14"/>
                          </w:rPr>
                        </w:pPr>
                        <w:r>
                          <w:rPr>
                            <w:rFonts w:ascii="Arial"/>
                            <w:b/>
                            <w:sz w:val="14"/>
                          </w:rPr>
                          <w:t>6 BR</w:t>
                        </w:r>
                      </w:p>
                    </w:tc>
                  </w:tr>
                  <w:tr>
                    <w:trPr>
                      <w:trHeight w:val="201" w:hRule="atLeast"/>
                    </w:trPr>
                    <w:tc>
                      <w:tcPr>
                        <w:tcW w:w="3423" w:type="dxa"/>
                      </w:tcPr>
                      <w:p>
                        <w:pPr>
                          <w:pStyle w:val="TableParagraph"/>
                          <w:spacing w:before="15"/>
                          <w:ind w:left="31"/>
                          <w:rPr>
                            <w:rFonts w:ascii="Arial"/>
                            <w:sz w:val="14"/>
                          </w:rPr>
                        </w:pPr>
                        <w:r>
                          <w:rPr>
                            <w:rFonts w:ascii="Arial"/>
                            <w:sz w:val="14"/>
                          </w:rPr>
                          <w:t>Electricity Winter (kWh)</w:t>
                        </w:r>
                      </w:p>
                    </w:tc>
                    <w:tc>
                      <w:tcPr>
                        <w:tcW w:w="648" w:type="dxa"/>
                      </w:tcPr>
                      <w:p>
                        <w:pPr>
                          <w:pStyle w:val="TableParagraph"/>
                          <w:spacing w:before="15"/>
                          <w:ind w:right="7"/>
                          <w:jc w:val="right"/>
                          <w:rPr>
                            <w:rFonts w:ascii="Arial"/>
                            <w:sz w:val="14"/>
                          </w:rPr>
                        </w:pPr>
                        <w:r>
                          <w:rPr>
                            <w:rFonts w:ascii="Arial"/>
                            <w:w w:val="95"/>
                            <w:sz w:val="14"/>
                          </w:rPr>
                          <w:t>934</w:t>
                        </w:r>
                      </w:p>
                    </w:tc>
                    <w:tc>
                      <w:tcPr>
                        <w:tcW w:w="648" w:type="dxa"/>
                      </w:tcPr>
                      <w:p>
                        <w:pPr>
                          <w:pStyle w:val="TableParagraph"/>
                          <w:spacing w:before="15"/>
                          <w:ind w:right="7"/>
                          <w:jc w:val="right"/>
                          <w:rPr>
                            <w:rFonts w:ascii="Arial"/>
                            <w:sz w:val="14"/>
                          </w:rPr>
                        </w:pPr>
                        <w:r>
                          <w:rPr>
                            <w:rFonts w:ascii="Arial"/>
                            <w:w w:val="95"/>
                            <w:sz w:val="14"/>
                          </w:rPr>
                          <w:t>934</w:t>
                        </w:r>
                      </w:p>
                    </w:tc>
                    <w:tc>
                      <w:tcPr>
                        <w:tcW w:w="648" w:type="dxa"/>
                      </w:tcPr>
                      <w:p>
                        <w:pPr>
                          <w:pStyle w:val="TableParagraph"/>
                          <w:rPr>
                            <w:sz w:val="14"/>
                          </w:rPr>
                        </w:pPr>
                      </w:p>
                    </w:tc>
                    <w:tc>
                      <w:tcPr>
                        <w:tcW w:w="648" w:type="dxa"/>
                      </w:tcPr>
                      <w:p>
                        <w:pPr>
                          <w:pStyle w:val="TableParagraph"/>
                          <w:rPr>
                            <w:sz w:val="14"/>
                          </w:rPr>
                        </w:pPr>
                      </w:p>
                    </w:tc>
                    <w:tc>
                      <w:tcPr>
                        <w:tcW w:w="648" w:type="dxa"/>
                      </w:tcPr>
                      <w:p>
                        <w:pPr>
                          <w:pStyle w:val="TableParagraph"/>
                          <w:rPr>
                            <w:sz w:val="14"/>
                          </w:rPr>
                        </w:pPr>
                      </w:p>
                    </w:tc>
                    <w:tc>
                      <w:tcPr>
                        <w:tcW w:w="648" w:type="dxa"/>
                      </w:tcPr>
                      <w:p>
                        <w:pPr>
                          <w:pStyle w:val="TableParagraph"/>
                          <w:rPr>
                            <w:sz w:val="14"/>
                          </w:rPr>
                        </w:pPr>
                      </w:p>
                    </w:tc>
                    <w:tc>
                      <w:tcPr>
                        <w:tcW w:w="648" w:type="dxa"/>
                        <w:tcBorders>
                          <w:right w:val="single" w:sz="12" w:space="0" w:color="808080"/>
                        </w:tcBorders>
                      </w:tcPr>
                      <w:p>
                        <w:pPr>
                          <w:pStyle w:val="TableParagraph"/>
                          <w:rPr>
                            <w:sz w:val="14"/>
                          </w:rPr>
                        </w:pPr>
                      </w:p>
                    </w:tc>
                  </w:tr>
                  <w:tr>
                    <w:trPr>
                      <w:trHeight w:val="201" w:hRule="atLeast"/>
                    </w:trPr>
                    <w:tc>
                      <w:tcPr>
                        <w:tcW w:w="3423" w:type="dxa"/>
                        <w:tcBorders>
                          <w:bottom w:val="single" w:sz="12" w:space="0" w:color="808080"/>
                        </w:tcBorders>
                      </w:tcPr>
                      <w:p>
                        <w:pPr>
                          <w:pStyle w:val="TableParagraph"/>
                          <w:spacing w:before="15"/>
                          <w:ind w:left="31"/>
                          <w:rPr>
                            <w:rFonts w:ascii="Arial"/>
                            <w:sz w:val="14"/>
                          </w:rPr>
                        </w:pPr>
                        <w:r>
                          <w:rPr>
                            <w:rFonts w:ascii="Arial"/>
                            <w:sz w:val="14"/>
                          </w:rPr>
                          <w:t>Electricity Summer (kWh)</w:t>
                        </w:r>
                      </w:p>
                    </w:tc>
                    <w:tc>
                      <w:tcPr>
                        <w:tcW w:w="648" w:type="dxa"/>
                        <w:tcBorders>
                          <w:bottom w:val="single" w:sz="12" w:space="0" w:color="808080"/>
                        </w:tcBorders>
                      </w:tcPr>
                      <w:p>
                        <w:pPr>
                          <w:pStyle w:val="TableParagraph"/>
                          <w:spacing w:before="15"/>
                          <w:ind w:right="7"/>
                          <w:jc w:val="right"/>
                          <w:rPr>
                            <w:rFonts w:ascii="Arial"/>
                            <w:sz w:val="14"/>
                          </w:rPr>
                        </w:pPr>
                        <w:r>
                          <w:rPr>
                            <w:rFonts w:ascii="Arial"/>
                            <w:w w:val="95"/>
                            <w:sz w:val="14"/>
                          </w:rPr>
                          <w:t>425</w:t>
                        </w:r>
                      </w:p>
                    </w:tc>
                    <w:tc>
                      <w:tcPr>
                        <w:tcW w:w="648" w:type="dxa"/>
                        <w:tcBorders>
                          <w:bottom w:val="single" w:sz="12" w:space="0" w:color="808080"/>
                        </w:tcBorders>
                      </w:tcPr>
                      <w:p>
                        <w:pPr>
                          <w:pStyle w:val="TableParagraph"/>
                          <w:spacing w:before="15"/>
                          <w:ind w:right="7"/>
                          <w:jc w:val="right"/>
                          <w:rPr>
                            <w:rFonts w:ascii="Arial"/>
                            <w:sz w:val="14"/>
                          </w:rPr>
                        </w:pPr>
                        <w:r>
                          <w:rPr>
                            <w:rFonts w:ascii="Arial"/>
                            <w:w w:val="95"/>
                            <w:sz w:val="14"/>
                          </w:rPr>
                          <w:t>425</w:t>
                        </w:r>
                      </w:p>
                    </w:tc>
                    <w:tc>
                      <w:tcPr>
                        <w:tcW w:w="648" w:type="dxa"/>
                        <w:tcBorders>
                          <w:bottom w:val="single" w:sz="12" w:space="0" w:color="808080"/>
                        </w:tcBorders>
                      </w:tcPr>
                      <w:p>
                        <w:pPr>
                          <w:pStyle w:val="TableParagraph"/>
                          <w:rPr>
                            <w:sz w:val="14"/>
                          </w:rPr>
                        </w:pPr>
                      </w:p>
                    </w:tc>
                    <w:tc>
                      <w:tcPr>
                        <w:tcW w:w="648" w:type="dxa"/>
                        <w:tcBorders>
                          <w:bottom w:val="single" w:sz="12" w:space="0" w:color="808080"/>
                        </w:tcBorders>
                      </w:tcPr>
                      <w:p>
                        <w:pPr>
                          <w:pStyle w:val="TableParagraph"/>
                          <w:rPr>
                            <w:sz w:val="14"/>
                          </w:rPr>
                        </w:pPr>
                      </w:p>
                    </w:tc>
                    <w:tc>
                      <w:tcPr>
                        <w:tcW w:w="648" w:type="dxa"/>
                        <w:tcBorders>
                          <w:bottom w:val="single" w:sz="12" w:space="0" w:color="808080"/>
                        </w:tcBorders>
                      </w:tcPr>
                      <w:p>
                        <w:pPr>
                          <w:pStyle w:val="TableParagraph"/>
                          <w:rPr>
                            <w:sz w:val="14"/>
                          </w:rPr>
                        </w:pPr>
                      </w:p>
                    </w:tc>
                    <w:tc>
                      <w:tcPr>
                        <w:tcW w:w="648" w:type="dxa"/>
                        <w:tcBorders>
                          <w:bottom w:val="single" w:sz="12" w:space="0" w:color="808080"/>
                        </w:tcBorders>
                      </w:tcPr>
                      <w:p>
                        <w:pPr>
                          <w:pStyle w:val="TableParagraph"/>
                          <w:rPr>
                            <w:sz w:val="14"/>
                          </w:rPr>
                        </w:pPr>
                      </w:p>
                    </w:tc>
                    <w:tc>
                      <w:tcPr>
                        <w:tcW w:w="648" w:type="dxa"/>
                        <w:tcBorders>
                          <w:bottom w:val="single" w:sz="12" w:space="0" w:color="808080"/>
                          <w:right w:val="single" w:sz="12" w:space="0" w:color="808080"/>
                        </w:tcBorders>
                      </w:tcPr>
                      <w:p>
                        <w:pPr>
                          <w:pStyle w:val="TableParagraph"/>
                          <w:rPr>
                            <w:sz w:val="14"/>
                          </w:rPr>
                        </w:pPr>
                      </w:p>
                    </w:tc>
                  </w:tr>
                </w:tbl>
                <w:p>
                  <w:pPr>
                    <w:pStyle w:val="BodyText"/>
                  </w:pPr>
                </w:p>
              </w:txbxContent>
            </v:textbox>
            <w10:wrap type="none"/>
          </v:shape>
        </w:pict>
      </w:r>
      <w:r>
        <w:rPr>
          <w:b/>
          <w:color w:val="ABABAB"/>
          <w:w w:val="105"/>
          <w:sz w:val="18"/>
        </w:rPr>
        <w:t>End-Use</w:t>
      </w:r>
      <w:r>
        <w:rPr>
          <w:b/>
          <w:color w:val="ABABAB"/>
          <w:spacing w:val="-21"/>
          <w:w w:val="105"/>
          <w:sz w:val="18"/>
        </w:rPr>
        <w:t> </w:t>
      </w:r>
      <w:r>
        <w:rPr>
          <w:b/>
          <w:color w:val="ABABAB"/>
          <w:w w:val="105"/>
          <w:sz w:val="18"/>
        </w:rPr>
        <w:t>Consumption</w:t>
      </w:r>
      <w:r>
        <w:rPr>
          <w:b/>
          <w:color w:val="ABABAB"/>
          <w:spacing w:val="-21"/>
          <w:w w:val="105"/>
          <w:sz w:val="18"/>
        </w:rPr>
        <w:t> </w:t>
      </w:r>
      <w:r>
        <w:rPr>
          <w:b/>
          <w:color w:val="ABABAB"/>
          <w:w w:val="105"/>
          <w:sz w:val="18"/>
        </w:rPr>
        <w:t>Calculations</w:t>
      </w:r>
      <w:r>
        <w:rPr>
          <w:b/>
          <w:color w:val="ABABAB"/>
          <w:spacing w:val="-21"/>
          <w:w w:val="105"/>
          <w:sz w:val="18"/>
        </w:rPr>
        <w:t> </w:t>
      </w:r>
      <w:r>
        <w:rPr>
          <w:b/>
          <w:color w:val="ABABAB"/>
          <w:w w:val="105"/>
          <w:sz w:val="18"/>
        </w:rPr>
        <w:t>-</w:t>
      </w:r>
      <w:r>
        <w:rPr>
          <w:b/>
          <w:color w:val="ABABAB"/>
          <w:spacing w:val="-21"/>
          <w:w w:val="105"/>
          <w:sz w:val="18"/>
        </w:rPr>
        <w:t> </w:t>
      </w:r>
      <w:r>
        <w:rPr>
          <w:b/>
          <w:color w:val="000099"/>
          <w:w w:val="105"/>
          <w:sz w:val="18"/>
        </w:rPr>
        <w:t>SHOW </w:t>
      </w:r>
      <w:r>
        <w:rPr>
          <w:b/>
          <w:color w:val="ABABAB"/>
          <w:w w:val="105"/>
          <w:sz w:val="18"/>
        </w:rPr>
        <w:t>Adjusted Consumption</w:t>
      </w:r>
      <w:r>
        <w:rPr>
          <w:b/>
          <w:color w:val="ABABAB"/>
          <w:spacing w:val="-7"/>
          <w:w w:val="105"/>
          <w:sz w:val="18"/>
        </w:rPr>
        <w:t> </w:t>
      </w:r>
      <w:r>
        <w:rPr>
          <w:b/>
          <w:color w:val="ABABAB"/>
          <w:spacing w:val="-3"/>
          <w:w w:val="105"/>
          <w:sz w:val="18"/>
        </w:rPr>
        <w:t>Totals</w:t>
      </w:r>
    </w:p>
    <w:p>
      <w:pPr>
        <w:spacing w:line="240" w:lineRule="auto" w:before="0"/>
        <w:rPr>
          <w:b/>
          <w:sz w:val="20"/>
        </w:rPr>
      </w:pPr>
    </w:p>
    <w:p>
      <w:pPr>
        <w:spacing w:line="240" w:lineRule="auto" w:before="0"/>
        <w:rPr>
          <w:b/>
          <w:sz w:val="20"/>
        </w:rPr>
      </w:pPr>
    </w:p>
    <w:p>
      <w:pPr>
        <w:spacing w:line="240" w:lineRule="auto" w:before="5"/>
        <w:rPr>
          <w:b/>
          <w:sz w:val="22"/>
        </w:rPr>
      </w:pPr>
    </w:p>
    <w:p>
      <w:pPr>
        <w:spacing w:line="602" w:lineRule="auto" w:before="1"/>
        <w:ind w:left="2981" w:right="3667" w:firstLine="0"/>
        <w:jc w:val="left"/>
        <w:rPr>
          <w:b/>
          <w:sz w:val="18"/>
        </w:rPr>
      </w:pPr>
      <w:r>
        <w:rPr/>
        <w:pict>
          <v:group style="position:absolute;margin-left:521.562683pt;margin-top:40.857761pt;width:12.15pt;height:117.95pt;mso-position-horizontal-relative:page;mso-position-vertical-relative:paragraph;z-index:4984" coordorigin="10431,817" coordsize="243,2359">
            <v:shape style="position:absolute;left:10431;top:817;width:243;height:243" type="#_x0000_t75" stroked="false">
              <v:imagedata r:id="rId90" o:title=""/>
            </v:shape>
            <v:shape style="position:absolute;left:10431;top:2933;width:243;height:243" type="#_x0000_t75" stroked="false">
              <v:imagedata r:id="rId91" o:title=""/>
            </v:shape>
            <v:rect style="position:absolute;left:10431;top:1059;width:243;height:1874" filled="true" fillcolor="#f0f0f0" stroked="false">
              <v:fill type="solid"/>
            </v:rect>
            <w10:wrap type="none"/>
          </v:group>
        </w:pict>
      </w:r>
      <w:r>
        <w:rPr/>
        <w:pict>
          <v:shape style="position:absolute;margin-left:170.063492pt;margin-top:40.277134pt;width:364.55pt;height:131.25pt;mso-position-horizontal-relative:page;mso-position-vertical-relative:paragraph;z-index:503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2"/>
                    <w:gridCol w:w="659"/>
                    <w:gridCol w:w="763"/>
                    <w:gridCol w:w="4428"/>
                  </w:tblGrid>
                  <w:tr>
                    <w:trPr>
                      <w:trHeight w:val="2355" w:hRule="atLeast"/>
                    </w:trPr>
                    <w:tc>
                      <w:tcPr>
                        <w:tcW w:w="2081" w:type="dxa"/>
                        <w:gridSpan w:val="2"/>
                        <w:tcBorders>
                          <w:right w:val="single" w:sz="6" w:space="0" w:color="A9A9A9"/>
                        </w:tcBorders>
                      </w:tcPr>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5"/>
                          </w:rPr>
                        </w:pPr>
                      </w:p>
                      <w:p>
                        <w:pPr>
                          <w:pStyle w:val="TableParagraph"/>
                          <w:ind w:left="441"/>
                          <w:rPr>
                            <w:rFonts w:ascii="Arial"/>
                            <w:sz w:val="14"/>
                          </w:rPr>
                        </w:pPr>
                        <w:r>
                          <w:rPr>
                            <w:rFonts w:ascii="Arial"/>
                            <w:sz w:val="14"/>
                          </w:rPr>
                          <w:t>Available Developments:</w:t>
                        </w:r>
                      </w:p>
                    </w:tc>
                    <w:tc>
                      <w:tcPr>
                        <w:tcW w:w="5191" w:type="dxa"/>
                        <w:gridSpan w:val="2"/>
                        <w:tcBorders>
                          <w:top w:val="single" w:sz="6" w:space="0" w:color="A9A9A9"/>
                          <w:left w:val="single" w:sz="6" w:space="0" w:color="A9A9A9"/>
                          <w:bottom w:val="single" w:sz="6" w:space="0" w:color="000000"/>
                          <w:right w:val="single" w:sz="6" w:space="0" w:color="A9A9A9"/>
                        </w:tcBorders>
                      </w:tcPr>
                      <w:p>
                        <w:pPr>
                          <w:pStyle w:val="TableParagraph"/>
                          <w:spacing w:line="273" w:lineRule="auto"/>
                          <w:ind w:left="27" w:right="1506"/>
                          <w:jc w:val="both"/>
                          <w:rPr>
                            <w:rFonts w:ascii="Arial"/>
                            <w:sz w:val="15"/>
                          </w:rPr>
                        </w:pPr>
                        <w:r>
                          <w:rPr>
                            <w:rFonts w:ascii="Arial"/>
                            <w:color w:val="313131"/>
                            <w:w w:val="105"/>
                            <w:sz w:val="15"/>
                          </w:rPr>
                          <w:t>Hillcrest</w:t>
                        </w:r>
                        <w:r>
                          <w:rPr>
                            <w:rFonts w:ascii="Arial"/>
                            <w:color w:val="313131"/>
                            <w:spacing w:val="-12"/>
                            <w:w w:val="105"/>
                            <w:sz w:val="15"/>
                          </w:rPr>
                          <w:t> </w:t>
                        </w:r>
                        <w:r>
                          <w:rPr>
                            <w:rFonts w:ascii="Arial"/>
                            <w:color w:val="313131"/>
                            <w:w w:val="105"/>
                            <w:sz w:val="15"/>
                          </w:rPr>
                          <w:t>Manor</w:t>
                        </w:r>
                        <w:r>
                          <w:rPr>
                            <w:rFonts w:ascii="Arial"/>
                            <w:color w:val="313131"/>
                            <w:spacing w:val="-12"/>
                            <w:w w:val="105"/>
                            <w:sz w:val="15"/>
                          </w:rPr>
                          <w:t> </w:t>
                        </w:r>
                        <w:r>
                          <w:rPr>
                            <w:rFonts w:ascii="Arial"/>
                            <w:color w:val="313131"/>
                            <w:w w:val="105"/>
                            <w:sz w:val="15"/>
                          </w:rPr>
                          <w:t>(All</w:t>
                        </w:r>
                        <w:r>
                          <w:rPr>
                            <w:rFonts w:ascii="Arial"/>
                            <w:color w:val="313131"/>
                            <w:spacing w:val="-12"/>
                            <w:w w:val="105"/>
                            <w:sz w:val="15"/>
                          </w:rPr>
                          <w:t> </w:t>
                        </w:r>
                        <w:r>
                          <w:rPr>
                            <w:rFonts w:ascii="Arial"/>
                            <w:color w:val="313131"/>
                            <w:w w:val="105"/>
                            <w:sz w:val="15"/>
                          </w:rPr>
                          <w:t>Electric)</w:t>
                        </w:r>
                        <w:r>
                          <w:rPr>
                            <w:rFonts w:ascii="Arial"/>
                            <w:color w:val="313131"/>
                            <w:spacing w:val="-12"/>
                            <w:w w:val="105"/>
                            <w:sz w:val="15"/>
                          </w:rPr>
                          <w:t> </w:t>
                        </w:r>
                        <w:r>
                          <w:rPr>
                            <w:rFonts w:ascii="Arial"/>
                            <w:color w:val="313131"/>
                            <w:w w:val="105"/>
                            <w:sz w:val="15"/>
                          </w:rPr>
                          <w:t>-</w:t>
                        </w:r>
                        <w:r>
                          <w:rPr>
                            <w:rFonts w:ascii="Arial"/>
                            <w:color w:val="313131"/>
                            <w:spacing w:val="-12"/>
                            <w:w w:val="105"/>
                            <w:sz w:val="15"/>
                          </w:rPr>
                          <w:t> </w:t>
                        </w:r>
                        <w:r>
                          <w:rPr>
                            <w:rFonts w:ascii="Arial"/>
                            <w:color w:val="313131"/>
                            <w:w w:val="105"/>
                            <w:sz w:val="15"/>
                          </w:rPr>
                          <w:t>HR</w:t>
                        </w:r>
                        <w:r>
                          <w:rPr>
                            <w:rFonts w:ascii="Arial"/>
                            <w:color w:val="313131"/>
                            <w:spacing w:val="-12"/>
                            <w:w w:val="105"/>
                            <w:sz w:val="15"/>
                          </w:rPr>
                          <w:t> </w:t>
                        </w:r>
                        <w:r>
                          <w:rPr>
                            <w:rFonts w:ascii="Arial"/>
                            <w:color w:val="313131"/>
                            <w:w w:val="105"/>
                            <w:sz w:val="15"/>
                          </w:rPr>
                          <w:t>TX-(EE</w:t>
                        </w:r>
                        <w:r>
                          <w:rPr>
                            <w:rFonts w:ascii="Arial"/>
                            <w:color w:val="313131"/>
                            <w:spacing w:val="-12"/>
                            <w:w w:val="105"/>
                            <w:sz w:val="15"/>
                          </w:rPr>
                          <w:t> </w:t>
                        </w:r>
                        <w:r>
                          <w:rPr>
                            <w:rFonts w:ascii="Arial"/>
                            <w:color w:val="313131"/>
                            <w:w w:val="105"/>
                            <w:sz w:val="15"/>
                          </w:rPr>
                          <w:t>Equip:</w:t>
                        </w:r>
                        <w:r>
                          <w:rPr>
                            <w:rFonts w:ascii="Arial"/>
                            <w:color w:val="313131"/>
                            <w:spacing w:val="-12"/>
                            <w:w w:val="105"/>
                            <w:sz w:val="15"/>
                          </w:rPr>
                          <w:t> </w:t>
                        </w:r>
                        <w:r>
                          <w:rPr>
                            <w:rFonts w:ascii="Arial"/>
                            <w:color w:val="313131"/>
                            <w:w w:val="105"/>
                            <w:sz w:val="15"/>
                          </w:rPr>
                          <w:t>Win) </w:t>
                        </w:r>
                        <w:r>
                          <w:rPr>
                            <w:rFonts w:ascii="Arial"/>
                            <w:w w:val="105"/>
                            <w:sz w:val="15"/>
                          </w:rPr>
                          <w:t>Hillcrest</w:t>
                        </w:r>
                        <w:r>
                          <w:rPr>
                            <w:rFonts w:ascii="Arial"/>
                            <w:spacing w:val="-12"/>
                            <w:w w:val="105"/>
                            <w:sz w:val="15"/>
                          </w:rPr>
                          <w:t> </w:t>
                        </w:r>
                        <w:r>
                          <w:rPr>
                            <w:rFonts w:ascii="Arial"/>
                            <w:w w:val="105"/>
                            <w:sz w:val="15"/>
                          </w:rPr>
                          <w:t>Manor</w:t>
                        </w:r>
                        <w:r>
                          <w:rPr>
                            <w:rFonts w:ascii="Arial"/>
                            <w:spacing w:val="-12"/>
                            <w:w w:val="105"/>
                            <w:sz w:val="15"/>
                          </w:rPr>
                          <w:t> </w:t>
                        </w:r>
                        <w:r>
                          <w:rPr>
                            <w:rFonts w:ascii="Arial"/>
                            <w:w w:val="105"/>
                            <w:sz w:val="15"/>
                          </w:rPr>
                          <w:t>(All</w:t>
                        </w:r>
                        <w:r>
                          <w:rPr>
                            <w:rFonts w:ascii="Arial"/>
                            <w:spacing w:val="-12"/>
                            <w:w w:val="105"/>
                            <w:sz w:val="15"/>
                          </w:rPr>
                          <w:t> </w:t>
                        </w:r>
                        <w:r>
                          <w:rPr>
                            <w:rFonts w:ascii="Arial"/>
                            <w:w w:val="105"/>
                            <w:sz w:val="15"/>
                          </w:rPr>
                          <w:t>Electric)</w:t>
                        </w:r>
                        <w:r>
                          <w:rPr>
                            <w:rFonts w:ascii="Arial"/>
                            <w:spacing w:val="-12"/>
                            <w:w w:val="105"/>
                            <w:sz w:val="15"/>
                          </w:rPr>
                          <w:t> </w:t>
                        </w:r>
                        <w:r>
                          <w:rPr>
                            <w:rFonts w:ascii="Arial"/>
                            <w:w w:val="105"/>
                            <w:sz w:val="15"/>
                          </w:rPr>
                          <w:t>-</w:t>
                        </w:r>
                        <w:r>
                          <w:rPr>
                            <w:rFonts w:ascii="Arial"/>
                            <w:spacing w:val="-12"/>
                            <w:w w:val="105"/>
                            <w:sz w:val="15"/>
                          </w:rPr>
                          <w:t> </w:t>
                        </w:r>
                        <w:r>
                          <w:rPr>
                            <w:rFonts w:ascii="Arial"/>
                            <w:w w:val="105"/>
                            <w:sz w:val="15"/>
                          </w:rPr>
                          <w:t>RH</w:t>
                        </w:r>
                        <w:r>
                          <w:rPr>
                            <w:rFonts w:ascii="Arial"/>
                            <w:spacing w:val="-12"/>
                            <w:w w:val="105"/>
                            <w:sz w:val="15"/>
                          </w:rPr>
                          <w:t> </w:t>
                        </w:r>
                        <w:r>
                          <w:rPr>
                            <w:rFonts w:ascii="Arial"/>
                            <w:w w:val="105"/>
                            <w:sz w:val="15"/>
                          </w:rPr>
                          <w:t>TX-(EE</w:t>
                        </w:r>
                        <w:r>
                          <w:rPr>
                            <w:rFonts w:ascii="Arial"/>
                            <w:spacing w:val="-12"/>
                            <w:w w:val="105"/>
                            <w:sz w:val="15"/>
                          </w:rPr>
                          <w:t> </w:t>
                        </w:r>
                        <w:r>
                          <w:rPr>
                            <w:rFonts w:ascii="Arial"/>
                            <w:w w:val="105"/>
                            <w:sz w:val="15"/>
                          </w:rPr>
                          <w:t>Equip:</w:t>
                        </w:r>
                        <w:r>
                          <w:rPr>
                            <w:rFonts w:ascii="Arial"/>
                            <w:spacing w:val="-12"/>
                            <w:w w:val="105"/>
                            <w:sz w:val="15"/>
                          </w:rPr>
                          <w:t> </w:t>
                        </w:r>
                        <w:r>
                          <w:rPr>
                            <w:rFonts w:ascii="Arial"/>
                            <w:w w:val="105"/>
                            <w:sz w:val="15"/>
                          </w:rPr>
                          <w:t>Win) Hillcrest</w:t>
                        </w:r>
                        <w:r>
                          <w:rPr>
                            <w:rFonts w:ascii="Arial"/>
                            <w:spacing w:val="-11"/>
                            <w:w w:val="105"/>
                            <w:sz w:val="15"/>
                          </w:rPr>
                          <w:t> </w:t>
                        </w:r>
                        <w:r>
                          <w:rPr>
                            <w:rFonts w:ascii="Arial"/>
                            <w:w w:val="105"/>
                            <w:sz w:val="15"/>
                          </w:rPr>
                          <w:t>Manor</w:t>
                        </w:r>
                        <w:r>
                          <w:rPr>
                            <w:rFonts w:ascii="Arial"/>
                            <w:spacing w:val="-11"/>
                            <w:w w:val="105"/>
                            <w:sz w:val="15"/>
                          </w:rPr>
                          <w:t> </w:t>
                        </w:r>
                        <w:r>
                          <w:rPr>
                            <w:rFonts w:ascii="Arial"/>
                            <w:w w:val="105"/>
                            <w:sz w:val="15"/>
                          </w:rPr>
                          <w:t>(All</w:t>
                        </w:r>
                        <w:r>
                          <w:rPr>
                            <w:rFonts w:ascii="Arial"/>
                            <w:spacing w:val="-11"/>
                            <w:w w:val="105"/>
                            <w:sz w:val="15"/>
                          </w:rPr>
                          <w:t> </w:t>
                        </w:r>
                        <w:r>
                          <w:rPr>
                            <w:rFonts w:ascii="Arial"/>
                            <w:w w:val="105"/>
                            <w:sz w:val="15"/>
                          </w:rPr>
                          <w:t>Electric)</w:t>
                        </w:r>
                        <w:r>
                          <w:rPr>
                            <w:rFonts w:ascii="Arial"/>
                            <w:spacing w:val="-11"/>
                            <w:w w:val="105"/>
                            <w:sz w:val="15"/>
                          </w:rPr>
                          <w:t> </w:t>
                        </w:r>
                        <w:r>
                          <w:rPr>
                            <w:rFonts w:ascii="Arial"/>
                            <w:w w:val="105"/>
                            <w:sz w:val="15"/>
                          </w:rPr>
                          <w:t>-</w:t>
                        </w:r>
                        <w:r>
                          <w:rPr>
                            <w:rFonts w:ascii="Arial"/>
                            <w:spacing w:val="-11"/>
                            <w:w w:val="105"/>
                            <w:sz w:val="15"/>
                          </w:rPr>
                          <w:t> </w:t>
                        </w:r>
                        <w:r>
                          <w:rPr>
                            <w:rFonts w:ascii="Arial"/>
                            <w:w w:val="105"/>
                            <w:sz w:val="15"/>
                          </w:rPr>
                          <w:t>SD</w:t>
                        </w:r>
                        <w:r>
                          <w:rPr>
                            <w:rFonts w:ascii="Arial"/>
                            <w:spacing w:val="-11"/>
                            <w:w w:val="105"/>
                            <w:sz w:val="15"/>
                          </w:rPr>
                          <w:t> </w:t>
                        </w:r>
                        <w:r>
                          <w:rPr>
                            <w:rFonts w:ascii="Arial"/>
                            <w:w w:val="105"/>
                            <w:sz w:val="15"/>
                          </w:rPr>
                          <w:t>TX-(EE</w:t>
                        </w:r>
                        <w:r>
                          <w:rPr>
                            <w:rFonts w:ascii="Arial"/>
                            <w:spacing w:val="-11"/>
                            <w:w w:val="105"/>
                            <w:sz w:val="15"/>
                          </w:rPr>
                          <w:t> </w:t>
                        </w:r>
                        <w:r>
                          <w:rPr>
                            <w:rFonts w:ascii="Arial"/>
                            <w:w w:val="105"/>
                            <w:sz w:val="15"/>
                          </w:rPr>
                          <w:t>Equip:</w:t>
                        </w:r>
                        <w:r>
                          <w:rPr>
                            <w:rFonts w:ascii="Arial"/>
                            <w:spacing w:val="-11"/>
                            <w:w w:val="105"/>
                            <w:sz w:val="15"/>
                          </w:rPr>
                          <w:t> </w:t>
                        </w:r>
                        <w:r>
                          <w:rPr>
                            <w:rFonts w:ascii="Arial"/>
                            <w:w w:val="105"/>
                            <w:sz w:val="15"/>
                          </w:rPr>
                          <w:t>Win)</w:t>
                        </w:r>
                      </w:p>
                    </w:tc>
                  </w:tr>
                  <w:tr>
                    <w:trPr>
                      <w:trHeight w:val="235" w:hRule="atLeast"/>
                    </w:trPr>
                    <w:tc>
                      <w:tcPr>
                        <w:tcW w:w="1422" w:type="dxa"/>
                      </w:tcPr>
                      <w:p>
                        <w:pPr>
                          <w:pStyle w:val="TableParagraph"/>
                          <w:spacing w:before="31"/>
                          <w:ind w:left="92"/>
                          <w:rPr>
                            <w:rFonts w:ascii="Arial"/>
                            <w:sz w:val="15"/>
                          </w:rPr>
                        </w:pPr>
                        <w:r>
                          <w:rPr>
                            <w:rFonts w:ascii="Arial"/>
                            <w:w w:val="105"/>
                            <w:sz w:val="15"/>
                          </w:rPr>
                          <w:t>Add Development</w:t>
                        </w:r>
                      </w:p>
                    </w:tc>
                    <w:tc>
                      <w:tcPr>
                        <w:tcW w:w="1422" w:type="dxa"/>
                        <w:gridSpan w:val="2"/>
                      </w:tcPr>
                      <w:p>
                        <w:pPr>
                          <w:pStyle w:val="TableParagraph"/>
                          <w:spacing w:before="31"/>
                          <w:ind w:left="119"/>
                          <w:rPr>
                            <w:rFonts w:ascii="Arial"/>
                            <w:sz w:val="15"/>
                          </w:rPr>
                        </w:pPr>
                        <w:r>
                          <w:rPr>
                            <w:rFonts w:ascii="Arial"/>
                            <w:color w:val="2C2C2C"/>
                            <w:w w:val="105"/>
                            <w:sz w:val="15"/>
                          </w:rPr>
                          <w:t>Edit Development</w:t>
                        </w:r>
                      </w:p>
                    </w:tc>
                    <w:tc>
                      <w:tcPr>
                        <w:tcW w:w="4428" w:type="dxa"/>
                        <w:tcBorders>
                          <w:top w:val="single" w:sz="6" w:space="0" w:color="A9A9A9"/>
                        </w:tcBorders>
                      </w:tcPr>
                      <w:p>
                        <w:pPr>
                          <w:pStyle w:val="TableParagraph"/>
                          <w:rPr>
                            <w:sz w:val="14"/>
                          </w:rPr>
                        </w:pPr>
                      </w:p>
                    </w:tc>
                  </w:tr>
                </w:tbl>
                <w:p>
                  <w:pPr>
                    <w:pStyle w:val="BodyText"/>
                  </w:pPr>
                </w:p>
              </w:txbxContent>
            </v:textbox>
            <w10:wrap type="none"/>
          </v:shape>
        </w:pict>
      </w:r>
      <w:r>
        <w:rPr>
          <w:b/>
          <w:color w:val="ABABAB"/>
          <w:w w:val="105"/>
          <w:sz w:val="18"/>
        </w:rPr>
        <w:t>Consumption</w:t>
      </w:r>
      <w:r>
        <w:rPr>
          <w:b/>
          <w:color w:val="ABABAB"/>
          <w:spacing w:val="-20"/>
          <w:w w:val="105"/>
          <w:sz w:val="18"/>
        </w:rPr>
        <w:t> </w:t>
      </w:r>
      <w:r>
        <w:rPr>
          <w:b/>
          <w:color w:val="ABABAB"/>
          <w:spacing w:val="-3"/>
          <w:w w:val="105"/>
          <w:sz w:val="18"/>
        </w:rPr>
        <w:t>Total</w:t>
      </w:r>
      <w:r>
        <w:rPr>
          <w:b/>
          <w:color w:val="ABABAB"/>
          <w:spacing w:val="-20"/>
          <w:w w:val="105"/>
          <w:sz w:val="18"/>
        </w:rPr>
        <w:t> </w:t>
      </w:r>
      <w:r>
        <w:rPr>
          <w:b/>
          <w:color w:val="ABABAB"/>
          <w:w w:val="105"/>
          <w:sz w:val="18"/>
        </w:rPr>
        <w:t>Adjustment</w:t>
      </w:r>
      <w:r>
        <w:rPr>
          <w:b/>
          <w:color w:val="ABABAB"/>
          <w:spacing w:val="-20"/>
          <w:w w:val="105"/>
          <w:sz w:val="18"/>
        </w:rPr>
        <w:t> </w:t>
      </w:r>
      <w:r>
        <w:rPr>
          <w:b/>
          <w:color w:val="ABABAB"/>
          <w:w w:val="105"/>
          <w:sz w:val="18"/>
        </w:rPr>
        <w:t>Calculations</w:t>
      </w:r>
      <w:r>
        <w:rPr>
          <w:b/>
          <w:color w:val="ABABAB"/>
          <w:spacing w:val="-20"/>
          <w:w w:val="105"/>
          <w:sz w:val="18"/>
        </w:rPr>
        <w:t> </w:t>
      </w:r>
      <w:r>
        <w:rPr>
          <w:b/>
          <w:color w:val="ABABAB"/>
          <w:w w:val="105"/>
          <w:sz w:val="18"/>
        </w:rPr>
        <w:t>-</w:t>
      </w:r>
      <w:r>
        <w:rPr>
          <w:b/>
          <w:color w:val="ABABAB"/>
          <w:spacing w:val="-20"/>
          <w:w w:val="105"/>
          <w:sz w:val="18"/>
        </w:rPr>
        <w:t> </w:t>
      </w:r>
      <w:r>
        <w:rPr>
          <w:b/>
          <w:color w:val="000099"/>
          <w:w w:val="105"/>
          <w:sz w:val="18"/>
        </w:rPr>
        <w:t>SHOW </w:t>
      </w:r>
      <w:r>
        <w:rPr>
          <w:b/>
          <w:color w:val="ABABAB"/>
          <w:w w:val="105"/>
          <w:sz w:val="18"/>
        </w:rPr>
        <w:t>Select a Development /</w:t>
      </w:r>
      <w:r>
        <w:rPr>
          <w:b/>
          <w:color w:val="ABABAB"/>
          <w:spacing w:val="-11"/>
          <w:w w:val="105"/>
          <w:sz w:val="18"/>
        </w:rPr>
        <w:t> </w:t>
      </w:r>
      <w:r>
        <w:rPr>
          <w:b/>
          <w:color w:val="ABABAB"/>
          <w:w w:val="105"/>
          <w:sz w:val="18"/>
        </w:rPr>
        <w:t>AMP</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3"/>
        <w:rPr>
          <w:b/>
          <w:sz w:val="23"/>
        </w:rPr>
      </w:pPr>
      <w:r>
        <w:rPr/>
        <w:pict>
          <v:group style="position:absolute;margin-left:170.063187pt;margin-top:15.36487pt;width:142.8pt;height:12.15pt;mso-position-horizontal-relative:page;mso-position-vertical-relative:paragraph;z-index:4960;mso-wrap-distance-left:0;mso-wrap-distance-right:0" coordorigin="3401,307" coordsize="2856,243">
            <v:shape style="position:absolute;left:3401;top:307;width:1411;height:243" type="#_x0000_t75" stroked="false">
              <v:imagedata r:id="rId92" o:title=""/>
            </v:shape>
            <v:shape style="position:absolute;left:4846;top:307;width:1411;height:243" type="#_x0000_t75" stroked="false">
              <v:imagedata r:id="rId92" o:title=""/>
            </v:shape>
            <w10:wrap type="topAndBottom"/>
          </v:group>
        </w:pict>
      </w:r>
    </w:p>
    <w:p>
      <w:pPr>
        <w:spacing w:after="0" w:line="240" w:lineRule="auto"/>
        <w:rPr>
          <w:sz w:val="23"/>
        </w:rPr>
        <w:sectPr>
          <w:footerReference w:type="default" r:id="rId89"/>
          <w:pgSz w:w="12240" w:h="15840"/>
          <w:pgMar w:footer="520" w:header="0" w:top="220" w:bottom="720" w:left="420" w:right="520"/>
          <w:pgNumType w:start="32"/>
        </w:sectPr>
      </w:pPr>
    </w:p>
    <w:p>
      <w:pPr>
        <w:tabs>
          <w:tab w:pos="4423" w:val="left" w:leader="none"/>
        </w:tabs>
        <w:spacing w:before="70"/>
        <w:ind w:left="109" w:right="0" w:firstLine="0"/>
        <w:jc w:val="left"/>
        <w:rPr>
          <w:sz w:val="16"/>
        </w:rPr>
      </w:pPr>
      <w:bookmarkStart w:name="1103b02-Midland TX-PH-Dev Rpts-Hillcrest" w:id="40"/>
      <w:bookmarkEnd w:id="40"/>
      <w:r>
        <w:rPr/>
      </w:r>
      <w:r>
        <w:rPr>
          <w:sz w:val="16"/>
        </w:rPr>
        <w:t>5/3/2018</w:t>
        <w:tab/>
        <w:t>Nelrod ResidentLife Utility Allowance - Developments</w:t>
      </w:r>
    </w:p>
    <w:p>
      <w:pPr>
        <w:spacing w:line="240" w:lineRule="auto" w:before="0"/>
        <w:rPr>
          <w:sz w:val="18"/>
        </w:rPr>
      </w:pPr>
    </w:p>
    <w:p>
      <w:pPr>
        <w:spacing w:before="135"/>
        <w:ind w:left="2981" w:right="0" w:firstLine="0"/>
        <w:jc w:val="left"/>
        <w:rPr>
          <w:b/>
          <w:sz w:val="18"/>
        </w:rPr>
      </w:pPr>
      <w:r>
        <w:rPr/>
        <w:drawing>
          <wp:anchor distT="0" distB="0" distL="0" distR="0" allowOverlap="1" layoutInCell="1" locked="0" behindDoc="0" simplePos="0" relativeHeight="5056">
            <wp:simplePos x="0" y="0"/>
            <wp:positionH relativeFrom="page">
              <wp:posOffset>368314</wp:posOffset>
            </wp:positionH>
            <wp:positionV relativeFrom="paragraph">
              <wp:posOffset>24028</wp:posOffset>
            </wp:positionV>
            <wp:extent cx="1571302" cy="734193"/>
            <wp:effectExtent l="0" t="0" r="0" b="0"/>
            <wp:wrapNone/>
            <wp:docPr id="27" name="image46.png" descr=""/>
            <wp:cNvGraphicFramePr>
              <a:graphicFrameLocks noChangeAspect="1"/>
            </wp:cNvGraphicFramePr>
            <a:graphic>
              <a:graphicData uri="http://schemas.openxmlformats.org/drawingml/2006/picture">
                <pic:pic>
                  <pic:nvPicPr>
                    <pic:cNvPr id="28" name="image46.png"/>
                    <pic:cNvPicPr/>
                  </pic:nvPicPr>
                  <pic:blipFill>
                    <a:blip r:embed="rId74" cstate="print"/>
                    <a:stretch>
                      <a:fillRect/>
                    </a:stretch>
                  </pic:blipFill>
                  <pic:spPr>
                    <a:xfrm>
                      <a:off x="0" y="0"/>
                      <a:ext cx="1571302" cy="734193"/>
                    </a:xfrm>
                    <a:prstGeom prst="rect">
                      <a:avLst/>
                    </a:prstGeom>
                  </pic:spPr>
                </pic:pic>
              </a:graphicData>
            </a:graphic>
          </wp:anchor>
        </w:drawing>
      </w:r>
      <w:r>
        <w:rPr>
          <w:b/>
          <w:color w:val="ABABAB"/>
          <w:w w:val="105"/>
          <w:sz w:val="18"/>
        </w:rPr>
        <w:t>Current Study</w:t>
      </w:r>
    </w:p>
    <w:p>
      <w:pPr>
        <w:spacing w:line="345" w:lineRule="auto" w:before="108"/>
        <w:ind w:left="3212" w:right="5359" w:hanging="13"/>
        <w:jc w:val="left"/>
        <w:rPr>
          <w:b/>
          <w:sz w:val="14"/>
        </w:rPr>
      </w:pPr>
      <w:r>
        <w:rPr>
          <w:b/>
          <w:sz w:val="14"/>
        </w:rPr>
        <w:t>Type: Low-Rent Utility Study - [New] Date: May 1, 2018</w:t>
      </w:r>
    </w:p>
    <w:p>
      <w:pPr>
        <w:spacing w:line="160" w:lineRule="exact" w:before="0"/>
        <w:ind w:left="3012" w:right="0" w:firstLine="0"/>
        <w:jc w:val="left"/>
        <w:rPr>
          <w:b/>
          <w:sz w:val="14"/>
        </w:rPr>
      </w:pPr>
      <w:r>
        <w:rPr>
          <w:b/>
          <w:sz w:val="14"/>
        </w:rPr>
        <w:t>Agency: Housing Authority of the City of Midland, TX</w:t>
      </w:r>
    </w:p>
    <w:p>
      <w:pPr>
        <w:spacing w:line="240" w:lineRule="auto" w:before="5"/>
        <w:rPr>
          <w:b/>
          <w:sz w:val="20"/>
        </w:rPr>
      </w:pPr>
    </w:p>
    <w:p>
      <w:pPr>
        <w:spacing w:after="0" w:line="240" w:lineRule="auto"/>
        <w:rPr>
          <w:sz w:val="20"/>
        </w:rPr>
        <w:sectPr>
          <w:footerReference w:type="default" r:id="rId93"/>
          <w:pgSz w:w="12240" w:h="15840"/>
          <w:pgMar w:footer="520" w:header="0" w:top="220" w:bottom="720" w:left="420" w:right="520"/>
          <w:pgNumType w:start="33"/>
        </w:sectPr>
      </w:pPr>
    </w:p>
    <w:p>
      <w:pPr>
        <w:spacing w:line="240" w:lineRule="auto" w:before="0"/>
        <w:rPr>
          <w:b/>
          <w:sz w:val="16"/>
        </w:rPr>
      </w:pPr>
    </w:p>
    <w:p>
      <w:pPr>
        <w:spacing w:line="240" w:lineRule="auto" w:before="11"/>
        <w:rPr>
          <w:b/>
          <w:sz w:val="19"/>
        </w:rPr>
      </w:pPr>
    </w:p>
    <w:p>
      <w:pPr>
        <w:spacing w:line="149" w:lineRule="exact" w:before="0"/>
        <w:ind w:left="275" w:right="0" w:firstLine="0"/>
        <w:jc w:val="left"/>
        <w:rPr>
          <w:b/>
          <w:sz w:val="14"/>
        </w:rPr>
      </w:pPr>
      <w:r>
        <w:rPr>
          <w:b/>
          <w:color w:val="000099"/>
          <w:sz w:val="14"/>
        </w:rPr>
        <w:t>Logout</w:t>
      </w:r>
    </w:p>
    <w:p>
      <w:pPr>
        <w:tabs>
          <w:tab w:pos="4215" w:val="left" w:leader="none"/>
        </w:tabs>
        <w:spacing w:before="98"/>
        <w:ind w:left="275" w:right="0" w:firstLine="0"/>
        <w:jc w:val="left"/>
        <w:rPr>
          <w:b/>
          <w:sz w:val="18"/>
        </w:rPr>
      </w:pPr>
      <w:r>
        <w:rPr/>
        <w:br w:type="column"/>
      </w:r>
      <w:r>
        <w:rPr>
          <w:b/>
          <w:color w:val="ABABAB"/>
          <w:w w:val="105"/>
          <w:sz w:val="18"/>
        </w:rPr>
        <w:t>Home</w:t>
        <w:tab/>
      </w:r>
      <w:r>
        <w:rPr>
          <w:b/>
          <w:w w:val="105"/>
          <w:sz w:val="18"/>
        </w:rPr>
        <w:t>ResidentLife Utility Allowance®</w:t>
      </w:r>
      <w:r>
        <w:rPr>
          <w:b/>
          <w:spacing w:val="-9"/>
          <w:w w:val="105"/>
          <w:sz w:val="18"/>
        </w:rPr>
        <w:t> </w:t>
      </w:r>
      <w:r>
        <w:rPr>
          <w:b/>
          <w:w w:val="105"/>
          <w:sz w:val="18"/>
        </w:rPr>
        <w:t>Calculator</w:t>
      </w:r>
    </w:p>
    <w:p>
      <w:pPr>
        <w:spacing w:after="0"/>
        <w:jc w:val="left"/>
        <w:rPr>
          <w:sz w:val="18"/>
        </w:rPr>
        <w:sectPr>
          <w:type w:val="continuous"/>
          <w:pgSz w:w="12240" w:h="15840"/>
          <w:pgMar w:top="720" w:bottom="280" w:left="420" w:right="520"/>
          <w:cols w:num="2" w:equalWidth="0">
            <w:col w:w="786" w:space="49"/>
            <w:col w:w="10465"/>
          </w:cols>
        </w:sectPr>
      </w:pPr>
    </w:p>
    <w:p>
      <w:pPr>
        <w:spacing w:before="114"/>
        <w:ind w:left="744" w:right="0" w:firstLine="0"/>
        <w:jc w:val="left"/>
        <w:rPr>
          <w:b/>
          <w:sz w:val="18"/>
        </w:rPr>
      </w:pPr>
      <w:r>
        <w:rPr>
          <w:b/>
          <w:color w:val="ABABAB"/>
          <w:sz w:val="18"/>
        </w:rPr>
        <w:t>Administration</w:t>
      </w:r>
    </w:p>
    <w:p>
      <w:pPr>
        <w:spacing w:line="345" w:lineRule="auto" w:before="108"/>
        <w:ind w:left="275" w:right="737" w:firstLine="0"/>
        <w:jc w:val="left"/>
        <w:rPr>
          <w:b/>
          <w:sz w:val="14"/>
        </w:rPr>
      </w:pPr>
      <w:r>
        <w:rPr>
          <w:b/>
          <w:color w:val="000099"/>
          <w:sz w:val="14"/>
        </w:rPr>
        <w:t>Choose Agency New Agency Edit Agency Users</w:t>
      </w:r>
    </w:p>
    <w:p>
      <w:pPr>
        <w:spacing w:line="159" w:lineRule="exact" w:before="0"/>
        <w:ind w:left="275" w:right="0" w:firstLine="0"/>
        <w:jc w:val="left"/>
        <w:rPr>
          <w:b/>
          <w:sz w:val="14"/>
        </w:rPr>
      </w:pPr>
      <w:r>
        <w:rPr>
          <w:b/>
          <w:color w:val="000099"/>
          <w:sz w:val="14"/>
        </w:rPr>
        <w:t>Climate Regions</w:t>
      </w:r>
    </w:p>
    <w:p>
      <w:pPr>
        <w:spacing w:before="102"/>
        <w:ind w:left="857" w:right="0" w:firstLine="0"/>
        <w:jc w:val="left"/>
        <w:rPr>
          <w:b/>
          <w:sz w:val="18"/>
        </w:rPr>
      </w:pPr>
      <w:r>
        <w:rPr>
          <w:b/>
          <w:color w:val="ABABAB"/>
          <w:w w:val="105"/>
          <w:sz w:val="18"/>
        </w:rPr>
        <w:t>Utility Study</w:t>
      </w:r>
    </w:p>
    <w:p>
      <w:pPr>
        <w:spacing w:line="345" w:lineRule="auto" w:before="108"/>
        <w:ind w:left="275" w:right="489" w:firstLine="0"/>
        <w:jc w:val="left"/>
        <w:rPr>
          <w:b/>
          <w:sz w:val="14"/>
        </w:rPr>
      </w:pPr>
      <w:r>
        <w:rPr>
          <w:b/>
          <w:color w:val="000099"/>
          <w:sz w:val="14"/>
        </w:rPr>
        <w:t>Developments Utility Companies Utility Rates</w:t>
      </w:r>
    </w:p>
    <w:p>
      <w:pPr>
        <w:spacing w:line="101" w:lineRule="exact" w:before="30"/>
        <w:ind w:left="956" w:right="252" w:firstLine="0"/>
        <w:jc w:val="center"/>
        <w:rPr>
          <w:b/>
          <w:sz w:val="18"/>
        </w:rPr>
      </w:pPr>
      <w:r>
        <w:rPr/>
        <w:pict>
          <v:group style="position:absolute;margin-left:334.839966pt;margin-top:14.543287pt;width:74.6pt;height:43.95pt;mso-position-horizontal-relative:page;mso-position-vertical-relative:paragraph;z-index:5200" coordorigin="6697,291" coordsize="1492,879">
            <v:shape style="position:absolute;left:6696;top:290;width:798;height:220" type="#_x0000_t75" stroked="false">
              <v:imagedata r:id="rId75" o:title=""/>
            </v:shape>
            <v:shape style="position:absolute;left:6702;top:296;width:787;height:209" coordorigin="6703,297" coordsize="787,209" path="m6703,493l6703,308,6703,300,6706,297,6714,297,7477,297,7485,297,7489,300,7489,308,7489,493,7489,501,7485,505,7477,505,6714,505,6706,505,6703,501,6703,493xe" filled="false" stroked="true" strokeweight=".578118pt" strokecolor="#000000">
              <v:path arrowok="t"/>
              <v:stroke dashstyle="solid"/>
            </v:shape>
            <v:shape style="position:absolute;left:7309;top:360;width:81;height:81" coordorigin="7310,360" coordsize="81,81" path="m7344,441l7310,360,7391,360,7344,441xe" filled="true" fillcolor="#000000" stroked="false">
              <v:path arrowok="t"/>
              <v:fill type="solid"/>
            </v:shape>
            <v:shape style="position:absolute;left:6696;top:510;width:636;height:220" type="#_x0000_t75" stroked="false">
              <v:imagedata r:id="rId76" o:title=""/>
            </v:shape>
            <v:shape style="position:absolute;left:6702;top:516;width:625;height:209" coordorigin="6703,516" coordsize="625,209" path="m6703,713l6703,528,6703,520,6706,516,6714,516,7315,516,7323,516,7327,520,7327,528,7327,713,7327,721,7323,724,7315,724,6714,724,6706,724,6703,721,6703,713xe" filled="false" stroked="true" strokeweight=".578118pt" strokecolor="#000000">
              <v:path arrowok="t"/>
              <v:stroke dashstyle="solid"/>
            </v:shape>
            <v:shape style="position:absolute;left:7147;top:579;width:81;height:81" coordorigin="7148,580" coordsize="81,81" path="m7182,661l7148,580,7229,580,7182,661xe" filled="true" fillcolor="#000000" stroked="false">
              <v:path arrowok="t"/>
              <v:fill type="solid"/>
            </v:shape>
            <v:shape style="position:absolute;left:6696;top:730;width:636;height:220" type="#_x0000_t75" stroked="false">
              <v:imagedata r:id="rId76" o:title=""/>
            </v:shape>
            <v:shape style="position:absolute;left:6702;top:735;width:625;height:209" coordorigin="6703,736" coordsize="625,209" path="m6703,932l6703,747,6703,740,6706,736,6714,736,7315,736,7323,736,7327,740,7327,747,7327,932,7327,940,7323,944,7315,944,6714,944,6706,944,6703,940,6703,932xe" filled="false" stroked="true" strokeweight=".578117pt" strokecolor="#000000">
              <v:path arrowok="t"/>
              <v:stroke dashstyle="solid"/>
            </v:shape>
            <v:shape style="position:absolute;left:7147;top:799;width:81;height:81" coordorigin="7148,800" coordsize="81,81" path="m7182,880l7148,800,7229,800,7182,880xe" filled="true" fillcolor="#000000" stroked="false">
              <v:path arrowok="t"/>
              <v:fill type="solid"/>
            </v:shape>
            <v:shape style="position:absolute;left:6696;top:949;width:1492;height:220" type="#_x0000_t75" stroked="false">
              <v:imagedata r:id="rId77" o:title=""/>
            </v:shape>
            <v:shape style="position:absolute;left:6702;top:955;width:1481;height:209" coordorigin="6703,956" coordsize="1481,209" path="m6703,1152l6703,967,6703,959,6706,956,6714,956,8171,956,8179,956,8183,959,8183,967,8183,1152,8183,1160,8179,1164,8171,1164,6714,1164,6706,1164,6703,1160,6703,1152xe" filled="false" stroked="true" strokeweight=".578113pt" strokecolor="#000000">
              <v:path arrowok="t"/>
              <v:stroke dashstyle="solid"/>
            </v:shape>
            <v:shape style="position:absolute;left:8003;top:1019;width:81;height:81" coordorigin="8003,1019" coordsize="81,81" path="m8038,1100l8003,1019,8084,1019,8038,1100xe" filled="true" fillcolor="#000000" stroked="false">
              <v:path arrowok="t"/>
              <v:fill type="solid"/>
            </v:shape>
            <v:shape style="position:absolute;left:6696;top:290;width:1492;height:879" type="#_x0000_t202" filled="false" stroked="false">
              <v:textbox inset="0,0,0,0">
                <w:txbxContent>
                  <w:p>
                    <w:pPr>
                      <w:spacing w:line="304" w:lineRule="auto" w:before="21"/>
                      <w:ind w:left="57" w:right="973" w:firstLine="0"/>
                      <w:jc w:val="left"/>
                      <w:rPr>
                        <w:sz w:val="15"/>
                      </w:rPr>
                    </w:pPr>
                    <w:r>
                      <w:rPr>
                        <w:sz w:val="15"/>
                      </w:rPr>
                      <w:t>Family </w:t>
                    </w:r>
                    <w:r>
                      <w:rPr>
                        <w:w w:val="105"/>
                        <w:sz w:val="15"/>
                      </w:rPr>
                      <w:t>NO NO</w:t>
                    </w:r>
                  </w:p>
                  <w:p>
                    <w:pPr>
                      <w:spacing w:before="2"/>
                      <w:ind w:left="57" w:right="0" w:firstLine="0"/>
                      <w:jc w:val="left"/>
                      <w:rPr>
                        <w:sz w:val="15"/>
                      </w:rPr>
                    </w:pPr>
                    <w:r>
                      <w:rPr>
                        <w:w w:val="105"/>
                        <w:sz w:val="15"/>
                      </w:rPr>
                      <w:t>16 or more years</w:t>
                    </w:r>
                  </w:p>
                </w:txbxContent>
              </v:textbox>
              <w10:wrap type="none"/>
            </v:shape>
            <w10:wrap type="none"/>
          </v:group>
        </w:pict>
      </w:r>
      <w:r>
        <w:rPr>
          <w:b/>
          <w:color w:val="ABABAB"/>
          <w:w w:val="105"/>
          <w:sz w:val="18"/>
        </w:rPr>
        <w:t>Calculate</w:t>
      </w:r>
    </w:p>
    <w:p>
      <w:pPr>
        <w:spacing w:line="206" w:lineRule="exact" w:before="0"/>
        <w:ind w:left="275" w:right="0" w:firstLine="0"/>
        <w:jc w:val="left"/>
        <w:rPr>
          <w:b/>
          <w:sz w:val="18"/>
        </w:rPr>
      </w:pPr>
      <w:r>
        <w:rPr/>
        <w:br w:type="column"/>
      </w:r>
      <w:r>
        <w:rPr>
          <w:b/>
          <w:color w:val="ABABAB"/>
          <w:w w:val="105"/>
          <w:sz w:val="18"/>
        </w:rPr>
        <w:t>Developments / AMPs</w:t>
      </w:r>
    </w:p>
    <w:p>
      <w:pPr>
        <w:spacing w:before="73"/>
        <w:ind w:left="275" w:right="0" w:firstLine="0"/>
        <w:jc w:val="left"/>
        <w:rPr>
          <w:b/>
          <w:sz w:val="14"/>
        </w:rPr>
      </w:pPr>
      <w:r>
        <w:rPr>
          <w:b/>
          <w:sz w:val="14"/>
        </w:rPr>
        <w:t>INSTRUCTIONS</w:t>
      </w:r>
    </w:p>
    <w:p>
      <w:pPr>
        <w:spacing w:before="1"/>
        <w:ind w:left="275" w:right="0" w:firstLine="0"/>
        <w:jc w:val="left"/>
        <w:rPr>
          <w:sz w:val="14"/>
        </w:rPr>
      </w:pPr>
      <w:r>
        <w:rPr>
          <w:sz w:val="14"/>
        </w:rPr>
        <w:t>Use the Development Characteristics Chart and the Energy Customization Charts for reference.</w:t>
      </w:r>
    </w:p>
    <w:p>
      <w:pPr>
        <w:spacing w:before="140"/>
        <w:ind w:left="738" w:right="540" w:firstLine="0"/>
        <w:jc w:val="left"/>
        <w:rPr>
          <w:sz w:val="14"/>
        </w:rPr>
      </w:pPr>
      <w:r>
        <w:rPr/>
        <w:pict>
          <v:shape style="position:absolute;margin-left:185.100937pt;margin-top:10.671094pt;width:2.35pt;height:2.35pt;mso-position-horizontal-relative:page;mso-position-vertical-relative:paragraph;z-index:5080" coordorigin="3702,213" coordsize="47,47" path="m3732,260l3719,260,3713,257,3704,248,3702,243,3702,230,3704,225,3713,216,3719,213,3732,213,3737,216,3746,225,3748,230,3748,243,3746,248,3737,257,3732,260xe" filled="true" fillcolor="#000000" stroked="false">
            <v:path arrowok="t"/>
            <v:fill type="solid"/>
            <w10:wrap type="none"/>
          </v:shape>
        </w:pict>
      </w:r>
      <w:r>
        <w:rPr>
          <w:sz w:val="14"/>
        </w:rPr>
        <w:t>Click</w:t>
      </w:r>
      <w:r>
        <w:rPr>
          <w:spacing w:val="-5"/>
          <w:sz w:val="14"/>
        </w:rPr>
        <w:t> </w:t>
      </w:r>
      <w:r>
        <w:rPr>
          <w:sz w:val="14"/>
        </w:rPr>
        <w:t>on</w:t>
      </w:r>
      <w:r>
        <w:rPr>
          <w:spacing w:val="-5"/>
          <w:sz w:val="14"/>
        </w:rPr>
        <w:t> </w:t>
      </w:r>
      <w:r>
        <w:rPr>
          <w:sz w:val="14"/>
        </w:rPr>
        <w:t>tabs</w:t>
      </w:r>
      <w:r>
        <w:rPr>
          <w:spacing w:val="-5"/>
          <w:sz w:val="14"/>
        </w:rPr>
        <w:t> </w:t>
      </w:r>
      <w:r>
        <w:rPr>
          <w:sz w:val="14"/>
        </w:rPr>
        <w:t>below</w:t>
      </w:r>
      <w:r>
        <w:rPr>
          <w:spacing w:val="-5"/>
          <w:sz w:val="14"/>
        </w:rPr>
        <w:t> </w:t>
      </w:r>
      <w:r>
        <w:rPr>
          <w:sz w:val="14"/>
        </w:rPr>
        <w:t>in</w:t>
      </w:r>
      <w:r>
        <w:rPr>
          <w:spacing w:val="-5"/>
          <w:sz w:val="14"/>
        </w:rPr>
        <w:t> </w:t>
      </w:r>
      <w:r>
        <w:rPr>
          <w:sz w:val="14"/>
        </w:rPr>
        <w:t>number</w:t>
      </w:r>
      <w:r>
        <w:rPr>
          <w:spacing w:val="-5"/>
          <w:sz w:val="14"/>
        </w:rPr>
        <w:t> </w:t>
      </w:r>
      <w:r>
        <w:rPr>
          <w:sz w:val="14"/>
        </w:rPr>
        <w:t>order</w:t>
      </w:r>
      <w:r>
        <w:rPr>
          <w:spacing w:val="-5"/>
          <w:sz w:val="14"/>
        </w:rPr>
        <w:t> </w:t>
      </w:r>
      <w:r>
        <w:rPr>
          <w:sz w:val="14"/>
        </w:rPr>
        <w:t>and</w:t>
      </w:r>
      <w:r>
        <w:rPr>
          <w:spacing w:val="-5"/>
          <w:sz w:val="14"/>
        </w:rPr>
        <w:t> </w:t>
      </w:r>
      <w:r>
        <w:rPr>
          <w:sz w:val="14"/>
        </w:rPr>
        <w:t>answer</w:t>
      </w:r>
      <w:r>
        <w:rPr>
          <w:spacing w:val="-5"/>
          <w:sz w:val="14"/>
        </w:rPr>
        <w:t> </w:t>
      </w:r>
      <w:r>
        <w:rPr>
          <w:sz w:val="14"/>
        </w:rPr>
        <w:t>questions.</w:t>
      </w:r>
      <w:r>
        <w:rPr>
          <w:spacing w:val="-5"/>
          <w:sz w:val="14"/>
        </w:rPr>
        <w:t> </w:t>
      </w:r>
      <w:r>
        <w:rPr>
          <w:sz w:val="14"/>
        </w:rPr>
        <w:t>Don't</w:t>
      </w:r>
      <w:r>
        <w:rPr>
          <w:spacing w:val="-5"/>
          <w:sz w:val="14"/>
        </w:rPr>
        <w:t> </w:t>
      </w:r>
      <w:r>
        <w:rPr>
          <w:b/>
          <w:sz w:val="14"/>
        </w:rPr>
        <w:t>[SAVE]</w:t>
      </w:r>
      <w:r>
        <w:rPr>
          <w:b/>
          <w:spacing w:val="-5"/>
          <w:sz w:val="14"/>
        </w:rPr>
        <w:t> </w:t>
      </w:r>
      <w:r>
        <w:rPr>
          <w:sz w:val="14"/>
        </w:rPr>
        <w:t>until</w:t>
      </w:r>
      <w:r>
        <w:rPr>
          <w:spacing w:val="-5"/>
          <w:sz w:val="14"/>
        </w:rPr>
        <w:t> </w:t>
      </w:r>
      <w:r>
        <w:rPr>
          <w:sz w:val="14"/>
        </w:rPr>
        <w:t>tabs</w:t>
      </w:r>
      <w:r>
        <w:rPr>
          <w:spacing w:val="-5"/>
          <w:sz w:val="14"/>
        </w:rPr>
        <w:t> </w:t>
      </w:r>
      <w:r>
        <w:rPr>
          <w:sz w:val="14"/>
        </w:rPr>
        <w:t>1</w:t>
      </w:r>
      <w:r>
        <w:rPr>
          <w:spacing w:val="-5"/>
          <w:sz w:val="14"/>
        </w:rPr>
        <w:t> </w:t>
      </w:r>
      <w:r>
        <w:rPr>
          <w:sz w:val="14"/>
        </w:rPr>
        <w:t>-</w:t>
      </w:r>
      <w:r>
        <w:rPr>
          <w:spacing w:val="-5"/>
          <w:sz w:val="14"/>
        </w:rPr>
        <w:t> </w:t>
      </w:r>
      <w:r>
        <w:rPr>
          <w:sz w:val="14"/>
        </w:rPr>
        <w:t>4</w:t>
      </w:r>
      <w:r>
        <w:rPr>
          <w:spacing w:val="-5"/>
          <w:sz w:val="14"/>
        </w:rPr>
        <w:t> </w:t>
      </w:r>
      <w:r>
        <w:rPr>
          <w:sz w:val="14"/>
        </w:rPr>
        <w:t>have</w:t>
      </w:r>
      <w:r>
        <w:rPr>
          <w:spacing w:val="-5"/>
          <w:sz w:val="14"/>
        </w:rPr>
        <w:t> </w:t>
      </w:r>
      <w:r>
        <w:rPr>
          <w:sz w:val="14"/>
        </w:rPr>
        <w:t>been</w:t>
      </w:r>
      <w:r>
        <w:rPr>
          <w:spacing w:val="-5"/>
          <w:sz w:val="14"/>
        </w:rPr>
        <w:t> </w:t>
      </w:r>
      <w:r>
        <w:rPr>
          <w:sz w:val="14"/>
        </w:rPr>
        <w:t>completed.</w:t>
      </w:r>
      <w:r>
        <w:rPr>
          <w:spacing w:val="-5"/>
          <w:sz w:val="14"/>
        </w:rPr>
        <w:t> </w:t>
      </w:r>
      <w:r>
        <w:rPr>
          <w:b/>
          <w:sz w:val="14"/>
        </w:rPr>
        <w:t>[SAVE] </w:t>
      </w:r>
      <w:r>
        <w:rPr>
          <w:sz w:val="14"/>
        </w:rPr>
        <w:t>will take you back to this</w:t>
      </w:r>
      <w:r>
        <w:rPr>
          <w:spacing w:val="-7"/>
          <w:sz w:val="14"/>
        </w:rPr>
        <w:t> </w:t>
      </w:r>
      <w:r>
        <w:rPr>
          <w:sz w:val="14"/>
        </w:rPr>
        <w:t>screen.</w:t>
      </w:r>
    </w:p>
    <w:p>
      <w:pPr>
        <w:spacing w:before="1"/>
        <w:ind w:left="738" w:right="0" w:firstLine="0"/>
        <w:jc w:val="left"/>
        <w:rPr>
          <w:sz w:val="14"/>
        </w:rPr>
      </w:pPr>
      <w:r>
        <w:rPr/>
        <w:pict>
          <v:shape style="position:absolute;margin-left:185.100769pt;margin-top:3.723875pt;width:2.35pt;height:2.35pt;mso-position-horizontal-relative:page;mso-position-vertical-relative:paragraph;z-index:5104" coordorigin="3702,74" coordsize="47,47" path="m3732,121l3719,121,3713,118,3704,109,3702,104,3702,91,3704,86,3713,77,3719,74,3732,74,3737,77,3746,86,3748,91,3748,104,3746,109,3737,118,3732,121xe" filled="true" fillcolor="#000000" stroked="false">
            <v:path arrowok="t"/>
            <v:fill type="solid"/>
            <w10:wrap type="none"/>
          </v:shape>
        </w:pict>
      </w:r>
      <w:r>
        <w:rPr>
          <w:sz w:val="14"/>
        </w:rPr>
        <w:t>To </w:t>
      </w:r>
      <w:r>
        <w:rPr>
          <w:b/>
          <w:sz w:val="14"/>
        </w:rPr>
        <w:t>start </w:t>
      </w:r>
      <w:r>
        <w:rPr>
          <w:sz w:val="14"/>
        </w:rPr>
        <w:t>click on </w:t>
      </w:r>
      <w:r>
        <w:rPr>
          <w:b/>
          <w:sz w:val="14"/>
        </w:rPr>
        <w:t>[ADD DEVELOPMENT] </w:t>
      </w:r>
      <w:r>
        <w:rPr>
          <w:sz w:val="14"/>
        </w:rPr>
        <w:t>button below.</w:t>
      </w:r>
    </w:p>
    <w:p>
      <w:pPr>
        <w:spacing w:before="1"/>
        <w:ind w:left="738" w:right="0" w:firstLine="0"/>
        <w:jc w:val="left"/>
        <w:rPr>
          <w:sz w:val="14"/>
        </w:rPr>
      </w:pPr>
      <w:r>
        <w:rPr/>
        <w:pict>
          <v:shape style="position:absolute;margin-left:185.100616pt;margin-top:3.721845pt;width:2.35pt;height:2.35pt;mso-position-horizontal-relative:page;mso-position-vertical-relative:paragraph;z-index:5128" coordorigin="3702,74" coordsize="47,47" path="m3732,121l3719,121,3713,118,3704,109,3702,104,3702,91,3704,86,3713,77,3719,74,3732,74,3737,77,3746,86,3748,91,3748,104,3746,109,3737,118,3732,121xe" filled="true" fillcolor="#000000" stroked="false">
            <v:path arrowok="t"/>
            <v:fill type="solid"/>
            <w10:wrap type="none"/>
          </v:shape>
        </w:pict>
      </w:r>
      <w:r>
        <w:rPr>
          <w:sz w:val="14"/>
        </w:rPr>
        <w:t>After all development information has been input, click </w:t>
      </w:r>
      <w:r>
        <w:rPr>
          <w:b/>
          <w:sz w:val="14"/>
        </w:rPr>
        <w:t>[HOME] </w:t>
      </w:r>
      <w:r>
        <w:rPr>
          <w:sz w:val="14"/>
        </w:rPr>
        <w:t>and go to 2. Utility Companies.</w:t>
      </w:r>
    </w:p>
    <w:p>
      <w:pPr>
        <w:spacing w:line="240" w:lineRule="auto" w:before="0"/>
        <w:rPr>
          <w:sz w:val="16"/>
        </w:rPr>
      </w:pPr>
    </w:p>
    <w:p>
      <w:pPr>
        <w:spacing w:line="240" w:lineRule="auto" w:before="0"/>
        <w:rPr>
          <w:sz w:val="17"/>
        </w:rPr>
      </w:pPr>
    </w:p>
    <w:p>
      <w:pPr>
        <w:spacing w:before="0"/>
        <w:ind w:left="275" w:right="0" w:firstLine="0"/>
        <w:jc w:val="left"/>
        <w:rPr>
          <w:b/>
          <w:sz w:val="18"/>
        </w:rPr>
      </w:pPr>
      <w:r>
        <w:rPr>
          <w:b/>
          <w:color w:val="ABABAB"/>
          <w:w w:val="105"/>
          <w:sz w:val="18"/>
        </w:rPr>
        <w:t>Details</w:t>
      </w:r>
    </w:p>
    <w:p>
      <w:pPr>
        <w:spacing w:line="352" w:lineRule="auto" w:before="108"/>
        <w:ind w:left="562" w:right="5136" w:firstLine="755"/>
        <w:jc w:val="right"/>
        <w:rPr>
          <w:sz w:val="14"/>
        </w:rPr>
      </w:pPr>
      <w:r>
        <w:rPr/>
        <w:pict>
          <v:group style="position:absolute;margin-left:334.840271pt;margin-top:28.142626pt;width:127.2pt;height:11pt;mso-position-horizontal-relative:page;mso-position-vertical-relative:paragraph;z-index:5152" coordorigin="6697,563" coordsize="2544,220">
            <v:shape style="position:absolute;left:6696;top:562;width:2544;height:220" type="#_x0000_t75" stroked="false">
              <v:imagedata r:id="rId78" o:title=""/>
            </v:shape>
            <v:shape style="position:absolute;left:9055;top:632;width:81;height:81" coordorigin="9056,632" coordsize="81,81" path="m9090,713l9056,632,9137,632,9090,713xe" filled="true" fillcolor="#000000" stroked="false">
              <v:path arrowok="t"/>
              <v:fill type="solid"/>
            </v:shape>
            <w10:wrap type="none"/>
          </v:group>
        </w:pict>
      </w:r>
      <w:r>
        <w:rPr/>
        <w:pict>
          <v:shape style="position:absolute;margin-left:334.551453pt;margin-top:3.871553pt;width:127.8pt;height:35.3pt;mso-position-horizontal-relative:page;mso-position-vertical-relative:paragraph;z-index:6832"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89"/>
                    <w:gridCol w:w="549"/>
                  </w:tblGrid>
                  <w:tr>
                    <w:trPr>
                      <w:trHeight w:val="231" w:hRule="atLeast"/>
                    </w:trPr>
                    <w:tc>
                      <w:tcPr>
                        <w:tcW w:w="1989" w:type="dxa"/>
                        <w:tcBorders>
                          <w:top w:val="single" w:sz="2" w:space="0" w:color="A9A9A9"/>
                          <w:left w:val="single" w:sz="2" w:space="0" w:color="A9A9A9"/>
                          <w:bottom w:val="single" w:sz="2" w:space="0" w:color="A9A9A9"/>
                          <w:right w:val="single" w:sz="2" w:space="0" w:color="A9A9A9"/>
                        </w:tcBorders>
                      </w:tcPr>
                      <w:p>
                        <w:pPr>
                          <w:pStyle w:val="TableParagraph"/>
                          <w:spacing w:before="26"/>
                          <w:ind w:left="26"/>
                          <w:rPr>
                            <w:rFonts w:ascii="Arial"/>
                            <w:sz w:val="15"/>
                          </w:rPr>
                        </w:pPr>
                        <w:r>
                          <w:rPr>
                            <w:rFonts w:ascii="Arial"/>
                            <w:w w:val="105"/>
                            <w:sz w:val="15"/>
                          </w:rPr>
                          <w:t>Hillcrest Manor (All Electric)</w:t>
                        </w:r>
                      </w:p>
                    </w:tc>
                    <w:tc>
                      <w:tcPr>
                        <w:tcW w:w="549" w:type="dxa"/>
                        <w:vMerge w:val="restart"/>
                      </w:tcPr>
                      <w:p>
                        <w:pPr>
                          <w:pStyle w:val="TableParagraph"/>
                          <w:rPr>
                            <w:sz w:val="14"/>
                          </w:rPr>
                        </w:pPr>
                      </w:p>
                    </w:tc>
                  </w:tr>
                  <w:tr>
                    <w:trPr>
                      <w:trHeight w:val="245" w:hRule="atLeast"/>
                    </w:trPr>
                    <w:tc>
                      <w:tcPr>
                        <w:tcW w:w="1989" w:type="dxa"/>
                        <w:tcBorders>
                          <w:top w:val="single" w:sz="2" w:space="0" w:color="A9A9A9"/>
                          <w:left w:val="single" w:sz="2" w:space="0" w:color="A9A9A9"/>
                          <w:right w:val="single" w:sz="2" w:space="0" w:color="A9A9A9"/>
                        </w:tcBorders>
                      </w:tcPr>
                      <w:p>
                        <w:pPr>
                          <w:pStyle w:val="TableParagraph"/>
                          <w:spacing w:before="36"/>
                          <w:ind w:left="26"/>
                          <w:rPr>
                            <w:rFonts w:ascii="Arial"/>
                            <w:sz w:val="15"/>
                          </w:rPr>
                        </w:pPr>
                        <w:r>
                          <w:rPr>
                            <w:rFonts w:ascii="Arial"/>
                            <w:w w:val="105"/>
                            <w:sz w:val="15"/>
                          </w:rPr>
                          <w:t>(EE Equip: Win)</w:t>
                        </w:r>
                      </w:p>
                    </w:tc>
                    <w:tc>
                      <w:tcPr>
                        <w:tcW w:w="549" w:type="dxa"/>
                        <w:vMerge/>
                        <w:tcBorders>
                          <w:top w:val="nil"/>
                        </w:tcBorders>
                      </w:tcPr>
                      <w:p>
                        <w:pPr>
                          <w:rPr>
                            <w:sz w:val="2"/>
                            <w:szCs w:val="2"/>
                          </w:rPr>
                        </w:pPr>
                      </w:p>
                    </w:tc>
                  </w:tr>
                  <w:tr>
                    <w:trPr>
                      <w:trHeight w:val="213" w:hRule="atLeast"/>
                    </w:trPr>
                    <w:tc>
                      <w:tcPr>
                        <w:tcW w:w="2538" w:type="dxa"/>
                        <w:gridSpan w:val="2"/>
                      </w:tcPr>
                      <w:p>
                        <w:pPr>
                          <w:pStyle w:val="TableParagraph"/>
                          <w:spacing w:before="21"/>
                          <w:ind w:left="63"/>
                          <w:rPr>
                            <w:rFonts w:ascii="Arial"/>
                            <w:sz w:val="15"/>
                          </w:rPr>
                        </w:pPr>
                        <w:r>
                          <w:rPr>
                            <w:rFonts w:ascii="Arial"/>
                            <w:w w:val="105"/>
                            <w:sz w:val="15"/>
                          </w:rPr>
                          <w:t>Row House/Townhouse</w:t>
                        </w:r>
                      </w:p>
                    </w:tc>
                  </w:tr>
                </w:tbl>
                <w:p>
                  <w:pPr>
                    <w:pStyle w:val="BodyText"/>
                  </w:pPr>
                </w:p>
              </w:txbxContent>
            </v:textbox>
            <w10:wrap type="none"/>
          </v:shape>
        </w:pict>
      </w:r>
      <w:r>
        <w:rPr>
          <w:sz w:val="14"/>
        </w:rPr>
        <w:t>What is the development's name?</w:t>
      </w:r>
      <w:r>
        <w:rPr>
          <w:w w:val="99"/>
          <w:sz w:val="14"/>
        </w:rPr>
        <w:t> </w:t>
      </w:r>
      <w:r>
        <w:rPr>
          <w:sz w:val="14"/>
        </w:rPr>
        <w:t>What is the development's extension number?</w:t>
      </w:r>
      <w:r>
        <w:rPr>
          <w:w w:val="99"/>
          <w:sz w:val="14"/>
        </w:rPr>
        <w:t> </w:t>
      </w:r>
      <w:r>
        <w:rPr>
          <w:sz w:val="14"/>
        </w:rPr>
        <w:t>What is the development's building type?</w:t>
      </w:r>
    </w:p>
    <w:p>
      <w:pPr>
        <w:spacing w:after="0" w:line="352" w:lineRule="auto"/>
        <w:jc w:val="right"/>
        <w:rPr>
          <w:sz w:val="14"/>
        </w:rPr>
        <w:sectPr>
          <w:type w:val="continuous"/>
          <w:pgSz w:w="12240" w:h="15840"/>
          <w:pgMar w:top="720" w:bottom="280" w:left="420" w:right="520"/>
          <w:cols w:num="2" w:equalWidth="0">
            <w:col w:w="2090" w:space="615"/>
            <w:col w:w="8595"/>
          </w:cols>
        </w:sectPr>
      </w:pPr>
    </w:p>
    <w:p>
      <w:pPr>
        <w:spacing w:line="240" w:lineRule="auto" w:before="8"/>
        <w:rPr>
          <w:sz w:val="15"/>
        </w:rPr>
      </w:pPr>
    </w:p>
    <w:p>
      <w:pPr>
        <w:spacing w:line="345" w:lineRule="auto" w:before="0"/>
        <w:ind w:left="275" w:right="260" w:firstLine="0"/>
        <w:jc w:val="left"/>
        <w:rPr>
          <w:b/>
          <w:sz w:val="14"/>
        </w:rPr>
      </w:pPr>
      <w:r>
        <w:rPr>
          <w:b/>
          <w:color w:val="000099"/>
          <w:sz w:val="14"/>
        </w:rPr>
        <w:t>Cost of Consumption Average Costs Proposed Allowances Compare Allowances</w:t>
      </w:r>
    </w:p>
    <w:p>
      <w:pPr>
        <w:spacing w:before="30"/>
        <w:ind w:left="658" w:right="5" w:firstLine="0"/>
        <w:jc w:val="center"/>
        <w:rPr>
          <w:b/>
          <w:sz w:val="18"/>
        </w:rPr>
      </w:pPr>
      <w:r>
        <w:rPr>
          <w:b/>
          <w:color w:val="ABABAB"/>
          <w:w w:val="105"/>
          <w:sz w:val="18"/>
        </w:rPr>
        <w:t>Export</w:t>
      </w:r>
    </w:p>
    <w:p>
      <w:pPr>
        <w:spacing w:before="108"/>
        <w:ind w:left="275" w:right="0" w:firstLine="0"/>
        <w:jc w:val="left"/>
        <w:rPr>
          <w:b/>
          <w:sz w:val="14"/>
        </w:rPr>
      </w:pPr>
      <w:r>
        <w:rPr>
          <w:b/>
          <w:color w:val="000099"/>
          <w:sz w:val="14"/>
        </w:rPr>
        <w:t>Utility Rates</w:t>
      </w:r>
    </w:p>
    <w:p>
      <w:pPr>
        <w:spacing w:line="345" w:lineRule="auto" w:before="70"/>
        <w:ind w:left="275" w:right="260" w:firstLine="0"/>
        <w:jc w:val="left"/>
        <w:rPr>
          <w:b/>
          <w:sz w:val="14"/>
        </w:rPr>
      </w:pPr>
      <w:r>
        <w:rPr>
          <w:b/>
          <w:color w:val="000099"/>
          <w:sz w:val="14"/>
        </w:rPr>
        <w:t>Cost of Consumption Average Costs</w:t>
      </w:r>
    </w:p>
    <w:p>
      <w:pPr>
        <w:spacing w:line="345" w:lineRule="auto" w:before="0"/>
        <w:ind w:left="275" w:right="260" w:firstLine="0"/>
        <w:jc w:val="left"/>
        <w:rPr>
          <w:b/>
          <w:sz w:val="14"/>
        </w:rPr>
      </w:pPr>
      <w:r>
        <w:rPr>
          <w:b/>
          <w:color w:val="000099"/>
          <w:sz w:val="14"/>
        </w:rPr>
        <w:t>Total Consumptions Proposed Allowances Compared Allowances</w:t>
      </w:r>
    </w:p>
    <w:p>
      <w:pPr>
        <w:spacing w:before="29"/>
        <w:ind w:left="658" w:right="5" w:firstLine="0"/>
        <w:jc w:val="center"/>
        <w:rPr>
          <w:b/>
          <w:sz w:val="18"/>
        </w:rPr>
      </w:pPr>
      <w:r>
        <w:rPr>
          <w:b/>
          <w:color w:val="ABABAB"/>
          <w:w w:val="105"/>
          <w:sz w:val="18"/>
        </w:rPr>
        <w:t>Low-Rent Study</w:t>
      </w:r>
    </w:p>
    <w:p>
      <w:pPr>
        <w:spacing w:line="240" w:lineRule="auto" w:before="7"/>
        <w:rPr>
          <w:b/>
          <w:sz w:val="12"/>
        </w:rPr>
      </w:pPr>
      <w:r>
        <w:rPr/>
        <w:br w:type="column"/>
      </w:r>
      <w:r>
        <w:rPr>
          <w:b/>
          <w:sz w:val="12"/>
        </w:rPr>
      </w:r>
    </w:p>
    <w:p>
      <w:pPr>
        <w:spacing w:before="1"/>
        <w:ind w:left="455" w:right="0" w:firstLine="0"/>
        <w:jc w:val="left"/>
        <w:rPr>
          <w:sz w:val="14"/>
        </w:rPr>
      </w:pPr>
      <w:r>
        <w:rPr>
          <w:sz w:val="14"/>
        </w:rPr>
        <w:t>What type of residents occupy the development?</w:t>
      </w:r>
    </w:p>
    <w:p>
      <w:pPr>
        <w:spacing w:line="326" w:lineRule="auto" w:before="58"/>
        <w:ind w:left="1277" w:right="38" w:firstLine="169"/>
        <w:jc w:val="right"/>
        <w:rPr>
          <w:sz w:val="14"/>
        </w:rPr>
      </w:pPr>
      <w:r>
        <w:rPr>
          <w:sz w:val="14"/>
        </w:rPr>
        <w:t>Are water saving devices used?</w:t>
      </w:r>
      <w:r>
        <w:rPr>
          <w:w w:val="99"/>
          <w:sz w:val="14"/>
        </w:rPr>
        <w:t> </w:t>
      </w:r>
      <w:r>
        <w:rPr>
          <w:sz w:val="14"/>
        </w:rPr>
        <w:t>Do the units have air conditioning?</w:t>
      </w:r>
      <w:r>
        <w:rPr>
          <w:w w:val="99"/>
          <w:sz w:val="14"/>
        </w:rPr>
        <w:t> </w:t>
      </w:r>
      <w:r>
        <w:rPr>
          <w:sz w:val="14"/>
        </w:rPr>
        <w:t>How old is the development?</w:t>
      </w:r>
    </w:p>
    <w:p>
      <w:pPr>
        <w:spacing w:line="240" w:lineRule="auto" w:before="0"/>
        <w:rPr>
          <w:sz w:val="19"/>
        </w:rPr>
      </w:pPr>
    </w:p>
    <w:p>
      <w:pPr>
        <w:spacing w:before="1"/>
        <w:ind w:left="275" w:right="0" w:firstLine="0"/>
        <w:jc w:val="left"/>
        <w:rPr>
          <w:b/>
          <w:sz w:val="18"/>
        </w:rPr>
      </w:pPr>
      <w:r>
        <w:rPr>
          <w:b/>
          <w:color w:val="ABABAB"/>
          <w:w w:val="105"/>
          <w:sz w:val="18"/>
        </w:rPr>
        <w:t>Utilities</w:t>
      </w:r>
    </w:p>
    <w:p>
      <w:pPr>
        <w:spacing w:line="326" w:lineRule="auto" w:before="96"/>
        <w:ind w:left="767" w:right="38" w:firstLine="300"/>
        <w:jc w:val="right"/>
        <w:rPr>
          <w:sz w:val="14"/>
        </w:rPr>
      </w:pPr>
      <w:r>
        <w:rPr>
          <w:sz w:val="14"/>
        </w:rPr>
        <w:t>What utility is used for space heating?</w:t>
      </w:r>
      <w:r>
        <w:rPr>
          <w:w w:val="99"/>
          <w:sz w:val="14"/>
        </w:rPr>
        <w:t> </w:t>
      </w:r>
      <w:r>
        <w:rPr>
          <w:sz w:val="14"/>
        </w:rPr>
        <w:t>What utility is used for domestic hot water?</w:t>
      </w:r>
      <w:r>
        <w:rPr>
          <w:w w:val="99"/>
          <w:sz w:val="14"/>
        </w:rPr>
        <w:t> </w:t>
      </w:r>
      <w:r>
        <w:rPr>
          <w:sz w:val="14"/>
        </w:rPr>
        <w:t>What utility is used for cooking stove?</w:t>
      </w:r>
    </w:p>
    <w:p>
      <w:pPr>
        <w:spacing w:line="326" w:lineRule="auto" w:before="2"/>
        <w:ind w:left="1185" w:right="38" w:hanging="109"/>
        <w:jc w:val="right"/>
        <w:rPr>
          <w:sz w:val="14"/>
        </w:rPr>
      </w:pPr>
      <w:r>
        <w:rPr>
          <w:sz w:val="14"/>
        </w:rPr>
        <w:t>Do the Residents pay for natural gas?</w:t>
      </w:r>
      <w:r>
        <w:rPr>
          <w:w w:val="99"/>
          <w:sz w:val="14"/>
        </w:rPr>
        <w:t> </w:t>
      </w:r>
      <w:r>
        <w:rPr>
          <w:sz w:val="14"/>
        </w:rPr>
        <w:t>Do the Residents pay for electricity?</w:t>
      </w:r>
    </w:p>
    <w:p>
      <w:pPr>
        <w:spacing w:line="326" w:lineRule="auto" w:before="2"/>
        <w:ind w:left="1014" w:right="38" w:hanging="162"/>
        <w:jc w:val="right"/>
        <w:rPr>
          <w:sz w:val="14"/>
        </w:rPr>
      </w:pPr>
      <w:r>
        <w:rPr>
          <w:sz w:val="14"/>
        </w:rPr>
        <w:t>Do the Residents pay for water or sewer?</w:t>
      </w:r>
      <w:r>
        <w:rPr>
          <w:w w:val="99"/>
          <w:sz w:val="14"/>
        </w:rPr>
        <w:t> </w:t>
      </w:r>
      <w:r>
        <w:rPr>
          <w:sz w:val="14"/>
        </w:rPr>
        <w:t>Do the Residents pay for trash pickup?</w:t>
      </w:r>
    </w:p>
    <w:p>
      <w:pPr>
        <w:spacing w:line="122" w:lineRule="exact" w:before="0"/>
        <w:ind w:left="275" w:right="0" w:firstLine="0"/>
        <w:jc w:val="left"/>
        <w:rPr>
          <w:sz w:val="14"/>
        </w:rPr>
      </w:pPr>
      <w:r>
        <w:rPr/>
        <w:br w:type="column"/>
      </w:r>
      <w:hyperlink r:id="rId79">
        <w:r>
          <w:rPr>
            <w:color w:val="000099"/>
            <w:sz w:val="14"/>
          </w:rPr>
          <w:t>Click here for </w:t>
        </w:r>
        <w:r>
          <w:rPr>
            <w:b/>
            <w:color w:val="000099"/>
            <w:sz w:val="14"/>
          </w:rPr>
          <w:t>HELP </w:t>
        </w:r>
        <w:r>
          <w:rPr>
            <w:color w:val="000099"/>
            <w:sz w:val="14"/>
          </w:rPr>
          <w:t>with building type descriptions.</w:t>
        </w:r>
      </w:hyperlink>
    </w:p>
    <w:p>
      <w:pPr>
        <w:spacing w:after="0" w:line="122" w:lineRule="exact"/>
        <w:jc w:val="left"/>
        <w:rPr>
          <w:sz w:val="14"/>
        </w:rPr>
        <w:sectPr>
          <w:type w:val="continuous"/>
          <w:pgSz w:w="12240" w:h="15840"/>
          <w:pgMar w:top="720" w:bottom="280" w:left="420" w:right="520"/>
          <w:cols w:num="3" w:equalWidth="0">
            <w:col w:w="2142" w:space="564"/>
            <w:col w:w="3496" w:space="1220"/>
            <w:col w:w="3878"/>
          </w:cols>
        </w:sectPr>
      </w:pPr>
    </w:p>
    <w:p>
      <w:pPr>
        <w:spacing w:line="345" w:lineRule="auto" w:before="106"/>
        <w:ind w:left="275" w:right="961" w:firstLine="0"/>
        <w:jc w:val="left"/>
        <w:rPr>
          <w:b/>
          <w:sz w:val="14"/>
        </w:rPr>
      </w:pPr>
      <w:r>
        <w:rPr/>
        <w:pict>
          <v:group style="position:absolute;margin-left:334.841095pt;margin-top:-77.769974pt;width:89.05pt;height:76.9pt;mso-position-horizontal-relative:page;mso-position-vertical-relative:paragraph;z-index:5248" coordorigin="6697,-1555" coordsize="1781,1538">
            <v:shape style="position:absolute;left:6696;top:-1556;width:1261;height:220" type="#_x0000_t75" stroked="false">
              <v:imagedata r:id="rId80" o:title=""/>
            </v:shape>
            <v:shape style="position:absolute;left:7772;top:-1487;width:81;height:81" coordorigin="7772,-1486" coordsize="81,81" path="m7807,-1405l7772,-1486,7853,-1486,7807,-1405xe" filled="true" fillcolor="#000000" stroked="false">
              <v:path arrowok="t"/>
              <v:fill type="solid"/>
            </v:shape>
            <v:shape style="position:absolute;left:6696;top:-1336;width:1781;height:220" type="#_x0000_t75" stroked="false">
              <v:imagedata r:id="rId81" o:title=""/>
            </v:shape>
            <v:shape style="position:absolute;left:8292;top:-1267;width:81;height:81" coordorigin="8293,-1266" coordsize="81,81" path="m8327,-1185l8293,-1266,8373,-1266,8327,-1185xe" filled="true" fillcolor="#000000" stroked="false">
              <v:path arrowok="t"/>
              <v:fill type="solid"/>
            </v:shape>
            <v:shape style="position:absolute;left:6696;top:-1117;width:1157;height:220" type="#_x0000_t75" stroked="false">
              <v:imagedata r:id="rId82" o:title=""/>
            </v:shape>
            <v:shape style="position:absolute;left:7668;top:-1047;width:81;height:81" coordorigin="7668,-1047" coordsize="81,81" path="m7703,-966l7668,-1047,7749,-1047,7703,-966xe" filled="true" fillcolor="#000000" stroked="false">
              <v:path arrowok="t"/>
              <v:fill type="solid"/>
            </v:shape>
            <v:shape style="position:absolute;left:6696;top:-897;width:636;height:220" type="#_x0000_t75" stroked="false">
              <v:imagedata r:id="rId76" o:title=""/>
            </v:shape>
            <v:shape style="position:absolute;left:6702;top:-891;width:625;height:209" coordorigin="6703,-891" coordsize="625,209" path="m6703,-694l6703,-879,6703,-887,6706,-891,6714,-891,7315,-891,7323,-891,7327,-887,7327,-879,7327,-694,7327,-686,7323,-683,7315,-683,6714,-683,6706,-683,6703,-686,6703,-694xe" filled="false" stroked="true" strokeweight=".578115pt" strokecolor="#000000">
              <v:path arrowok="t"/>
              <v:stroke dashstyle="solid"/>
            </v:shape>
            <v:shape style="position:absolute;left:7147;top:-828;width:81;height:81" coordorigin="7148,-827" coordsize="81,81" path="m7182,-746l7148,-827,7229,-827,7182,-746xe" filled="true" fillcolor="#000000" stroked="false">
              <v:path arrowok="t"/>
              <v:fill type="solid"/>
            </v:shape>
            <v:shape style="position:absolute;left:6696;top:-677;width:636;height:220" type="#_x0000_t75" stroked="false">
              <v:imagedata r:id="rId76" o:title=""/>
            </v:shape>
            <v:shape style="position:absolute;left:6702;top:-672;width:625;height:209" coordorigin="6703,-671" coordsize="625,209" path="m6703,-474l6703,-659,6703,-667,6707,-671,6714,-671,7316,-671,7323,-671,7327,-667,7327,-659,7327,-474,7327,-467,7323,-463,7316,-463,6714,-463,6707,-463,6703,-467,6703,-474xe" filled="false" stroked="true" strokeweight=".578115pt" strokecolor="#000000">
              <v:path arrowok="t"/>
              <v:stroke dashstyle="solid"/>
            </v:shape>
            <v:shape style="position:absolute;left:7147;top:-608;width:81;height:81" coordorigin="7148,-607" coordsize="81,81" path="m7183,-526l7148,-607,7229,-607,7183,-526xe" filled="true" fillcolor="#000000" stroked="false">
              <v:path arrowok="t"/>
              <v:fill type="solid"/>
            </v:shape>
            <v:shape style="position:absolute;left:6696;top:-458;width:636;height:220" type="#_x0000_t75" stroked="false">
              <v:imagedata r:id="rId83" o:title=""/>
            </v:shape>
            <v:shape style="position:absolute;left:6702;top:-452;width:625;height:209" coordorigin="6703,-451" coordsize="625,209" path="m6703,-255l6703,-440,6703,-448,6707,-451,6714,-451,7316,-451,7323,-451,7327,-448,7327,-440,7327,-255,7327,-247,7323,-243,7316,-243,6714,-243,6707,-243,6703,-247,6703,-255xe" filled="false" stroked="true" strokeweight=".578115pt" strokecolor="#000000">
              <v:path arrowok="t"/>
              <v:stroke dashstyle="solid"/>
            </v:shape>
            <v:shape style="position:absolute;left:7147;top:-388;width:81;height:81" coordorigin="7148,-388" coordsize="81,81" path="m7183,-307l7148,-388,7229,-388,7183,-307xe" filled="true" fillcolor="#000000" stroked="false">
              <v:path arrowok="t"/>
              <v:fill type="solid"/>
            </v:shape>
            <v:shape style="position:absolute;left:6696;top:-238;width:636;height:220" type="#_x0000_t75" stroked="false">
              <v:imagedata r:id="rId76" o:title=""/>
            </v:shape>
            <v:shape style="position:absolute;left:6702;top:-232;width:625;height:209" coordorigin="6703,-232" coordsize="625,209" path="m6703,-35l6703,-220,6703,-228,6707,-232,6714,-232,7316,-232,7323,-232,7327,-228,7327,-220,7327,-35,7327,-28,7323,-24,7316,-24,6714,-24,6707,-24,6703,-28,6703,-35xe" filled="false" stroked="true" strokeweight=".578115pt" strokecolor="#000000">
              <v:path arrowok="t"/>
              <v:stroke dashstyle="solid"/>
            </v:shape>
            <v:shape style="position:absolute;left:7147;top:-169;width:81;height:81" coordorigin="7148,-168" coordsize="81,81" path="m7183,-87l7148,-168,7229,-168,7183,-87xe" filled="true" fillcolor="#000000" stroked="false">
              <v:path arrowok="t"/>
              <v:fill type="solid"/>
            </v:shape>
            <v:shape style="position:absolute;left:6696;top:-1556;width:1781;height:1538" type="#_x0000_t202" filled="false" stroked="false">
              <v:textbox inset="0,0,0,0">
                <w:txbxContent>
                  <w:p>
                    <w:pPr>
                      <w:spacing w:line="240" w:lineRule="auto" w:before="0"/>
                      <w:rPr>
                        <w:b/>
                        <w:sz w:val="16"/>
                      </w:rPr>
                    </w:pPr>
                  </w:p>
                  <w:p>
                    <w:pPr>
                      <w:spacing w:line="240" w:lineRule="auto" w:before="0"/>
                      <w:rPr>
                        <w:b/>
                        <w:sz w:val="16"/>
                      </w:rPr>
                    </w:pPr>
                  </w:p>
                  <w:p>
                    <w:pPr>
                      <w:spacing w:line="240" w:lineRule="auto" w:before="0"/>
                      <w:rPr>
                        <w:b/>
                        <w:sz w:val="16"/>
                      </w:rPr>
                    </w:pPr>
                  </w:p>
                  <w:p>
                    <w:pPr>
                      <w:spacing w:line="304" w:lineRule="auto" w:before="128"/>
                      <w:ind w:left="57" w:right="1403" w:hanging="1"/>
                      <w:jc w:val="left"/>
                      <w:rPr>
                        <w:sz w:val="15"/>
                      </w:rPr>
                    </w:pPr>
                    <w:r>
                      <w:rPr>
                        <w:w w:val="105"/>
                        <w:sz w:val="15"/>
                      </w:rPr>
                      <w:t>NO </w:t>
                    </w:r>
                    <w:r>
                      <w:rPr>
                        <w:sz w:val="15"/>
                      </w:rPr>
                      <w:t>YES </w:t>
                    </w:r>
                    <w:r>
                      <w:rPr>
                        <w:w w:val="105"/>
                        <w:sz w:val="15"/>
                      </w:rPr>
                      <w:t>NO NO</w:t>
                    </w:r>
                  </w:p>
                </w:txbxContent>
              </v:textbox>
              <w10:wrap type="none"/>
            </v:shape>
            <w10:wrap type="none"/>
          </v:group>
        </w:pict>
      </w:r>
      <w:r>
        <w:rPr/>
        <w:pict>
          <v:shape style="position:absolute;margin-left:334.841736pt;margin-top:-77.769066pt;width:89.35pt;height:32.950pt;mso-position-horizontal-relative:page;mso-position-vertical-relative:paragraph;z-index:685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5"/>
                    <w:gridCol w:w="104"/>
                    <w:gridCol w:w="520"/>
                  </w:tblGrid>
                  <w:tr>
                    <w:trPr>
                      <w:trHeight w:val="213" w:hRule="atLeast"/>
                    </w:trPr>
                    <w:tc>
                      <w:tcPr>
                        <w:tcW w:w="1249" w:type="dxa"/>
                        <w:gridSpan w:val="2"/>
                      </w:tcPr>
                      <w:p>
                        <w:pPr>
                          <w:pStyle w:val="TableParagraph"/>
                          <w:spacing w:before="15"/>
                          <w:ind w:left="57"/>
                          <w:rPr>
                            <w:rFonts w:ascii="Arial"/>
                            <w:sz w:val="15"/>
                          </w:rPr>
                        </w:pPr>
                        <w:r>
                          <w:rPr>
                            <w:rFonts w:ascii="Arial"/>
                            <w:w w:val="105"/>
                            <w:sz w:val="15"/>
                          </w:rPr>
                          <w:t>Electricity</w:t>
                        </w:r>
                      </w:p>
                    </w:tc>
                    <w:tc>
                      <w:tcPr>
                        <w:tcW w:w="520" w:type="dxa"/>
                      </w:tcPr>
                      <w:p>
                        <w:pPr>
                          <w:pStyle w:val="TableParagraph"/>
                          <w:rPr>
                            <w:sz w:val="14"/>
                          </w:rPr>
                        </w:pPr>
                      </w:p>
                    </w:tc>
                  </w:tr>
                  <w:tr>
                    <w:trPr>
                      <w:trHeight w:val="219" w:hRule="atLeast"/>
                    </w:trPr>
                    <w:tc>
                      <w:tcPr>
                        <w:tcW w:w="1769" w:type="dxa"/>
                        <w:gridSpan w:val="3"/>
                      </w:tcPr>
                      <w:p>
                        <w:pPr>
                          <w:pStyle w:val="TableParagraph"/>
                          <w:spacing w:before="21"/>
                          <w:ind w:left="57"/>
                          <w:rPr>
                            <w:rFonts w:ascii="Arial"/>
                            <w:sz w:val="15"/>
                          </w:rPr>
                        </w:pPr>
                        <w:r>
                          <w:rPr>
                            <w:rFonts w:ascii="Arial"/>
                            <w:w w:val="105"/>
                            <w:sz w:val="15"/>
                          </w:rPr>
                          <w:t>Electricity</w:t>
                        </w:r>
                      </w:p>
                    </w:tc>
                  </w:tr>
                  <w:tr>
                    <w:trPr>
                      <w:trHeight w:val="213" w:hRule="atLeast"/>
                    </w:trPr>
                    <w:tc>
                      <w:tcPr>
                        <w:tcW w:w="1145" w:type="dxa"/>
                      </w:tcPr>
                      <w:p>
                        <w:pPr>
                          <w:pStyle w:val="TableParagraph"/>
                          <w:spacing w:before="21"/>
                          <w:ind w:left="57"/>
                          <w:rPr>
                            <w:rFonts w:ascii="Arial"/>
                            <w:sz w:val="15"/>
                          </w:rPr>
                        </w:pPr>
                        <w:r>
                          <w:rPr>
                            <w:rFonts w:ascii="Arial"/>
                            <w:w w:val="105"/>
                            <w:sz w:val="15"/>
                          </w:rPr>
                          <w:t>Electricity</w:t>
                        </w:r>
                      </w:p>
                    </w:tc>
                    <w:tc>
                      <w:tcPr>
                        <w:tcW w:w="624" w:type="dxa"/>
                        <w:gridSpan w:val="2"/>
                      </w:tcPr>
                      <w:p>
                        <w:pPr>
                          <w:pStyle w:val="TableParagraph"/>
                          <w:rPr>
                            <w:sz w:val="14"/>
                          </w:rPr>
                        </w:pPr>
                      </w:p>
                    </w:tc>
                  </w:tr>
                </w:tbl>
                <w:p>
                  <w:pPr>
                    <w:pStyle w:val="BodyText"/>
                  </w:pPr>
                </w:p>
              </w:txbxContent>
            </v:textbox>
            <w10:wrap type="none"/>
          </v:shape>
        </w:pict>
      </w:r>
      <w:r>
        <w:rPr>
          <w:b/>
          <w:color w:val="000099"/>
          <w:sz w:val="14"/>
        </w:rPr>
        <w:t>New </w:t>
      </w:r>
      <w:r>
        <w:rPr>
          <w:b/>
          <w:color w:val="000099"/>
          <w:w w:val="95"/>
          <w:sz w:val="14"/>
        </w:rPr>
        <w:t>Open/Edit</w:t>
      </w:r>
    </w:p>
    <w:p>
      <w:pPr>
        <w:spacing w:before="31"/>
        <w:ind w:left="703" w:right="0" w:firstLine="0"/>
        <w:jc w:val="left"/>
        <w:rPr>
          <w:b/>
          <w:sz w:val="18"/>
        </w:rPr>
      </w:pPr>
      <w:r>
        <w:rPr>
          <w:b/>
          <w:color w:val="ABABAB"/>
          <w:w w:val="105"/>
          <w:sz w:val="18"/>
        </w:rPr>
        <w:t>Section 8 Study</w:t>
      </w:r>
    </w:p>
    <w:p>
      <w:pPr>
        <w:spacing w:line="240" w:lineRule="auto" w:before="11"/>
        <w:rPr>
          <w:b/>
          <w:sz w:val="18"/>
        </w:rPr>
      </w:pPr>
      <w:r>
        <w:rPr/>
        <w:br w:type="column"/>
      </w:r>
      <w:r>
        <w:rPr>
          <w:b/>
          <w:sz w:val="18"/>
        </w:rPr>
      </w:r>
    </w:p>
    <w:p>
      <w:pPr>
        <w:spacing w:before="0"/>
        <w:ind w:left="275" w:right="0" w:firstLine="0"/>
        <w:jc w:val="left"/>
        <w:rPr>
          <w:b/>
          <w:sz w:val="18"/>
        </w:rPr>
      </w:pPr>
      <w:r>
        <w:rPr>
          <w:b/>
          <w:color w:val="ABABAB"/>
          <w:w w:val="105"/>
          <w:sz w:val="18"/>
        </w:rPr>
        <w:t>Unit Details</w:t>
      </w:r>
    </w:p>
    <w:p>
      <w:pPr>
        <w:spacing w:after="0"/>
        <w:jc w:val="left"/>
        <w:rPr>
          <w:sz w:val="18"/>
        </w:rPr>
        <w:sectPr>
          <w:type w:val="continuous"/>
          <w:pgSz w:w="12240" w:h="15840"/>
          <w:pgMar w:top="720" w:bottom="280" w:left="420" w:right="520"/>
          <w:cols w:num="2" w:equalWidth="0">
            <w:col w:w="2132" w:space="574"/>
            <w:col w:w="8594"/>
          </w:cols>
        </w:sectPr>
      </w:pPr>
    </w:p>
    <w:p>
      <w:pPr>
        <w:spacing w:line="345" w:lineRule="auto" w:before="108"/>
        <w:ind w:left="275" w:right="0" w:firstLine="0"/>
        <w:jc w:val="left"/>
        <w:rPr>
          <w:b/>
          <w:sz w:val="14"/>
        </w:rPr>
      </w:pPr>
      <w:r>
        <w:rPr>
          <w:b/>
          <w:color w:val="000099"/>
          <w:sz w:val="14"/>
        </w:rPr>
        <w:t>New </w:t>
      </w:r>
      <w:r>
        <w:rPr>
          <w:b/>
          <w:color w:val="000099"/>
          <w:w w:val="95"/>
          <w:sz w:val="14"/>
        </w:rPr>
        <w:t>Open/Edit</w:t>
      </w:r>
    </w:p>
    <w:p>
      <w:pPr>
        <w:spacing w:line="380" w:lineRule="atLeast" w:before="84"/>
        <w:ind w:left="471" w:right="6141" w:firstLine="856"/>
        <w:jc w:val="left"/>
        <w:rPr>
          <w:sz w:val="14"/>
        </w:rPr>
      </w:pPr>
      <w:r>
        <w:rPr/>
        <w:br w:type="column"/>
      </w:r>
      <w:r>
        <w:rPr>
          <w:sz w:val="14"/>
        </w:rPr>
        <w:t>How many units? Is there a pier beam foundation</w:t>
      </w:r>
    </w:p>
    <w:p>
      <w:pPr>
        <w:spacing w:before="2"/>
        <w:ind w:left="1497" w:right="0" w:firstLine="0"/>
        <w:jc w:val="left"/>
        <w:rPr>
          <w:sz w:val="14"/>
        </w:rPr>
      </w:pPr>
      <w:r>
        <w:rPr/>
        <w:pict>
          <v:rect style="position:absolute;margin-left:282.233826pt;margin-top:-29.157389pt;width:34.111270pt;height:11.562198pt;mso-position-horizontal-relative:page;mso-position-vertical-relative:paragraph;z-index:5272" filled="false" stroked="true" strokeweight="0pt" strokecolor="#a9a9a9">
            <v:stroke dashstyle="solid"/>
            <w10:wrap type="none"/>
          </v:rect>
        </w:pict>
      </w:r>
      <w:r>
        <w:rPr/>
        <w:pict>
          <v:rect style="position:absolute;margin-left:323.283966pt;margin-top:-29.160671pt;width:34.111372pt;height:11.562214pt;mso-position-horizontal-relative:page;mso-position-vertical-relative:paragraph;z-index:5296" filled="false" stroked="true" strokeweight="0pt" strokecolor="#a9a9a9">
            <v:stroke dashstyle="solid"/>
            <w10:wrap type="none"/>
          </v:rect>
        </w:pict>
      </w:r>
      <w:r>
        <w:rPr/>
        <w:pict>
          <v:rect style="position:absolute;margin-left:364.332245pt;margin-top:-29.160172pt;width:34.111274pt;height:11.562229pt;mso-position-horizontal-relative:page;mso-position-vertical-relative:paragraph;z-index:5320" filled="false" stroked="true" strokeweight="0pt" strokecolor="#a9a9a9">
            <v:stroke dashstyle="solid"/>
            <w10:wrap type="none"/>
          </v:rect>
        </w:pict>
      </w:r>
      <w:r>
        <w:rPr/>
        <w:pict>
          <v:rect style="position:absolute;margin-left:405.380249pt;margin-top:-29.162672pt;width:34.111179pt;height:11.562245pt;mso-position-horizontal-relative:page;mso-position-vertical-relative:paragraph;z-index:5344" filled="false" stroked="true" strokeweight="0pt" strokecolor="#a9a9a9">
            <v:stroke dashstyle="solid"/>
            <w10:wrap type="none"/>
          </v:rect>
        </w:pict>
      </w:r>
      <w:r>
        <w:rPr/>
        <w:pict>
          <v:rect style="position:absolute;margin-left:446.428741pt;margin-top:-29.167173pt;width:34.111144pt;height:11.56226pt;mso-position-horizontal-relative:page;mso-position-vertical-relative:paragraph;z-index:5368" filled="false" stroked="true" strokeweight="0pt" strokecolor="#a9a9a9">
            <v:stroke dashstyle="solid"/>
            <w10:wrap type="none"/>
          </v:rect>
        </w:pict>
      </w:r>
      <w:r>
        <w:rPr/>
        <w:pict>
          <v:rect style="position:absolute;margin-left:487.477142pt;margin-top:-29.167892pt;width:34.111105pt;height:11.562276pt;mso-position-horizontal-relative:page;mso-position-vertical-relative:paragraph;z-index:5392" filled="false" stroked="true" strokeweight="0pt" strokecolor="#a9a9a9">
            <v:stroke dashstyle="solid"/>
            <w10:wrap type="none"/>
          </v:rect>
        </w:pict>
      </w:r>
      <w:r>
        <w:rPr/>
        <w:pict>
          <v:rect style="position:absolute;margin-left:528.525513pt;margin-top:-29.171612pt;width:34.11107pt;height:11.562291pt;mso-position-horizontal-relative:page;mso-position-vertical-relative:paragraph;z-index:5416" filled="false" stroked="true" strokeweight="0pt" strokecolor="#a9a9a9">
            <v:stroke dashstyle="solid"/>
            <w10:wrap type="none"/>
          </v:rect>
        </w:pict>
      </w:r>
      <w:r>
        <w:rPr/>
        <w:pict>
          <v:group style="position:absolute;margin-left:282.231506pt;margin-top:-5.476688pt;width:31.8pt;height:11pt;mso-position-horizontal-relative:page;mso-position-vertical-relative:paragraph;z-index:5440" coordorigin="5645,-110" coordsize="636,220">
            <v:shape style="position:absolute;left:5644;top:-110;width:636;height:220" type="#_x0000_t75" stroked="false">
              <v:imagedata r:id="rId84" o:title=""/>
            </v:shape>
            <v:shape style="position:absolute;left:5650;top:-104;width:625;height:209" coordorigin="5650,-104" coordsize="625,209" path="m5650,93l5650,-92,5650,-100,5654,-104,5662,-104,6263,-104,6271,-104,6275,-100,6275,-92,6275,93,6275,101,6271,104,6263,104,5662,104,5654,104,5650,101,5650,93xe" filled="false" stroked="true" strokeweight=".578121pt" strokecolor="#000000">
              <v:path arrowok="t"/>
              <v:stroke dashstyle="solid"/>
            </v:shape>
            <v:shape style="position:absolute;left:6095;top:-41;width:81;height:81" coordorigin="6096,-40" coordsize="81,81" path="m6130,41l6096,-40,6177,-40,6130,41xe" filled="true" fillcolor="#000000" stroked="false">
              <v:path arrowok="t"/>
              <v:fill type="solid"/>
            </v:shape>
            <w10:wrap type="none"/>
          </v:group>
        </w:pict>
      </w:r>
      <w:r>
        <w:rPr/>
        <w:pict>
          <v:group style="position:absolute;margin-left:323.279938pt;margin-top:-5.480772pt;width:31.8pt;height:11pt;mso-position-horizontal-relative:page;mso-position-vertical-relative:paragraph;z-index:5464" coordorigin="6466,-110" coordsize="636,220">
            <v:shape style="position:absolute;left:6465;top:-110;width:636;height:220" type="#_x0000_t75" stroked="false">
              <v:imagedata r:id="rId76" o:title=""/>
            </v:shape>
            <v:shape style="position:absolute;left:6471;top:-104;width:625;height:209" coordorigin="6471,-104" coordsize="625,209" path="m6471,93l6471,-92,6471,-100,6475,-104,6483,-104,7084,-104,7092,-104,7096,-100,7096,-92,7096,93,7096,100,7092,104,7084,104,6483,104,6475,104,6471,100,6471,93xe" filled="false" stroked="true" strokeweight=".578122pt" strokecolor="#000000">
              <v:path arrowok="t"/>
              <v:stroke dashstyle="solid"/>
            </v:shape>
            <v:shape style="position:absolute;left:6916;top:-41;width:81;height:81" coordorigin="6917,-40" coordsize="81,81" path="m6951,41l6917,-40,6998,-40,6951,41xe" filled="true" fillcolor="#000000" stroked="false">
              <v:path arrowok="t"/>
              <v:fill type="solid"/>
            </v:shape>
            <w10:wrap type="none"/>
          </v:group>
        </w:pict>
      </w:r>
      <w:r>
        <w:rPr/>
        <w:pict>
          <v:group style="position:absolute;margin-left:364.328278pt;margin-top:-5.481122pt;width:31.8pt;height:11pt;mso-position-horizontal-relative:page;mso-position-vertical-relative:paragraph;z-index:5488" coordorigin="7287,-110" coordsize="636,220">
            <v:shape style="position:absolute;left:7286;top:-110;width:636;height:220" type="#_x0000_t75" stroked="false">
              <v:imagedata r:id="rId84" o:title=""/>
            </v:shape>
            <v:shape style="position:absolute;left:7292;top:-104;width:625;height:209" coordorigin="7292,-104" coordsize="625,209" path="m7292,93l7292,-92,7292,-100,7296,-104,7304,-104,7905,-104,7913,-104,7917,-100,7917,-92,7917,93,7917,100,7913,104,7905,104,7304,104,7296,104,7292,100,7292,93xe" filled="false" stroked="true" strokeweight=".578124pt" strokecolor="#000000">
              <v:path arrowok="t"/>
              <v:stroke dashstyle="solid"/>
            </v:shape>
            <v:shape style="position:absolute;left:7737;top:-41;width:81;height:81" coordorigin="7738,-40" coordsize="81,81" path="m7772,41l7738,-40,7818,-40,7772,41xe" filled="true" fillcolor="#000000" stroked="false">
              <v:path arrowok="t"/>
              <v:fill type="solid"/>
            </v:shape>
            <w10:wrap type="none"/>
          </v:group>
        </w:pict>
      </w:r>
      <w:r>
        <w:rPr/>
        <w:pict>
          <v:group style="position:absolute;margin-left:405.376984pt;margin-top:-5.482724pt;width:31.8pt;height:11pt;mso-position-horizontal-relative:page;mso-position-vertical-relative:paragraph;z-index:5512" coordorigin="8108,-110" coordsize="636,220">
            <v:shape style="position:absolute;left:8107;top:-110;width:636;height:220" type="#_x0000_t75" stroked="false">
              <v:imagedata r:id="rId76" o:title=""/>
            </v:shape>
            <v:shape style="position:absolute;left:8113;top:-104;width:625;height:209" coordorigin="8113,-104" coordsize="625,209" path="m8113,93l8113,-92,8113,-100,8117,-104,8125,-104,8726,-104,8734,-104,8738,-100,8738,-92,8738,93,8738,100,8734,104,8726,104,8125,104,8117,104,8113,100,8113,93xe" filled="false" stroked="true" strokeweight=".578122pt" strokecolor="#000000">
              <v:path arrowok="t"/>
              <v:stroke dashstyle="solid"/>
            </v:shape>
            <v:shape style="position:absolute;left:8558;top:-41;width:81;height:81" coordorigin="8558,-40" coordsize="81,81" path="m8593,41l8558,-40,8639,-40,8593,41xe" filled="true" fillcolor="#000000" stroked="false">
              <v:path arrowok="t"/>
              <v:fill type="solid"/>
            </v:shape>
            <w10:wrap type="none"/>
          </v:group>
        </w:pict>
      </w:r>
      <w:r>
        <w:rPr/>
        <w:pict>
          <v:group style="position:absolute;margin-left:446.425995pt;margin-top:-5.486326pt;width:31.8pt;height:11pt;mso-position-horizontal-relative:page;mso-position-vertical-relative:paragraph;z-index:5536" coordorigin="8929,-110" coordsize="636,220">
            <v:shape style="position:absolute;left:8928;top:-110;width:636;height:220" type="#_x0000_t75" stroked="false">
              <v:imagedata r:id="rId76" o:title=""/>
            </v:shape>
            <v:shape style="position:absolute;left:8934;top:-104;width:625;height:209" coordorigin="8934,-104" coordsize="625,209" path="m8934,93l8934,-92,8934,-100,8938,-104,8946,-104,9547,-104,9555,-104,9559,-100,9559,-92,9559,93,9559,100,9555,104,9547,104,8946,104,8938,104,8934,100,8934,93xe" filled="false" stroked="true" strokeweight=".578121pt" strokecolor="#000000">
              <v:path arrowok="t"/>
              <v:stroke dashstyle="solid"/>
            </v:shape>
            <v:shape style="position:absolute;left:9379;top:-41;width:81;height:81" coordorigin="9379,-40" coordsize="81,81" path="m9414,41l9379,-40,9460,-40,9414,41xe" filled="true" fillcolor="#000000" stroked="false">
              <v:path arrowok="t"/>
              <v:fill type="solid"/>
            </v:shape>
            <w10:wrap type="none"/>
          </v:group>
        </w:pict>
      </w:r>
      <w:r>
        <w:rPr/>
        <w:pict>
          <v:group style="position:absolute;margin-left:487.475067pt;margin-top:-5.486372pt;width:31.8pt;height:11pt;mso-position-horizontal-relative:page;mso-position-vertical-relative:paragraph;z-index:5560" coordorigin="9750,-110" coordsize="636,220">
            <v:shape style="position:absolute;left:9749;top:-110;width:636;height:220" type="#_x0000_t75" stroked="false">
              <v:imagedata r:id="rId76" o:title=""/>
            </v:shape>
            <v:shape style="position:absolute;left:9755;top:-104;width:625;height:209" coordorigin="9755,-104" coordsize="625,209" path="m9755,93l9755,-92,9755,-100,9759,-104,9767,-104,10368,-104,10376,-104,10380,-100,10380,-92,10380,93,10380,100,10376,104,10368,104,9767,104,9759,104,9755,100,9755,93xe" filled="false" stroked="true" strokeweight=".57812pt" strokecolor="#000000">
              <v:path arrowok="t"/>
              <v:stroke dashstyle="solid"/>
            </v:shape>
            <v:shape style="position:absolute;left:10200;top:-41;width:81;height:81" coordorigin="10200,-40" coordsize="81,81" path="m10235,41l10200,-40,10281,-40,10235,41xe" filled="true" fillcolor="#000000" stroked="false">
              <v:path arrowok="t"/>
              <v:fill type="solid"/>
            </v:shape>
            <w10:wrap type="none"/>
          </v:group>
        </w:pict>
      </w:r>
      <w:r>
        <w:rPr/>
        <w:pict>
          <v:group style="position:absolute;margin-left:528.52417pt;margin-top:-5.488369pt;width:31.8pt;height:11pt;mso-position-horizontal-relative:page;mso-position-vertical-relative:paragraph;z-index:5584" coordorigin="10570,-110" coordsize="636,220">
            <v:shape style="position:absolute;left:10570;top:-110;width:636;height:220" type="#_x0000_t75" stroked="false">
              <v:imagedata r:id="rId76" o:title=""/>
            </v:shape>
            <v:shape style="position:absolute;left:10576;top:-104;width:625;height:209" coordorigin="10576,-104" coordsize="625,209" path="m10576,93l10576,-92,10576,-100,10580,-104,10588,-104,11189,-104,11197,-104,11201,-100,11201,-92,11201,93,11201,100,11197,104,11189,104,10588,104,10580,104,10576,100,10576,93xe" filled="false" stroked="true" strokeweight=".57812pt" strokecolor="#000000">
              <v:path arrowok="t"/>
              <v:stroke dashstyle="solid"/>
            </v:shape>
            <v:shape style="position:absolute;left:11021;top:-41;width:81;height:81" coordorigin="11021,-40" coordsize="81,81" path="m11056,41l11021,-40,11102,-40,11056,41xe" filled="true" fillcolor="#000000" stroked="false">
              <v:path arrowok="t"/>
              <v:fill type="solid"/>
            </v:shape>
            <w10:wrap type="none"/>
          </v:group>
        </w:pict>
      </w:r>
      <w:r>
        <w:rPr/>
        <w:pict>
          <v:shape style="position:absolute;margin-left:278.750092pt;margin-top:-57.451485pt;width:283.9pt;height:231.25pt;mso-position-horizontal-relative:page;mso-position-vertical-relative:paragraph;z-index:688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
                    <w:gridCol w:w="682"/>
                    <w:gridCol w:w="75"/>
                    <w:gridCol w:w="64"/>
                    <w:gridCol w:w="682"/>
                    <w:gridCol w:w="75"/>
                    <w:gridCol w:w="64"/>
                    <w:gridCol w:w="682"/>
                    <w:gridCol w:w="75"/>
                    <w:gridCol w:w="64"/>
                    <w:gridCol w:w="682"/>
                    <w:gridCol w:w="74"/>
                    <w:gridCol w:w="63"/>
                    <w:gridCol w:w="681"/>
                    <w:gridCol w:w="73"/>
                    <w:gridCol w:w="62"/>
                    <w:gridCol w:w="680"/>
                    <w:gridCol w:w="72"/>
                    <w:gridCol w:w="61"/>
                    <w:gridCol w:w="679"/>
                  </w:tblGrid>
                  <w:tr>
                    <w:trPr>
                      <w:trHeight w:val="796" w:hRule="atLeast"/>
                    </w:trPr>
                    <w:tc>
                      <w:tcPr>
                        <w:tcW w:w="64" w:type="dxa"/>
                        <w:vMerge w:val="restart"/>
                        <w:tcBorders>
                          <w:left w:val="single" w:sz="6" w:space="0" w:color="005B38"/>
                        </w:tcBorders>
                      </w:tcPr>
                      <w:p>
                        <w:pPr>
                          <w:pStyle w:val="TableParagraph"/>
                          <w:rPr>
                            <w:sz w:val="14"/>
                          </w:rPr>
                        </w:pPr>
                      </w:p>
                    </w:tc>
                    <w:tc>
                      <w:tcPr>
                        <w:tcW w:w="682" w:type="dxa"/>
                      </w:tcPr>
                      <w:p>
                        <w:pPr>
                          <w:pStyle w:val="TableParagraph"/>
                          <w:spacing w:before="138"/>
                          <w:ind w:left="168"/>
                          <w:rPr>
                            <w:rFonts w:ascii="Arial"/>
                            <w:b/>
                            <w:sz w:val="16"/>
                          </w:rPr>
                        </w:pPr>
                        <w:r>
                          <w:rPr>
                            <w:rFonts w:ascii="Arial"/>
                            <w:b/>
                            <w:sz w:val="16"/>
                          </w:rPr>
                          <w:t>0 BR</w:t>
                        </w:r>
                      </w:p>
                      <w:p>
                        <w:pPr>
                          <w:pStyle w:val="TableParagraph"/>
                          <w:rPr>
                            <w:rFonts w:ascii="Arial"/>
                            <w:b/>
                            <w:sz w:val="24"/>
                          </w:rPr>
                        </w:pPr>
                      </w:p>
                      <w:p>
                        <w:pPr>
                          <w:pStyle w:val="TableParagraph"/>
                          <w:ind w:left="28"/>
                          <w:rPr>
                            <w:rFonts w:ascii="Arial"/>
                            <w:sz w:val="15"/>
                          </w:rPr>
                        </w:pPr>
                        <w:r>
                          <w:rPr>
                            <w:rFonts w:ascii="Arial"/>
                            <w:w w:val="102"/>
                            <w:sz w:val="15"/>
                          </w:rPr>
                          <w:t>1</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38"/>
                          <w:ind w:left="168"/>
                          <w:rPr>
                            <w:rFonts w:ascii="Arial"/>
                            <w:b/>
                            <w:sz w:val="16"/>
                          </w:rPr>
                        </w:pPr>
                        <w:r>
                          <w:rPr>
                            <w:rFonts w:ascii="Arial"/>
                            <w:b/>
                            <w:sz w:val="16"/>
                          </w:rPr>
                          <w:t>1 BR</w:t>
                        </w:r>
                      </w:p>
                      <w:p>
                        <w:pPr>
                          <w:pStyle w:val="TableParagraph"/>
                          <w:rPr>
                            <w:rFonts w:ascii="Arial"/>
                            <w:b/>
                            <w:sz w:val="24"/>
                          </w:rPr>
                        </w:pPr>
                      </w:p>
                      <w:p>
                        <w:pPr>
                          <w:pStyle w:val="TableParagraph"/>
                          <w:ind w:left="28"/>
                          <w:rPr>
                            <w:rFonts w:ascii="Arial"/>
                            <w:sz w:val="15"/>
                          </w:rPr>
                        </w:pPr>
                        <w:r>
                          <w:rPr>
                            <w:rFonts w:ascii="Arial"/>
                            <w:w w:val="102"/>
                            <w:sz w:val="15"/>
                          </w:rPr>
                          <w:t>1</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38"/>
                          <w:ind w:left="168"/>
                          <w:rPr>
                            <w:rFonts w:ascii="Arial"/>
                            <w:b/>
                            <w:sz w:val="16"/>
                          </w:rPr>
                        </w:pPr>
                        <w:r>
                          <w:rPr>
                            <w:rFonts w:ascii="Arial"/>
                            <w:b/>
                            <w:sz w:val="16"/>
                          </w:rPr>
                          <w:t>2 BR</w:t>
                        </w:r>
                      </w:p>
                      <w:p>
                        <w:pPr>
                          <w:pStyle w:val="TableParagraph"/>
                          <w:rPr>
                            <w:rFonts w:ascii="Arial"/>
                            <w:b/>
                            <w:sz w:val="24"/>
                          </w:rPr>
                        </w:pPr>
                      </w:p>
                      <w:p>
                        <w:pPr>
                          <w:pStyle w:val="TableParagraph"/>
                          <w:ind w:left="28"/>
                          <w:rPr>
                            <w:rFonts w:ascii="Arial"/>
                            <w:sz w:val="15"/>
                          </w:rPr>
                        </w:pPr>
                        <w:r>
                          <w:rPr>
                            <w:rFonts w:ascii="Arial"/>
                            <w:w w:val="102"/>
                            <w:sz w:val="15"/>
                          </w:rPr>
                          <w:t>0</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38"/>
                          <w:ind w:left="168"/>
                          <w:rPr>
                            <w:rFonts w:ascii="Arial"/>
                            <w:b/>
                            <w:sz w:val="16"/>
                          </w:rPr>
                        </w:pPr>
                        <w:r>
                          <w:rPr>
                            <w:rFonts w:ascii="Arial"/>
                            <w:b/>
                            <w:sz w:val="16"/>
                          </w:rPr>
                          <w:t>3 BR</w:t>
                        </w:r>
                      </w:p>
                      <w:p>
                        <w:pPr>
                          <w:pStyle w:val="TableParagraph"/>
                          <w:rPr>
                            <w:rFonts w:ascii="Arial"/>
                            <w:b/>
                            <w:sz w:val="24"/>
                          </w:rPr>
                        </w:pPr>
                      </w:p>
                      <w:p>
                        <w:pPr>
                          <w:pStyle w:val="TableParagraph"/>
                          <w:ind w:left="28"/>
                          <w:rPr>
                            <w:rFonts w:ascii="Arial"/>
                            <w:sz w:val="15"/>
                          </w:rPr>
                        </w:pPr>
                        <w:r>
                          <w:rPr>
                            <w:rFonts w:ascii="Arial"/>
                            <w:w w:val="102"/>
                            <w:sz w:val="15"/>
                          </w:rPr>
                          <w:t>0</w:t>
                        </w:r>
                      </w:p>
                    </w:tc>
                    <w:tc>
                      <w:tcPr>
                        <w:tcW w:w="74" w:type="dxa"/>
                        <w:tcBorders>
                          <w:right w:val="single" w:sz="6" w:space="0" w:color="005B38"/>
                        </w:tcBorders>
                      </w:tcPr>
                      <w:p>
                        <w:pPr>
                          <w:pStyle w:val="TableParagraph"/>
                          <w:rPr>
                            <w:sz w:val="14"/>
                          </w:rPr>
                        </w:pPr>
                      </w:p>
                    </w:tc>
                    <w:tc>
                      <w:tcPr>
                        <w:tcW w:w="63" w:type="dxa"/>
                        <w:tcBorders>
                          <w:left w:val="single" w:sz="6" w:space="0" w:color="005B38"/>
                        </w:tcBorders>
                      </w:tcPr>
                      <w:p>
                        <w:pPr>
                          <w:pStyle w:val="TableParagraph"/>
                          <w:rPr>
                            <w:sz w:val="14"/>
                          </w:rPr>
                        </w:pPr>
                      </w:p>
                    </w:tc>
                    <w:tc>
                      <w:tcPr>
                        <w:tcW w:w="681" w:type="dxa"/>
                      </w:tcPr>
                      <w:p>
                        <w:pPr>
                          <w:pStyle w:val="TableParagraph"/>
                          <w:spacing w:before="138"/>
                          <w:ind w:left="170"/>
                          <w:rPr>
                            <w:rFonts w:ascii="Arial"/>
                            <w:b/>
                            <w:sz w:val="16"/>
                          </w:rPr>
                        </w:pPr>
                        <w:r>
                          <w:rPr>
                            <w:rFonts w:ascii="Arial"/>
                            <w:b/>
                            <w:sz w:val="16"/>
                          </w:rPr>
                          <w:t>4 BR</w:t>
                        </w:r>
                      </w:p>
                      <w:p>
                        <w:pPr>
                          <w:pStyle w:val="TableParagraph"/>
                          <w:rPr>
                            <w:rFonts w:ascii="Arial"/>
                            <w:b/>
                            <w:sz w:val="24"/>
                          </w:rPr>
                        </w:pPr>
                      </w:p>
                      <w:p>
                        <w:pPr>
                          <w:pStyle w:val="TableParagraph"/>
                          <w:ind w:left="30"/>
                          <w:rPr>
                            <w:rFonts w:ascii="Arial"/>
                            <w:sz w:val="15"/>
                          </w:rPr>
                        </w:pPr>
                        <w:r>
                          <w:rPr>
                            <w:rFonts w:ascii="Arial"/>
                            <w:w w:val="102"/>
                            <w:sz w:val="15"/>
                          </w:rPr>
                          <w:t>0</w:t>
                        </w:r>
                      </w:p>
                    </w:tc>
                    <w:tc>
                      <w:tcPr>
                        <w:tcW w:w="73" w:type="dxa"/>
                        <w:tcBorders>
                          <w:right w:val="single" w:sz="6" w:space="0" w:color="005B38"/>
                        </w:tcBorders>
                      </w:tcPr>
                      <w:p>
                        <w:pPr>
                          <w:pStyle w:val="TableParagraph"/>
                          <w:rPr>
                            <w:sz w:val="14"/>
                          </w:rPr>
                        </w:pPr>
                      </w:p>
                    </w:tc>
                    <w:tc>
                      <w:tcPr>
                        <w:tcW w:w="62" w:type="dxa"/>
                        <w:tcBorders>
                          <w:left w:val="single" w:sz="6" w:space="0" w:color="005B38"/>
                        </w:tcBorders>
                      </w:tcPr>
                      <w:p>
                        <w:pPr>
                          <w:pStyle w:val="TableParagraph"/>
                          <w:rPr>
                            <w:sz w:val="14"/>
                          </w:rPr>
                        </w:pPr>
                      </w:p>
                    </w:tc>
                    <w:tc>
                      <w:tcPr>
                        <w:tcW w:w="680" w:type="dxa"/>
                      </w:tcPr>
                      <w:p>
                        <w:pPr>
                          <w:pStyle w:val="TableParagraph"/>
                          <w:spacing w:before="138"/>
                          <w:ind w:left="175"/>
                          <w:rPr>
                            <w:rFonts w:ascii="Arial"/>
                            <w:b/>
                            <w:sz w:val="16"/>
                          </w:rPr>
                        </w:pPr>
                        <w:r>
                          <w:rPr>
                            <w:rFonts w:ascii="Arial"/>
                            <w:b/>
                            <w:sz w:val="16"/>
                          </w:rPr>
                          <w:t>5 BR</w:t>
                        </w:r>
                      </w:p>
                      <w:p>
                        <w:pPr>
                          <w:pStyle w:val="TableParagraph"/>
                          <w:rPr>
                            <w:rFonts w:ascii="Arial"/>
                            <w:b/>
                            <w:sz w:val="24"/>
                          </w:rPr>
                        </w:pPr>
                      </w:p>
                      <w:p>
                        <w:pPr>
                          <w:pStyle w:val="TableParagraph"/>
                          <w:ind w:left="35"/>
                          <w:rPr>
                            <w:rFonts w:ascii="Arial"/>
                            <w:sz w:val="15"/>
                          </w:rPr>
                        </w:pPr>
                        <w:r>
                          <w:rPr>
                            <w:rFonts w:ascii="Arial"/>
                            <w:w w:val="102"/>
                            <w:sz w:val="15"/>
                          </w:rPr>
                          <w:t>0</w:t>
                        </w:r>
                      </w:p>
                    </w:tc>
                    <w:tc>
                      <w:tcPr>
                        <w:tcW w:w="72" w:type="dxa"/>
                        <w:tcBorders>
                          <w:right w:val="single" w:sz="6" w:space="0" w:color="005B38"/>
                        </w:tcBorders>
                      </w:tcPr>
                      <w:p>
                        <w:pPr>
                          <w:pStyle w:val="TableParagraph"/>
                          <w:rPr>
                            <w:sz w:val="14"/>
                          </w:rPr>
                        </w:pPr>
                      </w:p>
                    </w:tc>
                    <w:tc>
                      <w:tcPr>
                        <w:tcW w:w="61" w:type="dxa"/>
                        <w:tcBorders>
                          <w:left w:val="single" w:sz="6" w:space="0" w:color="005B38"/>
                        </w:tcBorders>
                      </w:tcPr>
                      <w:p>
                        <w:pPr>
                          <w:pStyle w:val="TableParagraph"/>
                          <w:rPr>
                            <w:sz w:val="14"/>
                          </w:rPr>
                        </w:pPr>
                      </w:p>
                    </w:tc>
                    <w:tc>
                      <w:tcPr>
                        <w:tcW w:w="679" w:type="dxa"/>
                      </w:tcPr>
                      <w:p>
                        <w:pPr>
                          <w:pStyle w:val="TableParagraph"/>
                          <w:spacing w:before="138"/>
                          <w:ind w:left="182"/>
                          <w:rPr>
                            <w:rFonts w:ascii="Arial"/>
                            <w:b/>
                            <w:sz w:val="16"/>
                          </w:rPr>
                        </w:pPr>
                        <w:r>
                          <w:rPr>
                            <w:rFonts w:ascii="Arial"/>
                            <w:b/>
                            <w:sz w:val="16"/>
                          </w:rPr>
                          <w:t>6 BR</w:t>
                        </w:r>
                      </w:p>
                      <w:p>
                        <w:pPr>
                          <w:pStyle w:val="TableParagraph"/>
                          <w:rPr>
                            <w:rFonts w:ascii="Arial"/>
                            <w:b/>
                            <w:sz w:val="24"/>
                          </w:rPr>
                        </w:pPr>
                      </w:p>
                      <w:p>
                        <w:pPr>
                          <w:pStyle w:val="TableParagraph"/>
                          <w:ind w:left="43"/>
                          <w:rPr>
                            <w:rFonts w:ascii="Arial"/>
                            <w:sz w:val="15"/>
                          </w:rPr>
                        </w:pPr>
                        <w:r>
                          <w:rPr>
                            <w:rFonts w:ascii="Arial"/>
                            <w:w w:val="102"/>
                            <w:sz w:val="15"/>
                          </w:rPr>
                          <w:t>0</w:t>
                        </w:r>
                      </w:p>
                    </w:tc>
                  </w:tr>
                  <w:tr>
                    <w:trPr>
                      <w:trHeight w:val="582" w:hRule="atLeast"/>
                    </w:trPr>
                    <w:tc>
                      <w:tcPr>
                        <w:tcW w:w="64" w:type="dxa"/>
                        <w:vMerge/>
                        <w:tcBorders>
                          <w:top w:val="nil"/>
                          <w:left w:val="single" w:sz="6" w:space="0" w:color="005B38"/>
                        </w:tcBorders>
                      </w:tcPr>
                      <w:p>
                        <w:pPr>
                          <w:rPr>
                            <w:sz w:val="2"/>
                            <w:szCs w:val="2"/>
                          </w:rPr>
                        </w:pPr>
                      </w:p>
                    </w:tc>
                    <w:tc>
                      <w:tcPr>
                        <w:tcW w:w="682" w:type="dxa"/>
                      </w:tcPr>
                      <w:p>
                        <w:pPr>
                          <w:pStyle w:val="TableParagraph"/>
                          <w:spacing w:before="10"/>
                          <w:rPr>
                            <w:rFonts w:ascii="Arial"/>
                            <w:b/>
                            <w:sz w:val="22"/>
                          </w:rPr>
                        </w:pPr>
                      </w:p>
                      <w:p>
                        <w:pPr>
                          <w:pStyle w:val="TableParagraph"/>
                          <w:spacing w:before="1"/>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0"/>
                          <w:rPr>
                            <w:rFonts w:ascii="Arial"/>
                            <w:b/>
                            <w:sz w:val="22"/>
                          </w:rPr>
                        </w:pPr>
                      </w:p>
                      <w:p>
                        <w:pPr>
                          <w:pStyle w:val="TableParagraph"/>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0"/>
                          <w:rPr>
                            <w:rFonts w:ascii="Arial"/>
                            <w:b/>
                            <w:sz w:val="22"/>
                          </w:rPr>
                        </w:pPr>
                      </w:p>
                      <w:p>
                        <w:pPr>
                          <w:pStyle w:val="TableParagraph"/>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0"/>
                          <w:rPr>
                            <w:rFonts w:ascii="Arial"/>
                            <w:b/>
                            <w:sz w:val="22"/>
                          </w:rPr>
                        </w:pPr>
                      </w:p>
                      <w:p>
                        <w:pPr>
                          <w:pStyle w:val="TableParagraph"/>
                          <w:ind w:left="63"/>
                          <w:rPr>
                            <w:rFonts w:ascii="Arial"/>
                            <w:sz w:val="15"/>
                          </w:rPr>
                        </w:pPr>
                        <w:r>
                          <w:rPr>
                            <w:rFonts w:ascii="Arial"/>
                            <w:w w:val="105"/>
                            <w:sz w:val="15"/>
                          </w:rPr>
                          <w:t>NO</w:t>
                        </w:r>
                      </w:p>
                    </w:tc>
                    <w:tc>
                      <w:tcPr>
                        <w:tcW w:w="74" w:type="dxa"/>
                        <w:tcBorders>
                          <w:right w:val="single" w:sz="6" w:space="0" w:color="005B38"/>
                        </w:tcBorders>
                      </w:tcPr>
                      <w:p>
                        <w:pPr>
                          <w:pStyle w:val="TableParagraph"/>
                          <w:rPr>
                            <w:sz w:val="14"/>
                          </w:rPr>
                        </w:pPr>
                      </w:p>
                    </w:tc>
                    <w:tc>
                      <w:tcPr>
                        <w:tcW w:w="63" w:type="dxa"/>
                        <w:tcBorders>
                          <w:left w:val="single" w:sz="6" w:space="0" w:color="005B38"/>
                        </w:tcBorders>
                      </w:tcPr>
                      <w:p>
                        <w:pPr>
                          <w:pStyle w:val="TableParagraph"/>
                          <w:rPr>
                            <w:sz w:val="14"/>
                          </w:rPr>
                        </w:pPr>
                      </w:p>
                    </w:tc>
                    <w:tc>
                      <w:tcPr>
                        <w:tcW w:w="681" w:type="dxa"/>
                      </w:tcPr>
                      <w:p>
                        <w:pPr>
                          <w:pStyle w:val="TableParagraph"/>
                          <w:spacing w:before="10"/>
                          <w:rPr>
                            <w:rFonts w:ascii="Arial"/>
                            <w:b/>
                            <w:sz w:val="22"/>
                          </w:rPr>
                        </w:pPr>
                      </w:p>
                      <w:p>
                        <w:pPr>
                          <w:pStyle w:val="TableParagraph"/>
                          <w:ind w:left="65"/>
                          <w:rPr>
                            <w:rFonts w:ascii="Arial"/>
                            <w:sz w:val="15"/>
                          </w:rPr>
                        </w:pPr>
                        <w:r>
                          <w:rPr>
                            <w:rFonts w:ascii="Arial"/>
                            <w:w w:val="105"/>
                            <w:sz w:val="15"/>
                          </w:rPr>
                          <w:t>NO</w:t>
                        </w:r>
                      </w:p>
                    </w:tc>
                    <w:tc>
                      <w:tcPr>
                        <w:tcW w:w="73" w:type="dxa"/>
                        <w:tcBorders>
                          <w:right w:val="single" w:sz="6" w:space="0" w:color="005B38"/>
                        </w:tcBorders>
                      </w:tcPr>
                      <w:p>
                        <w:pPr>
                          <w:pStyle w:val="TableParagraph"/>
                          <w:rPr>
                            <w:sz w:val="14"/>
                          </w:rPr>
                        </w:pPr>
                      </w:p>
                    </w:tc>
                    <w:tc>
                      <w:tcPr>
                        <w:tcW w:w="62" w:type="dxa"/>
                        <w:tcBorders>
                          <w:left w:val="single" w:sz="6" w:space="0" w:color="005B38"/>
                        </w:tcBorders>
                      </w:tcPr>
                      <w:p>
                        <w:pPr>
                          <w:pStyle w:val="TableParagraph"/>
                          <w:rPr>
                            <w:sz w:val="14"/>
                          </w:rPr>
                        </w:pPr>
                      </w:p>
                    </w:tc>
                    <w:tc>
                      <w:tcPr>
                        <w:tcW w:w="680" w:type="dxa"/>
                      </w:tcPr>
                      <w:p>
                        <w:pPr>
                          <w:pStyle w:val="TableParagraph"/>
                          <w:spacing w:before="10"/>
                          <w:rPr>
                            <w:rFonts w:ascii="Arial"/>
                            <w:b/>
                            <w:sz w:val="22"/>
                          </w:rPr>
                        </w:pPr>
                      </w:p>
                      <w:p>
                        <w:pPr>
                          <w:pStyle w:val="TableParagraph"/>
                          <w:ind w:left="70"/>
                          <w:rPr>
                            <w:rFonts w:ascii="Arial"/>
                            <w:sz w:val="15"/>
                          </w:rPr>
                        </w:pPr>
                        <w:r>
                          <w:rPr>
                            <w:rFonts w:ascii="Arial"/>
                            <w:w w:val="105"/>
                            <w:sz w:val="15"/>
                          </w:rPr>
                          <w:t>NO</w:t>
                        </w:r>
                      </w:p>
                    </w:tc>
                    <w:tc>
                      <w:tcPr>
                        <w:tcW w:w="72" w:type="dxa"/>
                        <w:tcBorders>
                          <w:right w:val="single" w:sz="6" w:space="0" w:color="005B38"/>
                        </w:tcBorders>
                      </w:tcPr>
                      <w:p>
                        <w:pPr>
                          <w:pStyle w:val="TableParagraph"/>
                          <w:rPr>
                            <w:sz w:val="14"/>
                          </w:rPr>
                        </w:pPr>
                      </w:p>
                    </w:tc>
                    <w:tc>
                      <w:tcPr>
                        <w:tcW w:w="61" w:type="dxa"/>
                        <w:tcBorders>
                          <w:left w:val="single" w:sz="6" w:space="0" w:color="005B38"/>
                        </w:tcBorders>
                      </w:tcPr>
                      <w:p>
                        <w:pPr>
                          <w:pStyle w:val="TableParagraph"/>
                          <w:rPr>
                            <w:sz w:val="14"/>
                          </w:rPr>
                        </w:pPr>
                      </w:p>
                    </w:tc>
                    <w:tc>
                      <w:tcPr>
                        <w:tcW w:w="679" w:type="dxa"/>
                      </w:tcPr>
                      <w:p>
                        <w:pPr>
                          <w:pStyle w:val="TableParagraph"/>
                          <w:spacing w:before="10"/>
                          <w:rPr>
                            <w:rFonts w:ascii="Arial"/>
                            <w:b/>
                            <w:sz w:val="22"/>
                          </w:rPr>
                        </w:pPr>
                      </w:p>
                      <w:p>
                        <w:pPr>
                          <w:pStyle w:val="TableParagraph"/>
                          <w:ind w:left="78"/>
                          <w:rPr>
                            <w:rFonts w:ascii="Arial"/>
                            <w:sz w:val="15"/>
                          </w:rPr>
                        </w:pPr>
                        <w:r>
                          <w:rPr>
                            <w:rFonts w:ascii="Arial"/>
                            <w:w w:val="105"/>
                            <w:sz w:val="15"/>
                          </w:rPr>
                          <w:t>NO</w:t>
                        </w:r>
                      </w:p>
                    </w:tc>
                  </w:tr>
                  <w:tr>
                    <w:trPr>
                      <w:trHeight w:val="462" w:hRule="atLeast"/>
                    </w:trPr>
                    <w:tc>
                      <w:tcPr>
                        <w:tcW w:w="64" w:type="dxa"/>
                        <w:vMerge/>
                        <w:tcBorders>
                          <w:top w:val="nil"/>
                          <w:left w:val="single" w:sz="6" w:space="0" w:color="005B38"/>
                        </w:tcBorders>
                      </w:tcPr>
                      <w:p>
                        <w:pPr>
                          <w:rPr>
                            <w:sz w:val="2"/>
                            <w:szCs w:val="2"/>
                          </w:rPr>
                        </w:pPr>
                      </w:p>
                    </w:tc>
                    <w:tc>
                      <w:tcPr>
                        <w:tcW w:w="682" w:type="dxa"/>
                      </w:tcPr>
                      <w:p>
                        <w:pPr>
                          <w:pStyle w:val="TableParagraph"/>
                          <w:spacing w:before="144"/>
                          <w:ind w:left="63"/>
                          <w:rPr>
                            <w:rFonts w:ascii="Arial"/>
                            <w:sz w:val="15"/>
                          </w:rPr>
                        </w:pPr>
                        <w:r>
                          <w:rPr>
                            <w:rFonts w:ascii="Arial"/>
                            <w:w w:val="105"/>
                            <w:sz w:val="15"/>
                          </w:rPr>
                          <w:t>YES</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YES</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4" w:type="dxa"/>
                        <w:tcBorders>
                          <w:right w:val="single" w:sz="6" w:space="0" w:color="005B38"/>
                        </w:tcBorders>
                      </w:tcPr>
                      <w:p>
                        <w:pPr>
                          <w:pStyle w:val="TableParagraph"/>
                          <w:rPr>
                            <w:sz w:val="14"/>
                          </w:rPr>
                        </w:pPr>
                      </w:p>
                    </w:tc>
                    <w:tc>
                      <w:tcPr>
                        <w:tcW w:w="63" w:type="dxa"/>
                        <w:tcBorders>
                          <w:left w:val="single" w:sz="6" w:space="0" w:color="005B38"/>
                        </w:tcBorders>
                      </w:tcPr>
                      <w:p>
                        <w:pPr>
                          <w:pStyle w:val="TableParagraph"/>
                          <w:rPr>
                            <w:sz w:val="14"/>
                          </w:rPr>
                        </w:pPr>
                      </w:p>
                    </w:tc>
                    <w:tc>
                      <w:tcPr>
                        <w:tcW w:w="681" w:type="dxa"/>
                      </w:tcPr>
                      <w:p>
                        <w:pPr>
                          <w:pStyle w:val="TableParagraph"/>
                          <w:spacing w:before="144"/>
                          <w:ind w:left="65"/>
                          <w:rPr>
                            <w:rFonts w:ascii="Arial"/>
                            <w:sz w:val="15"/>
                          </w:rPr>
                        </w:pPr>
                        <w:r>
                          <w:rPr>
                            <w:rFonts w:ascii="Arial"/>
                            <w:w w:val="105"/>
                            <w:sz w:val="15"/>
                          </w:rPr>
                          <w:t>NO</w:t>
                        </w:r>
                      </w:p>
                    </w:tc>
                    <w:tc>
                      <w:tcPr>
                        <w:tcW w:w="73" w:type="dxa"/>
                        <w:tcBorders>
                          <w:right w:val="single" w:sz="6" w:space="0" w:color="005B38"/>
                        </w:tcBorders>
                      </w:tcPr>
                      <w:p>
                        <w:pPr>
                          <w:pStyle w:val="TableParagraph"/>
                          <w:rPr>
                            <w:sz w:val="14"/>
                          </w:rPr>
                        </w:pPr>
                      </w:p>
                    </w:tc>
                    <w:tc>
                      <w:tcPr>
                        <w:tcW w:w="62" w:type="dxa"/>
                        <w:tcBorders>
                          <w:left w:val="single" w:sz="6" w:space="0" w:color="005B38"/>
                        </w:tcBorders>
                      </w:tcPr>
                      <w:p>
                        <w:pPr>
                          <w:pStyle w:val="TableParagraph"/>
                          <w:rPr>
                            <w:sz w:val="14"/>
                          </w:rPr>
                        </w:pPr>
                      </w:p>
                    </w:tc>
                    <w:tc>
                      <w:tcPr>
                        <w:tcW w:w="680" w:type="dxa"/>
                      </w:tcPr>
                      <w:p>
                        <w:pPr>
                          <w:pStyle w:val="TableParagraph"/>
                          <w:spacing w:before="143"/>
                          <w:ind w:left="70"/>
                          <w:rPr>
                            <w:rFonts w:ascii="Arial"/>
                            <w:sz w:val="15"/>
                          </w:rPr>
                        </w:pPr>
                        <w:r>
                          <w:rPr>
                            <w:rFonts w:ascii="Arial"/>
                            <w:w w:val="105"/>
                            <w:sz w:val="15"/>
                          </w:rPr>
                          <w:t>NO</w:t>
                        </w:r>
                      </w:p>
                    </w:tc>
                    <w:tc>
                      <w:tcPr>
                        <w:tcW w:w="72" w:type="dxa"/>
                        <w:tcBorders>
                          <w:right w:val="single" w:sz="6" w:space="0" w:color="005B38"/>
                        </w:tcBorders>
                      </w:tcPr>
                      <w:p>
                        <w:pPr>
                          <w:pStyle w:val="TableParagraph"/>
                          <w:rPr>
                            <w:sz w:val="14"/>
                          </w:rPr>
                        </w:pPr>
                      </w:p>
                    </w:tc>
                    <w:tc>
                      <w:tcPr>
                        <w:tcW w:w="61" w:type="dxa"/>
                        <w:tcBorders>
                          <w:left w:val="single" w:sz="6" w:space="0" w:color="005B38"/>
                        </w:tcBorders>
                      </w:tcPr>
                      <w:p>
                        <w:pPr>
                          <w:pStyle w:val="TableParagraph"/>
                          <w:rPr>
                            <w:sz w:val="14"/>
                          </w:rPr>
                        </w:pPr>
                      </w:p>
                    </w:tc>
                    <w:tc>
                      <w:tcPr>
                        <w:tcW w:w="679" w:type="dxa"/>
                      </w:tcPr>
                      <w:p>
                        <w:pPr>
                          <w:pStyle w:val="TableParagraph"/>
                          <w:spacing w:before="143"/>
                          <w:ind w:left="78"/>
                          <w:rPr>
                            <w:rFonts w:ascii="Arial"/>
                            <w:sz w:val="15"/>
                          </w:rPr>
                        </w:pPr>
                        <w:r>
                          <w:rPr>
                            <w:rFonts w:ascii="Arial"/>
                            <w:w w:val="105"/>
                            <w:sz w:val="15"/>
                          </w:rPr>
                          <w:t>NO</w:t>
                        </w:r>
                      </w:p>
                    </w:tc>
                  </w:tr>
                  <w:tr>
                    <w:trPr>
                      <w:trHeight w:val="462" w:hRule="atLeast"/>
                    </w:trPr>
                    <w:tc>
                      <w:tcPr>
                        <w:tcW w:w="64" w:type="dxa"/>
                        <w:vMerge/>
                        <w:tcBorders>
                          <w:top w:val="nil"/>
                          <w:left w:val="single" w:sz="6" w:space="0" w:color="005B38"/>
                        </w:tcBorders>
                      </w:tcPr>
                      <w:p>
                        <w:pPr>
                          <w:rPr>
                            <w:sz w:val="2"/>
                            <w:szCs w:val="2"/>
                          </w:rPr>
                        </w:pPr>
                      </w:p>
                    </w:tc>
                    <w:tc>
                      <w:tcPr>
                        <w:tcW w:w="682" w:type="dxa"/>
                      </w:tcPr>
                      <w:p>
                        <w:pPr>
                          <w:pStyle w:val="TableParagraph"/>
                          <w:spacing w:before="6"/>
                          <w:rPr>
                            <w:rFonts w:ascii="Arial"/>
                            <w:b/>
                            <w:sz w:val="12"/>
                          </w:rPr>
                        </w:pPr>
                      </w:p>
                      <w:p>
                        <w:pPr>
                          <w:pStyle w:val="TableParagraph"/>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4" w:type="dxa"/>
                        <w:tcBorders>
                          <w:right w:val="single" w:sz="6" w:space="0" w:color="005B38"/>
                        </w:tcBorders>
                      </w:tcPr>
                      <w:p>
                        <w:pPr>
                          <w:pStyle w:val="TableParagraph"/>
                          <w:rPr>
                            <w:sz w:val="14"/>
                          </w:rPr>
                        </w:pPr>
                      </w:p>
                    </w:tc>
                    <w:tc>
                      <w:tcPr>
                        <w:tcW w:w="63" w:type="dxa"/>
                        <w:tcBorders>
                          <w:left w:val="single" w:sz="6" w:space="0" w:color="005B38"/>
                        </w:tcBorders>
                      </w:tcPr>
                      <w:p>
                        <w:pPr>
                          <w:pStyle w:val="TableParagraph"/>
                          <w:rPr>
                            <w:sz w:val="14"/>
                          </w:rPr>
                        </w:pPr>
                      </w:p>
                    </w:tc>
                    <w:tc>
                      <w:tcPr>
                        <w:tcW w:w="681" w:type="dxa"/>
                      </w:tcPr>
                      <w:p>
                        <w:pPr>
                          <w:pStyle w:val="TableParagraph"/>
                          <w:spacing w:before="143"/>
                          <w:ind w:left="65"/>
                          <w:rPr>
                            <w:rFonts w:ascii="Arial"/>
                            <w:sz w:val="15"/>
                          </w:rPr>
                        </w:pPr>
                        <w:r>
                          <w:rPr>
                            <w:rFonts w:ascii="Arial"/>
                            <w:w w:val="105"/>
                            <w:sz w:val="15"/>
                          </w:rPr>
                          <w:t>NO</w:t>
                        </w:r>
                      </w:p>
                    </w:tc>
                    <w:tc>
                      <w:tcPr>
                        <w:tcW w:w="73" w:type="dxa"/>
                        <w:tcBorders>
                          <w:right w:val="single" w:sz="6" w:space="0" w:color="005B38"/>
                        </w:tcBorders>
                      </w:tcPr>
                      <w:p>
                        <w:pPr>
                          <w:pStyle w:val="TableParagraph"/>
                          <w:rPr>
                            <w:sz w:val="14"/>
                          </w:rPr>
                        </w:pPr>
                      </w:p>
                    </w:tc>
                    <w:tc>
                      <w:tcPr>
                        <w:tcW w:w="62" w:type="dxa"/>
                        <w:tcBorders>
                          <w:left w:val="single" w:sz="6" w:space="0" w:color="005B38"/>
                        </w:tcBorders>
                      </w:tcPr>
                      <w:p>
                        <w:pPr>
                          <w:pStyle w:val="TableParagraph"/>
                          <w:rPr>
                            <w:sz w:val="14"/>
                          </w:rPr>
                        </w:pPr>
                      </w:p>
                    </w:tc>
                    <w:tc>
                      <w:tcPr>
                        <w:tcW w:w="680" w:type="dxa"/>
                      </w:tcPr>
                      <w:p>
                        <w:pPr>
                          <w:pStyle w:val="TableParagraph"/>
                          <w:spacing w:before="143"/>
                          <w:ind w:left="70"/>
                          <w:rPr>
                            <w:rFonts w:ascii="Arial"/>
                            <w:sz w:val="15"/>
                          </w:rPr>
                        </w:pPr>
                        <w:r>
                          <w:rPr>
                            <w:rFonts w:ascii="Arial"/>
                            <w:w w:val="105"/>
                            <w:sz w:val="15"/>
                          </w:rPr>
                          <w:t>NO</w:t>
                        </w:r>
                      </w:p>
                    </w:tc>
                    <w:tc>
                      <w:tcPr>
                        <w:tcW w:w="72" w:type="dxa"/>
                        <w:tcBorders>
                          <w:right w:val="single" w:sz="6" w:space="0" w:color="005B38"/>
                        </w:tcBorders>
                      </w:tcPr>
                      <w:p>
                        <w:pPr>
                          <w:pStyle w:val="TableParagraph"/>
                          <w:rPr>
                            <w:sz w:val="14"/>
                          </w:rPr>
                        </w:pPr>
                      </w:p>
                    </w:tc>
                    <w:tc>
                      <w:tcPr>
                        <w:tcW w:w="61" w:type="dxa"/>
                        <w:tcBorders>
                          <w:left w:val="single" w:sz="6" w:space="0" w:color="005B38"/>
                        </w:tcBorders>
                      </w:tcPr>
                      <w:p>
                        <w:pPr>
                          <w:pStyle w:val="TableParagraph"/>
                          <w:rPr>
                            <w:sz w:val="14"/>
                          </w:rPr>
                        </w:pPr>
                      </w:p>
                    </w:tc>
                    <w:tc>
                      <w:tcPr>
                        <w:tcW w:w="679" w:type="dxa"/>
                      </w:tcPr>
                      <w:p>
                        <w:pPr>
                          <w:pStyle w:val="TableParagraph"/>
                          <w:spacing w:before="143"/>
                          <w:ind w:left="78"/>
                          <w:rPr>
                            <w:rFonts w:ascii="Arial"/>
                            <w:sz w:val="15"/>
                          </w:rPr>
                        </w:pPr>
                        <w:r>
                          <w:rPr>
                            <w:rFonts w:ascii="Arial"/>
                            <w:w w:val="105"/>
                            <w:sz w:val="15"/>
                          </w:rPr>
                          <w:t>NO</w:t>
                        </w:r>
                      </w:p>
                    </w:tc>
                  </w:tr>
                  <w:tr>
                    <w:trPr>
                      <w:trHeight w:val="462" w:hRule="atLeast"/>
                    </w:trPr>
                    <w:tc>
                      <w:tcPr>
                        <w:tcW w:w="64" w:type="dxa"/>
                        <w:vMerge/>
                        <w:tcBorders>
                          <w:top w:val="nil"/>
                          <w:left w:val="single" w:sz="6" w:space="0" w:color="005B38"/>
                        </w:tcBorders>
                      </w:tcPr>
                      <w:p>
                        <w:pPr>
                          <w:rPr>
                            <w:sz w:val="2"/>
                            <w:szCs w:val="2"/>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3"/>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3"/>
                          <w:ind w:left="63"/>
                          <w:rPr>
                            <w:rFonts w:ascii="Arial"/>
                            <w:sz w:val="15"/>
                          </w:rPr>
                        </w:pPr>
                        <w:r>
                          <w:rPr>
                            <w:rFonts w:ascii="Arial"/>
                            <w:w w:val="105"/>
                            <w:sz w:val="15"/>
                          </w:rPr>
                          <w:t>NO</w:t>
                        </w:r>
                      </w:p>
                    </w:tc>
                    <w:tc>
                      <w:tcPr>
                        <w:tcW w:w="74" w:type="dxa"/>
                        <w:tcBorders>
                          <w:right w:val="single" w:sz="6" w:space="0" w:color="005B38"/>
                        </w:tcBorders>
                      </w:tcPr>
                      <w:p>
                        <w:pPr>
                          <w:pStyle w:val="TableParagraph"/>
                          <w:rPr>
                            <w:sz w:val="14"/>
                          </w:rPr>
                        </w:pPr>
                      </w:p>
                    </w:tc>
                    <w:tc>
                      <w:tcPr>
                        <w:tcW w:w="63" w:type="dxa"/>
                        <w:tcBorders>
                          <w:left w:val="single" w:sz="6" w:space="0" w:color="005B38"/>
                        </w:tcBorders>
                      </w:tcPr>
                      <w:p>
                        <w:pPr>
                          <w:pStyle w:val="TableParagraph"/>
                          <w:rPr>
                            <w:sz w:val="14"/>
                          </w:rPr>
                        </w:pPr>
                      </w:p>
                    </w:tc>
                    <w:tc>
                      <w:tcPr>
                        <w:tcW w:w="681" w:type="dxa"/>
                      </w:tcPr>
                      <w:p>
                        <w:pPr>
                          <w:pStyle w:val="TableParagraph"/>
                          <w:spacing w:before="143"/>
                          <w:ind w:left="65"/>
                          <w:rPr>
                            <w:rFonts w:ascii="Arial"/>
                            <w:sz w:val="15"/>
                          </w:rPr>
                        </w:pPr>
                        <w:r>
                          <w:rPr>
                            <w:rFonts w:ascii="Arial"/>
                            <w:w w:val="105"/>
                            <w:sz w:val="15"/>
                          </w:rPr>
                          <w:t>NO</w:t>
                        </w:r>
                      </w:p>
                    </w:tc>
                    <w:tc>
                      <w:tcPr>
                        <w:tcW w:w="73" w:type="dxa"/>
                        <w:tcBorders>
                          <w:right w:val="single" w:sz="6" w:space="0" w:color="005B38"/>
                        </w:tcBorders>
                      </w:tcPr>
                      <w:p>
                        <w:pPr>
                          <w:pStyle w:val="TableParagraph"/>
                          <w:rPr>
                            <w:sz w:val="14"/>
                          </w:rPr>
                        </w:pPr>
                      </w:p>
                    </w:tc>
                    <w:tc>
                      <w:tcPr>
                        <w:tcW w:w="62" w:type="dxa"/>
                        <w:tcBorders>
                          <w:left w:val="single" w:sz="6" w:space="0" w:color="005B38"/>
                        </w:tcBorders>
                      </w:tcPr>
                      <w:p>
                        <w:pPr>
                          <w:pStyle w:val="TableParagraph"/>
                          <w:rPr>
                            <w:sz w:val="14"/>
                          </w:rPr>
                        </w:pPr>
                      </w:p>
                    </w:tc>
                    <w:tc>
                      <w:tcPr>
                        <w:tcW w:w="680" w:type="dxa"/>
                      </w:tcPr>
                      <w:p>
                        <w:pPr>
                          <w:pStyle w:val="TableParagraph"/>
                          <w:spacing w:before="143"/>
                          <w:ind w:left="70"/>
                          <w:rPr>
                            <w:rFonts w:ascii="Arial"/>
                            <w:sz w:val="15"/>
                          </w:rPr>
                        </w:pPr>
                        <w:r>
                          <w:rPr>
                            <w:rFonts w:ascii="Arial"/>
                            <w:w w:val="105"/>
                            <w:sz w:val="15"/>
                          </w:rPr>
                          <w:t>NO</w:t>
                        </w:r>
                      </w:p>
                    </w:tc>
                    <w:tc>
                      <w:tcPr>
                        <w:tcW w:w="72" w:type="dxa"/>
                        <w:tcBorders>
                          <w:right w:val="single" w:sz="6" w:space="0" w:color="005B38"/>
                        </w:tcBorders>
                      </w:tcPr>
                      <w:p>
                        <w:pPr>
                          <w:pStyle w:val="TableParagraph"/>
                          <w:rPr>
                            <w:sz w:val="14"/>
                          </w:rPr>
                        </w:pPr>
                      </w:p>
                    </w:tc>
                    <w:tc>
                      <w:tcPr>
                        <w:tcW w:w="61" w:type="dxa"/>
                        <w:tcBorders>
                          <w:left w:val="single" w:sz="6" w:space="0" w:color="005B38"/>
                        </w:tcBorders>
                      </w:tcPr>
                      <w:p>
                        <w:pPr>
                          <w:pStyle w:val="TableParagraph"/>
                          <w:rPr>
                            <w:sz w:val="14"/>
                          </w:rPr>
                        </w:pPr>
                      </w:p>
                    </w:tc>
                    <w:tc>
                      <w:tcPr>
                        <w:tcW w:w="679" w:type="dxa"/>
                      </w:tcPr>
                      <w:p>
                        <w:pPr>
                          <w:pStyle w:val="TableParagraph"/>
                          <w:spacing w:before="143"/>
                          <w:ind w:left="78"/>
                          <w:rPr>
                            <w:rFonts w:ascii="Arial"/>
                            <w:sz w:val="15"/>
                          </w:rPr>
                        </w:pPr>
                        <w:r>
                          <w:rPr>
                            <w:rFonts w:ascii="Arial"/>
                            <w:w w:val="105"/>
                            <w:sz w:val="15"/>
                          </w:rPr>
                          <w:t>NO</w:t>
                        </w:r>
                      </w:p>
                    </w:tc>
                  </w:tr>
                  <w:tr>
                    <w:trPr>
                      <w:trHeight w:val="462" w:hRule="atLeast"/>
                    </w:trPr>
                    <w:tc>
                      <w:tcPr>
                        <w:tcW w:w="64" w:type="dxa"/>
                        <w:vMerge/>
                        <w:tcBorders>
                          <w:top w:val="nil"/>
                          <w:left w:val="single" w:sz="6" w:space="0" w:color="005B38"/>
                        </w:tcBorders>
                      </w:tcPr>
                      <w:p>
                        <w:pPr>
                          <w:rPr>
                            <w:sz w:val="2"/>
                            <w:szCs w:val="2"/>
                          </w:rPr>
                        </w:pPr>
                      </w:p>
                    </w:tc>
                    <w:tc>
                      <w:tcPr>
                        <w:tcW w:w="682" w:type="dxa"/>
                      </w:tcPr>
                      <w:p>
                        <w:pPr>
                          <w:pStyle w:val="TableParagraph"/>
                          <w:spacing w:before="144"/>
                          <w:ind w:left="63"/>
                          <w:rPr>
                            <w:rFonts w:ascii="Arial"/>
                            <w:sz w:val="15"/>
                          </w:rPr>
                        </w:pPr>
                        <w:r>
                          <w:rPr>
                            <w:rFonts w:ascii="Arial"/>
                            <w:w w:val="105"/>
                            <w:sz w:val="15"/>
                          </w:rPr>
                          <w:t>YES</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YES</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3"/>
                          <w:ind w:left="63"/>
                          <w:rPr>
                            <w:rFonts w:ascii="Arial"/>
                            <w:sz w:val="15"/>
                          </w:rPr>
                        </w:pPr>
                        <w:r>
                          <w:rPr>
                            <w:rFonts w:ascii="Arial"/>
                            <w:w w:val="105"/>
                            <w:sz w:val="15"/>
                          </w:rPr>
                          <w:t>NO</w:t>
                        </w:r>
                      </w:p>
                    </w:tc>
                    <w:tc>
                      <w:tcPr>
                        <w:tcW w:w="74" w:type="dxa"/>
                        <w:tcBorders>
                          <w:right w:val="single" w:sz="6" w:space="0" w:color="005B38"/>
                        </w:tcBorders>
                      </w:tcPr>
                      <w:p>
                        <w:pPr>
                          <w:pStyle w:val="TableParagraph"/>
                          <w:rPr>
                            <w:sz w:val="14"/>
                          </w:rPr>
                        </w:pPr>
                      </w:p>
                    </w:tc>
                    <w:tc>
                      <w:tcPr>
                        <w:tcW w:w="63" w:type="dxa"/>
                        <w:tcBorders>
                          <w:left w:val="single" w:sz="6" w:space="0" w:color="005B38"/>
                        </w:tcBorders>
                      </w:tcPr>
                      <w:p>
                        <w:pPr>
                          <w:pStyle w:val="TableParagraph"/>
                          <w:rPr>
                            <w:sz w:val="14"/>
                          </w:rPr>
                        </w:pPr>
                      </w:p>
                    </w:tc>
                    <w:tc>
                      <w:tcPr>
                        <w:tcW w:w="681" w:type="dxa"/>
                      </w:tcPr>
                      <w:p>
                        <w:pPr>
                          <w:pStyle w:val="TableParagraph"/>
                          <w:spacing w:before="143"/>
                          <w:ind w:left="65"/>
                          <w:rPr>
                            <w:rFonts w:ascii="Arial"/>
                            <w:sz w:val="15"/>
                          </w:rPr>
                        </w:pPr>
                        <w:r>
                          <w:rPr>
                            <w:rFonts w:ascii="Arial"/>
                            <w:w w:val="105"/>
                            <w:sz w:val="15"/>
                          </w:rPr>
                          <w:t>NO</w:t>
                        </w:r>
                      </w:p>
                    </w:tc>
                    <w:tc>
                      <w:tcPr>
                        <w:tcW w:w="73" w:type="dxa"/>
                        <w:tcBorders>
                          <w:right w:val="single" w:sz="6" w:space="0" w:color="005B38"/>
                        </w:tcBorders>
                      </w:tcPr>
                      <w:p>
                        <w:pPr>
                          <w:pStyle w:val="TableParagraph"/>
                          <w:rPr>
                            <w:sz w:val="14"/>
                          </w:rPr>
                        </w:pPr>
                      </w:p>
                    </w:tc>
                    <w:tc>
                      <w:tcPr>
                        <w:tcW w:w="62" w:type="dxa"/>
                        <w:tcBorders>
                          <w:left w:val="single" w:sz="6" w:space="0" w:color="005B38"/>
                        </w:tcBorders>
                      </w:tcPr>
                      <w:p>
                        <w:pPr>
                          <w:pStyle w:val="TableParagraph"/>
                          <w:rPr>
                            <w:sz w:val="14"/>
                          </w:rPr>
                        </w:pPr>
                      </w:p>
                    </w:tc>
                    <w:tc>
                      <w:tcPr>
                        <w:tcW w:w="680" w:type="dxa"/>
                      </w:tcPr>
                      <w:p>
                        <w:pPr>
                          <w:pStyle w:val="TableParagraph"/>
                          <w:spacing w:before="143"/>
                          <w:ind w:left="70"/>
                          <w:rPr>
                            <w:rFonts w:ascii="Arial"/>
                            <w:sz w:val="15"/>
                          </w:rPr>
                        </w:pPr>
                        <w:r>
                          <w:rPr>
                            <w:rFonts w:ascii="Arial"/>
                            <w:w w:val="105"/>
                            <w:sz w:val="15"/>
                          </w:rPr>
                          <w:t>NO</w:t>
                        </w:r>
                      </w:p>
                    </w:tc>
                    <w:tc>
                      <w:tcPr>
                        <w:tcW w:w="72" w:type="dxa"/>
                        <w:tcBorders>
                          <w:right w:val="single" w:sz="6" w:space="0" w:color="005B38"/>
                        </w:tcBorders>
                      </w:tcPr>
                      <w:p>
                        <w:pPr>
                          <w:pStyle w:val="TableParagraph"/>
                          <w:rPr>
                            <w:sz w:val="14"/>
                          </w:rPr>
                        </w:pPr>
                      </w:p>
                    </w:tc>
                    <w:tc>
                      <w:tcPr>
                        <w:tcW w:w="61" w:type="dxa"/>
                        <w:tcBorders>
                          <w:left w:val="single" w:sz="6" w:space="0" w:color="005B38"/>
                        </w:tcBorders>
                      </w:tcPr>
                      <w:p>
                        <w:pPr>
                          <w:pStyle w:val="TableParagraph"/>
                          <w:rPr>
                            <w:sz w:val="14"/>
                          </w:rPr>
                        </w:pPr>
                      </w:p>
                    </w:tc>
                    <w:tc>
                      <w:tcPr>
                        <w:tcW w:w="679" w:type="dxa"/>
                      </w:tcPr>
                      <w:p>
                        <w:pPr>
                          <w:pStyle w:val="TableParagraph"/>
                          <w:spacing w:before="143"/>
                          <w:ind w:left="78"/>
                          <w:rPr>
                            <w:rFonts w:ascii="Arial"/>
                            <w:sz w:val="15"/>
                          </w:rPr>
                        </w:pPr>
                        <w:r>
                          <w:rPr>
                            <w:rFonts w:ascii="Arial"/>
                            <w:w w:val="105"/>
                            <w:sz w:val="15"/>
                          </w:rPr>
                          <w:t>NO</w:t>
                        </w:r>
                      </w:p>
                    </w:tc>
                  </w:tr>
                  <w:tr>
                    <w:trPr>
                      <w:trHeight w:val="462" w:hRule="atLeast"/>
                    </w:trPr>
                    <w:tc>
                      <w:tcPr>
                        <w:tcW w:w="64" w:type="dxa"/>
                        <w:vMerge/>
                        <w:tcBorders>
                          <w:top w:val="nil"/>
                          <w:left w:val="single" w:sz="6" w:space="0" w:color="005B38"/>
                        </w:tcBorders>
                      </w:tcPr>
                      <w:p>
                        <w:pPr>
                          <w:rPr>
                            <w:sz w:val="2"/>
                            <w:szCs w:val="2"/>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3"/>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3"/>
                          <w:ind w:left="63"/>
                          <w:rPr>
                            <w:rFonts w:ascii="Arial"/>
                            <w:sz w:val="15"/>
                          </w:rPr>
                        </w:pPr>
                        <w:r>
                          <w:rPr>
                            <w:rFonts w:ascii="Arial"/>
                            <w:w w:val="105"/>
                            <w:sz w:val="15"/>
                          </w:rPr>
                          <w:t>NO</w:t>
                        </w:r>
                      </w:p>
                    </w:tc>
                    <w:tc>
                      <w:tcPr>
                        <w:tcW w:w="74" w:type="dxa"/>
                        <w:tcBorders>
                          <w:right w:val="single" w:sz="6" w:space="0" w:color="005B38"/>
                        </w:tcBorders>
                      </w:tcPr>
                      <w:p>
                        <w:pPr>
                          <w:pStyle w:val="TableParagraph"/>
                          <w:rPr>
                            <w:sz w:val="14"/>
                          </w:rPr>
                        </w:pPr>
                      </w:p>
                    </w:tc>
                    <w:tc>
                      <w:tcPr>
                        <w:tcW w:w="63" w:type="dxa"/>
                        <w:tcBorders>
                          <w:left w:val="single" w:sz="6" w:space="0" w:color="005B38"/>
                        </w:tcBorders>
                      </w:tcPr>
                      <w:p>
                        <w:pPr>
                          <w:pStyle w:val="TableParagraph"/>
                          <w:rPr>
                            <w:sz w:val="14"/>
                          </w:rPr>
                        </w:pPr>
                      </w:p>
                    </w:tc>
                    <w:tc>
                      <w:tcPr>
                        <w:tcW w:w="681" w:type="dxa"/>
                      </w:tcPr>
                      <w:p>
                        <w:pPr>
                          <w:pStyle w:val="TableParagraph"/>
                          <w:spacing w:before="143"/>
                          <w:ind w:left="65"/>
                          <w:rPr>
                            <w:rFonts w:ascii="Arial"/>
                            <w:sz w:val="15"/>
                          </w:rPr>
                        </w:pPr>
                        <w:r>
                          <w:rPr>
                            <w:rFonts w:ascii="Arial"/>
                            <w:w w:val="105"/>
                            <w:sz w:val="15"/>
                          </w:rPr>
                          <w:t>NO</w:t>
                        </w:r>
                      </w:p>
                    </w:tc>
                    <w:tc>
                      <w:tcPr>
                        <w:tcW w:w="73" w:type="dxa"/>
                        <w:tcBorders>
                          <w:right w:val="single" w:sz="6" w:space="0" w:color="005B38"/>
                        </w:tcBorders>
                      </w:tcPr>
                      <w:p>
                        <w:pPr>
                          <w:pStyle w:val="TableParagraph"/>
                          <w:rPr>
                            <w:sz w:val="14"/>
                          </w:rPr>
                        </w:pPr>
                      </w:p>
                    </w:tc>
                    <w:tc>
                      <w:tcPr>
                        <w:tcW w:w="62" w:type="dxa"/>
                        <w:tcBorders>
                          <w:left w:val="single" w:sz="6" w:space="0" w:color="005B38"/>
                        </w:tcBorders>
                      </w:tcPr>
                      <w:p>
                        <w:pPr>
                          <w:pStyle w:val="TableParagraph"/>
                          <w:rPr>
                            <w:sz w:val="14"/>
                          </w:rPr>
                        </w:pPr>
                      </w:p>
                    </w:tc>
                    <w:tc>
                      <w:tcPr>
                        <w:tcW w:w="680" w:type="dxa"/>
                      </w:tcPr>
                      <w:p>
                        <w:pPr>
                          <w:pStyle w:val="TableParagraph"/>
                          <w:spacing w:before="143"/>
                          <w:ind w:left="70"/>
                          <w:rPr>
                            <w:rFonts w:ascii="Arial"/>
                            <w:sz w:val="15"/>
                          </w:rPr>
                        </w:pPr>
                        <w:r>
                          <w:rPr>
                            <w:rFonts w:ascii="Arial"/>
                            <w:w w:val="105"/>
                            <w:sz w:val="15"/>
                          </w:rPr>
                          <w:t>NO</w:t>
                        </w:r>
                      </w:p>
                    </w:tc>
                    <w:tc>
                      <w:tcPr>
                        <w:tcW w:w="72" w:type="dxa"/>
                        <w:tcBorders>
                          <w:right w:val="single" w:sz="6" w:space="0" w:color="005B38"/>
                        </w:tcBorders>
                      </w:tcPr>
                      <w:p>
                        <w:pPr>
                          <w:pStyle w:val="TableParagraph"/>
                          <w:rPr>
                            <w:sz w:val="14"/>
                          </w:rPr>
                        </w:pPr>
                      </w:p>
                    </w:tc>
                    <w:tc>
                      <w:tcPr>
                        <w:tcW w:w="61" w:type="dxa"/>
                        <w:tcBorders>
                          <w:left w:val="single" w:sz="6" w:space="0" w:color="005B38"/>
                        </w:tcBorders>
                      </w:tcPr>
                      <w:p>
                        <w:pPr>
                          <w:pStyle w:val="TableParagraph"/>
                          <w:rPr>
                            <w:sz w:val="14"/>
                          </w:rPr>
                        </w:pPr>
                      </w:p>
                    </w:tc>
                    <w:tc>
                      <w:tcPr>
                        <w:tcW w:w="679" w:type="dxa"/>
                      </w:tcPr>
                      <w:p>
                        <w:pPr>
                          <w:pStyle w:val="TableParagraph"/>
                          <w:spacing w:before="143"/>
                          <w:ind w:left="78"/>
                          <w:rPr>
                            <w:rFonts w:ascii="Arial"/>
                            <w:sz w:val="15"/>
                          </w:rPr>
                        </w:pPr>
                        <w:r>
                          <w:rPr>
                            <w:rFonts w:ascii="Arial"/>
                            <w:w w:val="105"/>
                            <w:sz w:val="15"/>
                          </w:rPr>
                          <w:t>NO</w:t>
                        </w:r>
                      </w:p>
                    </w:tc>
                  </w:tr>
                  <w:tr>
                    <w:trPr>
                      <w:trHeight w:val="462" w:hRule="atLeast"/>
                    </w:trPr>
                    <w:tc>
                      <w:tcPr>
                        <w:tcW w:w="64" w:type="dxa"/>
                        <w:vMerge/>
                        <w:tcBorders>
                          <w:top w:val="nil"/>
                          <w:left w:val="single" w:sz="6" w:space="0" w:color="005B38"/>
                        </w:tcBorders>
                      </w:tcPr>
                      <w:p>
                        <w:pPr>
                          <w:rPr>
                            <w:sz w:val="2"/>
                            <w:szCs w:val="2"/>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3"/>
                          <w:ind w:left="63"/>
                          <w:rPr>
                            <w:rFonts w:ascii="Arial"/>
                            <w:sz w:val="15"/>
                          </w:rPr>
                        </w:pPr>
                        <w:r>
                          <w:rPr>
                            <w:rFonts w:ascii="Arial"/>
                            <w:w w:val="105"/>
                            <w:sz w:val="15"/>
                          </w:rPr>
                          <w:t>NO</w:t>
                        </w:r>
                      </w:p>
                    </w:tc>
                    <w:tc>
                      <w:tcPr>
                        <w:tcW w:w="74" w:type="dxa"/>
                        <w:tcBorders>
                          <w:right w:val="single" w:sz="6" w:space="0" w:color="005B38"/>
                        </w:tcBorders>
                      </w:tcPr>
                      <w:p>
                        <w:pPr>
                          <w:pStyle w:val="TableParagraph"/>
                          <w:rPr>
                            <w:sz w:val="14"/>
                          </w:rPr>
                        </w:pPr>
                      </w:p>
                    </w:tc>
                    <w:tc>
                      <w:tcPr>
                        <w:tcW w:w="63" w:type="dxa"/>
                        <w:tcBorders>
                          <w:left w:val="single" w:sz="6" w:space="0" w:color="005B38"/>
                        </w:tcBorders>
                      </w:tcPr>
                      <w:p>
                        <w:pPr>
                          <w:pStyle w:val="TableParagraph"/>
                          <w:rPr>
                            <w:sz w:val="14"/>
                          </w:rPr>
                        </w:pPr>
                      </w:p>
                    </w:tc>
                    <w:tc>
                      <w:tcPr>
                        <w:tcW w:w="681" w:type="dxa"/>
                      </w:tcPr>
                      <w:p>
                        <w:pPr>
                          <w:pStyle w:val="TableParagraph"/>
                          <w:spacing w:before="143"/>
                          <w:ind w:left="65"/>
                          <w:rPr>
                            <w:rFonts w:ascii="Arial"/>
                            <w:sz w:val="15"/>
                          </w:rPr>
                        </w:pPr>
                        <w:r>
                          <w:rPr>
                            <w:rFonts w:ascii="Arial"/>
                            <w:w w:val="105"/>
                            <w:sz w:val="15"/>
                          </w:rPr>
                          <w:t>NO</w:t>
                        </w:r>
                      </w:p>
                    </w:tc>
                    <w:tc>
                      <w:tcPr>
                        <w:tcW w:w="73" w:type="dxa"/>
                        <w:tcBorders>
                          <w:right w:val="single" w:sz="6" w:space="0" w:color="005B38"/>
                        </w:tcBorders>
                      </w:tcPr>
                      <w:p>
                        <w:pPr>
                          <w:pStyle w:val="TableParagraph"/>
                          <w:rPr>
                            <w:sz w:val="14"/>
                          </w:rPr>
                        </w:pPr>
                      </w:p>
                    </w:tc>
                    <w:tc>
                      <w:tcPr>
                        <w:tcW w:w="62" w:type="dxa"/>
                        <w:tcBorders>
                          <w:left w:val="single" w:sz="6" w:space="0" w:color="005B38"/>
                        </w:tcBorders>
                      </w:tcPr>
                      <w:p>
                        <w:pPr>
                          <w:pStyle w:val="TableParagraph"/>
                          <w:rPr>
                            <w:sz w:val="14"/>
                          </w:rPr>
                        </w:pPr>
                      </w:p>
                    </w:tc>
                    <w:tc>
                      <w:tcPr>
                        <w:tcW w:w="680" w:type="dxa"/>
                      </w:tcPr>
                      <w:p>
                        <w:pPr>
                          <w:pStyle w:val="TableParagraph"/>
                          <w:spacing w:before="143"/>
                          <w:ind w:left="70"/>
                          <w:rPr>
                            <w:rFonts w:ascii="Arial"/>
                            <w:sz w:val="15"/>
                          </w:rPr>
                        </w:pPr>
                        <w:r>
                          <w:rPr>
                            <w:rFonts w:ascii="Arial"/>
                            <w:w w:val="105"/>
                            <w:sz w:val="15"/>
                          </w:rPr>
                          <w:t>NO</w:t>
                        </w:r>
                      </w:p>
                    </w:tc>
                    <w:tc>
                      <w:tcPr>
                        <w:tcW w:w="72" w:type="dxa"/>
                        <w:tcBorders>
                          <w:right w:val="single" w:sz="6" w:space="0" w:color="005B38"/>
                        </w:tcBorders>
                      </w:tcPr>
                      <w:p>
                        <w:pPr>
                          <w:pStyle w:val="TableParagraph"/>
                          <w:rPr>
                            <w:sz w:val="14"/>
                          </w:rPr>
                        </w:pPr>
                      </w:p>
                    </w:tc>
                    <w:tc>
                      <w:tcPr>
                        <w:tcW w:w="61" w:type="dxa"/>
                        <w:tcBorders>
                          <w:left w:val="single" w:sz="6" w:space="0" w:color="005B38"/>
                        </w:tcBorders>
                      </w:tcPr>
                      <w:p>
                        <w:pPr>
                          <w:pStyle w:val="TableParagraph"/>
                          <w:rPr>
                            <w:sz w:val="14"/>
                          </w:rPr>
                        </w:pPr>
                      </w:p>
                    </w:tc>
                    <w:tc>
                      <w:tcPr>
                        <w:tcW w:w="679" w:type="dxa"/>
                      </w:tcPr>
                      <w:p>
                        <w:pPr>
                          <w:pStyle w:val="TableParagraph"/>
                          <w:spacing w:before="143"/>
                          <w:ind w:left="78"/>
                          <w:rPr>
                            <w:rFonts w:ascii="Arial"/>
                            <w:sz w:val="15"/>
                          </w:rPr>
                        </w:pPr>
                        <w:r>
                          <w:rPr>
                            <w:rFonts w:ascii="Arial"/>
                            <w:w w:val="105"/>
                            <w:sz w:val="15"/>
                          </w:rPr>
                          <w:t>NO</w:t>
                        </w:r>
                      </w:p>
                    </w:tc>
                  </w:tr>
                  <w:tr>
                    <w:trPr>
                      <w:trHeight w:val="473" w:hRule="atLeast"/>
                    </w:trPr>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4" w:type="dxa"/>
                        <w:tcBorders>
                          <w:right w:val="single" w:sz="6" w:space="0" w:color="005B38"/>
                        </w:tcBorders>
                      </w:tcPr>
                      <w:p>
                        <w:pPr>
                          <w:pStyle w:val="TableParagraph"/>
                          <w:rPr>
                            <w:sz w:val="14"/>
                          </w:rPr>
                        </w:pPr>
                      </w:p>
                    </w:tc>
                    <w:tc>
                      <w:tcPr>
                        <w:tcW w:w="63" w:type="dxa"/>
                        <w:tcBorders>
                          <w:left w:val="single" w:sz="6" w:space="0" w:color="005B38"/>
                        </w:tcBorders>
                      </w:tcPr>
                      <w:p>
                        <w:pPr>
                          <w:pStyle w:val="TableParagraph"/>
                          <w:rPr>
                            <w:sz w:val="14"/>
                          </w:rPr>
                        </w:pPr>
                      </w:p>
                    </w:tc>
                    <w:tc>
                      <w:tcPr>
                        <w:tcW w:w="681" w:type="dxa"/>
                      </w:tcPr>
                      <w:p>
                        <w:pPr>
                          <w:pStyle w:val="TableParagraph"/>
                          <w:spacing w:before="143"/>
                          <w:ind w:left="65"/>
                          <w:rPr>
                            <w:rFonts w:ascii="Arial"/>
                            <w:sz w:val="15"/>
                          </w:rPr>
                        </w:pPr>
                        <w:r>
                          <w:rPr>
                            <w:rFonts w:ascii="Arial"/>
                            <w:w w:val="105"/>
                            <w:sz w:val="15"/>
                          </w:rPr>
                          <w:t>NO</w:t>
                        </w:r>
                      </w:p>
                    </w:tc>
                    <w:tc>
                      <w:tcPr>
                        <w:tcW w:w="73" w:type="dxa"/>
                        <w:tcBorders>
                          <w:right w:val="single" w:sz="6" w:space="0" w:color="005B38"/>
                        </w:tcBorders>
                      </w:tcPr>
                      <w:p>
                        <w:pPr>
                          <w:pStyle w:val="TableParagraph"/>
                          <w:rPr>
                            <w:sz w:val="14"/>
                          </w:rPr>
                        </w:pPr>
                      </w:p>
                    </w:tc>
                    <w:tc>
                      <w:tcPr>
                        <w:tcW w:w="62" w:type="dxa"/>
                        <w:tcBorders>
                          <w:left w:val="single" w:sz="6" w:space="0" w:color="005B38"/>
                        </w:tcBorders>
                      </w:tcPr>
                      <w:p>
                        <w:pPr>
                          <w:pStyle w:val="TableParagraph"/>
                          <w:rPr>
                            <w:sz w:val="14"/>
                          </w:rPr>
                        </w:pPr>
                      </w:p>
                    </w:tc>
                    <w:tc>
                      <w:tcPr>
                        <w:tcW w:w="680" w:type="dxa"/>
                      </w:tcPr>
                      <w:p>
                        <w:pPr>
                          <w:pStyle w:val="TableParagraph"/>
                          <w:spacing w:before="143"/>
                          <w:ind w:left="70"/>
                          <w:rPr>
                            <w:rFonts w:ascii="Arial"/>
                            <w:sz w:val="15"/>
                          </w:rPr>
                        </w:pPr>
                        <w:r>
                          <w:rPr>
                            <w:rFonts w:ascii="Arial"/>
                            <w:w w:val="105"/>
                            <w:sz w:val="15"/>
                          </w:rPr>
                          <w:t>NO</w:t>
                        </w:r>
                      </w:p>
                    </w:tc>
                    <w:tc>
                      <w:tcPr>
                        <w:tcW w:w="72" w:type="dxa"/>
                        <w:tcBorders>
                          <w:right w:val="single" w:sz="6" w:space="0" w:color="005B38"/>
                        </w:tcBorders>
                      </w:tcPr>
                      <w:p>
                        <w:pPr>
                          <w:pStyle w:val="TableParagraph"/>
                          <w:rPr>
                            <w:sz w:val="14"/>
                          </w:rPr>
                        </w:pPr>
                      </w:p>
                    </w:tc>
                    <w:tc>
                      <w:tcPr>
                        <w:tcW w:w="61" w:type="dxa"/>
                        <w:tcBorders>
                          <w:left w:val="single" w:sz="6" w:space="0" w:color="005B38"/>
                        </w:tcBorders>
                      </w:tcPr>
                      <w:p>
                        <w:pPr>
                          <w:pStyle w:val="TableParagraph"/>
                          <w:rPr>
                            <w:sz w:val="14"/>
                          </w:rPr>
                        </w:pPr>
                      </w:p>
                    </w:tc>
                    <w:tc>
                      <w:tcPr>
                        <w:tcW w:w="679" w:type="dxa"/>
                      </w:tcPr>
                      <w:p>
                        <w:pPr>
                          <w:pStyle w:val="TableParagraph"/>
                          <w:spacing w:before="143"/>
                          <w:ind w:left="78"/>
                          <w:rPr>
                            <w:rFonts w:ascii="Arial"/>
                            <w:sz w:val="15"/>
                          </w:rPr>
                        </w:pPr>
                        <w:r>
                          <w:rPr>
                            <w:rFonts w:ascii="Arial"/>
                            <w:w w:val="105"/>
                            <w:sz w:val="15"/>
                          </w:rPr>
                          <w:t>NO</w:t>
                        </w:r>
                      </w:p>
                    </w:tc>
                  </w:tr>
                </w:tbl>
                <w:p>
                  <w:pPr>
                    <w:pStyle w:val="BodyText"/>
                  </w:pPr>
                </w:p>
              </w:txbxContent>
            </v:textbox>
            <w10:wrap type="none"/>
          </v:shape>
        </w:pict>
      </w:r>
      <w:r>
        <w:rPr>
          <w:sz w:val="14"/>
        </w:rPr>
        <w:t>(Crawlspace)?</w:t>
      </w:r>
    </w:p>
    <w:p>
      <w:pPr>
        <w:spacing w:before="140"/>
        <w:ind w:left="417" w:right="0" w:firstLine="0"/>
        <w:jc w:val="left"/>
        <w:rPr>
          <w:sz w:val="14"/>
        </w:rPr>
      </w:pPr>
      <w:r>
        <w:rPr/>
        <w:pict>
          <v:group style="position:absolute;margin-left:282.231476pt;margin-top:9.515615pt;width:31.8pt;height:11pt;mso-position-horizontal-relative:page;mso-position-vertical-relative:paragraph;z-index:5608" coordorigin="5645,190" coordsize="636,220">
            <v:shape style="position:absolute;left:5644;top:190;width:636;height:220" type="#_x0000_t75" stroked="false">
              <v:imagedata r:id="rId84" o:title=""/>
            </v:shape>
            <v:shape style="position:absolute;left:5650;top:196;width:625;height:209" coordorigin="5650,196" coordsize="625,209" path="m5650,393l5650,208,5650,200,5654,196,5662,196,6263,196,6271,196,6275,200,6275,208,6275,393,6275,400,6271,404,6263,404,5662,404,5654,404,5650,400,5650,393xe" filled="false" stroked="true" strokeweight=".57812pt" strokecolor="#000000">
              <v:path arrowok="t"/>
              <v:stroke dashstyle="solid"/>
            </v:shape>
            <v:shape style="position:absolute;left:6095;top:259;width:81;height:81" coordorigin="6096,260" coordsize="81,81" path="m6130,341l6096,260,6177,260,6130,341xe" filled="true" fillcolor="#000000" stroked="false">
              <v:path arrowok="t"/>
              <v:fill type="solid"/>
            </v:shape>
            <w10:wrap type="none"/>
          </v:group>
        </w:pict>
      </w:r>
      <w:r>
        <w:rPr/>
        <w:pict>
          <v:group style="position:absolute;margin-left:323.280579pt;margin-top:9.514378pt;width:31.8pt;height:11pt;mso-position-horizontal-relative:page;mso-position-vertical-relative:paragraph;z-index:5632" coordorigin="6466,190" coordsize="636,220">
            <v:shape style="position:absolute;left:6465;top:190;width:636;height:220" type="#_x0000_t75" stroked="false">
              <v:imagedata r:id="rId76" o:title=""/>
            </v:shape>
            <v:shape style="position:absolute;left:6471;top:196;width:625;height:209" coordorigin="6471,196" coordsize="625,209" path="m6471,393l6471,208,6471,200,6475,196,6483,196,7084,196,7092,196,7096,200,7096,208,7096,393,7096,400,7092,404,7084,404,6483,404,6475,404,6471,400,6471,393xe" filled="false" stroked="true" strokeweight=".578119pt" strokecolor="#000000">
              <v:path arrowok="t"/>
              <v:stroke dashstyle="solid"/>
            </v:shape>
            <v:shape style="position:absolute;left:6916;top:259;width:81;height:81" coordorigin="6917,260" coordsize="81,81" path="m6951,341l6917,260,6998,260,6951,341xe" filled="true" fillcolor="#000000" stroked="false">
              <v:path arrowok="t"/>
              <v:fill type="solid"/>
            </v:shape>
            <w10:wrap type="none"/>
          </v:group>
        </w:pict>
      </w:r>
      <w:r>
        <w:rPr/>
        <w:pict>
          <v:group style="position:absolute;margin-left:364.32962pt;margin-top:9.511089pt;width:31.8pt;height:11pt;mso-position-horizontal-relative:page;mso-position-vertical-relative:paragraph;z-index:5656" coordorigin="7287,190" coordsize="636,220">
            <v:shape style="position:absolute;left:7286;top:190;width:636;height:220" type="#_x0000_t75" stroked="false">
              <v:imagedata r:id="rId84" o:title=""/>
            </v:shape>
            <v:shape style="position:absolute;left:7292;top:196;width:625;height:209" coordorigin="7292,196" coordsize="625,209" path="m7292,393l7292,208,7292,200,7296,196,7304,196,7905,196,7913,196,7917,200,7917,208,7917,393,7917,400,7913,404,7905,404,7304,404,7296,404,7292,400,7292,393xe" filled="false" stroked="true" strokeweight=".578119pt" strokecolor="#000000">
              <v:path arrowok="t"/>
              <v:stroke dashstyle="solid"/>
            </v:shape>
            <v:shape style="position:absolute;left:7737;top:259;width:81;height:81" coordorigin="7738,260" coordsize="81,81" path="m7772,341l7738,260,7818,260,7772,341xe" filled="true" fillcolor="#000000" stroked="false">
              <v:path arrowok="t"/>
              <v:fill type="solid"/>
            </v:shape>
            <w10:wrap type="none"/>
          </v:group>
        </w:pict>
      </w:r>
      <w:r>
        <w:rPr/>
        <w:pict>
          <v:group style="position:absolute;margin-left:405.378815pt;margin-top:9.511076pt;width:31.8pt;height:11pt;mso-position-horizontal-relative:page;mso-position-vertical-relative:paragraph;z-index:5680" coordorigin="8108,190" coordsize="636,220">
            <v:shape style="position:absolute;left:8107;top:190;width:636;height:220" type="#_x0000_t75" stroked="false">
              <v:imagedata r:id="rId76" o:title=""/>
            </v:shape>
            <v:shape style="position:absolute;left:8113;top:196;width:625;height:209" coordorigin="8113,196" coordsize="625,209" path="m8113,393l8113,208,8113,200,8117,196,8125,196,8726,196,8734,196,8738,200,8738,208,8738,393,8738,400,8734,404,8726,404,8125,404,8117,404,8113,400,8113,393xe" filled="false" stroked="true" strokeweight=".578118pt" strokecolor="#000000">
              <v:path arrowok="t"/>
              <v:stroke dashstyle="solid"/>
            </v:shape>
            <v:shape style="position:absolute;left:8558;top:259;width:81;height:81" coordorigin="8559,260" coordsize="81,81" path="m8593,341l8559,260,8639,260,8593,341xe" filled="true" fillcolor="#000000" stroked="false">
              <v:path arrowok="t"/>
              <v:fill type="solid"/>
            </v:shape>
            <w10:wrap type="none"/>
          </v:group>
        </w:pict>
      </w:r>
      <w:r>
        <w:rPr/>
        <w:pict>
          <v:group style="position:absolute;margin-left:446.428741pt;margin-top:9.509126pt;width:31.8pt;height:11pt;mso-position-horizontal-relative:page;mso-position-vertical-relative:paragraph;z-index:5704" coordorigin="8929,190" coordsize="636,220">
            <v:shape style="position:absolute;left:8928;top:190;width:636;height:220" type="#_x0000_t75" stroked="false">
              <v:imagedata r:id="rId76" o:title=""/>
            </v:shape>
            <v:shape style="position:absolute;left:8934;top:195;width:625;height:209" coordorigin="8934,196" coordsize="625,209" path="m8934,393l8934,208,8934,200,8938,196,8946,196,9547,196,9555,196,9559,200,9559,208,9559,393,9559,400,9555,404,9547,404,8946,404,8938,404,8934,400,8934,393xe" filled="false" stroked="true" strokeweight=".578118pt" strokecolor="#000000">
              <v:path arrowok="t"/>
              <v:stroke dashstyle="solid"/>
            </v:shape>
            <v:shape style="position:absolute;left:9379;top:259;width:81;height:81" coordorigin="9380,260" coordsize="81,81" path="m9414,341l9380,260,9460,260,9414,341xe" filled="true" fillcolor="#000000" stroked="false">
              <v:path arrowok="t"/>
              <v:fill type="solid"/>
            </v:shape>
            <w10:wrap type="none"/>
          </v:group>
        </w:pict>
      </w:r>
      <w:r>
        <w:rPr/>
        <w:pict>
          <v:group style="position:absolute;margin-left:487.478882pt;margin-top:9.505481pt;width:31.8pt;height:11pt;mso-position-horizontal-relative:page;mso-position-vertical-relative:paragraph;z-index:5728" coordorigin="9750,190" coordsize="636,220">
            <v:shape style="position:absolute;left:9749;top:190;width:636;height:220" type="#_x0000_t75" stroked="false">
              <v:imagedata r:id="rId76" o:title=""/>
            </v:shape>
            <v:shape style="position:absolute;left:9755;top:195;width:625;height:209" coordorigin="9755,196" coordsize="625,209" path="m9755,392l9755,207,9755,200,9759,196,9767,196,10368,196,10376,196,10380,200,10380,207,10380,392,10380,400,10376,404,10368,404,9767,404,9759,404,9755,400,9755,392xe" filled="false" stroked="true" strokeweight=".578118pt" strokecolor="#000000">
              <v:path arrowok="t"/>
              <v:stroke dashstyle="solid"/>
            </v:shape>
            <v:shape style="position:absolute;left:10200;top:259;width:81;height:81" coordorigin="10201,260" coordsize="81,81" path="m10235,340l10201,260,10281,260,10235,340xe" filled="true" fillcolor="#000000" stroked="false">
              <v:path arrowok="t"/>
              <v:fill type="solid"/>
            </v:shape>
            <w10:wrap type="none"/>
          </v:group>
        </w:pict>
      </w:r>
      <w:r>
        <w:rPr/>
        <w:pict>
          <v:group style="position:absolute;margin-left:528.529297pt;margin-top:9.504669pt;width:31.8pt;height:11pt;mso-position-horizontal-relative:page;mso-position-vertical-relative:paragraph;z-index:5752" coordorigin="10571,190" coordsize="636,220">
            <v:shape style="position:absolute;left:10570;top:190;width:636;height:220" type="#_x0000_t75" stroked="false">
              <v:imagedata r:id="rId76" o:title=""/>
            </v:shape>
            <v:shape style="position:absolute;left:10576;top:195;width:625;height:209" coordorigin="10576,196" coordsize="625,209" path="m10576,392l10576,207,10576,200,10580,196,10588,196,11189,196,11197,196,11201,200,11201,207,11201,392,11201,400,11197,404,11189,404,10588,404,10580,404,10576,400,10576,392xe" filled="false" stroked="true" strokeweight=".578119pt" strokecolor="#000000">
              <v:path arrowok="t"/>
              <v:stroke dashstyle="solid"/>
            </v:shape>
            <v:shape style="position:absolute;left:11021;top:259;width:81;height:81" coordorigin="11022,259" coordsize="81,81" path="m11056,340l11022,259,11102,259,11056,340xe" filled="true" fillcolor="#000000" stroked="false">
              <v:path arrowok="t"/>
              <v:fill type="solid"/>
            </v:shape>
            <w10:wrap type="none"/>
          </v:group>
        </w:pict>
      </w:r>
      <w:r>
        <w:rPr>
          <w:sz w:val="14"/>
        </w:rPr>
        <w:t>Are there double-pane or Low-E</w:t>
      </w:r>
    </w:p>
    <w:p>
      <w:pPr>
        <w:spacing w:line="568" w:lineRule="auto" w:before="1"/>
        <w:ind w:left="447" w:right="6141" w:firstLine="1334"/>
        <w:jc w:val="left"/>
        <w:rPr>
          <w:sz w:val="14"/>
        </w:rPr>
      </w:pPr>
      <w:r>
        <w:rPr/>
        <w:pict>
          <v:group style="position:absolute;margin-left:282.23465pt;margin-top:17.582773pt;width:31.8pt;height:11pt;mso-position-horizontal-relative:page;mso-position-vertical-relative:paragraph;z-index:5776" coordorigin="5645,352" coordsize="636,220">
            <v:shape style="position:absolute;left:5644;top:351;width:636;height:220" type="#_x0000_t75" stroked="false">
              <v:imagedata r:id="rId85" o:title=""/>
            </v:shape>
            <v:shape style="position:absolute;left:5650;top:357;width:625;height:209" coordorigin="5650,357" coordsize="625,209" path="m5650,554l5650,369,5650,361,5654,357,5662,357,6263,357,6271,357,6275,361,6275,369,6275,554,6275,562,6271,566,6263,566,5662,566,5654,566,5650,562,5650,554xe" filled="false" stroked="true" strokeweight=".578119pt" strokecolor="#000000">
              <v:path arrowok="t"/>
              <v:stroke dashstyle="solid"/>
            </v:shape>
            <v:shape style="position:absolute;left:6095;top:421;width:81;height:81" coordorigin="6096,421" coordsize="81,81" path="m6130,502l6096,421,6177,421,6130,502xe" filled="true" fillcolor="#000000" stroked="false">
              <v:path arrowok="t"/>
              <v:fill type="solid"/>
            </v:shape>
            <w10:wrap type="none"/>
          </v:group>
        </w:pict>
      </w:r>
      <w:r>
        <w:rPr/>
        <w:pict>
          <v:group style="position:absolute;margin-left:323.284698pt;margin-top:17.577927pt;width:31.8pt;height:11pt;mso-position-horizontal-relative:page;mso-position-vertical-relative:paragraph;z-index:5800" coordorigin="6466,352" coordsize="636,220">
            <v:shape style="position:absolute;left:6465;top:351;width:636;height:220" type="#_x0000_t75" stroked="false">
              <v:imagedata r:id="rId83" o:title=""/>
            </v:shape>
            <v:shape style="position:absolute;left:6471;top:357;width:625;height:209" coordorigin="6471,357" coordsize="625,209" path="m6471,554l6471,369,6471,361,6475,357,6483,357,7084,357,7092,357,7096,361,7096,369,7096,554,7096,562,7092,565,7084,565,6483,565,6475,565,6471,562,6471,554xe" filled="false" stroked="true" strokeweight=".57812pt" strokecolor="#000000">
              <v:path arrowok="t"/>
              <v:stroke dashstyle="solid"/>
            </v:shape>
            <v:shape style="position:absolute;left:6916;top:421;width:81;height:81" coordorigin="6917,421" coordsize="81,81" path="m6951,502l6917,421,6998,421,6951,502xe" filled="true" fillcolor="#000000" stroked="false">
              <v:path arrowok="t"/>
              <v:fill type="solid"/>
            </v:shape>
            <w10:wrap type="none"/>
          </v:group>
        </w:pict>
      </w:r>
      <w:r>
        <w:rPr/>
        <w:pict>
          <v:group style="position:absolute;margin-left:364.334961pt;margin-top:17.575914pt;width:31.85pt;height:11pt;mso-position-horizontal-relative:page;mso-position-vertical-relative:paragraph;z-index:5824" coordorigin="7287,352" coordsize="637,220">
            <v:shape style="position:absolute;left:7286;top:351;width:636;height:220" type="#_x0000_t75" stroked="false">
              <v:imagedata r:id="rId85" o:title=""/>
            </v:shape>
            <v:shape style="position:absolute;left:7292;top:357;width:625;height:209" coordorigin="7293,357" coordsize="625,209" path="m7293,554l7293,369,7293,361,7296,357,7304,357,7905,357,7913,357,7917,361,7917,369,7917,554,7917,562,7913,565,7905,565,7304,565,7296,565,7293,562,7293,554xe" filled="false" stroked="true" strokeweight=".578121pt" strokecolor="#000000">
              <v:path arrowok="t"/>
              <v:stroke dashstyle="solid"/>
            </v:shape>
            <v:shape style="position:absolute;left:7737;top:420;width:81;height:81" coordorigin="7738,421" coordsize="81,81" path="m7772,502l7738,421,7819,421,7772,502xe" filled="true" fillcolor="#000000" stroked="false">
              <v:path arrowok="t"/>
              <v:fill type="solid"/>
            </v:shape>
            <w10:wrap type="none"/>
          </v:group>
        </w:pict>
      </w:r>
      <w:r>
        <w:rPr/>
        <w:pict>
          <v:group style="position:absolute;margin-left:405.385406pt;margin-top:17.571850pt;width:31.8pt;height:11pt;mso-position-horizontal-relative:page;mso-position-vertical-relative:paragraph;z-index:5848" coordorigin="8108,351" coordsize="636,220">
            <v:shape style="position:absolute;left:8107;top:351;width:636;height:220" type="#_x0000_t75" stroked="false">
              <v:imagedata r:id="rId83" o:title=""/>
            </v:shape>
            <v:shape style="position:absolute;left:8113;top:357;width:625;height:209" coordorigin="8113,357" coordsize="625,209" path="m8113,554l8113,369,8113,361,8117,357,8125,357,8726,357,8734,357,8738,361,8738,369,8738,554,8738,561,8734,565,8726,565,8125,565,8117,565,8113,561,8113,554xe" filled="false" stroked="true" strokeweight=".578121pt" strokecolor="#000000">
              <v:path arrowok="t"/>
              <v:stroke dashstyle="solid"/>
            </v:shape>
            <v:shape style="position:absolute;left:8558;top:420;width:81;height:81" coordorigin="8559,421" coordsize="81,81" path="m8593,502l8559,421,8640,421,8593,502xe" filled="true" fillcolor="#000000" stroked="false">
              <v:path arrowok="t"/>
              <v:fill type="solid"/>
            </v:shape>
            <w10:wrap type="none"/>
          </v:group>
        </w:pict>
      </w:r>
      <w:r>
        <w:rPr/>
        <w:pict>
          <v:group style="position:absolute;margin-left:446.434265pt;margin-top:17.571850pt;width:31.8pt;height:11pt;mso-position-horizontal-relative:page;mso-position-vertical-relative:paragraph;z-index:5872" coordorigin="8929,351" coordsize="636,220">
            <v:shape style="position:absolute;left:8928;top:351;width:636;height:220" type="#_x0000_t75" stroked="false">
              <v:imagedata r:id="rId83" o:title=""/>
            </v:shape>
            <v:shape style="position:absolute;left:8934;top:357;width:625;height:209" coordorigin="8934,357" coordsize="625,209" path="m8934,554l8934,369,8934,361,8938,357,8946,357,9547,357,9555,357,9559,361,9559,369,9559,554,9559,562,9555,565,9547,565,8946,565,8938,565,8934,562,8934,554xe" filled="false" stroked="true" strokeweight=".578122pt" strokecolor="#000000">
              <v:path arrowok="t"/>
              <v:stroke dashstyle="solid"/>
            </v:shape>
            <v:shape style="position:absolute;left:9379;top:420;width:81;height:81" coordorigin="9380,421" coordsize="81,81" path="m9414,502l9380,421,9461,421,9414,502xe" filled="true" fillcolor="#000000" stroked="false">
              <v:path arrowok="t"/>
              <v:fill type="solid"/>
            </v:shape>
            <w10:wrap type="none"/>
          </v:group>
        </w:pict>
      </w:r>
      <w:r>
        <w:rPr/>
        <w:pict>
          <v:group style="position:absolute;margin-left:487.482971pt;margin-top:17.570091pt;width:31.8pt;height:11pt;mso-position-horizontal-relative:page;mso-position-vertical-relative:paragraph;z-index:5896" coordorigin="9750,351" coordsize="636,220">
            <v:shape style="position:absolute;left:9749;top:351;width:636;height:220" type="#_x0000_t75" stroked="false">
              <v:imagedata r:id="rId83" o:title=""/>
            </v:shape>
            <v:shape style="position:absolute;left:9755;top:357;width:625;height:209" coordorigin="9755,357" coordsize="625,209" path="m9755,554l9755,369,9755,361,9759,357,9767,357,10368,357,10376,357,10380,361,10380,369,10380,554,10380,561,10376,565,10368,565,9767,565,9759,565,9755,561,9755,554xe" filled="false" stroked="true" strokeweight=".578123pt" strokecolor="#000000">
              <v:path arrowok="t"/>
              <v:stroke dashstyle="solid"/>
            </v:shape>
            <v:shape style="position:absolute;left:10200;top:420;width:81;height:81" coordorigin="10201,421" coordsize="81,81" path="m10235,502l10201,421,10282,421,10235,502xe" filled="true" fillcolor="#000000" stroked="false">
              <v:path arrowok="t"/>
              <v:fill type="solid"/>
            </v:shape>
            <w10:wrap type="none"/>
          </v:group>
        </w:pict>
      </w:r>
      <w:r>
        <w:rPr/>
        <w:pict>
          <v:group style="position:absolute;margin-left:528.531494pt;margin-top:17.56571pt;width:31.8pt;height:11pt;mso-position-horizontal-relative:page;mso-position-vertical-relative:paragraph;z-index:5920" coordorigin="10571,351" coordsize="636,220">
            <v:shape style="position:absolute;left:10570;top:351;width:636;height:220" type="#_x0000_t75" stroked="false">
              <v:imagedata r:id="rId83" o:title=""/>
            </v:shape>
            <v:shape style="position:absolute;left:10576;top:357;width:625;height:209" coordorigin="10576,357" coordsize="625,209" path="m10576,554l10576,369,10576,361,10580,357,10588,357,11189,357,11197,357,11201,361,11201,369,11201,554,11201,561,11197,565,11189,565,10588,565,10580,565,10576,561,10576,554xe" filled="false" stroked="true" strokeweight=".578124pt" strokecolor="#000000">
              <v:path arrowok="t"/>
              <v:stroke dashstyle="solid"/>
            </v:shape>
            <v:shape style="position:absolute;left:11021;top:420;width:81;height:81" coordorigin="11022,421" coordsize="81,81" path="m11056,502l11022,421,11103,421,11056,502xe" filled="true" fillcolor="#000000" stroked="false">
              <v:path arrowok="t"/>
              <v:fill type="solid"/>
            </v:shape>
            <w10:wrap type="none"/>
          </v:group>
        </w:pict>
      </w:r>
      <w:r>
        <w:rPr>
          <w:w w:val="95"/>
          <w:sz w:val="14"/>
        </w:rPr>
        <w:t>windows? </w:t>
      </w:r>
      <w:r>
        <w:rPr>
          <w:sz w:val="14"/>
        </w:rPr>
        <w:t>Is there an electric base board?</w:t>
      </w:r>
    </w:p>
    <w:p>
      <w:pPr>
        <w:spacing w:before="80"/>
        <w:ind w:left="1041" w:right="0" w:firstLine="0"/>
        <w:jc w:val="left"/>
        <w:rPr>
          <w:sz w:val="14"/>
        </w:rPr>
      </w:pPr>
      <w:r>
        <w:rPr/>
        <w:pict>
          <v:group style="position:absolute;margin-left:282.234497pt;margin-top:2.470974pt;width:31.8pt;height:11pt;mso-position-horizontal-relative:page;mso-position-vertical-relative:paragraph;z-index:5944" coordorigin="5645,49" coordsize="636,220">
            <v:shape style="position:absolute;left:5644;top:49;width:636;height:220" type="#_x0000_t75" stroked="false">
              <v:imagedata r:id="rId84" o:title=""/>
            </v:shape>
            <v:shape style="position:absolute;left:5650;top:55;width:625;height:209" coordorigin="5650,55" coordsize="625,209" path="m5650,252l5650,67,5650,59,5654,55,5662,55,6263,55,6271,55,6275,59,6275,67,6275,252,6275,259,6271,263,6263,263,5662,263,5654,263,5650,259,5650,252xe" filled="false" stroked="true" strokeweight=".578126pt" strokecolor="#000000">
              <v:path arrowok="t"/>
              <v:stroke dashstyle="solid"/>
            </v:shape>
            <v:shape style="position:absolute;left:6095;top:118;width:81;height:81" coordorigin="6096,119" coordsize="81,81" path="m6130,200l6096,119,6177,119,6130,200xe" filled="true" fillcolor="#000000" stroked="false">
              <v:path arrowok="t"/>
              <v:fill type="solid"/>
            </v:shape>
            <w10:wrap type="none"/>
          </v:group>
        </w:pict>
      </w:r>
      <w:r>
        <w:rPr/>
        <w:pict>
          <v:group style="position:absolute;margin-left:323.283295pt;margin-top:2.467433pt;width:31.8pt;height:11pt;mso-position-horizontal-relative:page;mso-position-vertical-relative:paragraph;z-index:5968" coordorigin="6466,49" coordsize="636,220">
            <v:shape style="position:absolute;left:6465;top:49;width:636;height:220" type="#_x0000_t75" stroked="false">
              <v:imagedata r:id="rId76" o:title=""/>
            </v:shape>
            <v:shape style="position:absolute;left:6471;top:55;width:625;height:209" coordorigin="6471,55" coordsize="625,209" path="m6471,252l6471,67,6471,59,6475,55,6483,55,7084,55,7092,55,7096,59,7096,67,7096,252,7096,259,7092,263,7084,263,6483,263,6475,263,6471,259,6471,252xe" filled="false" stroked="true" strokeweight=".578127pt" strokecolor="#000000">
              <v:path arrowok="t"/>
              <v:stroke dashstyle="solid"/>
            </v:shape>
            <v:shape style="position:absolute;left:6916;top:118;width:81;height:81" coordorigin="6917,119" coordsize="81,81" path="m6951,200l6917,119,6998,119,6951,200xe" filled="true" fillcolor="#000000" stroked="false">
              <v:path arrowok="t"/>
              <v:fill type="solid"/>
            </v:shape>
            <w10:wrap type="none"/>
          </v:group>
        </w:pict>
      </w:r>
      <w:r>
        <w:rPr/>
        <w:pict>
          <v:group style="position:absolute;margin-left:364.33255pt;margin-top:2.461891pt;width:31.8pt;height:11pt;mso-position-horizontal-relative:page;mso-position-vertical-relative:paragraph;z-index:5992" coordorigin="7287,49" coordsize="636,220">
            <v:shape style="position:absolute;left:7286;top:49;width:636;height:220" type="#_x0000_t75" stroked="false">
              <v:imagedata r:id="rId84" o:title=""/>
            </v:shape>
            <v:shape style="position:absolute;left:7292;top:55;width:625;height:209" coordorigin="7292,55" coordsize="625,209" path="m7292,252l7292,67,7292,59,7296,55,7304,55,7905,55,7913,55,7917,59,7917,67,7917,252,7917,259,7913,263,7905,263,7304,263,7296,263,7292,259,7292,252xe" filled="false" stroked="true" strokeweight=".578128pt" strokecolor="#000000">
              <v:path arrowok="t"/>
              <v:stroke dashstyle="solid"/>
            </v:shape>
            <v:shape style="position:absolute;left:7737;top:118;width:81;height:81" coordorigin="7738,119" coordsize="81,81" path="m7772,200l7738,119,7819,119,7772,200xe" filled="true" fillcolor="#000000" stroked="false">
              <v:path arrowok="t"/>
              <v:fill type="solid"/>
            </v:shape>
            <w10:wrap type="none"/>
          </v:group>
        </w:pict>
      </w:r>
      <w:r>
        <w:rPr/>
        <w:pict>
          <v:group style="position:absolute;margin-left:405.381775pt;margin-top:2.461376pt;width:31.8pt;height:11pt;mso-position-horizontal-relative:page;mso-position-vertical-relative:paragraph;z-index:6016" coordorigin="8108,49" coordsize="636,220">
            <v:shape style="position:absolute;left:8107;top:49;width:636;height:220" type="#_x0000_t75" stroked="false">
              <v:imagedata r:id="rId76" o:title=""/>
            </v:shape>
            <v:shape style="position:absolute;left:8113;top:55;width:625;height:209" coordorigin="8113,55" coordsize="625,209" path="m8113,252l8113,67,8113,59,8117,55,8125,55,8726,55,8734,55,8738,59,8738,67,8738,252,8738,259,8734,263,8726,263,8125,263,8117,263,8113,259,8113,252xe" filled="false" stroked="true" strokeweight=".578127pt" strokecolor="#000000">
              <v:path arrowok="t"/>
              <v:stroke dashstyle="solid"/>
            </v:shape>
            <v:shape style="position:absolute;left:8558;top:118;width:81;height:81" coordorigin="8559,119" coordsize="81,81" path="m8593,200l8559,119,8640,119,8593,200xe" filled="true" fillcolor="#000000" stroked="false">
              <v:path arrowok="t"/>
              <v:fill type="solid"/>
            </v:shape>
            <w10:wrap type="none"/>
          </v:group>
        </w:pict>
      </w:r>
      <w:r>
        <w:rPr/>
        <w:pict>
          <v:group style="position:absolute;margin-left:446.43103pt;margin-top:2.458806pt;width:31.8pt;height:11pt;mso-position-horizontal-relative:page;mso-position-vertical-relative:paragraph;z-index:6040" coordorigin="8929,49" coordsize="636,220">
            <v:shape style="position:absolute;left:8928;top:49;width:636;height:220" type="#_x0000_t75" stroked="false">
              <v:imagedata r:id="rId76" o:title=""/>
            </v:shape>
            <v:shape style="position:absolute;left:8934;top:54;width:625;height:209" coordorigin="8934,55" coordsize="625,209" path="m8934,252l8934,67,8934,59,8938,55,8946,55,9547,55,9555,55,9559,59,9559,67,9559,252,9559,259,9555,263,9547,263,8946,263,8938,263,8934,259,8934,252xe" filled="false" stroked="true" strokeweight=".578127pt" strokecolor="#000000">
              <v:path arrowok="t"/>
              <v:stroke dashstyle="solid"/>
            </v:shape>
            <v:shape style="position:absolute;left:9379;top:118;width:81;height:81" coordorigin="9380,119" coordsize="81,81" path="m9414,200l9380,119,9461,119,9414,200xe" filled="true" fillcolor="#000000" stroked="false">
              <v:path arrowok="t"/>
              <v:fill type="solid"/>
            </v:shape>
            <w10:wrap type="none"/>
          </v:group>
        </w:pict>
      </w:r>
      <w:r>
        <w:rPr/>
        <w:pict>
          <v:group style="position:absolute;margin-left:487.480377pt;margin-top:2.458807pt;width:31.8pt;height:11pt;mso-position-horizontal-relative:page;mso-position-vertical-relative:paragraph;z-index:6064" coordorigin="9750,49" coordsize="636,220">
            <v:shape style="position:absolute;left:9749;top:49;width:636;height:220" type="#_x0000_t75" stroked="false">
              <v:imagedata r:id="rId76" o:title=""/>
            </v:shape>
            <v:shape style="position:absolute;left:9755;top:54;width:625;height:209" coordorigin="9755,55" coordsize="625,209" path="m9755,252l9755,67,9755,59,9759,55,9767,55,10368,55,10376,55,10380,59,10380,67,10380,252,10380,259,10376,263,10368,263,9767,263,9759,263,9755,259,9755,252xe" filled="false" stroked="true" strokeweight=".578126pt" strokecolor="#000000">
              <v:path arrowok="t"/>
              <v:stroke dashstyle="solid"/>
            </v:shape>
            <v:shape style="position:absolute;left:10200;top:118;width:81;height:81" coordorigin="10201,119" coordsize="81,81" path="m10235,199l10201,119,10282,119,10235,199xe" filled="true" fillcolor="#000000" stroked="false">
              <v:path arrowok="t"/>
              <v:fill type="solid"/>
            </v:shape>
            <w10:wrap type="none"/>
          </v:group>
        </w:pict>
      </w:r>
      <w:r>
        <w:rPr/>
        <w:pict>
          <v:group style="position:absolute;margin-left:528.529663pt;margin-top:2.457338pt;width:31.8pt;height:11pt;mso-position-horizontal-relative:page;mso-position-vertical-relative:paragraph;z-index:6088" coordorigin="10571,49" coordsize="636,220">
            <v:shape style="position:absolute;left:10570;top:49;width:636;height:220" type="#_x0000_t75" stroked="false">
              <v:imagedata r:id="rId76" o:title=""/>
            </v:shape>
            <v:shape style="position:absolute;left:10576;top:54;width:625;height:209" coordorigin="10576,55" coordsize="625,209" path="m10576,251l10576,66,10576,59,10580,55,10588,55,11189,55,11197,55,11201,59,11201,66,11201,251,11201,259,11197,263,11189,263,10588,263,10580,263,10576,259,10576,251xe" filled="false" stroked="true" strokeweight=".578125pt" strokecolor="#000000">
              <v:path arrowok="t"/>
              <v:stroke dashstyle="solid"/>
            </v:shape>
            <v:shape style="position:absolute;left:11021;top:118;width:81;height:81" coordorigin="11022,119" coordsize="81,81" path="m11056,199l11022,119,11102,119,11056,199xe" filled="true" fillcolor="#000000" stroked="false">
              <v:path arrowok="t"/>
              <v:fill type="solid"/>
            </v:shape>
            <w10:wrap type="none"/>
          </v:group>
        </w:pict>
      </w:r>
      <w:r>
        <w:rPr>
          <w:sz w:val="14"/>
        </w:rPr>
        <w:t>Is there a heat pump?</w:t>
      </w:r>
    </w:p>
    <w:p>
      <w:pPr>
        <w:spacing w:line="240" w:lineRule="auto" w:before="2"/>
        <w:rPr>
          <w:sz w:val="19"/>
        </w:rPr>
      </w:pPr>
    </w:p>
    <w:p>
      <w:pPr>
        <w:spacing w:before="0"/>
        <w:ind w:left="1041" w:right="6141" w:hanging="216"/>
        <w:jc w:val="left"/>
        <w:rPr>
          <w:sz w:val="14"/>
        </w:rPr>
      </w:pPr>
      <w:r>
        <w:rPr/>
        <w:pict>
          <v:group style="position:absolute;margin-left:282.233948pt;margin-top:2.515517pt;width:31.8pt;height:11pt;mso-position-horizontal-relative:page;mso-position-vertical-relative:paragraph;z-index:6112" coordorigin="5645,50" coordsize="636,220">
            <v:shape style="position:absolute;left:5644;top:50;width:636;height:220" type="#_x0000_t75" stroked="false">
              <v:imagedata r:id="rId85" o:title=""/>
            </v:shape>
            <v:shape style="position:absolute;left:5650;top:56;width:625;height:209" coordorigin="5650,56" coordsize="625,209" path="m5650,253l5650,68,5650,60,5654,56,5662,56,6263,56,6271,56,6275,60,6275,68,6275,253,6275,260,6271,264,6263,264,5662,264,5654,264,5650,260,5650,253xe" filled="false" stroked="true" strokeweight=".578124pt" strokecolor="#000000">
              <v:path arrowok="t"/>
              <v:stroke dashstyle="solid"/>
            </v:shape>
            <v:shape style="position:absolute;left:6095;top:119;width:81;height:81" coordorigin="6096,120" coordsize="81,81" path="m6130,201l6096,120,6177,120,6130,201xe" filled="true" fillcolor="#000000" stroked="false">
              <v:path arrowok="t"/>
              <v:fill type="solid"/>
            </v:shape>
            <w10:wrap type="none"/>
          </v:group>
        </w:pict>
      </w:r>
      <w:r>
        <w:rPr/>
        <w:pict>
          <v:group style="position:absolute;margin-left:323.283203pt;margin-top:2.512467pt;width:31.8pt;height:11pt;mso-position-horizontal-relative:page;mso-position-vertical-relative:paragraph;z-index:6136" coordorigin="6466,50" coordsize="636,220">
            <v:shape style="position:absolute;left:6465;top:50;width:636;height:220" type="#_x0000_t75" stroked="false">
              <v:imagedata r:id="rId83" o:title=""/>
            </v:shape>
            <v:shape style="position:absolute;left:6471;top:56;width:625;height:209" coordorigin="6471,56" coordsize="625,209" path="m6471,253l6471,68,6471,60,6475,56,6483,56,7084,56,7092,56,7096,60,7096,68,7096,253,7096,260,7092,264,7084,264,6483,264,6475,264,6471,260,6471,253xe" filled="false" stroked="true" strokeweight=".578123pt" strokecolor="#000000">
              <v:path arrowok="t"/>
              <v:stroke dashstyle="solid"/>
            </v:shape>
            <v:shape style="position:absolute;left:6916;top:119;width:81;height:81" coordorigin="6917,120" coordsize="81,81" path="m6951,201l6917,120,6998,120,6951,201xe" filled="true" fillcolor="#000000" stroked="false">
              <v:path arrowok="t"/>
              <v:fill type="solid"/>
            </v:shape>
            <w10:wrap type="none"/>
          </v:group>
        </w:pict>
      </w:r>
      <w:r>
        <w:rPr/>
        <w:pict>
          <v:group style="position:absolute;margin-left:364.333771pt;margin-top:2.507184pt;width:31.8pt;height:11pt;mso-position-horizontal-relative:page;mso-position-vertical-relative:paragraph;z-index:6160" coordorigin="7287,50" coordsize="636,220">
            <v:shape style="position:absolute;left:7286;top:50;width:636;height:220" type="#_x0000_t75" stroked="false">
              <v:imagedata r:id="rId85" o:title=""/>
            </v:shape>
            <v:shape style="position:absolute;left:7292;top:55;width:625;height:209" coordorigin="7292,56" coordsize="625,209" path="m7292,252l7292,67,7292,60,7296,56,7304,56,7905,56,7913,56,7917,60,7917,67,7917,252,7917,260,7913,264,7905,264,7304,264,7296,264,7292,260,7292,252xe" filled="false" stroked="true" strokeweight=".578124pt" strokecolor="#000000">
              <v:path arrowok="t"/>
              <v:stroke dashstyle="solid"/>
            </v:shape>
            <v:shape style="position:absolute;left:7737;top:119;width:81;height:81" coordorigin="7738,120" coordsize="81,81" path="m7772,200l7738,120,7819,120,7772,200xe" filled="true" fillcolor="#000000" stroked="false">
              <v:path arrowok="t"/>
              <v:fill type="solid"/>
            </v:shape>
            <w10:wrap type="none"/>
          </v:group>
        </w:pict>
      </w:r>
      <w:r>
        <w:rPr/>
        <w:pict>
          <v:group style="position:absolute;margin-left:405.383972pt;margin-top:2.503904pt;width:31.8pt;height:11pt;mso-position-horizontal-relative:page;mso-position-vertical-relative:paragraph;z-index:6184" coordorigin="8108,50" coordsize="636,220">
            <v:shape style="position:absolute;left:8107;top:50;width:636;height:220" type="#_x0000_t75" stroked="false">
              <v:imagedata r:id="rId83" o:title=""/>
            </v:shape>
            <v:shape style="position:absolute;left:8113;top:55;width:625;height:209" coordorigin="8113,56" coordsize="625,209" path="m8113,252l8113,67,8113,60,8117,56,8125,56,8726,56,8734,56,8738,60,8738,67,8738,252,8738,260,8734,264,8726,264,8125,264,8117,264,8113,260,8113,252xe" filled="false" stroked="true" strokeweight=".578124pt" strokecolor="#000000">
              <v:path arrowok="t"/>
              <v:stroke dashstyle="solid"/>
            </v:shape>
            <v:shape style="position:absolute;left:8558;top:119;width:81;height:81" coordorigin="8559,120" coordsize="81,81" path="m8593,200l8559,120,8640,120,8593,200xe" filled="true" fillcolor="#000000" stroked="false">
              <v:path arrowok="t"/>
              <v:fill type="solid"/>
            </v:shape>
            <w10:wrap type="none"/>
          </v:group>
        </w:pict>
      </w:r>
      <w:r>
        <w:rPr/>
        <w:pict>
          <v:group style="position:absolute;margin-left:446.434174pt;margin-top:2.503463pt;width:31.8pt;height:11pt;mso-position-horizontal-relative:page;mso-position-vertical-relative:paragraph;z-index:6208" coordorigin="8929,50" coordsize="636,220">
            <v:shape style="position:absolute;left:8928;top:50;width:636;height:220" type="#_x0000_t75" stroked="false">
              <v:imagedata r:id="rId83" o:title=""/>
            </v:shape>
            <v:shape style="position:absolute;left:8934;top:55;width:625;height:209" coordorigin="8934,56" coordsize="625,209" path="m8934,252l8934,67,8934,60,8938,56,8946,56,9547,56,9555,56,9559,60,9559,67,9559,252,9559,260,9555,264,9547,264,8946,264,8938,264,8934,260,8934,252xe" filled="false" stroked="true" strokeweight=".578124pt" strokecolor="#000000">
              <v:path arrowok="t"/>
              <v:stroke dashstyle="solid"/>
            </v:shape>
            <v:shape style="position:absolute;left:9379;top:119;width:81;height:81" coordorigin="9380,119" coordsize="81,81" path="m9414,200l9380,119,9461,119,9414,200xe" filled="true" fillcolor="#000000" stroked="false">
              <v:path arrowok="t"/>
              <v:fill type="solid"/>
            </v:shape>
            <w10:wrap type="none"/>
          </v:group>
        </w:pict>
      </w:r>
      <w:r>
        <w:rPr/>
        <w:pict>
          <v:group style="position:absolute;margin-left:487.484558pt;margin-top:2.501022pt;width:31.8pt;height:11pt;mso-position-horizontal-relative:page;mso-position-vertical-relative:paragraph;z-index:6232" coordorigin="9750,50" coordsize="636,220">
            <v:shape style="position:absolute;left:9749;top:50;width:636;height:220" type="#_x0000_t75" stroked="false">
              <v:imagedata r:id="rId83" o:title=""/>
            </v:shape>
            <v:shape style="position:absolute;left:9755;top:55;width:625;height:209" coordorigin="9755,56" coordsize="625,209" path="m9755,252l9755,67,9755,60,9759,56,9767,56,10368,56,10376,56,10380,60,10380,67,10380,252,10380,260,10376,264,10368,264,9767,264,9759,264,9755,260,9755,252xe" filled="false" stroked="true" strokeweight=".578124pt" strokecolor="#000000">
              <v:path arrowok="t"/>
              <v:stroke dashstyle="solid"/>
            </v:shape>
            <v:shape style="position:absolute;left:10200;top:119;width:81;height:81" coordorigin="10201,119" coordsize="81,81" path="m10235,200l10201,119,10282,119,10235,200xe" filled="true" fillcolor="#000000" stroked="false">
              <v:path arrowok="t"/>
              <v:fill type="solid"/>
            </v:shape>
            <w10:wrap type="none"/>
          </v:group>
        </w:pict>
      </w:r>
      <w:r>
        <w:rPr/>
        <w:pict>
          <v:group style="position:absolute;margin-left:528.535156pt;margin-top:2.496523pt;width:31.8pt;height:11pt;mso-position-horizontal-relative:page;mso-position-vertical-relative:paragraph;z-index:6256" coordorigin="10571,50" coordsize="636,220">
            <v:shape style="position:absolute;left:10570;top:50;width:636;height:220" type="#_x0000_t75" stroked="false">
              <v:imagedata r:id="rId83" o:title=""/>
            </v:shape>
            <v:shape style="position:absolute;left:10576;top:55;width:625;height:209" coordorigin="10577,56" coordsize="625,209" path="m10577,252l10577,67,10577,60,10580,56,10588,56,11189,56,11197,56,11201,60,11201,67,11201,252,11201,260,11197,264,11189,264,10588,264,10580,264,10577,260,10577,252xe" filled="false" stroked="true" strokeweight=".578125pt" strokecolor="#000000">
              <v:path arrowok="t"/>
              <v:stroke dashstyle="solid"/>
            </v:shape>
            <v:shape style="position:absolute;left:11021;top:119;width:81;height:81" coordorigin="11022,119" coordsize="81,81" path="m11056,200l11022,119,11103,119,11056,200xe" filled="true" fillcolor="#000000" stroked="false">
              <v:path arrowok="t"/>
              <v:fill type="solid"/>
            </v:shape>
            <w10:wrap type="none"/>
          </v:group>
        </w:pict>
      </w:r>
      <w:r>
        <w:rPr>
          <w:sz w:val="14"/>
        </w:rPr>
        <w:t>Is there a space heater in unconditioned space?</w:t>
      </w:r>
    </w:p>
    <w:p>
      <w:pPr>
        <w:spacing w:before="140"/>
        <w:ind w:left="1041" w:right="6141" w:hanging="463"/>
        <w:jc w:val="left"/>
        <w:rPr>
          <w:sz w:val="14"/>
        </w:rPr>
      </w:pPr>
      <w:r>
        <w:rPr/>
        <w:pict>
          <v:group style="position:absolute;margin-left:282.237274pt;margin-top:9.518564pt;width:31.85pt;height:11pt;mso-position-horizontal-relative:page;mso-position-vertical-relative:paragraph;z-index:6280" coordorigin="5645,190" coordsize="637,220">
            <v:shape style="position:absolute;left:5644;top:190;width:636;height:220" type="#_x0000_t75" stroked="false">
              <v:imagedata r:id="rId84" o:title=""/>
            </v:shape>
            <v:shape style="position:absolute;left:5650;top:196;width:625;height:209" coordorigin="5651,196" coordsize="625,209" path="m5651,393l5651,208,5651,200,5654,196,5662,196,6263,196,6271,196,6275,200,6275,208,6275,393,6275,400,6271,404,6263,404,5662,404,5654,404,5651,400,5651,393xe" filled="false" stroked="true" strokeweight=".578126pt" strokecolor="#000000">
              <v:path arrowok="t"/>
              <v:stroke dashstyle="solid"/>
            </v:shape>
            <v:shape style="position:absolute;left:6095;top:259;width:81;height:81" coordorigin="6096,260" coordsize="81,81" path="m6130,341l6096,260,6177,260,6130,341xe" filled="true" fillcolor="#000000" stroked="false">
              <v:path arrowok="t"/>
              <v:fill type="solid"/>
            </v:shape>
            <w10:wrap type="none"/>
          </v:group>
        </w:pict>
      </w:r>
      <w:r>
        <w:rPr/>
        <w:pict>
          <v:group style="position:absolute;margin-left:323.288208pt;margin-top:9.515935pt;width:31.85pt;height:11pt;mso-position-horizontal-relative:page;mso-position-vertical-relative:paragraph;z-index:6304" coordorigin="6466,190" coordsize="637,220">
            <v:shape style="position:absolute;left:6465;top:190;width:636;height:220" type="#_x0000_t75" stroked="false">
              <v:imagedata r:id="rId76" o:title=""/>
            </v:shape>
            <v:shape style="position:absolute;left:6471;top:196;width:625;height:209" coordorigin="6472,196" coordsize="625,209" path="m6472,393l6472,208,6472,200,6475,196,6483,196,7084,196,7092,196,7096,200,7096,208,7096,393,7096,400,7092,404,7084,404,6483,404,6475,404,6472,400,6472,393xe" filled="false" stroked="true" strokeweight=".578127pt" strokecolor="#000000">
              <v:path arrowok="t"/>
              <v:stroke dashstyle="solid"/>
            </v:shape>
            <v:shape style="position:absolute;left:6916;top:259;width:81;height:81" coordorigin="6917,260" coordsize="81,81" path="m6951,341l6917,260,6998,260,6951,341xe" filled="true" fillcolor="#000000" stroked="false">
              <v:path arrowok="t"/>
              <v:fill type="solid"/>
            </v:shape>
            <w10:wrap type="none"/>
          </v:group>
        </w:pict>
      </w:r>
      <w:r>
        <w:rPr/>
        <w:pict>
          <v:group style="position:absolute;margin-left:364.338654pt;margin-top:9.511246pt;width:31.85pt;height:11pt;mso-position-horizontal-relative:page;mso-position-vertical-relative:paragraph;z-index:6328" coordorigin="7287,190" coordsize="637,220">
            <v:shape style="position:absolute;left:7286;top:190;width:636;height:220" type="#_x0000_t75" stroked="false">
              <v:imagedata r:id="rId84" o:title=""/>
            </v:shape>
            <v:shape style="position:absolute;left:7292;top:196;width:625;height:209" coordorigin="7293,196" coordsize="625,209" path="m7293,393l7293,208,7293,200,7296,196,7304,196,7905,196,7913,196,7917,200,7917,208,7917,393,7917,400,7913,404,7905,404,7304,404,7296,404,7293,400,7293,393xe" filled="false" stroked="true" strokeweight=".578128pt" strokecolor="#000000">
              <v:path arrowok="t"/>
              <v:stroke dashstyle="solid"/>
            </v:shape>
            <v:shape style="position:absolute;left:7737;top:259;width:81;height:81" coordorigin="7738,260" coordsize="81,81" path="m7772,341l7738,260,7819,260,7772,341xe" filled="true" fillcolor="#000000" stroked="false">
              <v:path arrowok="t"/>
              <v:fill type="solid"/>
            </v:shape>
            <w10:wrap type="none"/>
          </v:group>
        </w:pict>
      </w:r>
      <w:r>
        <w:rPr/>
        <w:pict>
          <v:group style="position:absolute;margin-left:405.387665pt;margin-top:9.509337pt;width:31.85pt;height:11pt;mso-position-horizontal-relative:page;mso-position-vertical-relative:paragraph;z-index:6352" coordorigin="8108,190" coordsize="637,220">
            <v:shape style="position:absolute;left:8107;top:190;width:636;height:220" type="#_x0000_t75" stroked="false">
              <v:imagedata r:id="rId76" o:title=""/>
            </v:shape>
            <v:shape style="position:absolute;left:8113;top:195;width:625;height:209" coordorigin="8114,196" coordsize="625,209" path="m8114,393l8114,208,8114,200,8117,196,8125,196,8726,196,8734,196,8738,200,8738,208,8738,393,8738,400,8734,404,8726,404,8125,404,8117,404,8114,400,8114,393xe" filled="false" stroked="true" strokeweight=".578129pt" strokecolor="#000000">
              <v:path arrowok="t"/>
              <v:stroke dashstyle="solid"/>
            </v:shape>
            <v:shape style="position:absolute;left:8558;top:259;width:81;height:81" coordorigin="8559,260" coordsize="81,81" path="m8593,341l8559,260,8640,260,8593,341xe" filled="true" fillcolor="#000000" stroked="false">
              <v:path arrowok="t"/>
              <v:fill type="solid"/>
            </v:shape>
            <w10:wrap type="none"/>
          </v:group>
        </w:pict>
      </w:r>
      <w:r>
        <w:rPr/>
        <w:pict>
          <v:group style="position:absolute;margin-left:446.436523pt;margin-top:9.505428pt;width:31.85pt;height:11pt;mso-position-horizontal-relative:page;mso-position-vertical-relative:paragraph;z-index:6376" coordorigin="8929,190" coordsize="637,220">
            <v:shape style="position:absolute;left:8928;top:190;width:636;height:220" type="#_x0000_t75" stroked="false">
              <v:imagedata r:id="rId84" o:title=""/>
            </v:shape>
            <v:shape style="position:absolute;left:8934;top:195;width:625;height:209" coordorigin="8935,196" coordsize="625,209" path="m8935,392l8935,207,8935,200,8938,196,8946,196,9547,196,9555,196,9559,200,9559,207,9559,392,9559,400,9555,404,9547,404,8946,404,8938,404,8935,400,8935,392xe" filled="false" stroked="true" strokeweight=".578129pt" strokecolor="#000000">
              <v:path arrowok="t"/>
              <v:stroke dashstyle="solid"/>
            </v:shape>
            <v:shape style="position:absolute;left:9379;top:259;width:81;height:81" coordorigin="9380,260" coordsize="81,81" path="m9414,340l9380,260,9461,260,9414,340xe" filled="true" fillcolor="#000000" stroked="false">
              <v:path arrowok="t"/>
              <v:fill type="solid"/>
            </v:shape>
            <w10:wrap type="none"/>
          </v:group>
        </w:pict>
      </w:r>
      <w:r>
        <w:rPr/>
        <w:pict>
          <v:group style="position:absolute;margin-left:487.485229pt;margin-top:9.505362pt;width:31.85pt;height:11pt;mso-position-horizontal-relative:page;mso-position-vertical-relative:paragraph;z-index:6400" coordorigin="9750,190" coordsize="637,220">
            <v:shape style="position:absolute;left:9749;top:190;width:636;height:220" type="#_x0000_t75" stroked="false">
              <v:imagedata r:id="rId76" o:title=""/>
            </v:shape>
            <v:shape style="position:absolute;left:9755;top:195;width:625;height:209" coordorigin="9755,196" coordsize="625,209" path="m9755,392l9755,207,9755,200,9759,196,9767,196,10368,196,10376,196,10380,200,10380,207,10380,392,10380,400,10376,404,10368,404,9767,404,9759,404,9755,400,9755,392xe" filled="false" stroked="true" strokeweight=".57813pt" strokecolor="#000000">
              <v:path arrowok="t"/>
              <v:stroke dashstyle="solid"/>
            </v:shape>
            <v:shape style="position:absolute;left:10200;top:259;width:81;height:81" coordorigin="10201,259" coordsize="81,81" path="m10235,340l10201,259,10282,259,10235,340xe" filled="true" fillcolor="#000000" stroked="false">
              <v:path arrowok="t"/>
              <v:fill type="solid"/>
            </v:shape>
            <w10:wrap type="none"/>
          </v:group>
        </w:pict>
      </w:r>
      <w:r>
        <w:rPr/>
        <w:pict>
          <v:group style="position:absolute;margin-left:528.533752pt;margin-top:9.502234pt;width:31.85pt;height:11pt;mso-position-horizontal-relative:page;mso-position-vertical-relative:paragraph;z-index:6424" coordorigin="10571,190" coordsize="637,220">
            <v:shape style="position:absolute;left:10570;top:190;width:636;height:220" type="#_x0000_t75" stroked="false">
              <v:imagedata r:id="rId76" o:title=""/>
            </v:shape>
            <v:shape style="position:absolute;left:10576;top:195;width:625;height:209" coordorigin="10576,196" coordsize="625,209" path="m10576,392l10576,207,10576,200,10580,196,10588,196,11189,196,11197,196,11201,200,11201,207,11201,392,11201,400,11197,404,11189,404,10588,404,10580,404,10576,400,10576,392xe" filled="false" stroked="true" strokeweight=".578131pt" strokecolor="#000000">
              <v:path arrowok="t"/>
              <v:stroke dashstyle="solid"/>
            </v:shape>
            <v:shape style="position:absolute;left:11021;top:259;width:81;height:81" coordorigin="11022,259" coordsize="81,81" path="m11056,340l11022,259,11103,259,11056,340xe" filled="true" fillcolor="#000000" stroked="false">
              <v:path arrowok="t"/>
              <v:fill type="solid"/>
            </v:shape>
            <w10:wrap type="none"/>
          </v:group>
        </w:pict>
      </w:r>
      <w:r>
        <w:rPr>
          <w:sz w:val="14"/>
        </w:rPr>
        <w:t>Is there domestic hot water in unconditioned space?</w:t>
      </w:r>
    </w:p>
    <w:p>
      <w:pPr>
        <w:spacing w:line="240" w:lineRule="auto" w:before="2"/>
        <w:rPr>
          <w:sz w:val="19"/>
        </w:rPr>
      </w:pPr>
    </w:p>
    <w:p>
      <w:pPr>
        <w:spacing w:line="688" w:lineRule="auto" w:before="0"/>
        <w:ind w:left="1111" w:right="6141" w:hanging="410"/>
        <w:jc w:val="left"/>
        <w:rPr>
          <w:sz w:val="14"/>
        </w:rPr>
      </w:pPr>
      <w:r>
        <w:rPr/>
        <w:pict>
          <v:group style="position:absolute;margin-left:282.235809pt;margin-top:-1.532351pt;width:31.8pt;height:11pt;mso-position-horizontal-relative:page;mso-position-vertical-relative:paragraph;z-index:6448" coordorigin="5645,-31" coordsize="636,220">
            <v:shape style="position:absolute;left:5644;top:-31;width:636;height:220" type="#_x0000_t75" stroked="false">
              <v:imagedata r:id="rId84" o:title=""/>
            </v:shape>
            <v:shape style="position:absolute;left:5650;top:-25;width:625;height:209" coordorigin="5650,-25" coordsize="625,209" path="m5650,172l5650,-13,5650,-21,5654,-25,5662,-25,6263,-25,6271,-25,6275,-21,6275,-13,6275,172,6275,179,6271,183,6263,183,5662,183,5654,183,5650,179,5650,172xe" filled="false" stroked="true" strokeweight=".578133pt" strokecolor="#000000">
              <v:path arrowok="t"/>
              <v:stroke dashstyle="solid"/>
            </v:shape>
            <v:shape style="position:absolute;left:6095;top:38;width:81;height:81" coordorigin="6096,39" coordsize="81,81" path="m6130,120l6096,39,6177,39,6130,120xe" filled="true" fillcolor="#000000" stroked="false">
              <v:path arrowok="t"/>
              <v:fill type="solid"/>
            </v:shape>
            <w10:wrap type="none"/>
          </v:group>
        </w:pict>
      </w:r>
      <w:r>
        <w:rPr/>
        <w:pict>
          <v:group style="position:absolute;margin-left:323.285248pt;margin-top:-1.533588pt;width:31.8pt;height:11pt;mso-position-horizontal-relative:page;mso-position-vertical-relative:paragraph;z-index:6472" coordorigin="6466,-31" coordsize="636,220">
            <v:shape style="position:absolute;left:6465;top:-31;width:636;height:220" type="#_x0000_t75" stroked="false">
              <v:imagedata r:id="rId76" o:title=""/>
            </v:shape>
            <v:shape style="position:absolute;left:6471;top:-25;width:625;height:209" coordorigin="6471,-25" coordsize="625,209" path="m6471,172l6471,-13,6471,-21,6475,-25,6483,-25,7084,-25,7092,-25,7096,-21,7096,-13,7096,172,7096,179,7092,183,7084,183,6483,183,6475,183,6471,179,6471,172xe" filled="false" stroked="true" strokeweight=".578135pt" strokecolor="#000000">
              <v:path arrowok="t"/>
              <v:stroke dashstyle="solid"/>
            </v:shape>
            <v:shape style="position:absolute;left:6916;top:38;width:81;height:81" coordorigin="6917,39" coordsize="81,81" path="m6951,120l6917,39,6998,39,6951,120xe" filled="true" fillcolor="#000000" stroked="false">
              <v:path arrowok="t"/>
              <v:fill type="solid"/>
            </v:shape>
            <w10:wrap type="none"/>
          </v:group>
        </w:pict>
      </w:r>
      <w:r>
        <w:rPr/>
        <w:pict>
          <v:group style="position:absolute;margin-left:364.334534pt;margin-top:-1.535925pt;width:31.8pt;height:11pt;mso-position-horizontal-relative:page;mso-position-vertical-relative:paragraph;z-index:6496" coordorigin="7287,-31" coordsize="636,220">
            <v:shape style="position:absolute;left:7286;top:-31;width:636;height:220" type="#_x0000_t75" stroked="false">
              <v:imagedata r:id="rId84" o:title=""/>
            </v:shape>
            <v:shape style="position:absolute;left:7292;top:-25;width:625;height:209" coordorigin="7292,-25" coordsize="625,209" path="m7292,172l7292,-13,7292,-21,7296,-25,7304,-25,7905,-25,7913,-25,7917,-21,7917,-13,7917,172,7917,179,7913,183,7905,183,7304,183,7296,183,7292,179,7292,172xe" filled="false" stroked="true" strokeweight=".578134pt" strokecolor="#000000">
              <v:path arrowok="t"/>
              <v:stroke dashstyle="solid"/>
            </v:shape>
            <v:shape style="position:absolute;left:7737;top:38;width:81;height:81" coordorigin="7738,39" coordsize="81,81" path="m7772,120l7738,39,7819,39,7772,120xe" filled="true" fillcolor="#000000" stroked="false">
              <v:path arrowok="t"/>
              <v:fill type="solid"/>
            </v:shape>
            <w10:wrap type="none"/>
          </v:group>
        </w:pict>
      </w:r>
      <w:r>
        <w:rPr/>
        <w:pict>
          <v:group style="position:absolute;margin-left:405.383881pt;margin-top:-1.540261pt;width:31.8pt;height:11pt;mso-position-horizontal-relative:page;mso-position-vertical-relative:paragraph;z-index:6520" coordorigin="8108,-31" coordsize="636,220">
            <v:shape style="position:absolute;left:8107;top:-31;width:636;height:220" type="#_x0000_t75" stroked="false">
              <v:imagedata r:id="rId76" o:title=""/>
            </v:shape>
            <v:shape style="position:absolute;left:8113;top:-26;width:625;height:209" coordorigin="8113,-25" coordsize="625,209" path="m8113,172l8113,-13,8113,-21,8117,-25,8125,-25,8726,-25,8734,-25,8738,-21,8738,-13,8738,172,8738,179,8734,183,8726,183,8125,183,8117,183,8113,179,8113,172xe" filled="false" stroked="true" strokeweight=".578133pt" strokecolor="#000000">
              <v:path arrowok="t"/>
              <v:stroke dashstyle="solid"/>
            </v:shape>
            <v:shape style="position:absolute;left:8558;top:38;width:81;height:81" coordorigin="8559,39" coordsize="81,81" path="m8593,120l8559,39,8640,39,8593,120xe" filled="true" fillcolor="#000000" stroked="false">
              <v:path arrowok="t"/>
              <v:fill type="solid"/>
            </v:shape>
            <w10:wrap type="none"/>
          </v:group>
        </w:pict>
      </w:r>
      <w:r>
        <w:rPr/>
        <w:pict>
          <v:group style="position:absolute;margin-left:446.433167pt;margin-top:-1.541816pt;width:31.8pt;height:11pt;mso-position-horizontal-relative:page;mso-position-vertical-relative:paragraph;z-index:6544" coordorigin="8929,-31" coordsize="636,220">
            <v:shape style="position:absolute;left:8928;top:-31;width:636;height:220" type="#_x0000_t75" stroked="false">
              <v:imagedata r:id="rId76" o:title=""/>
            </v:shape>
            <v:shape style="position:absolute;left:8934;top:-26;width:625;height:209" coordorigin="8934,-25" coordsize="625,209" path="m8934,172l8934,-13,8934,-21,8938,-25,8946,-25,9547,-25,9555,-25,9559,-21,9559,-13,9559,172,9559,179,9555,183,9547,183,8946,183,8938,183,8934,179,8934,172xe" filled="false" stroked="true" strokeweight=".578131pt" strokecolor="#000000">
              <v:path arrowok="t"/>
              <v:stroke dashstyle="solid"/>
            </v:shape>
            <v:shape style="position:absolute;left:9379;top:38;width:81;height:81" coordorigin="9380,39" coordsize="81,81" path="m9414,120l9380,39,9461,39,9414,120xe" filled="true" fillcolor="#000000" stroked="false">
              <v:path arrowok="t"/>
              <v:fill type="solid"/>
            </v:shape>
            <w10:wrap type="none"/>
          </v:group>
        </w:pict>
      </w:r>
      <w:r>
        <w:rPr/>
        <w:pict>
          <v:group style="position:absolute;margin-left:487.482391pt;margin-top:-1.545372pt;width:31.8pt;height:11pt;mso-position-horizontal-relative:page;mso-position-vertical-relative:paragraph;z-index:6568" coordorigin="9750,-31" coordsize="636,220">
            <v:shape style="position:absolute;left:9749;top:-31;width:636;height:220" type="#_x0000_t75" stroked="false">
              <v:imagedata r:id="rId76" o:title=""/>
            </v:shape>
            <v:shape style="position:absolute;left:9755;top:-26;width:625;height:209" coordorigin="9755,-25" coordsize="625,209" path="m9755,171l9755,-14,9755,-21,9759,-25,9767,-25,10368,-25,10376,-25,10380,-21,10380,-14,10380,171,10380,179,10376,183,10368,183,9767,183,9759,183,9755,179,9755,171xe" filled="false" stroked="true" strokeweight=".57813pt" strokecolor="#000000">
              <v:path arrowok="t"/>
              <v:stroke dashstyle="solid"/>
            </v:shape>
            <v:shape style="position:absolute;left:10200;top:38;width:81;height:81" coordorigin="10201,39" coordsize="81,81" path="m10235,119l10201,39,10282,39,10235,119xe" filled="true" fillcolor="#000000" stroked="false">
              <v:path arrowok="t"/>
              <v:fill type="solid"/>
            </v:shape>
            <w10:wrap type="none"/>
          </v:group>
        </w:pict>
      </w:r>
      <w:r>
        <w:rPr/>
        <w:pict>
          <v:group style="position:absolute;margin-left:528.531860pt;margin-top:-1.545381pt;width:31.8pt;height:11pt;mso-position-horizontal-relative:page;mso-position-vertical-relative:paragraph;z-index:6592" coordorigin="10571,-31" coordsize="636,220">
            <v:shape style="position:absolute;left:10570;top:-31;width:636;height:220" type="#_x0000_t75" stroked="false">
              <v:imagedata r:id="rId76" o:title=""/>
            </v:shape>
            <v:shape style="position:absolute;left:10576;top:-26;width:625;height:209" coordorigin="10576,-25" coordsize="625,209" path="m10576,171l10576,-14,10576,-21,10580,-25,10588,-25,11189,-25,11197,-25,11201,-21,11201,-14,11201,171,11201,179,11197,183,11189,183,10588,183,10580,183,10576,179,10576,171xe" filled="false" stroked="true" strokeweight=".578129pt" strokecolor="#000000">
              <v:path arrowok="t"/>
              <v:stroke dashstyle="solid"/>
            </v:shape>
            <v:shape style="position:absolute;left:11021;top:38;width:81;height:81" coordorigin="11022,38" coordsize="81,81" path="m11056,119l11022,38,11103,38,11056,119xe" filled="true" fillcolor="#000000" stroked="false">
              <v:path arrowok="t"/>
              <v:fill type="solid"/>
            </v:shape>
            <w10:wrap type="none"/>
          </v:group>
        </w:pict>
      </w:r>
      <w:r>
        <w:rPr/>
        <w:pict>
          <v:group style="position:absolute;margin-left:282.235229pt;margin-top:21.578156pt;width:31.8pt;height:11pt;mso-position-horizontal-relative:page;mso-position-vertical-relative:paragraph;z-index:6616" coordorigin="5645,432" coordsize="636,220">
            <v:shape style="position:absolute;left:5644;top:431;width:636;height:220" type="#_x0000_t75" stroked="false">
              <v:imagedata r:id="rId85" o:title=""/>
            </v:shape>
            <v:shape style="position:absolute;left:5650;top:437;width:625;height:209" coordorigin="5650,437" coordsize="625,209" path="m5650,634l5650,449,5650,441,5654,437,5662,437,6263,437,6271,437,6275,441,6275,449,6275,634,6275,642,6271,645,6263,645,5662,645,5654,645,5650,642,5650,634xe" filled="false" stroked="true" strokeweight=".578129pt" strokecolor="#000000">
              <v:path arrowok="t"/>
              <v:stroke dashstyle="solid"/>
            </v:shape>
            <v:shape style="position:absolute;left:6095;top:500;width:81;height:81" coordorigin="6096,501" coordsize="81,81" path="m6130,582l6096,501,6177,501,6130,582xe" filled="true" fillcolor="#000000" stroked="false">
              <v:path arrowok="t"/>
              <v:fill type="solid"/>
            </v:shape>
            <w10:wrap type="none"/>
          </v:group>
        </w:pict>
      </w:r>
      <w:r>
        <w:rPr/>
        <w:pict>
          <v:group style="position:absolute;margin-left:323.285126pt;margin-top:21.574438pt;width:31.8pt;height:11pt;mso-position-horizontal-relative:page;mso-position-vertical-relative:paragraph;z-index:6640" coordorigin="6466,431" coordsize="636,220">
            <v:shape style="position:absolute;left:6465;top:431;width:636;height:220" type="#_x0000_t75" stroked="false">
              <v:imagedata r:id="rId83" o:title=""/>
            </v:shape>
            <v:shape style="position:absolute;left:6471;top:437;width:625;height:209" coordorigin="6471,437" coordsize="625,209" path="m6471,634l6471,449,6471,441,6475,437,6483,437,7084,437,7092,437,7096,441,7096,449,7096,634,7096,642,7092,645,7084,645,6483,645,6475,645,6471,642,6471,634xe" filled="false" stroked="true" strokeweight=".578129pt" strokecolor="#000000">
              <v:path arrowok="t"/>
              <v:stroke dashstyle="solid"/>
            </v:shape>
            <v:shape style="position:absolute;left:6916;top:500;width:81;height:81" coordorigin="6917,501" coordsize="81,81" path="m6951,582l6917,501,6998,501,6951,582xe" filled="true" fillcolor="#000000" stroked="false">
              <v:path arrowok="t"/>
              <v:fill type="solid"/>
            </v:shape>
            <w10:wrap type="none"/>
          </v:group>
        </w:pict>
      </w:r>
      <w:r>
        <w:rPr/>
        <w:pict>
          <v:group style="position:absolute;margin-left:364.335205pt;margin-top:21.574455pt;width:31.8pt;height:11pt;mso-position-horizontal-relative:page;mso-position-vertical-relative:paragraph;z-index:6664" coordorigin="7287,431" coordsize="636,220">
            <v:shape style="position:absolute;left:7286;top:431;width:636;height:220" type="#_x0000_t75" stroked="false">
              <v:imagedata r:id="rId85" o:title=""/>
            </v:shape>
            <v:shape style="position:absolute;left:7292;top:437;width:625;height:209" coordorigin="7292,437" coordsize="625,209" path="m7292,634l7292,449,7292,441,7296,437,7304,437,7905,437,7913,437,7917,441,7917,449,7917,634,7917,642,7913,645,7905,645,7304,645,7296,645,7292,642,7292,634xe" filled="false" stroked="true" strokeweight=".578129pt" strokecolor="#000000">
              <v:path arrowok="t"/>
              <v:stroke dashstyle="solid"/>
            </v:shape>
            <v:shape style="position:absolute;left:7737;top:500;width:81;height:81" coordorigin="7738,501" coordsize="81,81" path="m7772,582l7738,501,7819,501,7772,582xe" filled="true" fillcolor="#000000" stroked="false">
              <v:path arrowok="t"/>
              <v:fill type="solid"/>
            </v:shape>
            <w10:wrap type="none"/>
          </v:group>
        </w:pict>
      </w:r>
      <w:r>
        <w:rPr/>
        <w:pict>
          <v:group style="position:absolute;margin-left:405.385284pt;margin-top:21.571501pt;width:31.8pt;height:11pt;mso-position-horizontal-relative:page;mso-position-vertical-relative:paragraph;z-index:6688" coordorigin="8108,431" coordsize="636,220">
            <v:shape style="position:absolute;left:8107;top:431;width:636;height:220" type="#_x0000_t75" stroked="false">
              <v:imagedata r:id="rId83" o:title=""/>
            </v:shape>
            <v:shape style="position:absolute;left:8113;top:437;width:625;height:209" coordorigin="8113,437" coordsize="625,209" path="m8113,634l8113,449,8113,441,8117,437,8125,437,8726,437,8734,437,8738,441,8738,449,8738,634,8738,642,8734,645,8726,645,8125,645,8117,645,8113,642,8113,634xe" filled="false" stroked="true" strokeweight=".578129pt" strokecolor="#000000">
              <v:path arrowok="t"/>
              <v:stroke dashstyle="solid"/>
            </v:shape>
            <v:shape style="position:absolute;left:8558;top:500;width:81;height:81" coordorigin="8559,501" coordsize="81,81" path="m8593,582l8559,501,8640,501,8593,582xe" filled="true" fillcolor="#000000" stroked="false">
              <v:path arrowok="t"/>
              <v:fill type="solid"/>
            </v:shape>
            <w10:wrap type="none"/>
          </v:group>
        </w:pict>
      </w:r>
      <w:r>
        <w:rPr/>
        <w:pict>
          <v:group style="position:absolute;margin-left:446.435425pt;margin-top:21.566565pt;width:31.8pt;height:11pt;mso-position-horizontal-relative:page;mso-position-vertical-relative:paragraph;z-index:6712" coordorigin="8929,431" coordsize="636,220">
            <v:shape style="position:absolute;left:8928;top:431;width:636;height:220" type="#_x0000_t75" stroked="false">
              <v:imagedata r:id="rId83" o:title=""/>
            </v:shape>
            <v:shape style="position:absolute;left:8934;top:437;width:625;height:209" coordorigin="8935,437" coordsize="625,209" path="m8935,634l8935,449,8935,441,8938,437,8946,437,9547,437,9555,437,9559,441,9559,449,9559,634,9559,641,9555,645,9547,645,8946,645,8938,645,8935,641,8935,634xe" filled="false" stroked="true" strokeweight=".578128pt" strokecolor="#000000">
              <v:path arrowok="t"/>
              <v:stroke dashstyle="solid"/>
            </v:shape>
            <v:shape style="position:absolute;left:9379;top:500;width:81;height:81" coordorigin="9380,501" coordsize="81,81" path="m9414,582l9380,501,9461,501,9414,582xe" filled="true" fillcolor="#000000" stroked="false">
              <v:path arrowok="t"/>
              <v:fill type="solid"/>
            </v:shape>
            <w10:wrap type="none"/>
          </v:group>
        </w:pict>
      </w:r>
      <w:r>
        <w:rPr/>
        <w:pict>
          <v:group style="position:absolute;margin-left:487.485779pt;margin-top:21.565409pt;width:31.8pt;height:11pt;mso-position-horizontal-relative:page;mso-position-vertical-relative:paragraph;z-index:6736" coordorigin="9750,431" coordsize="636,220">
            <v:shape style="position:absolute;left:9749;top:431;width:636;height:220" type="#_x0000_t75" stroked="false">
              <v:imagedata r:id="rId83" o:title=""/>
            </v:shape>
            <v:shape style="position:absolute;left:9755;top:437;width:625;height:209" coordorigin="9756,437" coordsize="625,209" path="m9756,634l9756,449,9756,441,9759,437,9767,437,10368,437,10376,437,10380,441,10380,449,10380,634,10380,641,10376,645,10368,645,9767,645,9759,645,9756,641,9756,634xe" filled="false" stroked="true" strokeweight=".578128pt" strokecolor="#000000">
              <v:path arrowok="t"/>
              <v:stroke dashstyle="solid"/>
            </v:shape>
            <v:shape style="position:absolute;left:10200;top:500;width:81;height:81" coordorigin="10201,501" coordsize="81,81" path="m10235,582l10201,501,10282,501,10235,582xe" filled="true" fillcolor="#000000" stroked="false">
              <v:path arrowok="t"/>
              <v:fill type="solid"/>
            </v:shape>
            <w10:wrap type="none"/>
          </v:group>
        </w:pict>
      </w:r>
      <w:r>
        <w:rPr/>
        <w:pict>
          <v:group style="position:absolute;margin-left:528.536194pt;margin-top:21.561255pt;width:31.8pt;height:11pt;mso-position-horizontal-relative:page;mso-position-vertical-relative:paragraph;z-index:6760" coordorigin="10571,431" coordsize="636,220">
            <v:shape style="position:absolute;left:10570;top:431;width:636;height:220" type="#_x0000_t75" stroked="false">
              <v:imagedata r:id="rId83" o:title=""/>
            </v:shape>
            <v:shape style="position:absolute;left:10576;top:437;width:625;height:209" coordorigin="10577,437" coordsize="625,209" path="m10577,634l10577,449,10577,441,10580,437,10588,437,11189,437,11197,437,11201,441,11201,449,11201,634,11201,641,11197,645,11189,645,10588,645,10580,645,10577,641,10577,634xe" filled="false" stroked="true" strokeweight=".578128pt" strokecolor="#000000">
              <v:path arrowok="t"/>
              <v:stroke dashstyle="solid"/>
            </v:shape>
            <v:shape style="position:absolute;left:11021;top:500;width:81;height:81" coordorigin="11022,501" coordsize="81,81" path="m11056,582l11022,501,11103,501,11056,582xe" filled="true" fillcolor="#000000" stroked="false">
              <v:path arrowok="t"/>
              <v:fill type="solid"/>
            </v:shape>
            <w10:wrap type="none"/>
          </v:group>
        </w:pict>
      </w:r>
      <w:r>
        <w:rPr>
          <w:sz w:val="14"/>
        </w:rPr>
        <w:t>Are there ducts in the attic? Is this a 2-story unit?</w:t>
      </w:r>
    </w:p>
    <w:p>
      <w:pPr>
        <w:spacing w:line="602" w:lineRule="auto" w:before="90"/>
        <w:ind w:left="275" w:right="4404" w:firstLine="0"/>
        <w:jc w:val="left"/>
        <w:rPr>
          <w:b/>
          <w:sz w:val="18"/>
        </w:rPr>
      </w:pPr>
      <w:r>
        <w:rPr/>
        <w:pict>
          <v:group style="position:absolute;margin-left:164.291306pt;margin-top:53.409824pt;width:93.1pt;height:12.15pt;mso-position-horizontal-relative:page;mso-position-vertical-relative:paragraph;z-index:-546760" coordorigin="3286,1068" coordsize="1862,243">
            <v:shape style="position:absolute;left:3285;top:1068;width:532;height:243" type="#_x0000_t75" stroked="false">
              <v:imagedata r:id="rId86" o:title=""/>
            </v:shape>
            <v:shape style="position:absolute;left:3291;top:1073;width:521;height:232" coordorigin="3292,1074" coordsize="521,232" path="m3292,1294l3292,1086,3292,1078,3295,1074,3303,1074,3800,1074,3808,1074,3812,1078,3812,1086,3812,1294,3812,1301,3808,1305,3800,1305,3303,1305,3295,1305,3292,1301,3292,1294xe" filled="false" stroked="true" strokeweight=".578132pt" strokecolor="#000000">
              <v:path arrowok="t"/>
              <v:stroke dashstyle="solid"/>
            </v:shape>
            <v:shape style="position:absolute;left:3875;top:1068;width:625;height:243" type="#_x0000_t75" stroked="false">
              <v:imagedata r:id="rId87" o:title=""/>
            </v:shape>
            <v:shape style="position:absolute;left:3881;top:1073;width:613;height:232" coordorigin="3881,1074" coordsize="613,232" path="m3881,1294l3881,1086,3881,1078,3885,1074,3893,1074,4483,1074,4490,1074,4494,1078,4494,1086,4494,1294,4494,1301,4490,1305,4483,1305,3893,1305,3885,1305,3881,1301,3881,1294xe" filled="false" stroked="true" strokeweight=".57813pt" strokecolor="#000000">
              <v:path arrowok="t"/>
              <v:stroke dashstyle="solid"/>
            </v:shape>
            <v:shape style="position:absolute;left:4557;top:1068;width:590;height:243" type="#_x0000_t75" stroked="false">
              <v:imagedata r:id="rId88" o:title=""/>
            </v:shape>
            <v:shape style="position:absolute;left:4563;top:1073;width:579;height:232" coordorigin="4564,1074" coordsize="579,232" path="m4564,1294l4564,1086,4564,1078,4567,1074,4575,1074,5130,1074,5138,1074,5142,1078,5142,1086,5142,1294,5142,1301,5138,1305,5130,1305,4575,1305,4567,1305,4564,1301,4564,1294xe" filled="false" stroked="true" strokeweight=".578131pt" strokecolor="#000000">
              <v:path arrowok="t"/>
              <v:stroke dashstyle="solid"/>
            </v:shape>
            <v:shape style="position:absolute;left:3285;top:1068;width:1862;height:243" type="#_x0000_t202" filled="false" stroked="false">
              <v:textbox inset="0,0,0,0">
                <w:txbxContent>
                  <w:p>
                    <w:pPr>
                      <w:tabs>
                        <w:tab w:pos="680" w:val="left" w:leader="none"/>
                        <w:tab w:pos="1362" w:val="left" w:leader="none"/>
                      </w:tabs>
                      <w:spacing w:before="32"/>
                      <w:ind w:left="92" w:right="0" w:firstLine="0"/>
                      <w:jc w:val="left"/>
                      <w:rPr>
                        <w:sz w:val="15"/>
                      </w:rPr>
                    </w:pPr>
                    <w:r>
                      <w:rPr>
                        <w:w w:val="105"/>
                        <w:sz w:val="15"/>
                      </w:rPr>
                      <w:t>Save</w:t>
                      <w:tab/>
                      <w:t>Delete</w:t>
                      <w:tab/>
                      <w:t>Reset</w:t>
                    </w:r>
                  </w:p>
                </w:txbxContent>
              </v:textbox>
              <w10:wrap type="none"/>
            </v:shape>
            <w10:wrap type="none"/>
          </v:group>
        </w:pict>
      </w:r>
      <w:r>
        <w:rPr>
          <w:b/>
          <w:color w:val="ABABAB"/>
          <w:w w:val="105"/>
          <w:sz w:val="18"/>
        </w:rPr>
        <w:t>Energy</w:t>
      </w:r>
      <w:r>
        <w:rPr>
          <w:b/>
          <w:color w:val="ABABAB"/>
          <w:spacing w:val="-17"/>
          <w:w w:val="105"/>
          <w:sz w:val="18"/>
        </w:rPr>
        <w:t> </w:t>
      </w:r>
      <w:r>
        <w:rPr>
          <w:b/>
          <w:color w:val="ABABAB"/>
          <w:w w:val="105"/>
          <w:sz w:val="18"/>
        </w:rPr>
        <w:t>Improvements</w:t>
      </w:r>
      <w:r>
        <w:rPr>
          <w:b/>
          <w:color w:val="ABABAB"/>
          <w:spacing w:val="-17"/>
          <w:w w:val="105"/>
          <w:sz w:val="18"/>
        </w:rPr>
        <w:t> </w:t>
      </w:r>
      <w:r>
        <w:rPr>
          <w:b/>
          <w:color w:val="ABABAB"/>
          <w:w w:val="105"/>
          <w:sz w:val="18"/>
        </w:rPr>
        <w:t>(Natural</w:t>
      </w:r>
      <w:r>
        <w:rPr>
          <w:b/>
          <w:color w:val="ABABAB"/>
          <w:spacing w:val="-17"/>
          <w:w w:val="105"/>
          <w:sz w:val="18"/>
        </w:rPr>
        <w:t> </w:t>
      </w:r>
      <w:r>
        <w:rPr>
          <w:b/>
          <w:color w:val="ABABAB"/>
          <w:w w:val="105"/>
          <w:sz w:val="18"/>
        </w:rPr>
        <w:t>Gas)</w:t>
      </w:r>
      <w:r>
        <w:rPr>
          <w:b/>
          <w:color w:val="ABABAB"/>
          <w:spacing w:val="-17"/>
          <w:w w:val="105"/>
          <w:sz w:val="18"/>
        </w:rPr>
        <w:t> </w:t>
      </w:r>
      <w:r>
        <w:rPr>
          <w:b/>
          <w:color w:val="ABABAB"/>
          <w:w w:val="105"/>
          <w:sz w:val="18"/>
        </w:rPr>
        <w:t>-</w:t>
      </w:r>
      <w:r>
        <w:rPr>
          <w:b/>
          <w:color w:val="ABABAB"/>
          <w:spacing w:val="-17"/>
          <w:w w:val="105"/>
          <w:sz w:val="18"/>
        </w:rPr>
        <w:t> </w:t>
      </w:r>
      <w:r>
        <w:rPr>
          <w:b/>
          <w:color w:val="000099"/>
          <w:w w:val="105"/>
          <w:sz w:val="18"/>
        </w:rPr>
        <w:t>SHOW </w:t>
      </w:r>
      <w:r>
        <w:rPr>
          <w:b/>
          <w:color w:val="ABABAB"/>
          <w:w w:val="105"/>
          <w:sz w:val="18"/>
        </w:rPr>
        <w:t>Energy Improvements (Electric) -</w:t>
      </w:r>
      <w:r>
        <w:rPr>
          <w:b/>
          <w:color w:val="ABABAB"/>
          <w:spacing w:val="-32"/>
          <w:w w:val="105"/>
          <w:sz w:val="18"/>
        </w:rPr>
        <w:t> </w:t>
      </w:r>
      <w:r>
        <w:rPr>
          <w:b/>
          <w:color w:val="000099"/>
          <w:w w:val="105"/>
          <w:sz w:val="18"/>
        </w:rPr>
        <w:t>SHOW</w:t>
      </w:r>
    </w:p>
    <w:p>
      <w:pPr>
        <w:spacing w:after="0" w:line="602" w:lineRule="auto"/>
        <w:jc w:val="left"/>
        <w:rPr>
          <w:sz w:val="18"/>
        </w:rPr>
        <w:sectPr>
          <w:type w:val="continuous"/>
          <w:pgSz w:w="12240" w:h="15840"/>
          <w:pgMar w:top="720" w:bottom="280" w:left="420" w:right="520"/>
          <w:cols w:num="2" w:equalWidth="0">
            <w:col w:w="971" w:space="1734"/>
            <w:col w:w="8595"/>
          </w:cols>
        </w:sectPr>
      </w:pPr>
    </w:p>
    <w:p>
      <w:pPr>
        <w:tabs>
          <w:tab w:pos="4423" w:val="left" w:leader="none"/>
        </w:tabs>
        <w:spacing w:before="70"/>
        <w:ind w:left="109" w:right="0" w:firstLine="0"/>
        <w:jc w:val="left"/>
        <w:rPr>
          <w:sz w:val="16"/>
        </w:rPr>
      </w:pPr>
      <w:r>
        <w:rPr>
          <w:sz w:val="16"/>
        </w:rPr>
        <w:t>5/3/2018</w:t>
        <w:tab/>
        <w:t>Nelrod ResidentLife Utility Allowance - Developments</w:t>
      </w:r>
    </w:p>
    <w:p>
      <w:pPr>
        <w:spacing w:before="99"/>
        <w:ind w:left="2981" w:right="0" w:firstLine="0"/>
        <w:jc w:val="left"/>
        <w:rPr>
          <w:b/>
          <w:sz w:val="18"/>
        </w:rPr>
      </w:pPr>
      <w:r>
        <w:rPr>
          <w:b/>
          <w:color w:val="ABABAB"/>
          <w:w w:val="105"/>
          <w:sz w:val="18"/>
        </w:rPr>
        <w:t>End-Use Consumptions</w:t>
      </w:r>
    </w:p>
    <w:tbl>
      <w:tblPr>
        <w:tblW w:w="0" w:type="auto"/>
        <w:jc w:val="left"/>
        <w:tblInd w:w="2938" w:type="dxa"/>
        <w:tblBorders>
          <w:top w:val="single" w:sz="12" w:space="0" w:color="2C2C2C"/>
          <w:left w:val="single" w:sz="12" w:space="0" w:color="2C2C2C"/>
          <w:bottom w:val="single" w:sz="12" w:space="0" w:color="2C2C2C"/>
          <w:right w:val="single" w:sz="12" w:space="0" w:color="2C2C2C"/>
          <w:insideH w:val="single" w:sz="12" w:space="0" w:color="2C2C2C"/>
          <w:insideV w:val="single" w:sz="12" w:space="0" w:color="2C2C2C"/>
        </w:tblBorders>
        <w:tblLayout w:type="fixed"/>
        <w:tblCellMar>
          <w:top w:w="0" w:type="dxa"/>
          <w:left w:w="0" w:type="dxa"/>
          <w:bottom w:w="0" w:type="dxa"/>
          <w:right w:w="0" w:type="dxa"/>
        </w:tblCellMar>
        <w:tblLook w:val="01E0"/>
      </w:tblPr>
      <w:tblGrid>
        <w:gridCol w:w="3423"/>
        <w:gridCol w:w="648"/>
        <w:gridCol w:w="648"/>
        <w:gridCol w:w="648"/>
        <w:gridCol w:w="648"/>
        <w:gridCol w:w="648"/>
        <w:gridCol w:w="648"/>
        <w:gridCol w:w="648"/>
      </w:tblGrid>
      <w:tr>
        <w:trPr>
          <w:trHeight w:val="201" w:hRule="atLeast"/>
        </w:trPr>
        <w:tc>
          <w:tcPr>
            <w:tcW w:w="3423" w:type="dxa"/>
          </w:tcPr>
          <w:p>
            <w:pPr>
              <w:pStyle w:val="TableParagraph"/>
              <w:rPr>
                <w:sz w:val="14"/>
              </w:rPr>
            </w:pPr>
          </w:p>
        </w:tc>
        <w:tc>
          <w:tcPr>
            <w:tcW w:w="648" w:type="dxa"/>
          </w:tcPr>
          <w:p>
            <w:pPr>
              <w:pStyle w:val="TableParagraph"/>
              <w:spacing w:before="12"/>
              <w:ind w:left="161"/>
              <w:rPr>
                <w:rFonts w:ascii="Arial"/>
                <w:b/>
                <w:sz w:val="14"/>
              </w:rPr>
            </w:pPr>
            <w:r>
              <w:rPr>
                <w:rFonts w:ascii="Arial"/>
                <w:b/>
                <w:sz w:val="14"/>
              </w:rPr>
              <w:t>0 BR</w:t>
            </w:r>
          </w:p>
        </w:tc>
        <w:tc>
          <w:tcPr>
            <w:tcW w:w="648" w:type="dxa"/>
          </w:tcPr>
          <w:p>
            <w:pPr>
              <w:pStyle w:val="TableParagraph"/>
              <w:spacing w:before="12"/>
              <w:ind w:left="161"/>
              <w:rPr>
                <w:rFonts w:ascii="Arial"/>
                <w:b/>
                <w:sz w:val="14"/>
              </w:rPr>
            </w:pPr>
            <w:r>
              <w:rPr>
                <w:rFonts w:ascii="Arial"/>
                <w:b/>
                <w:sz w:val="14"/>
              </w:rPr>
              <w:t>1 BR</w:t>
            </w:r>
          </w:p>
        </w:tc>
        <w:tc>
          <w:tcPr>
            <w:tcW w:w="648" w:type="dxa"/>
          </w:tcPr>
          <w:p>
            <w:pPr>
              <w:pStyle w:val="TableParagraph"/>
              <w:spacing w:before="12"/>
              <w:ind w:left="160"/>
              <w:rPr>
                <w:rFonts w:ascii="Arial"/>
                <w:b/>
                <w:sz w:val="14"/>
              </w:rPr>
            </w:pPr>
            <w:r>
              <w:rPr>
                <w:rFonts w:ascii="Arial"/>
                <w:b/>
                <w:sz w:val="14"/>
              </w:rPr>
              <w:t>2 BR</w:t>
            </w:r>
          </w:p>
        </w:tc>
        <w:tc>
          <w:tcPr>
            <w:tcW w:w="648" w:type="dxa"/>
          </w:tcPr>
          <w:p>
            <w:pPr>
              <w:pStyle w:val="TableParagraph"/>
              <w:spacing w:before="12"/>
              <w:ind w:left="160"/>
              <w:rPr>
                <w:rFonts w:ascii="Arial"/>
                <w:b/>
                <w:sz w:val="14"/>
              </w:rPr>
            </w:pPr>
            <w:r>
              <w:rPr>
                <w:rFonts w:ascii="Arial"/>
                <w:b/>
                <w:sz w:val="14"/>
              </w:rPr>
              <w:t>3 BR</w:t>
            </w:r>
          </w:p>
        </w:tc>
        <w:tc>
          <w:tcPr>
            <w:tcW w:w="648" w:type="dxa"/>
          </w:tcPr>
          <w:p>
            <w:pPr>
              <w:pStyle w:val="TableParagraph"/>
              <w:spacing w:before="12"/>
              <w:ind w:left="159"/>
              <w:rPr>
                <w:rFonts w:ascii="Arial"/>
                <w:b/>
                <w:sz w:val="14"/>
              </w:rPr>
            </w:pPr>
            <w:r>
              <w:rPr>
                <w:rFonts w:ascii="Arial"/>
                <w:b/>
                <w:sz w:val="14"/>
              </w:rPr>
              <w:t>4 BR</w:t>
            </w:r>
          </w:p>
        </w:tc>
        <w:tc>
          <w:tcPr>
            <w:tcW w:w="648" w:type="dxa"/>
          </w:tcPr>
          <w:p>
            <w:pPr>
              <w:pStyle w:val="TableParagraph"/>
              <w:spacing w:before="12"/>
              <w:ind w:left="159"/>
              <w:rPr>
                <w:rFonts w:ascii="Arial"/>
                <w:b/>
                <w:sz w:val="14"/>
              </w:rPr>
            </w:pPr>
            <w:r>
              <w:rPr>
                <w:rFonts w:ascii="Arial"/>
                <w:b/>
                <w:sz w:val="14"/>
              </w:rPr>
              <w:t>5 BR</w:t>
            </w:r>
          </w:p>
        </w:tc>
        <w:tc>
          <w:tcPr>
            <w:tcW w:w="648" w:type="dxa"/>
            <w:tcBorders>
              <w:right w:val="single" w:sz="12" w:space="0" w:color="808080"/>
            </w:tcBorders>
          </w:tcPr>
          <w:p>
            <w:pPr>
              <w:pStyle w:val="TableParagraph"/>
              <w:spacing w:before="12"/>
              <w:ind w:left="158"/>
              <w:rPr>
                <w:rFonts w:ascii="Arial"/>
                <w:b/>
                <w:sz w:val="14"/>
              </w:rPr>
            </w:pPr>
            <w:r>
              <w:rPr>
                <w:rFonts w:ascii="Arial"/>
                <w:b/>
                <w:sz w:val="14"/>
              </w:rPr>
              <w:t>6 BR</w:t>
            </w:r>
          </w:p>
        </w:tc>
      </w:tr>
      <w:tr>
        <w:trPr>
          <w:trHeight w:val="201" w:hRule="atLeast"/>
        </w:trPr>
        <w:tc>
          <w:tcPr>
            <w:tcW w:w="3423" w:type="dxa"/>
          </w:tcPr>
          <w:p>
            <w:pPr>
              <w:pStyle w:val="TableParagraph"/>
              <w:spacing w:before="12"/>
              <w:ind w:left="31"/>
              <w:rPr>
                <w:rFonts w:ascii="Arial"/>
                <w:sz w:val="14"/>
              </w:rPr>
            </w:pPr>
            <w:r>
              <w:rPr>
                <w:rFonts w:ascii="Arial"/>
                <w:sz w:val="14"/>
              </w:rPr>
              <w:t>Space Heating (kWh)</w:t>
            </w:r>
          </w:p>
        </w:tc>
        <w:tc>
          <w:tcPr>
            <w:tcW w:w="648" w:type="dxa"/>
          </w:tcPr>
          <w:p>
            <w:pPr>
              <w:pStyle w:val="TableParagraph"/>
              <w:spacing w:before="12"/>
              <w:ind w:right="7"/>
              <w:jc w:val="right"/>
              <w:rPr>
                <w:rFonts w:ascii="Arial"/>
                <w:sz w:val="14"/>
              </w:rPr>
            </w:pPr>
            <w:r>
              <w:rPr>
                <w:rFonts w:ascii="Arial"/>
                <w:w w:val="95"/>
                <w:sz w:val="14"/>
              </w:rPr>
              <w:t>334</w:t>
            </w:r>
          </w:p>
        </w:tc>
        <w:tc>
          <w:tcPr>
            <w:tcW w:w="648" w:type="dxa"/>
          </w:tcPr>
          <w:p>
            <w:pPr>
              <w:pStyle w:val="TableParagraph"/>
              <w:spacing w:before="12"/>
              <w:ind w:right="7"/>
              <w:jc w:val="right"/>
              <w:rPr>
                <w:rFonts w:ascii="Arial"/>
                <w:sz w:val="14"/>
              </w:rPr>
            </w:pPr>
            <w:r>
              <w:rPr>
                <w:rFonts w:ascii="Arial"/>
                <w:w w:val="95"/>
                <w:sz w:val="14"/>
              </w:rPr>
              <w:t>334</w:t>
            </w:r>
          </w:p>
        </w:tc>
        <w:tc>
          <w:tcPr>
            <w:tcW w:w="648" w:type="dxa"/>
          </w:tcPr>
          <w:p>
            <w:pPr>
              <w:pStyle w:val="TableParagraph"/>
              <w:rPr>
                <w:sz w:val="14"/>
              </w:rPr>
            </w:pPr>
          </w:p>
        </w:tc>
        <w:tc>
          <w:tcPr>
            <w:tcW w:w="648" w:type="dxa"/>
          </w:tcPr>
          <w:p>
            <w:pPr>
              <w:pStyle w:val="TableParagraph"/>
              <w:rPr>
                <w:sz w:val="14"/>
              </w:rPr>
            </w:pPr>
          </w:p>
        </w:tc>
        <w:tc>
          <w:tcPr>
            <w:tcW w:w="648" w:type="dxa"/>
          </w:tcPr>
          <w:p>
            <w:pPr>
              <w:pStyle w:val="TableParagraph"/>
              <w:rPr>
                <w:sz w:val="14"/>
              </w:rPr>
            </w:pPr>
          </w:p>
        </w:tc>
        <w:tc>
          <w:tcPr>
            <w:tcW w:w="648" w:type="dxa"/>
          </w:tcPr>
          <w:p>
            <w:pPr>
              <w:pStyle w:val="TableParagraph"/>
              <w:rPr>
                <w:sz w:val="14"/>
              </w:rPr>
            </w:pPr>
          </w:p>
        </w:tc>
        <w:tc>
          <w:tcPr>
            <w:tcW w:w="648" w:type="dxa"/>
            <w:tcBorders>
              <w:right w:val="single" w:sz="12" w:space="0" w:color="808080"/>
            </w:tcBorders>
          </w:tcPr>
          <w:p>
            <w:pPr>
              <w:pStyle w:val="TableParagraph"/>
              <w:rPr>
                <w:sz w:val="14"/>
              </w:rPr>
            </w:pPr>
          </w:p>
        </w:tc>
      </w:tr>
      <w:tr>
        <w:trPr>
          <w:trHeight w:val="201" w:hRule="atLeast"/>
        </w:trPr>
        <w:tc>
          <w:tcPr>
            <w:tcW w:w="3423" w:type="dxa"/>
          </w:tcPr>
          <w:p>
            <w:pPr>
              <w:pStyle w:val="TableParagraph"/>
              <w:spacing w:before="12"/>
              <w:ind w:left="31"/>
              <w:rPr>
                <w:rFonts w:ascii="Arial"/>
                <w:sz w:val="14"/>
              </w:rPr>
            </w:pPr>
            <w:r>
              <w:rPr>
                <w:rFonts w:ascii="Arial"/>
                <w:sz w:val="14"/>
              </w:rPr>
              <w:t>Domestic Hot Water (kWh)</w:t>
            </w:r>
          </w:p>
        </w:tc>
        <w:tc>
          <w:tcPr>
            <w:tcW w:w="648" w:type="dxa"/>
          </w:tcPr>
          <w:p>
            <w:pPr>
              <w:pStyle w:val="TableParagraph"/>
              <w:spacing w:before="12"/>
              <w:ind w:right="7"/>
              <w:jc w:val="right"/>
              <w:rPr>
                <w:rFonts w:ascii="Arial"/>
                <w:sz w:val="14"/>
              </w:rPr>
            </w:pPr>
            <w:r>
              <w:rPr>
                <w:rFonts w:ascii="Arial"/>
                <w:w w:val="95"/>
                <w:sz w:val="14"/>
              </w:rPr>
              <w:t>187</w:t>
            </w:r>
          </w:p>
        </w:tc>
        <w:tc>
          <w:tcPr>
            <w:tcW w:w="648" w:type="dxa"/>
          </w:tcPr>
          <w:p>
            <w:pPr>
              <w:pStyle w:val="TableParagraph"/>
              <w:spacing w:before="12"/>
              <w:ind w:right="7"/>
              <w:jc w:val="right"/>
              <w:rPr>
                <w:rFonts w:ascii="Arial"/>
                <w:sz w:val="14"/>
              </w:rPr>
            </w:pPr>
            <w:r>
              <w:rPr>
                <w:rFonts w:ascii="Arial"/>
                <w:w w:val="95"/>
                <w:sz w:val="14"/>
              </w:rPr>
              <w:t>187</w:t>
            </w:r>
          </w:p>
        </w:tc>
        <w:tc>
          <w:tcPr>
            <w:tcW w:w="648" w:type="dxa"/>
          </w:tcPr>
          <w:p>
            <w:pPr>
              <w:pStyle w:val="TableParagraph"/>
              <w:rPr>
                <w:sz w:val="14"/>
              </w:rPr>
            </w:pPr>
          </w:p>
        </w:tc>
        <w:tc>
          <w:tcPr>
            <w:tcW w:w="648" w:type="dxa"/>
          </w:tcPr>
          <w:p>
            <w:pPr>
              <w:pStyle w:val="TableParagraph"/>
              <w:rPr>
                <w:sz w:val="14"/>
              </w:rPr>
            </w:pPr>
          </w:p>
        </w:tc>
        <w:tc>
          <w:tcPr>
            <w:tcW w:w="648" w:type="dxa"/>
          </w:tcPr>
          <w:p>
            <w:pPr>
              <w:pStyle w:val="TableParagraph"/>
              <w:rPr>
                <w:sz w:val="14"/>
              </w:rPr>
            </w:pPr>
          </w:p>
        </w:tc>
        <w:tc>
          <w:tcPr>
            <w:tcW w:w="648" w:type="dxa"/>
          </w:tcPr>
          <w:p>
            <w:pPr>
              <w:pStyle w:val="TableParagraph"/>
              <w:rPr>
                <w:sz w:val="14"/>
              </w:rPr>
            </w:pPr>
          </w:p>
        </w:tc>
        <w:tc>
          <w:tcPr>
            <w:tcW w:w="648" w:type="dxa"/>
            <w:tcBorders>
              <w:right w:val="single" w:sz="12" w:space="0" w:color="808080"/>
            </w:tcBorders>
          </w:tcPr>
          <w:p>
            <w:pPr>
              <w:pStyle w:val="TableParagraph"/>
              <w:rPr>
                <w:sz w:val="14"/>
              </w:rPr>
            </w:pPr>
          </w:p>
        </w:tc>
      </w:tr>
      <w:tr>
        <w:trPr>
          <w:trHeight w:val="201" w:hRule="atLeast"/>
        </w:trPr>
        <w:tc>
          <w:tcPr>
            <w:tcW w:w="3423" w:type="dxa"/>
          </w:tcPr>
          <w:p>
            <w:pPr>
              <w:pStyle w:val="TableParagraph"/>
              <w:spacing w:before="12"/>
              <w:ind w:left="31"/>
              <w:rPr>
                <w:rFonts w:ascii="Arial"/>
                <w:sz w:val="14"/>
              </w:rPr>
            </w:pPr>
            <w:r>
              <w:rPr>
                <w:rFonts w:ascii="Arial"/>
                <w:sz w:val="14"/>
              </w:rPr>
              <w:t>Lights &amp; Appliances (kWh)</w:t>
            </w:r>
          </w:p>
        </w:tc>
        <w:tc>
          <w:tcPr>
            <w:tcW w:w="648" w:type="dxa"/>
          </w:tcPr>
          <w:p>
            <w:pPr>
              <w:pStyle w:val="TableParagraph"/>
              <w:spacing w:before="12"/>
              <w:ind w:right="7"/>
              <w:jc w:val="right"/>
              <w:rPr>
                <w:rFonts w:ascii="Arial"/>
                <w:sz w:val="14"/>
              </w:rPr>
            </w:pPr>
            <w:r>
              <w:rPr>
                <w:rFonts w:ascii="Arial"/>
                <w:w w:val="95"/>
                <w:sz w:val="14"/>
              </w:rPr>
              <w:t>168</w:t>
            </w:r>
          </w:p>
        </w:tc>
        <w:tc>
          <w:tcPr>
            <w:tcW w:w="648" w:type="dxa"/>
          </w:tcPr>
          <w:p>
            <w:pPr>
              <w:pStyle w:val="TableParagraph"/>
              <w:spacing w:before="12"/>
              <w:ind w:right="7"/>
              <w:jc w:val="right"/>
              <w:rPr>
                <w:rFonts w:ascii="Arial"/>
                <w:sz w:val="14"/>
              </w:rPr>
            </w:pPr>
            <w:r>
              <w:rPr>
                <w:rFonts w:ascii="Arial"/>
                <w:w w:val="95"/>
                <w:sz w:val="14"/>
              </w:rPr>
              <w:t>168</w:t>
            </w:r>
          </w:p>
        </w:tc>
        <w:tc>
          <w:tcPr>
            <w:tcW w:w="648" w:type="dxa"/>
          </w:tcPr>
          <w:p>
            <w:pPr>
              <w:pStyle w:val="TableParagraph"/>
              <w:rPr>
                <w:sz w:val="14"/>
              </w:rPr>
            </w:pPr>
          </w:p>
        </w:tc>
        <w:tc>
          <w:tcPr>
            <w:tcW w:w="648" w:type="dxa"/>
          </w:tcPr>
          <w:p>
            <w:pPr>
              <w:pStyle w:val="TableParagraph"/>
              <w:rPr>
                <w:sz w:val="14"/>
              </w:rPr>
            </w:pPr>
          </w:p>
        </w:tc>
        <w:tc>
          <w:tcPr>
            <w:tcW w:w="648" w:type="dxa"/>
          </w:tcPr>
          <w:p>
            <w:pPr>
              <w:pStyle w:val="TableParagraph"/>
              <w:rPr>
                <w:sz w:val="14"/>
              </w:rPr>
            </w:pPr>
          </w:p>
        </w:tc>
        <w:tc>
          <w:tcPr>
            <w:tcW w:w="648" w:type="dxa"/>
          </w:tcPr>
          <w:p>
            <w:pPr>
              <w:pStyle w:val="TableParagraph"/>
              <w:rPr>
                <w:sz w:val="14"/>
              </w:rPr>
            </w:pPr>
          </w:p>
        </w:tc>
        <w:tc>
          <w:tcPr>
            <w:tcW w:w="648" w:type="dxa"/>
            <w:tcBorders>
              <w:right w:val="single" w:sz="12" w:space="0" w:color="808080"/>
            </w:tcBorders>
          </w:tcPr>
          <w:p>
            <w:pPr>
              <w:pStyle w:val="TableParagraph"/>
              <w:rPr>
                <w:sz w:val="14"/>
              </w:rPr>
            </w:pPr>
          </w:p>
        </w:tc>
      </w:tr>
      <w:tr>
        <w:trPr>
          <w:trHeight w:val="201" w:hRule="atLeast"/>
        </w:trPr>
        <w:tc>
          <w:tcPr>
            <w:tcW w:w="3423" w:type="dxa"/>
          </w:tcPr>
          <w:p>
            <w:pPr>
              <w:pStyle w:val="TableParagraph"/>
              <w:spacing w:before="12"/>
              <w:ind w:left="31"/>
              <w:rPr>
                <w:rFonts w:ascii="Arial"/>
                <w:sz w:val="14"/>
              </w:rPr>
            </w:pPr>
            <w:r>
              <w:rPr>
                <w:rFonts w:ascii="Arial"/>
                <w:sz w:val="14"/>
              </w:rPr>
              <w:t>Cooking Stove (kWh)</w:t>
            </w:r>
          </w:p>
        </w:tc>
        <w:tc>
          <w:tcPr>
            <w:tcW w:w="648" w:type="dxa"/>
          </w:tcPr>
          <w:p>
            <w:pPr>
              <w:pStyle w:val="TableParagraph"/>
              <w:spacing w:before="12"/>
              <w:ind w:right="7"/>
              <w:jc w:val="right"/>
              <w:rPr>
                <w:rFonts w:ascii="Arial"/>
                <w:sz w:val="14"/>
              </w:rPr>
            </w:pPr>
            <w:r>
              <w:rPr>
                <w:rFonts w:ascii="Arial"/>
                <w:w w:val="95"/>
                <w:sz w:val="14"/>
              </w:rPr>
              <w:t>47</w:t>
            </w:r>
          </w:p>
        </w:tc>
        <w:tc>
          <w:tcPr>
            <w:tcW w:w="648" w:type="dxa"/>
          </w:tcPr>
          <w:p>
            <w:pPr>
              <w:pStyle w:val="TableParagraph"/>
              <w:spacing w:before="12"/>
              <w:ind w:right="7"/>
              <w:jc w:val="right"/>
              <w:rPr>
                <w:rFonts w:ascii="Arial"/>
                <w:sz w:val="14"/>
              </w:rPr>
            </w:pPr>
            <w:r>
              <w:rPr>
                <w:rFonts w:ascii="Arial"/>
                <w:w w:val="95"/>
                <w:sz w:val="14"/>
              </w:rPr>
              <w:t>47</w:t>
            </w:r>
          </w:p>
        </w:tc>
        <w:tc>
          <w:tcPr>
            <w:tcW w:w="648" w:type="dxa"/>
          </w:tcPr>
          <w:p>
            <w:pPr>
              <w:pStyle w:val="TableParagraph"/>
              <w:rPr>
                <w:sz w:val="14"/>
              </w:rPr>
            </w:pPr>
          </w:p>
        </w:tc>
        <w:tc>
          <w:tcPr>
            <w:tcW w:w="648" w:type="dxa"/>
          </w:tcPr>
          <w:p>
            <w:pPr>
              <w:pStyle w:val="TableParagraph"/>
              <w:rPr>
                <w:sz w:val="14"/>
              </w:rPr>
            </w:pPr>
          </w:p>
        </w:tc>
        <w:tc>
          <w:tcPr>
            <w:tcW w:w="648" w:type="dxa"/>
          </w:tcPr>
          <w:p>
            <w:pPr>
              <w:pStyle w:val="TableParagraph"/>
              <w:rPr>
                <w:sz w:val="14"/>
              </w:rPr>
            </w:pPr>
          </w:p>
        </w:tc>
        <w:tc>
          <w:tcPr>
            <w:tcW w:w="648" w:type="dxa"/>
          </w:tcPr>
          <w:p>
            <w:pPr>
              <w:pStyle w:val="TableParagraph"/>
              <w:rPr>
                <w:sz w:val="14"/>
              </w:rPr>
            </w:pPr>
          </w:p>
        </w:tc>
        <w:tc>
          <w:tcPr>
            <w:tcW w:w="648" w:type="dxa"/>
            <w:tcBorders>
              <w:right w:val="single" w:sz="12" w:space="0" w:color="808080"/>
            </w:tcBorders>
          </w:tcPr>
          <w:p>
            <w:pPr>
              <w:pStyle w:val="TableParagraph"/>
              <w:rPr>
                <w:sz w:val="14"/>
              </w:rPr>
            </w:pPr>
          </w:p>
        </w:tc>
      </w:tr>
      <w:tr>
        <w:trPr>
          <w:trHeight w:val="201" w:hRule="atLeast"/>
        </w:trPr>
        <w:tc>
          <w:tcPr>
            <w:tcW w:w="3423" w:type="dxa"/>
            <w:tcBorders>
              <w:bottom w:val="single" w:sz="12" w:space="0" w:color="808080"/>
            </w:tcBorders>
          </w:tcPr>
          <w:p>
            <w:pPr>
              <w:pStyle w:val="TableParagraph"/>
              <w:spacing w:before="12"/>
              <w:ind w:left="31"/>
              <w:rPr>
                <w:rFonts w:ascii="Arial"/>
                <w:sz w:val="14"/>
              </w:rPr>
            </w:pPr>
            <w:r>
              <w:rPr>
                <w:rFonts w:ascii="Arial"/>
                <w:sz w:val="14"/>
              </w:rPr>
              <w:t>Water &amp; Sewer (Gallons)</w:t>
            </w:r>
          </w:p>
        </w:tc>
        <w:tc>
          <w:tcPr>
            <w:tcW w:w="648" w:type="dxa"/>
            <w:tcBorders>
              <w:bottom w:val="single" w:sz="12" w:space="0" w:color="808080"/>
            </w:tcBorders>
          </w:tcPr>
          <w:p>
            <w:pPr>
              <w:pStyle w:val="TableParagraph"/>
              <w:spacing w:before="12"/>
              <w:ind w:right="7"/>
              <w:jc w:val="right"/>
              <w:rPr>
                <w:rFonts w:ascii="Arial"/>
                <w:sz w:val="14"/>
              </w:rPr>
            </w:pPr>
            <w:r>
              <w:rPr>
                <w:rFonts w:ascii="Arial"/>
                <w:w w:val="95"/>
                <w:sz w:val="14"/>
              </w:rPr>
              <w:t>1550</w:t>
            </w:r>
          </w:p>
        </w:tc>
        <w:tc>
          <w:tcPr>
            <w:tcW w:w="648" w:type="dxa"/>
            <w:tcBorders>
              <w:bottom w:val="single" w:sz="12" w:space="0" w:color="808080"/>
            </w:tcBorders>
          </w:tcPr>
          <w:p>
            <w:pPr>
              <w:pStyle w:val="TableParagraph"/>
              <w:spacing w:before="12"/>
              <w:ind w:right="7"/>
              <w:jc w:val="right"/>
              <w:rPr>
                <w:rFonts w:ascii="Arial"/>
                <w:sz w:val="14"/>
              </w:rPr>
            </w:pPr>
            <w:r>
              <w:rPr>
                <w:rFonts w:ascii="Arial"/>
                <w:w w:val="95"/>
                <w:sz w:val="14"/>
              </w:rPr>
              <w:t>3100</w:t>
            </w:r>
          </w:p>
        </w:tc>
        <w:tc>
          <w:tcPr>
            <w:tcW w:w="648" w:type="dxa"/>
            <w:tcBorders>
              <w:bottom w:val="single" w:sz="12" w:space="0" w:color="808080"/>
            </w:tcBorders>
          </w:tcPr>
          <w:p>
            <w:pPr>
              <w:pStyle w:val="TableParagraph"/>
              <w:rPr>
                <w:sz w:val="14"/>
              </w:rPr>
            </w:pPr>
          </w:p>
        </w:tc>
        <w:tc>
          <w:tcPr>
            <w:tcW w:w="648" w:type="dxa"/>
            <w:tcBorders>
              <w:bottom w:val="single" w:sz="12" w:space="0" w:color="808080"/>
            </w:tcBorders>
          </w:tcPr>
          <w:p>
            <w:pPr>
              <w:pStyle w:val="TableParagraph"/>
              <w:rPr>
                <w:sz w:val="14"/>
              </w:rPr>
            </w:pPr>
          </w:p>
        </w:tc>
        <w:tc>
          <w:tcPr>
            <w:tcW w:w="648" w:type="dxa"/>
            <w:tcBorders>
              <w:bottom w:val="single" w:sz="12" w:space="0" w:color="808080"/>
            </w:tcBorders>
          </w:tcPr>
          <w:p>
            <w:pPr>
              <w:pStyle w:val="TableParagraph"/>
              <w:rPr>
                <w:sz w:val="14"/>
              </w:rPr>
            </w:pPr>
          </w:p>
        </w:tc>
        <w:tc>
          <w:tcPr>
            <w:tcW w:w="648" w:type="dxa"/>
            <w:tcBorders>
              <w:bottom w:val="single" w:sz="12" w:space="0" w:color="808080"/>
            </w:tcBorders>
          </w:tcPr>
          <w:p>
            <w:pPr>
              <w:pStyle w:val="TableParagraph"/>
              <w:rPr>
                <w:sz w:val="14"/>
              </w:rPr>
            </w:pPr>
          </w:p>
        </w:tc>
        <w:tc>
          <w:tcPr>
            <w:tcW w:w="648" w:type="dxa"/>
            <w:tcBorders>
              <w:bottom w:val="single" w:sz="12" w:space="0" w:color="808080"/>
              <w:right w:val="single" w:sz="12" w:space="0" w:color="808080"/>
            </w:tcBorders>
          </w:tcPr>
          <w:p>
            <w:pPr>
              <w:pStyle w:val="TableParagraph"/>
              <w:rPr>
                <w:sz w:val="14"/>
              </w:rPr>
            </w:pPr>
          </w:p>
        </w:tc>
      </w:tr>
    </w:tbl>
    <w:p>
      <w:pPr>
        <w:spacing w:line="240" w:lineRule="auto" w:before="2"/>
        <w:rPr>
          <w:b/>
          <w:sz w:val="20"/>
        </w:rPr>
      </w:pPr>
    </w:p>
    <w:p>
      <w:pPr>
        <w:spacing w:line="602" w:lineRule="auto" w:before="0"/>
        <w:ind w:left="2981" w:right="4413" w:firstLine="0"/>
        <w:jc w:val="left"/>
        <w:rPr>
          <w:b/>
          <w:sz w:val="18"/>
        </w:rPr>
      </w:pPr>
      <w:r>
        <w:rPr/>
        <w:pict>
          <v:shape style="position:absolute;margin-left:167.171890pt;margin-top:40.229313pt;width:399.5pt;height:35.85pt;mso-position-horizontal-relative:page;mso-position-vertical-relative:paragraph;z-index:6952" type="#_x0000_t202" filled="false" stroked="false">
            <v:textbox inset="0,0,0,0">
              <w:txbxContent>
                <w:tbl>
                  <w:tblPr>
                    <w:tblW w:w="0" w:type="auto"/>
                    <w:jc w:val="left"/>
                    <w:tblBorders>
                      <w:top w:val="single" w:sz="12" w:space="0" w:color="2C2C2C"/>
                      <w:left w:val="single" w:sz="12" w:space="0" w:color="2C2C2C"/>
                      <w:bottom w:val="single" w:sz="12" w:space="0" w:color="2C2C2C"/>
                      <w:right w:val="single" w:sz="12" w:space="0" w:color="2C2C2C"/>
                      <w:insideH w:val="single" w:sz="12" w:space="0" w:color="2C2C2C"/>
                      <w:insideV w:val="single" w:sz="12" w:space="0" w:color="2C2C2C"/>
                    </w:tblBorders>
                    <w:tblLayout w:type="fixed"/>
                    <w:tblCellMar>
                      <w:top w:w="0" w:type="dxa"/>
                      <w:left w:w="0" w:type="dxa"/>
                      <w:bottom w:w="0" w:type="dxa"/>
                      <w:right w:w="0" w:type="dxa"/>
                    </w:tblCellMar>
                    <w:tblLook w:val="01E0"/>
                  </w:tblPr>
                  <w:tblGrid>
                    <w:gridCol w:w="3423"/>
                    <w:gridCol w:w="648"/>
                    <w:gridCol w:w="648"/>
                    <w:gridCol w:w="648"/>
                    <w:gridCol w:w="648"/>
                    <w:gridCol w:w="648"/>
                    <w:gridCol w:w="648"/>
                    <w:gridCol w:w="648"/>
                  </w:tblGrid>
                  <w:tr>
                    <w:trPr>
                      <w:trHeight w:val="201" w:hRule="atLeast"/>
                    </w:trPr>
                    <w:tc>
                      <w:tcPr>
                        <w:tcW w:w="3423" w:type="dxa"/>
                      </w:tcPr>
                      <w:p>
                        <w:pPr>
                          <w:pStyle w:val="TableParagraph"/>
                          <w:rPr>
                            <w:sz w:val="14"/>
                          </w:rPr>
                        </w:pPr>
                      </w:p>
                    </w:tc>
                    <w:tc>
                      <w:tcPr>
                        <w:tcW w:w="648" w:type="dxa"/>
                      </w:tcPr>
                      <w:p>
                        <w:pPr>
                          <w:pStyle w:val="TableParagraph"/>
                          <w:spacing w:before="15"/>
                          <w:ind w:left="161"/>
                          <w:rPr>
                            <w:rFonts w:ascii="Arial"/>
                            <w:b/>
                            <w:sz w:val="14"/>
                          </w:rPr>
                        </w:pPr>
                        <w:r>
                          <w:rPr>
                            <w:rFonts w:ascii="Arial"/>
                            <w:b/>
                            <w:sz w:val="14"/>
                          </w:rPr>
                          <w:t>0 BR</w:t>
                        </w:r>
                      </w:p>
                    </w:tc>
                    <w:tc>
                      <w:tcPr>
                        <w:tcW w:w="648" w:type="dxa"/>
                      </w:tcPr>
                      <w:p>
                        <w:pPr>
                          <w:pStyle w:val="TableParagraph"/>
                          <w:spacing w:before="15"/>
                          <w:ind w:left="161"/>
                          <w:rPr>
                            <w:rFonts w:ascii="Arial"/>
                            <w:b/>
                            <w:sz w:val="14"/>
                          </w:rPr>
                        </w:pPr>
                        <w:r>
                          <w:rPr>
                            <w:rFonts w:ascii="Arial"/>
                            <w:b/>
                            <w:sz w:val="14"/>
                          </w:rPr>
                          <w:t>1 BR</w:t>
                        </w:r>
                      </w:p>
                    </w:tc>
                    <w:tc>
                      <w:tcPr>
                        <w:tcW w:w="648" w:type="dxa"/>
                      </w:tcPr>
                      <w:p>
                        <w:pPr>
                          <w:pStyle w:val="TableParagraph"/>
                          <w:spacing w:before="15"/>
                          <w:ind w:left="160"/>
                          <w:rPr>
                            <w:rFonts w:ascii="Arial"/>
                            <w:b/>
                            <w:sz w:val="14"/>
                          </w:rPr>
                        </w:pPr>
                        <w:r>
                          <w:rPr>
                            <w:rFonts w:ascii="Arial"/>
                            <w:b/>
                            <w:sz w:val="14"/>
                          </w:rPr>
                          <w:t>2 BR</w:t>
                        </w:r>
                      </w:p>
                    </w:tc>
                    <w:tc>
                      <w:tcPr>
                        <w:tcW w:w="648" w:type="dxa"/>
                      </w:tcPr>
                      <w:p>
                        <w:pPr>
                          <w:pStyle w:val="TableParagraph"/>
                          <w:spacing w:before="15"/>
                          <w:ind w:left="160"/>
                          <w:rPr>
                            <w:rFonts w:ascii="Arial"/>
                            <w:b/>
                            <w:sz w:val="14"/>
                          </w:rPr>
                        </w:pPr>
                        <w:r>
                          <w:rPr>
                            <w:rFonts w:ascii="Arial"/>
                            <w:b/>
                            <w:sz w:val="14"/>
                          </w:rPr>
                          <w:t>3 BR</w:t>
                        </w:r>
                      </w:p>
                    </w:tc>
                    <w:tc>
                      <w:tcPr>
                        <w:tcW w:w="648" w:type="dxa"/>
                      </w:tcPr>
                      <w:p>
                        <w:pPr>
                          <w:pStyle w:val="TableParagraph"/>
                          <w:spacing w:before="15"/>
                          <w:ind w:left="159"/>
                          <w:rPr>
                            <w:rFonts w:ascii="Arial"/>
                            <w:b/>
                            <w:sz w:val="14"/>
                          </w:rPr>
                        </w:pPr>
                        <w:r>
                          <w:rPr>
                            <w:rFonts w:ascii="Arial"/>
                            <w:b/>
                            <w:sz w:val="14"/>
                          </w:rPr>
                          <w:t>4 BR</w:t>
                        </w:r>
                      </w:p>
                    </w:tc>
                    <w:tc>
                      <w:tcPr>
                        <w:tcW w:w="648" w:type="dxa"/>
                      </w:tcPr>
                      <w:p>
                        <w:pPr>
                          <w:pStyle w:val="TableParagraph"/>
                          <w:spacing w:before="15"/>
                          <w:ind w:left="159"/>
                          <w:rPr>
                            <w:rFonts w:ascii="Arial"/>
                            <w:b/>
                            <w:sz w:val="14"/>
                          </w:rPr>
                        </w:pPr>
                        <w:r>
                          <w:rPr>
                            <w:rFonts w:ascii="Arial"/>
                            <w:b/>
                            <w:sz w:val="14"/>
                          </w:rPr>
                          <w:t>5 BR</w:t>
                        </w:r>
                      </w:p>
                    </w:tc>
                    <w:tc>
                      <w:tcPr>
                        <w:tcW w:w="648" w:type="dxa"/>
                        <w:tcBorders>
                          <w:right w:val="single" w:sz="12" w:space="0" w:color="808080"/>
                        </w:tcBorders>
                      </w:tcPr>
                      <w:p>
                        <w:pPr>
                          <w:pStyle w:val="TableParagraph"/>
                          <w:spacing w:before="15"/>
                          <w:ind w:left="158"/>
                          <w:rPr>
                            <w:rFonts w:ascii="Arial"/>
                            <w:b/>
                            <w:sz w:val="14"/>
                          </w:rPr>
                        </w:pPr>
                        <w:r>
                          <w:rPr>
                            <w:rFonts w:ascii="Arial"/>
                            <w:b/>
                            <w:sz w:val="14"/>
                          </w:rPr>
                          <w:t>6 BR</w:t>
                        </w:r>
                      </w:p>
                    </w:tc>
                  </w:tr>
                  <w:tr>
                    <w:trPr>
                      <w:trHeight w:val="201" w:hRule="atLeast"/>
                    </w:trPr>
                    <w:tc>
                      <w:tcPr>
                        <w:tcW w:w="3423" w:type="dxa"/>
                      </w:tcPr>
                      <w:p>
                        <w:pPr>
                          <w:pStyle w:val="TableParagraph"/>
                          <w:spacing w:before="15"/>
                          <w:ind w:left="31"/>
                          <w:rPr>
                            <w:rFonts w:ascii="Arial"/>
                            <w:sz w:val="14"/>
                          </w:rPr>
                        </w:pPr>
                        <w:r>
                          <w:rPr>
                            <w:rFonts w:ascii="Arial"/>
                            <w:sz w:val="14"/>
                          </w:rPr>
                          <w:t>Electricity Winter (kWh)</w:t>
                        </w:r>
                      </w:p>
                    </w:tc>
                    <w:tc>
                      <w:tcPr>
                        <w:tcW w:w="648" w:type="dxa"/>
                      </w:tcPr>
                      <w:p>
                        <w:pPr>
                          <w:pStyle w:val="TableParagraph"/>
                          <w:spacing w:before="15"/>
                          <w:ind w:right="7"/>
                          <w:jc w:val="right"/>
                          <w:rPr>
                            <w:rFonts w:ascii="Arial"/>
                            <w:sz w:val="14"/>
                          </w:rPr>
                        </w:pPr>
                        <w:r>
                          <w:rPr>
                            <w:rFonts w:ascii="Arial"/>
                            <w:w w:val="95"/>
                            <w:sz w:val="14"/>
                          </w:rPr>
                          <w:t>889</w:t>
                        </w:r>
                      </w:p>
                    </w:tc>
                    <w:tc>
                      <w:tcPr>
                        <w:tcW w:w="648" w:type="dxa"/>
                      </w:tcPr>
                      <w:p>
                        <w:pPr>
                          <w:pStyle w:val="TableParagraph"/>
                          <w:spacing w:before="15"/>
                          <w:ind w:right="7"/>
                          <w:jc w:val="right"/>
                          <w:rPr>
                            <w:rFonts w:ascii="Arial"/>
                            <w:sz w:val="14"/>
                          </w:rPr>
                        </w:pPr>
                        <w:r>
                          <w:rPr>
                            <w:rFonts w:ascii="Arial"/>
                            <w:w w:val="95"/>
                            <w:sz w:val="14"/>
                          </w:rPr>
                          <w:t>889</w:t>
                        </w:r>
                      </w:p>
                    </w:tc>
                    <w:tc>
                      <w:tcPr>
                        <w:tcW w:w="648" w:type="dxa"/>
                      </w:tcPr>
                      <w:p>
                        <w:pPr>
                          <w:pStyle w:val="TableParagraph"/>
                          <w:rPr>
                            <w:sz w:val="14"/>
                          </w:rPr>
                        </w:pPr>
                      </w:p>
                    </w:tc>
                    <w:tc>
                      <w:tcPr>
                        <w:tcW w:w="648" w:type="dxa"/>
                      </w:tcPr>
                      <w:p>
                        <w:pPr>
                          <w:pStyle w:val="TableParagraph"/>
                          <w:rPr>
                            <w:sz w:val="14"/>
                          </w:rPr>
                        </w:pPr>
                      </w:p>
                    </w:tc>
                    <w:tc>
                      <w:tcPr>
                        <w:tcW w:w="648" w:type="dxa"/>
                      </w:tcPr>
                      <w:p>
                        <w:pPr>
                          <w:pStyle w:val="TableParagraph"/>
                          <w:rPr>
                            <w:sz w:val="14"/>
                          </w:rPr>
                        </w:pPr>
                      </w:p>
                    </w:tc>
                    <w:tc>
                      <w:tcPr>
                        <w:tcW w:w="648" w:type="dxa"/>
                      </w:tcPr>
                      <w:p>
                        <w:pPr>
                          <w:pStyle w:val="TableParagraph"/>
                          <w:rPr>
                            <w:sz w:val="14"/>
                          </w:rPr>
                        </w:pPr>
                      </w:p>
                    </w:tc>
                    <w:tc>
                      <w:tcPr>
                        <w:tcW w:w="648" w:type="dxa"/>
                        <w:tcBorders>
                          <w:right w:val="single" w:sz="12" w:space="0" w:color="808080"/>
                        </w:tcBorders>
                      </w:tcPr>
                      <w:p>
                        <w:pPr>
                          <w:pStyle w:val="TableParagraph"/>
                          <w:rPr>
                            <w:sz w:val="14"/>
                          </w:rPr>
                        </w:pPr>
                      </w:p>
                    </w:tc>
                  </w:tr>
                  <w:tr>
                    <w:trPr>
                      <w:trHeight w:val="201" w:hRule="atLeast"/>
                    </w:trPr>
                    <w:tc>
                      <w:tcPr>
                        <w:tcW w:w="3423" w:type="dxa"/>
                        <w:tcBorders>
                          <w:bottom w:val="single" w:sz="12" w:space="0" w:color="808080"/>
                        </w:tcBorders>
                      </w:tcPr>
                      <w:p>
                        <w:pPr>
                          <w:pStyle w:val="TableParagraph"/>
                          <w:spacing w:before="15"/>
                          <w:ind w:left="31"/>
                          <w:rPr>
                            <w:rFonts w:ascii="Arial"/>
                            <w:sz w:val="14"/>
                          </w:rPr>
                        </w:pPr>
                        <w:r>
                          <w:rPr>
                            <w:rFonts w:ascii="Arial"/>
                            <w:sz w:val="14"/>
                          </w:rPr>
                          <w:t>Electricity Summer (kWh)</w:t>
                        </w:r>
                      </w:p>
                    </w:tc>
                    <w:tc>
                      <w:tcPr>
                        <w:tcW w:w="648" w:type="dxa"/>
                        <w:tcBorders>
                          <w:bottom w:val="single" w:sz="12" w:space="0" w:color="808080"/>
                        </w:tcBorders>
                      </w:tcPr>
                      <w:p>
                        <w:pPr>
                          <w:pStyle w:val="TableParagraph"/>
                          <w:spacing w:before="15"/>
                          <w:ind w:right="7"/>
                          <w:jc w:val="right"/>
                          <w:rPr>
                            <w:rFonts w:ascii="Arial"/>
                            <w:sz w:val="14"/>
                          </w:rPr>
                        </w:pPr>
                        <w:r>
                          <w:rPr>
                            <w:rFonts w:ascii="Arial"/>
                            <w:w w:val="95"/>
                            <w:sz w:val="14"/>
                          </w:rPr>
                          <w:t>402</w:t>
                        </w:r>
                      </w:p>
                    </w:tc>
                    <w:tc>
                      <w:tcPr>
                        <w:tcW w:w="648" w:type="dxa"/>
                        <w:tcBorders>
                          <w:bottom w:val="single" w:sz="12" w:space="0" w:color="808080"/>
                        </w:tcBorders>
                      </w:tcPr>
                      <w:p>
                        <w:pPr>
                          <w:pStyle w:val="TableParagraph"/>
                          <w:spacing w:before="15"/>
                          <w:ind w:right="7"/>
                          <w:jc w:val="right"/>
                          <w:rPr>
                            <w:rFonts w:ascii="Arial"/>
                            <w:sz w:val="14"/>
                          </w:rPr>
                        </w:pPr>
                        <w:r>
                          <w:rPr>
                            <w:rFonts w:ascii="Arial"/>
                            <w:w w:val="95"/>
                            <w:sz w:val="14"/>
                          </w:rPr>
                          <w:t>402</w:t>
                        </w:r>
                      </w:p>
                    </w:tc>
                    <w:tc>
                      <w:tcPr>
                        <w:tcW w:w="648" w:type="dxa"/>
                        <w:tcBorders>
                          <w:bottom w:val="single" w:sz="12" w:space="0" w:color="808080"/>
                        </w:tcBorders>
                      </w:tcPr>
                      <w:p>
                        <w:pPr>
                          <w:pStyle w:val="TableParagraph"/>
                          <w:rPr>
                            <w:sz w:val="14"/>
                          </w:rPr>
                        </w:pPr>
                      </w:p>
                    </w:tc>
                    <w:tc>
                      <w:tcPr>
                        <w:tcW w:w="648" w:type="dxa"/>
                        <w:tcBorders>
                          <w:bottom w:val="single" w:sz="12" w:space="0" w:color="808080"/>
                        </w:tcBorders>
                      </w:tcPr>
                      <w:p>
                        <w:pPr>
                          <w:pStyle w:val="TableParagraph"/>
                          <w:rPr>
                            <w:sz w:val="14"/>
                          </w:rPr>
                        </w:pPr>
                      </w:p>
                    </w:tc>
                    <w:tc>
                      <w:tcPr>
                        <w:tcW w:w="648" w:type="dxa"/>
                        <w:tcBorders>
                          <w:bottom w:val="single" w:sz="12" w:space="0" w:color="808080"/>
                        </w:tcBorders>
                      </w:tcPr>
                      <w:p>
                        <w:pPr>
                          <w:pStyle w:val="TableParagraph"/>
                          <w:rPr>
                            <w:sz w:val="14"/>
                          </w:rPr>
                        </w:pPr>
                      </w:p>
                    </w:tc>
                    <w:tc>
                      <w:tcPr>
                        <w:tcW w:w="648" w:type="dxa"/>
                        <w:tcBorders>
                          <w:bottom w:val="single" w:sz="12" w:space="0" w:color="808080"/>
                        </w:tcBorders>
                      </w:tcPr>
                      <w:p>
                        <w:pPr>
                          <w:pStyle w:val="TableParagraph"/>
                          <w:rPr>
                            <w:sz w:val="14"/>
                          </w:rPr>
                        </w:pPr>
                      </w:p>
                    </w:tc>
                    <w:tc>
                      <w:tcPr>
                        <w:tcW w:w="648" w:type="dxa"/>
                        <w:tcBorders>
                          <w:bottom w:val="single" w:sz="12" w:space="0" w:color="808080"/>
                          <w:right w:val="single" w:sz="12" w:space="0" w:color="808080"/>
                        </w:tcBorders>
                      </w:tcPr>
                      <w:p>
                        <w:pPr>
                          <w:pStyle w:val="TableParagraph"/>
                          <w:rPr>
                            <w:sz w:val="14"/>
                          </w:rPr>
                        </w:pPr>
                      </w:p>
                    </w:tc>
                  </w:tr>
                </w:tbl>
                <w:p>
                  <w:pPr>
                    <w:pStyle w:val="BodyText"/>
                  </w:pPr>
                </w:p>
              </w:txbxContent>
            </v:textbox>
            <w10:wrap type="none"/>
          </v:shape>
        </w:pict>
      </w:r>
      <w:r>
        <w:rPr>
          <w:b/>
          <w:color w:val="ABABAB"/>
          <w:w w:val="105"/>
          <w:sz w:val="18"/>
        </w:rPr>
        <w:t>End-Use</w:t>
      </w:r>
      <w:r>
        <w:rPr>
          <w:b/>
          <w:color w:val="ABABAB"/>
          <w:spacing w:val="-21"/>
          <w:w w:val="105"/>
          <w:sz w:val="18"/>
        </w:rPr>
        <w:t> </w:t>
      </w:r>
      <w:r>
        <w:rPr>
          <w:b/>
          <w:color w:val="ABABAB"/>
          <w:w w:val="105"/>
          <w:sz w:val="18"/>
        </w:rPr>
        <w:t>Consumption</w:t>
      </w:r>
      <w:r>
        <w:rPr>
          <w:b/>
          <w:color w:val="ABABAB"/>
          <w:spacing w:val="-21"/>
          <w:w w:val="105"/>
          <w:sz w:val="18"/>
        </w:rPr>
        <w:t> </w:t>
      </w:r>
      <w:r>
        <w:rPr>
          <w:b/>
          <w:color w:val="ABABAB"/>
          <w:w w:val="105"/>
          <w:sz w:val="18"/>
        </w:rPr>
        <w:t>Calculations</w:t>
      </w:r>
      <w:r>
        <w:rPr>
          <w:b/>
          <w:color w:val="ABABAB"/>
          <w:spacing w:val="-21"/>
          <w:w w:val="105"/>
          <w:sz w:val="18"/>
        </w:rPr>
        <w:t> </w:t>
      </w:r>
      <w:r>
        <w:rPr>
          <w:b/>
          <w:color w:val="ABABAB"/>
          <w:w w:val="105"/>
          <w:sz w:val="18"/>
        </w:rPr>
        <w:t>-</w:t>
      </w:r>
      <w:r>
        <w:rPr>
          <w:b/>
          <w:color w:val="ABABAB"/>
          <w:spacing w:val="-21"/>
          <w:w w:val="105"/>
          <w:sz w:val="18"/>
        </w:rPr>
        <w:t> </w:t>
      </w:r>
      <w:r>
        <w:rPr>
          <w:b/>
          <w:color w:val="000099"/>
          <w:w w:val="105"/>
          <w:sz w:val="18"/>
        </w:rPr>
        <w:t>SHOW </w:t>
      </w:r>
      <w:r>
        <w:rPr>
          <w:b/>
          <w:color w:val="ABABAB"/>
          <w:w w:val="105"/>
          <w:sz w:val="18"/>
        </w:rPr>
        <w:t>Adjusted Consumption</w:t>
      </w:r>
      <w:r>
        <w:rPr>
          <w:b/>
          <w:color w:val="ABABAB"/>
          <w:spacing w:val="-7"/>
          <w:w w:val="105"/>
          <w:sz w:val="18"/>
        </w:rPr>
        <w:t> </w:t>
      </w:r>
      <w:r>
        <w:rPr>
          <w:b/>
          <w:color w:val="ABABAB"/>
          <w:spacing w:val="-3"/>
          <w:w w:val="105"/>
          <w:sz w:val="18"/>
        </w:rPr>
        <w:t>Totals</w:t>
      </w:r>
    </w:p>
    <w:p>
      <w:pPr>
        <w:spacing w:line="240" w:lineRule="auto" w:before="0"/>
        <w:rPr>
          <w:b/>
          <w:sz w:val="20"/>
        </w:rPr>
      </w:pPr>
    </w:p>
    <w:p>
      <w:pPr>
        <w:spacing w:line="240" w:lineRule="auto" w:before="0"/>
        <w:rPr>
          <w:b/>
          <w:sz w:val="20"/>
        </w:rPr>
      </w:pPr>
    </w:p>
    <w:p>
      <w:pPr>
        <w:spacing w:line="240" w:lineRule="auto" w:before="5"/>
        <w:rPr>
          <w:b/>
          <w:sz w:val="22"/>
        </w:rPr>
      </w:pPr>
    </w:p>
    <w:p>
      <w:pPr>
        <w:spacing w:line="602" w:lineRule="auto" w:before="1"/>
        <w:ind w:left="2981" w:right="3667" w:firstLine="0"/>
        <w:jc w:val="left"/>
        <w:rPr>
          <w:b/>
          <w:sz w:val="18"/>
        </w:rPr>
      </w:pPr>
      <w:r>
        <w:rPr/>
        <w:pict>
          <v:group style="position:absolute;margin-left:521.562683pt;margin-top:40.857761pt;width:12.15pt;height:117.95pt;mso-position-horizontal-relative:page;mso-position-vertical-relative:paragraph;z-index:6928" coordorigin="10431,817" coordsize="243,2359">
            <v:shape style="position:absolute;left:10431;top:817;width:243;height:243" type="#_x0000_t75" stroked="false">
              <v:imagedata r:id="rId95" o:title=""/>
            </v:shape>
            <v:shape style="position:absolute;left:10431;top:2933;width:243;height:243" type="#_x0000_t75" stroked="false">
              <v:imagedata r:id="rId96" o:title=""/>
            </v:shape>
            <v:rect style="position:absolute;left:10431;top:1059;width:243;height:1874" filled="true" fillcolor="#f0f0f0" stroked="false">
              <v:fill type="solid"/>
            </v:rect>
            <w10:wrap type="none"/>
          </v:group>
        </w:pict>
      </w:r>
      <w:r>
        <w:rPr/>
        <w:pict>
          <v:shape style="position:absolute;margin-left:170.063492pt;margin-top:40.277134pt;width:364.55pt;height:131.25pt;mso-position-horizontal-relative:page;mso-position-vertical-relative:paragraph;z-index:697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2"/>
                    <w:gridCol w:w="659"/>
                    <w:gridCol w:w="763"/>
                    <w:gridCol w:w="4428"/>
                  </w:tblGrid>
                  <w:tr>
                    <w:trPr>
                      <w:trHeight w:val="2355" w:hRule="atLeast"/>
                    </w:trPr>
                    <w:tc>
                      <w:tcPr>
                        <w:tcW w:w="2081" w:type="dxa"/>
                        <w:gridSpan w:val="2"/>
                        <w:tcBorders>
                          <w:right w:val="single" w:sz="6" w:space="0" w:color="A9A9A9"/>
                        </w:tcBorders>
                      </w:tcPr>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5"/>
                          </w:rPr>
                        </w:pPr>
                      </w:p>
                      <w:p>
                        <w:pPr>
                          <w:pStyle w:val="TableParagraph"/>
                          <w:ind w:left="441"/>
                          <w:rPr>
                            <w:rFonts w:ascii="Arial"/>
                            <w:sz w:val="14"/>
                          </w:rPr>
                        </w:pPr>
                        <w:r>
                          <w:rPr>
                            <w:rFonts w:ascii="Arial"/>
                            <w:sz w:val="14"/>
                          </w:rPr>
                          <w:t>Available Developments:</w:t>
                        </w:r>
                      </w:p>
                    </w:tc>
                    <w:tc>
                      <w:tcPr>
                        <w:tcW w:w="5191" w:type="dxa"/>
                        <w:gridSpan w:val="2"/>
                        <w:tcBorders>
                          <w:top w:val="single" w:sz="6" w:space="0" w:color="A9A9A9"/>
                          <w:left w:val="single" w:sz="6" w:space="0" w:color="A9A9A9"/>
                          <w:bottom w:val="single" w:sz="6" w:space="0" w:color="000000"/>
                          <w:right w:val="single" w:sz="6" w:space="0" w:color="A9A9A9"/>
                        </w:tcBorders>
                      </w:tcPr>
                      <w:p>
                        <w:pPr>
                          <w:pStyle w:val="TableParagraph"/>
                          <w:spacing w:line="273" w:lineRule="auto"/>
                          <w:ind w:left="27" w:right="1506"/>
                          <w:jc w:val="both"/>
                          <w:rPr>
                            <w:rFonts w:ascii="Arial"/>
                            <w:sz w:val="15"/>
                          </w:rPr>
                        </w:pPr>
                        <w:r>
                          <w:rPr>
                            <w:rFonts w:ascii="Arial"/>
                            <w:w w:val="105"/>
                            <w:sz w:val="15"/>
                          </w:rPr>
                          <w:t>Hillcrest</w:t>
                        </w:r>
                        <w:r>
                          <w:rPr>
                            <w:rFonts w:ascii="Arial"/>
                            <w:spacing w:val="-12"/>
                            <w:w w:val="105"/>
                            <w:sz w:val="15"/>
                          </w:rPr>
                          <w:t> </w:t>
                        </w:r>
                        <w:r>
                          <w:rPr>
                            <w:rFonts w:ascii="Arial"/>
                            <w:w w:val="105"/>
                            <w:sz w:val="15"/>
                          </w:rPr>
                          <w:t>Manor</w:t>
                        </w:r>
                        <w:r>
                          <w:rPr>
                            <w:rFonts w:ascii="Arial"/>
                            <w:spacing w:val="-12"/>
                            <w:w w:val="105"/>
                            <w:sz w:val="15"/>
                          </w:rPr>
                          <w:t> </w:t>
                        </w:r>
                        <w:r>
                          <w:rPr>
                            <w:rFonts w:ascii="Arial"/>
                            <w:w w:val="105"/>
                            <w:sz w:val="15"/>
                          </w:rPr>
                          <w:t>(All</w:t>
                        </w:r>
                        <w:r>
                          <w:rPr>
                            <w:rFonts w:ascii="Arial"/>
                            <w:spacing w:val="-12"/>
                            <w:w w:val="105"/>
                            <w:sz w:val="15"/>
                          </w:rPr>
                          <w:t> </w:t>
                        </w:r>
                        <w:r>
                          <w:rPr>
                            <w:rFonts w:ascii="Arial"/>
                            <w:w w:val="105"/>
                            <w:sz w:val="15"/>
                          </w:rPr>
                          <w:t>Electric)</w:t>
                        </w:r>
                        <w:r>
                          <w:rPr>
                            <w:rFonts w:ascii="Arial"/>
                            <w:spacing w:val="-12"/>
                            <w:w w:val="105"/>
                            <w:sz w:val="15"/>
                          </w:rPr>
                          <w:t> </w:t>
                        </w:r>
                        <w:r>
                          <w:rPr>
                            <w:rFonts w:ascii="Arial"/>
                            <w:w w:val="105"/>
                            <w:sz w:val="15"/>
                          </w:rPr>
                          <w:t>-</w:t>
                        </w:r>
                        <w:r>
                          <w:rPr>
                            <w:rFonts w:ascii="Arial"/>
                            <w:spacing w:val="-12"/>
                            <w:w w:val="105"/>
                            <w:sz w:val="15"/>
                          </w:rPr>
                          <w:t> </w:t>
                        </w:r>
                        <w:r>
                          <w:rPr>
                            <w:rFonts w:ascii="Arial"/>
                            <w:w w:val="105"/>
                            <w:sz w:val="15"/>
                          </w:rPr>
                          <w:t>HR</w:t>
                        </w:r>
                        <w:r>
                          <w:rPr>
                            <w:rFonts w:ascii="Arial"/>
                            <w:spacing w:val="-12"/>
                            <w:w w:val="105"/>
                            <w:sz w:val="15"/>
                          </w:rPr>
                          <w:t> </w:t>
                        </w:r>
                        <w:r>
                          <w:rPr>
                            <w:rFonts w:ascii="Arial"/>
                            <w:w w:val="105"/>
                            <w:sz w:val="15"/>
                          </w:rPr>
                          <w:t>TX-(EE</w:t>
                        </w:r>
                        <w:r>
                          <w:rPr>
                            <w:rFonts w:ascii="Arial"/>
                            <w:spacing w:val="-12"/>
                            <w:w w:val="105"/>
                            <w:sz w:val="15"/>
                          </w:rPr>
                          <w:t> </w:t>
                        </w:r>
                        <w:r>
                          <w:rPr>
                            <w:rFonts w:ascii="Arial"/>
                            <w:w w:val="105"/>
                            <w:sz w:val="15"/>
                          </w:rPr>
                          <w:t>Equip:</w:t>
                        </w:r>
                        <w:r>
                          <w:rPr>
                            <w:rFonts w:ascii="Arial"/>
                            <w:spacing w:val="-12"/>
                            <w:w w:val="105"/>
                            <w:sz w:val="15"/>
                          </w:rPr>
                          <w:t> </w:t>
                        </w:r>
                        <w:r>
                          <w:rPr>
                            <w:rFonts w:ascii="Arial"/>
                            <w:w w:val="105"/>
                            <w:sz w:val="15"/>
                          </w:rPr>
                          <w:t>Win) </w:t>
                        </w:r>
                        <w:r>
                          <w:rPr>
                            <w:rFonts w:ascii="Arial"/>
                            <w:color w:val="313131"/>
                            <w:w w:val="105"/>
                            <w:sz w:val="15"/>
                          </w:rPr>
                          <w:t>Hillcrest</w:t>
                        </w:r>
                        <w:r>
                          <w:rPr>
                            <w:rFonts w:ascii="Arial"/>
                            <w:color w:val="313131"/>
                            <w:spacing w:val="-12"/>
                            <w:w w:val="105"/>
                            <w:sz w:val="15"/>
                          </w:rPr>
                          <w:t> </w:t>
                        </w:r>
                        <w:r>
                          <w:rPr>
                            <w:rFonts w:ascii="Arial"/>
                            <w:color w:val="313131"/>
                            <w:w w:val="105"/>
                            <w:sz w:val="15"/>
                          </w:rPr>
                          <w:t>Manor</w:t>
                        </w:r>
                        <w:r>
                          <w:rPr>
                            <w:rFonts w:ascii="Arial"/>
                            <w:color w:val="313131"/>
                            <w:spacing w:val="-12"/>
                            <w:w w:val="105"/>
                            <w:sz w:val="15"/>
                          </w:rPr>
                          <w:t> </w:t>
                        </w:r>
                        <w:r>
                          <w:rPr>
                            <w:rFonts w:ascii="Arial"/>
                            <w:color w:val="313131"/>
                            <w:w w:val="105"/>
                            <w:sz w:val="15"/>
                          </w:rPr>
                          <w:t>(All</w:t>
                        </w:r>
                        <w:r>
                          <w:rPr>
                            <w:rFonts w:ascii="Arial"/>
                            <w:color w:val="313131"/>
                            <w:spacing w:val="-12"/>
                            <w:w w:val="105"/>
                            <w:sz w:val="15"/>
                          </w:rPr>
                          <w:t> </w:t>
                        </w:r>
                        <w:r>
                          <w:rPr>
                            <w:rFonts w:ascii="Arial"/>
                            <w:color w:val="313131"/>
                            <w:w w:val="105"/>
                            <w:sz w:val="15"/>
                          </w:rPr>
                          <w:t>Electric)</w:t>
                        </w:r>
                        <w:r>
                          <w:rPr>
                            <w:rFonts w:ascii="Arial"/>
                            <w:color w:val="313131"/>
                            <w:spacing w:val="-12"/>
                            <w:w w:val="105"/>
                            <w:sz w:val="15"/>
                          </w:rPr>
                          <w:t> </w:t>
                        </w:r>
                        <w:r>
                          <w:rPr>
                            <w:rFonts w:ascii="Arial"/>
                            <w:color w:val="313131"/>
                            <w:w w:val="105"/>
                            <w:sz w:val="15"/>
                          </w:rPr>
                          <w:t>-</w:t>
                        </w:r>
                        <w:r>
                          <w:rPr>
                            <w:rFonts w:ascii="Arial"/>
                            <w:color w:val="313131"/>
                            <w:spacing w:val="-12"/>
                            <w:w w:val="105"/>
                            <w:sz w:val="15"/>
                          </w:rPr>
                          <w:t> </w:t>
                        </w:r>
                        <w:r>
                          <w:rPr>
                            <w:rFonts w:ascii="Arial"/>
                            <w:color w:val="313131"/>
                            <w:w w:val="105"/>
                            <w:sz w:val="15"/>
                          </w:rPr>
                          <w:t>RH</w:t>
                        </w:r>
                        <w:r>
                          <w:rPr>
                            <w:rFonts w:ascii="Arial"/>
                            <w:color w:val="313131"/>
                            <w:spacing w:val="-12"/>
                            <w:w w:val="105"/>
                            <w:sz w:val="15"/>
                          </w:rPr>
                          <w:t> </w:t>
                        </w:r>
                        <w:r>
                          <w:rPr>
                            <w:rFonts w:ascii="Arial"/>
                            <w:color w:val="313131"/>
                            <w:w w:val="105"/>
                            <w:sz w:val="15"/>
                          </w:rPr>
                          <w:t>TX-(EE</w:t>
                        </w:r>
                        <w:r>
                          <w:rPr>
                            <w:rFonts w:ascii="Arial"/>
                            <w:color w:val="313131"/>
                            <w:spacing w:val="-12"/>
                            <w:w w:val="105"/>
                            <w:sz w:val="15"/>
                          </w:rPr>
                          <w:t> </w:t>
                        </w:r>
                        <w:r>
                          <w:rPr>
                            <w:rFonts w:ascii="Arial"/>
                            <w:color w:val="313131"/>
                            <w:w w:val="105"/>
                            <w:sz w:val="15"/>
                          </w:rPr>
                          <w:t>Equip:</w:t>
                        </w:r>
                        <w:r>
                          <w:rPr>
                            <w:rFonts w:ascii="Arial"/>
                            <w:color w:val="313131"/>
                            <w:spacing w:val="-12"/>
                            <w:w w:val="105"/>
                            <w:sz w:val="15"/>
                          </w:rPr>
                          <w:t> </w:t>
                        </w:r>
                        <w:r>
                          <w:rPr>
                            <w:rFonts w:ascii="Arial"/>
                            <w:color w:val="313131"/>
                            <w:w w:val="105"/>
                            <w:sz w:val="15"/>
                          </w:rPr>
                          <w:t>Win) </w:t>
                        </w:r>
                        <w:r>
                          <w:rPr>
                            <w:rFonts w:ascii="Arial"/>
                            <w:w w:val="105"/>
                            <w:sz w:val="15"/>
                          </w:rPr>
                          <w:t>Hillcrest</w:t>
                        </w:r>
                        <w:r>
                          <w:rPr>
                            <w:rFonts w:ascii="Arial"/>
                            <w:spacing w:val="-11"/>
                            <w:w w:val="105"/>
                            <w:sz w:val="15"/>
                          </w:rPr>
                          <w:t> </w:t>
                        </w:r>
                        <w:r>
                          <w:rPr>
                            <w:rFonts w:ascii="Arial"/>
                            <w:w w:val="105"/>
                            <w:sz w:val="15"/>
                          </w:rPr>
                          <w:t>Manor</w:t>
                        </w:r>
                        <w:r>
                          <w:rPr>
                            <w:rFonts w:ascii="Arial"/>
                            <w:spacing w:val="-11"/>
                            <w:w w:val="105"/>
                            <w:sz w:val="15"/>
                          </w:rPr>
                          <w:t> </w:t>
                        </w:r>
                        <w:r>
                          <w:rPr>
                            <w:rFonts w:ascii="Arial"/>
                            <w:w w:val="105"/>
                            <w:sz w:val="15"/>
                          </w:rPr>
                          <w:t>(All</w:t>
                        </w:r>
                        <w:r>
                          <w:rPr>
                            <w:rFonts w:ascii="Arial"/>
                            <w:spacing w:val="-11"/>
                            <w:w w:val="105"/>
                            <w:sz w:val="15"/>
                          </w:rPr>
                          <w:t> </w:t>
                        </w:r>
                        <w:r>
                          <w:rPr>
                            <w:rFonts w:ascii="Arial"/>
                            <w:w w:val="105"/>
                            <w:sz w:val="15"/>
                          </w:rPr>
                          <w:t>Electric)</w:t>
                        </w:r>
                        <w:r>
                          <w:rPr>
                            <w:rFonts w:ascii="Arial"/>
                            <w:spacing w:val="-11"/>
                            <w:w w:val="105"/>
                            <w:sz w:val="15"/>
                          </w:rPr>
                          <w:t> </w:t>
                        </w:r>
                        <w:r>
                          <w:rPr>
                            <w:rFonts w:ascii="Arial"/>
                            <w:w w:val="105"/>
                            <w:sz w:val="15"/>
                          </w:rPr>
                          <w:t>-</w:t>
                        </w:r>
                        <w:r>
                          <w:rPr>
                            <w:rFonts w:ascii="Arial"/>
                            <w:spacing w:val="-11"/>
                            <w:w w:val="105"/>
                            <w:sz w:val="15"/>
                          </w:rPr>
                          <w:t> </w:t>
                        </w:r>
                        <w:r>
                          <w:rPr>
                            <w:rFonts w:ascii="Arial"/>
                            <w:w w:val="105"/>
                            <w:sz w:val="15"/>
                          </w:rPr>
                          <w:t>SD</w:t>
                        </w:r>
                        <w:r>
                          <w:rPr>
                            <w:rFonts w:ascii="Arial"/>
                            <w:spacing w:val="-11"/>
                            <w:w w:val="105"/>
                            <w:sz w:val="15"/>
                          </w:rPr>
                          <w:t> </w:t>
                        </w:r>
                        <w:r>
                          <w:rPr>
                            <w:rFonts w:ascii="Arial"/>
                            <w:w w:val="105"/>
                            <w:sz w:val="15"/>
                          </w:rPr>
                          <w:t>TX-(EE</w:t>
                        </w:r>
                        <w:r>
                          <w:rPr>
                            <w:rFonts w:ascii="Arial"/>
                            <w:spacing w:val="-11"/>
                            <w:w w:val="105"/>
                            <w:sz w:val="15"/>
                          </w:rPr>
                          <w:t> </w:t>
                        </w:r>
                        <w:r>
                          <w:rPr>
                            <w:rFonts w:ascii="Arial"/>
                            <w:w w:val="105"/>
                            <w:sz w:val="15"/>
                          </w:rPr>
                          <w:t>Equip:</w:t>
                        </w:r>
                        <w:r>
                          <w:rPr>
                            <w:rFonts w:ascii="Arial"/>
                            <w:spacing w:val="-11"/>
                            <w:w w:val="105"/>
                            <w:sz w:val="15"/>
                          </w:rPr>
                          <w:t> </w:t>
                        </w:r>
                        <w:r>
                          <w:rPr>
                            <w:rFonts w:ascii="Arial"/>
                            <w:w w:val="105"/>
                            <w:sz w:val="15"/>
                          </w:rPr>
                          <w:t>Win)</w:t>
                        </w:r>
                      </w:p>
                    </w:tc>
                  </w:tr>
                  <w:tr>
                    <w:trPr>
                      <w:trHeight w:val="235" w:hRule="atLeast"/>
                    </w:trPr>
                    <w:tc>
                      <w:tcPr>
                        <w:tcW w:w="1422" w:type="dxa"/>
                      </w:tcPr>
                      <w:p>
                        <w:pPr>
                          <w:pStyle w:val="TableParagraph"/>
                          <w:spacing w:before="31"/>
                          <w:ind w:left="92"/>
                          <w:rPr>
                            <w:rFonts w:ascii="Arial"/>
                            <w:sz w:val="15"/>
                          </w:rPr>
                        </w:pPr>
                        <w:r>
                          <w:rPr>
                            <w:rFonts w:ascii="Arial"/>
                            <w:w w:val="105"/>
                            <w:sz w:val="15"/>
                          </w:rPr>
                          <w:t>Add Development</w:t>
                        </w:r>
                      </w:p>
                    </w:tc>
                    <w:tc>
                      <w:tcPr>
                        <w:tcW w:w="1422" w:type="dxa"/>
                        <w:gridSpan w:val="2"/>
                      </w:tcPr>
                      <w:p>
                        <w:pPr>
                          <w:pStyle w:val="TableParagraph"/>
                          <w:spacing w:before="31"/>
                          <w:ind w:left="119"/>
                          <w:rPr>
                            <w:rFonts w:ascii="Arial"/>
                            <w:sz w:val="15"/>
                          </w:rPr>
                        </w:pPr>
                        <w:r>
                          <w:rPr>
                            <w:rFonts w:ascii="Arial"/>
                            <w:color w:val="2C2C2C"/>
                            <w:w w:val="105"/>
                            <w:sz w:val="15"/>
                          </w:rPr>
                          <w:t>Edit Development</w:t>
                        </w:r>
                      </w:p>
                    </w:tc>
                    <w:tc>
                      <w:tcPr>
                        <w:tcW w:w="4428" w:type="dxa"/>
                        <w:tcBorders>
                          <w:top w:val="single" w:sz="6" w:space="0" w:color="A9A9A9"/>
                        </w:tcBorders>
                      </w:tcPr>
                      <w:p>
                        <w:pPr>
                          <w:pStyle w:val="TableParagraph"/>
                          <w:rPr>
                            <w:sz w:val="14"/>
                          </w:rPr>
                        </w:pPr>
                      </w:p>
                    </w:tc>
                  </w:tr>
                </w:tbl>
                <w:p>
                  <w:pPr>
                    <w:pStyle w:val="BodyText"/>
                  </w:pPr>
                </w:p>
              </w:txbxContent>
            </v:textbox>
            <w10:wrap type="none"/>
          </v:shape>
        </w:pict>
      </w:r>
      <w:r>
        <w:rPr>
          <w:b/>
          <w:color w:val="ABABAB"/>
          <w:w w:val="105"/>
          <w:sz w:val="18"/>
        </w:rPr>
        <w:t>Consumption</w:t>
      </w:r>
      <w:r>
        <w:rPr>
          <w:b/>
          <w:color w:val="ABABAB"/>
          <w:spacing w:val="-20"/>
          <w:w w:val="105"/>
          <w:sz w:val="18"/>
        </w:rPr>
        <w:t> </w:t>
      </w:r>
      <w:r>
        <w:rPr>
          <w:b/>
          <w:color w:val="ABABAB"/>
          <w:spacing w:val="-3"/>
          <w:w w:val="105"/>
          <w:sz w:val="18"/>
        </w:rPr>
        <w:t>Total</w:t>
      </w:r>
      <w:r>
        <w:rPr>
          <w:b/>
          <w:color w:val="ABABAB"/>
          <w:spacing w:val="-20"/>
          <w:w w:val="105"/>
          <w:sz w:val="18"/>
        </w:rPr>
        <w:t> </w:t>
      </w:r>
      <w:r>
        <w:rPr>
          <w:b/>
          <w:color w:val="ABABAB"/>
          <w:w w:val="105"/>
          <w:sz w:val="18"/>
        </w:rPr>
        <w:t>Adjustment</w:t>
      </w:r>
      <w:r>
        <w:rPr>
          <w:b/>
          <w:color w:val="ABABAB"/>
          <w:spacing w:val="-20"/>
          <w:w w:val="105"/>
          <w:sz w:val="18"/>
        </w:rPr>
        <w:t> </w:t>
      </w:r>
      <w:r>
        <w:rPr>
          <w:b/>
          <w:color w:val="ABABAB"/>
          <w:w w:val="105"/>
          <w:sz w:val="18"/>
        </w:rPr>
        <w:t>Calculations</w:t>
      </w:r>
      <w:r>
        <w:rPr>
          <w:b/>
          <w:color w:val="ABABAB"/>
          <w:spacing w:val="-20"/>
          <w:w w:val="105"/>
          <w:sz w:val="18"/>
        </w:rPr>
        <w:t> </w:t>
      </w:r>
      <w:r>
        <w:rPr>
          <w:b/>
          <w:color w:val="ABABAB"/>
          <w:w w:val="105"/>
          <w:sz w:val="18"/>
        </w:rPr>
        <w:t>-</w:t>
      </w:r>
      <w:r>
        <w:rPr>
          <w:b/>
          <w:color w:val="ABABAB"/>
          <w:spacing w:val="-20"/>
          <w:w w:val="105"/>
          <w:sz w:val="18"/>
        </w:rPr>
        <w:t> </w:t>
      </w:r>
      <w:r>
        <w:rPr>
          <w:b/>
          <w:color w:val="000099"/>
          <w:w w:val="105"/>
          <w:sz w:val="18"/>
        </w:rPr>
        <w:t>SHOW </w:t>
      </w:r>
      <w:r>
        <w:rPr>
          <w:b/>
          <w:color w:val="ABABAB"/>
          <w:w w:val="105"/>
          <w:sz w:val="18"/>
        </w:rPr>
        <w:t>Select a Development /</w:t>
      </w:r>
      <w:r>
        <w:rPr>
          <w:b/>
          <w:color w:val="ABABAB"/>
          <w:spacing w:val="-11"/>
          <w:w w:val="105"/>
          <w:sz w:val="18"/>
        </w:rPr>
        <w:t> </w:t>
      </w:r>
      <w:r>
        <w:rPr>
          <w:b/>
          <w:color w:val="ABABAB"/>
          <w:w w:val="105"/>
          <w:sz w:val="18"/>
        </w:rPr>
        <w:t>AMP</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3"/>
        <w:rPr>
          <w:b/>
          <w:sz w:val="23"/>
        </w:rPr>
      </w:pPr>
      <w:r>
        <w:rPr/>
        <w:pict>
          <v:group style="position:absolute;margin-left:170.063187pt;margin-top:15.36487pt;width:142.8pt;height:12.15pt;mso-position-horizontal-relative:page;mso-position-vertical-relative:paragraph;z-index:6904;mso-wrap-distance-left:0;mso-wrap-distance-right:0" coordorigin="3401,307" coordsize="2856,243">
            <v:shape style="position:absolute;left:3401;top:307;width:1411;height:243" type="#_x0000_t75" stroked="false">
              <v:imagedata r:id="rId92" o:title=""/>
            </v:shape>
            <v:shape style="position:absolute;left:4846;top:307;width:1411;height:243" type="#_x0000_t75" stroked="false">
              <v:imagedata r:id="rId92" o:title=""/>
            </v:shape>
            <w10:wrap type="topAndBottom"/>
          </v:group>
        </w:pict>
      </w:r>
    </w:p>
    <w:p>
      <w:pPr>
        <w:spacing w:after="0" w:line="240" w:lineRule="auto"/>
        <w:rPr>
          <w:sz w:val="23"/>
        </w:rPr>
        <w:sectPr>
          <w:footerReference w:type="default" r:id="rId94"/>
          <w:pgSz w:w="12240" w:h="15840"/>
          <w:pgMar w:footer="520" w:header="0" w:top="220" w:bottom="720" w:left="420" w:right="520"/>
          <w:pgNumType w:start="34"/>
        </w:sectPr>
      </w:pPr>
    </w:p>
    <w:p>
      <w:pPr>
        <w:tabs>
          <w:tab w:pos="4423" w:val="left" w:leader="none"/>
        </w:tabs>
        <w:spacing w:before="70"/>
        <w:ind w:left="109" w:right="0" w:firstLine="0"/>
        <w:jc w:val="left"/>
        <w:rPr>
          <w:sz w:val="16"/>
        </w:rPr>
      </w:pPr>
      <w:bookmarkStart w:name="1103b02-Midland TX-PH-Dev Rpts-Hillcrest" w:id="41"/>
      <w:bookmarkEnd w:id="41"/>
      <w:r>
        <w:rPr/>
      </w:r>
      <w:r>
        <w:rPr>
          <w:sz w:val="16"/>
        </w:rPr>
        <w:t>5/3/2018</w:t>
        <w:tab/>
        <w:t>Nelrod ResidentLife Utility Allowance - Developments</w:t>
      </w:r>
    </w:p>
    <w:p>
      <w:pPr>
        <w:spacing w:line="240" w:lineRule="auto" w:before="0"/>
        <w:rPr>
          <w:sz w:val="18"/>
        </w:rPr>
      </w:pPr>
    </w:p>
    <w:p>
      <w:pPr>
        <w:spacing w:before="135"/>
        <w:ind w:left="2981" w:right="0" w:firstLine="0"/>
        <w:jc w:val="left"/>
        <w:rPr>
          <w:b/>
          <w:sz w:val="18"/>
        </w:rPr>
      </w:pPr>
      <w:r>
        <w:rPr/>
        <w:drawing>
          <wp:anchor distT="0" distB="0" distL="0" distR="0" allowOverlap="1" layoutInCell="1" locked="0" behindDoc="0" simplePos="0" relativeHeight="7000">
            <wp:simplePos x="0" y="0"/>
            <wp:positionH relativeFrom="page">
              <wp:posOffset>368314</wp:posOffset>
            </wp:positionH>
            <wp:positionV relativeFrom="paragraph">
              <wp:posOffset>24028</wp:posOffset>
            </wp:positionV>
            <wp:extent cx="1571302" cy="734193"/>
            <wp:effectExtent l="0" t="0" r="0" b="0"/>
            <wp:wrapNone/>
            <wp:docPr id="29" name="image46.png" descr=""/>
            <wp:cNvGraphicFramePr>
              <a:graphicFrameLocks noChangeAspect="1"/>
            </wp:cNvGraphicFramePr>
            <a:graphic>
              <a:graphicData uri="http://schemas.openxmlformats.org/drawingml/2006/picture">
                <pic:pic>
                  <pic:nvPicPr>
                    <pic:cNvPr id="30" name="image46.png"/>
                    <pic:cNvPicPr/>
                  </pic:nvPicPr>
                  <pic:blipFill>
                    <a:blip r:embed="rId74" cstate="print"/>
                    <a:stretch>
                      <a:fillRect/>
                    </a:stretch>
                  </pic:blipFill>
                  <pic:spPr>
                    <a:xfrm>
                      <a:off x="0" y="0"/>
                      <a:ext cx="1571302" cy="734193"/>
                    </a:xfrm>
                    <a:prstGeom prst="rect">
                      <a:avLst/>
                    </a:prstGeom>
                  </pic:spPr>
                </pic:pic>
              </a:graphicData>
            </a:graphic>
          </wp:anchor>
        </w:drawing>
      </w:r>
      <w:r>
        <w:rPr>
          <w:b/>
          <w:color w:val="ABABAB"/>
          <w:w w:val="105"/>
          <w:sz w:val="18"/>
        </w:rPr>
        <w:t>Current Study</w:t>
      </w:r>
    </w:p>
    <w:p>
      <w:pPr>
        <w:spacing w:line="345" w:lineRule="auto" w:before="108"/>
        <w:ind w:left="3212" w:right="5359" w:hanging="13"/>
        <w:jc w:val="left"/>
        <w:rPr>
          <w:b/>
          <w:sz w:val="14"/>
        </w:rPr>
      </w:pPr>
      <w:r>
        <w:rPr>
          <w:b/>
          <w:sz w:val="14"/>
        </w:rPr>
        <w:t>Type: Low-Rent Utility Study - [New] Date: May 1, 2018</w:t>
      </w:r>
    </w:p>
    <w:p>
      <w:pPr>
        <w:spacing w:line="160" w:lineRule="exact" w:before="0"/>
        <w:ind w:left="3012" w:right="0" w:firstLine="0"/>
        <w:jc w:val="left"/>
        <w:rPr>
          <w:b/>
          <w:sz w:val="14"/>
        </w:rPr>
      </w:pPr>
      <w:r>
        <w:rPr>
          <w:b/>
          <w:sz w:val="14"/>
        </w:rPr>
        <w:t>Agency: Housing Authority of the City of Midland, TX</w:t>
      </w:r>
    </w:p>
    <w:p>
      <w:pPr>
        <w:spacing w:line="240" w:lineRule="auto" w:before="5"/>
        <w:rPr>
          <w:b/>
          <w:sz w:val="20"/>
        </w:rPr>
      </w:pPr>
    </w:p>
    <w:p>
      <w:pPr>
        <w:spacing w:after="0" w:line="240" w:lineRule="auto"/>
        <w:rPr>
          <w:sz w:val="20"/>
        </w:rPr>
        <w:sectPr>
          <w:footerReference w:type="default" r:id="rId97"/>
          <w:pgSz w:w="12240" w:h="15840"/>
          <w:pgMar w:footer="520" w:header="0" w:top="220" w:bottom="720" w:left="420" w:right="520"/>
          <w:pgNumType w:start="35"/>
        </w:sectPr>
      </w:pPr>
    </w:p>
    <w:p>
      <w:pPr>
        <w:spacing w:line="240" w:lineRule="auto" w:before="0"/>
        <w:rPr>
          <w:b/>
          <w:sz w:val="16"/>
        </w:rPr>
      </w:pPr>
    </w:p>
    <w:p>
      <w:pPr>
        <w:spacing w:line="240" w:lineRule="auto" w:before="11"/>
        <w:rPr>
          <w:b/>
          <w:sz w:val="19"/>
        </w:rPr>
      </w:pPr>
    </w:p>
    <w:p>
      <w:pPr>
        <w:spacing w:line="149" w:lineRule="exact" w:before="0"/>
        <w:ind w:left="275" w:right="0" w:firstLine="0"/>
        <w:jc w:val="left"/>
        <w:rPr>
          <w:b/>
          <w:sz w:val="14"/>
        </w:rPr>
      </w:pPr>
      <w:r>
        <w:rPr>
          <w:b/>
          <w:color w:val="000099"/>
          <w:sz w:val="14"/>
        </w:rPr>
        <w:t>Logout</w:t>
      </w:r>
    </w:p>
    <w:p>
      <w:pPr>
        <w:tabs>
          <w:tab w:pos="4215" w:val="left" w:leader="none"/>
        </w:tabs>
        <w:spacing w:before="98"/>
        <w:ind w:left="275" w:right="0" w:firstLine="0"/>
        <w:jc w:val="left"/>
        <w:rPr>
          <w:b/>
          <w:sz w:val="18"/>
        </w:rPr>
      </w:pPr>
      <w:r>
        <w:rPr/>
        <w:br w:type="column"/>
      </w:r>
      <w:r>
        <w:rPr>
          <w:b/>
          <w:color w:val="ABABAB"/>
          <w:w w:val="105"/>
          <w:sz w:val="18"/>
        </w:rPr>
        <w:t>Home</w:t>
        <w:tab/>
      </w:r>
      <w:r>
        <w:rPr>
          <w:b/>
          <w:w w:val="105"/>
          <w:sz w:val="18"/>
        </w:rPr>
        <w:t>ResidentLife Utility Allowance®</w:t>
      </w:r>
      <w:r>
        <w:rPr>
          <w:b/>
          <w:spacing w:val="-9"/>
          <w:w w:val="105"/>
          <w:sz w:val="18"/>
        </w:rPr>
        <w:t> </w:t>
      </w:r>
      <w:r>
        <w:rPr>
          <w:b/>
          <w:w w:val="105"/>
          <w:sz w:val="18"/>
        </w:rPr>
        <w:t>Calculator</w:t>
      </w:r>
    </w:p>
    <w:p>
      <w:pPr>
        <w:spacing w:after="0"/>
        <w:jc w:val="left"/>
        <w:rPr>
          <w:sz w:val="18"/>
        </w:rPr>
        <w:sectPr>
          <w:type w:val="continuous"/>
          <w:pgSz w:w="12240" w:h="15840"/>
          <w:pgMar w:top="720" w:bottom="280" w:left="420" w:right="520"/>
          <w:cols w:num="2" w:equalWidth="0">
            <w:col w:w="786" w:space="49"/>
            <w:col w:w="10465"/>
          </w:cols>
        </w:sectPr>
      </w:pPr>
    </w:p>
    <w:p>
      <w:pPr>
        <w:spacing w:before="114"/>
        <w:ind w:left="744" w:right="0" w:firstLine="0"/>
        <w:jc w:val="left"/>
        <w:rPr>
          <w:b/>
          <w:sz w:val="18"/>
        </w:rPr>
      </w:pPr>
      <w:r>
        <w:rPr>
          <w:b/>
          <w:color w:val="ABABAB"/>
          <w:sz w:val="18"/>
        </w:rPr>
        <w:t>Administration</w:t>
      </w:r>
    </w:p>
    <w:p>
      <w:pPr>
        <w:spacing w:line="345" w:lineRule="auto" w:before="108"/>
        <w:ind w:left="275" w:right="737" w:firstLine="0"/>
        <w:jc w:val="left"/>
        <w:rPr>
          <w:b/>
          <w:sz w:val="14"/>
        </w:rPr>
      </w:pPr>
      <w:r>
        <w:rPr>
          <w:b/>
          <w:color w:val="000099"/>
          <w:sz w:val="14"/>
        </w:rPr>
        <w:t>Choose Agency New Agency Edit Agency Users</w:t>
      </w:r>
    </w:p>
    <w:p>
      <w:pPr>
        <w:spacing w:line="159" w:lineRule="exact" w:before="0"/>
        <w:ind w:left="275" w:right="0" w:firstLine="0"/>
        <w:jc w:val="left"/>
        <w:rPr>
          <w:b/>
          <w:sz w:val="14"/>
        </w:rPr>
      </w:pPr>
      <w:r>
        <w:rPr>
          <w:b/>
          <w:color w:val="000099"/>
          <w:sz w:val="14"/>
        </w:rPr>
        <w:t>Climate Regions</w:t>
      </w:r>
    </w:p>
    <w:p>
      <w:pPr>
        <w:spacing w:before="102"/>
        <w:ind w:left="857" w:right="0" w:firstLine="0"/>
        <w:jc w:val="left"/>
        <w:rPr>
          <w:b/>
          <w:sz w:val="18"/>
        </w:rPr>
      </w:pPr>
      <w:r>
        <w:rPr>
          <w:b/>
          <w:color w:val="ABABAB"/>
          <w:w w:val="105"/>
          <w:sz w:val="18"/>
        </w:rPr>
        <w:t>Utility Study</w:t>
      </w:r>
    </w:p>
    <w:p>
      <w:pPr>
        <w:spacing w:line="345" w:lineRule="auto" w:before="108"/>
        <w:ind w:left="275" w:right="489" w:firstLine="0"/>
        <w:jc w:val="left"/>
        <w:rPr>
          <w:b/>
          <w:sz w:val="14"/>
        </w:rPr>
      </w:pPr>
      <w:r>
        <w:rPr>
          <w:b/>
          <w:color w:val="000099"/>
          <w:sz w:val="14"/>
        </w:rPr>
        <w:t>Developments Utility Companies Utility Rates</w:t>
      </w:r>
    </w:p>
    <w:p>
      <w:pPr>
        <w:spacing w:line="101" w:lineRule="exact" w:before="30"/>
        <w:ind w:left="956" w:right="252" w:firstLine="0"/>
        <w:jc w:val="center"/>
        <w:rPr>
          <w:b/>
          <w:sz w:val="18"/>
        </w:rPr>
      </w:pPr>
      <w:r>
        <w:rPr/>
        <w:pict>
          <v:group style="position:absolute;margin-left:334.839966pt;margin-top:14.543287pt;width:74.6pt;height:43.95pt;mso-position-horizontal-relative:page;mso-position-vertical-relative:paragraph;z-index:7144" coordorigin="6697,291" coordsize="1492,879">
            <v:shape style="position:absolute;left:6696;top:290;width:798;height:220" type="#_x0000_t75" stroked="false">
              <v:imagedata r:id="rId75" o:title=""/>
            </v:shape>
            <v:shape style="position:absolute;left:6702;top:296;width:787;height:209" coordorigin="6703,297" coordsize="787,209" path="m6703,493l6703,308,6703,300,6706,297,6714,297,7477,297,7485,297,7489,300,7489,308,7489,493,7489,501,7485,505,7477,505,6714,505,6706,505,6703,501,6703,493xe" filled="false" stroked="true" strokeweight=".578118pt" strokecolor="#000000">
              <v:path arrowok="t"/>
              <v:stroke dashstyle="solid"/>
            </v:shape>
            <v:shape style="position:absolute;left:7309;top:360;width:81;height:81" coordorigin="7310,360" coordsize="81,81" path="m7344,441l7310,360,7391,360,7344,441xe" filled="true" fillcolor="#000000" stroked="false">
              <v:path arrowok="t"/>
              <v:fill type="solid"/>
            </v:shape>
            <v:shape style="position:absolute;left:6696;top:510;width:636;height:220" type="#_x0000_t75" stroked="false">
              <v:imagedata r:id="rId76" o:title=""/>
            </v:shape>
            <v:shape style="position:absolute;left:6702;top:516;width:625;height:209" coordorigin="6703,516" coordsize="625,209" path="m6703,713l6703,528,6703,520,6706,516,6714,516,7315,516,7323,516,7327,520,7327,528,7327,713,7327,721,7323,724,7315,724,6714,724,6706,724,6703,721,6703,713xe" filled="false" stroked="true" strokeweight=".578118pt" strokecolor="#000000">
              <v:path arrowok="t"/>
              <v:stroke dashstyle="solid"/>
            </v:shape>
            <v:shape style="position:absolute;left:7147;top:579;width:81;height:81" coordorigin="7148,580" coordsize="81,81" path="m7182,661l7148,580,7229,580,7182,661xe" filled="true" fillcolor="#000000" stroked="false">
              <v:path arrowok="t"/>
              <v:fill type="solid"/>
            </v:shape>
            <v:shape style="position:absolute;left:6696;top:730;width:636;height:220" type="#_x0000_t75" stroked="false">
              <v:imagedata r:id="rId76" o:title=""/>
            </v:shape>
            <v:shape style="position:absolute;left:6702;top:735;width:625;height:209" coordorigin="6703,736" coordsize="625,209" path="m6703,932l6703,747,6703,740,6706,736,6714,736,7315,736,7323,736,7327,740,7327,747,7327,932,7327,940,7323,944,7315,944,6714,944,6706,944,6703,940,6703,932xe" filled="false" stroked="true" strokeweight=".578117pt" strokecolor="#000000">
              <v:path arrowok="t"/>
              <v:stroke dashstyle="solid"/>
            </v:shape>
            <v:shape style="position:absolute;left:7147;top:799;width:81;height:81" coordorigin="7148,800" coordsize="81,81" path="m7182,880l7148,800,7229,800,7182,880xe" filled="true" fillcolor="#000000" stroked="false">
              <v:path arrowok="t"/>
              <v:fill type="solid"/>
            </v:shape>
            <v:shape style="position:absolute;left:6696;top:949;width:1492;height:220" type="#_x0000_t75" stroked="false">
              <v:imagedata r:id="rId77" o:title=""/>
            </v:shape>
            <v:shape style="position:absolute;left:6702;top:955;width:1481;height:209" coordorigin="6703,956" coordsize="1481,209" path="m6703,1152l6703,967,6703,959,6706,956,6714,956,8171,956,8179,956,8183,959,8183,967,8183,1152,8183,1160,8179,1164,8171,1164,6714,1164,6706,1164,6703,1160,6703,1152xe" filled="false" stroked="true" strokeweight=".578113pt" strokecolor="#000000">
              <v:path arrowok="t"/>
              <v:stroke dashstyle="solid"/>
            </v:shape>
            <v:shape style="position:absolute;left:8003;top:1019;width:81;height:81" coordorigin="8003,1019" coordsize="81,81" path="m8038,1100l8003,1019,8084,1019,8038,1100xe" filled="true" fillcolor="#000000" stroked="false">
              <v:path arrowok="t"/>
              <v:fill type="solid"/>
            </v:shape>
            <v:shape style="position:absolute;left:6696;top:290;width:1492;height:879" type="#_x0000_t202" filled="false" stroked="false">
              <v:textbox inset="0,0,0,0">
                <w:txbxContent>
                  <w:p>
                    <w:pPr>
                      <w:spacing w:line="304" w:lineRule="auto" w:before="21"/>
                      <w:ind w:left="57" w:right="973" w:firstLine="0"/>
                      <w:jc w:val="left"/>
                      <w:rPr>
                        <w:sz w:val="15"/>
                      </w:rPr>
                    </w:pPr>
                    <w:r>
                      <w:rPr>
                        <w:sz w:val="15"/>
                      </w:rPr>
                      <w:t>Family </w:t>
                    </w:r>
                    <w:r>
                      <w:rPr>
                        <w:w w:val="105"/>
                        <w:sz w:val="15"/>
                      </w:rPr>
                      <w:t>NO NO</w:t>
                    </w:r>
                  </w:p>
                  <w:p>
                    <w:pPr>
                      <w:spacing w:before="2"/>
                      <w:ind w:left="57" w:right="0" w:firstLine="0"/>
                      <w:jc w:val="left"/>
                      <w:rPr>
                        <w:sz w:val="15"/>
                      </w:rPr>
                    </w:pPr>
                    <w:r>
                      <w:rPr>
                        <w:w w:val="105"/>
                        <w:sz w:val="15"/>
                      </w:rPr>
                      <w:t>16 or more years</w:t>
                    </w:r>
                  </w:p>
                </w:txbxContent>
              </v:textbox>
              <w10:wrap type="none"/>
            </v:shape>
            <w10:wrap type="none"/>
          </v:group>
        </w:pict>
      </w:r>
      <w:r>
        <w:rPr>
          <w:b/>
          <w:color w:val="ABABAB"/>
          <w:w w:val="105"/>
          <w:sz w:val="18"/>
        </w:rPr>
        <w:t>Calculate</w:t>
      </w:r>
    </w:p>
    <w:p>
      <w:pPr>
        <w:spacing w:line="206" w:lineRule="exact" w:before="0"/>
        <w:ind w:left="275" w:right="0" w:firstLine="0"/>
        <w:jc w:val="left"/>
        <w:rPr>
          <w:b/>
          <w:sz w:val="18"/>
        </w:rPr>
      </w:pPr>
      <w:r>
        <w:rPr/>
        <w:br w:type="column"/>
      </w:r>
      <w:r>
        <w:rPr>
          <w:b/>
          <w:color w:val="ABABAB"/>
          <w:w w:val="105"/>
          <w:sz w:val="18"/>
        </w:rPr>
        <w:t>Developments / AMPs</w:t>
      </w:r>
    </w:p>
    <w:p>
      <w:pPr>
        <w:spacing w:before="73"/>
        <w:ind w:left="275" w:right="0" w:firstLine="0"/>
        <w:jc w:val="left"/>
        <w:rPr>
          <w:b/>
          <w:sz w:val="14"/>
        </w:rPr>
      </w:pPr>
      <w:r>
        <w:rPr>
          <w:b/>
          <w:sz w:val="14"/>
        </w:rPr>
        <w:t>INSTRUCTIONS</w:t>
      </w:r>
    </w:p>
    <w:p>
      <w:pPr>
        <w:spacing w:before="1"/>
        <w:ind w:left="275" w:right="0" w:firstLine="0"/>
        <w:jc w:val="left"/>
        <w:rPr>
          <w:sz w:val="14"/>
        </w:rPr>
      </w:pPr>
      <w:r>
        <w:rPr>
          <w:sz w:val="14"/>
        </w:rPr>
        <w:t>Use the Development Characteristics Chart and the Energy Customization Charts for reference.</w:t>
      </w:r>
    </w:p>
    <w:p>
      <w:pPr>
        <w:spacing w:before="140"/>
        <w:ind w:left="738" w:right="540" w:firstLine="0"/>
        <w:jc w:val="left"/>
        <w:rPr>
          <w:sz w:val="14"/>
        </w:rPr>
      </w:pPr>
      <w:r>
        <w:rPr/>
        <w:pict>
          <v:shape style="position:absolute;margin-left:185.100937pt;margin-top:10.671094pt;width:2.35pt;height:2.35pt;mso-position-horizontal-relative:page;mso-position-vertical-relative:paragraph;z-index:7024" coordorigin="3702,213" coordsize="47,47" path="m3732,260l3719,260,3713,257,3704,248,3702,243,3702,230,3704,225,3713,216,3719,213,3732,213,3737,216,3746,225,3748,230,3748,243,3746,248,3737,257,3732,260xe" filled="true" fillcolor="#000000" stroked="false">
            <v:path arrowok="t"/>
            <v:fill type="solid"/>
            <w10:wrap type="none"/>
          </v:shape>
        </w:pict>
      </w:r>
      <w:r>
        <w:rPr>
          <w:sz w:val="14"/>
        </w:rPr>
        <w:t>Click</w:t>
      </w:r>
      <w:r>
        <w:rPr>
          <w:spacing w:val="-5"/>
          <w:sz w:val="14"/>
        </w:rPr>
        <w:t> </w:t>
      </w:r>
      <w:r>
        <w:rPr>
          <w:sz w:val="14"/>
        </w:rPr>
        <w:t>on</w:t>
      </w:r>
      <w:r>
        <w:rPr>
          <w:spacing w:val="-5"/>
          <w:sz w:val="14"/>
        </w:rPr>
        <w:t> </w:t>
      </w:r>
      <w:r>
        <w:rPr>
          <w:sz w:val="14"/>
        </w:rPr>
        <w:t>tabs</w:t>
      </w:r>
      <w:r>
        <w:rPr>
          <w:spacing w:val="-5"/>
          <w:sz w:val="14"/>
        </w:rPr>
        <w:t> </w:t>
      </w:r>
      <w:r>
        <w:rPr>
          <w:sz w:val="14"/>
        </w:rPr>
        <w:t>below</w:t>
      </w:r>
      <w:r>
        <w:rPr>
          <w:spacing w:val="-5"/>
          <w:sz w:val="14"/>
        </w:rPr>
        <w:t> </w:t>
      </w:r>
      <w:r>
        <w:rPr>
          <w:sz w:val="14"/>
        </w:rPr>
        <w:t>in</w:t>
      </w:r>
      <w:r>
        <w:rPr>
          <w:spacing w:val="-5"/>
          <w:sz w:val="14"/>
        </w:rPr>
        <w:t> </w:t>
      </w:r>
      <w:r>
        <w:rPr>
          <w:sz w:val="14"/>
        </w:rPr>
        <w:t>number</w:t>
      </w:r>
      <w:r>
        <w:rPr>
          <w:spacing w:val="-5"/>
          <w:sz w:val="14"/>
        </w:rPr>
        <w:t> </w:t>
      </w:r>
      <w:r>
        <w:rPr>
          <w:sz w:val="14"/>
        </w:rPr>
        <w:t>order</w:t>
      </w:r>
      <w:r>
        <w:rPr>
          <w:spacing w:val="-5"/>
          <w:sz w:val="14"/>
        </w:rPr>
        <w:t> </w:t>
      </w:r>
      <w:r>
        <w:rPr>
          <w:sz w:val="14"/>
        </w:rPr>
        <w:t>and</w:t>
      </w:r>
      <w:r>
        <w:rPr>
          <w:spacing w:val="-5"/>
          <w:sz w:val="14"/>
        </w:rPr>
        <w:t> </w:t>
      </w:r>
      <w:r>
        <w:rPr>
          <w:sz w:val="14"/>
        </w:rPr>
        <w:t>answer</w:t>
      </w:r>
      <w:r>
        <w:rPr>
          <w:spacing w:val="-5"/>
          <w:sz w:val="14"/>
        </w:rPr>
        <w:t> </w:t>
      </w:r>
      <w:r>
        <w:rPr>
          <w:sz w:val="14"/>
        </w:rPr>
        <w:t>questions.</w:t>
      </w:r>
      <w:r>
        <w:rPr>
          <w:spacing w:val="-5"/>
          <w:sz w:val="14"/>
        </w:rPr>
        <w:t> </w:t>
      </w:r>
      <w:r>
        <w:rPr>
          <w:sz w:val="14"/>
        </w:rPr>
        <w:t>Don't</w:t>
      </w:r>
      <w:r>
        <w:rPr>
          <w:spacing w:val="-5"/>
          <w:sz w:val="14"/>
        </w:rPr>
        <w:t> </w:t>
      </w:r>
      <w:r>
        <w:rPr>
          <w:b/>
          <w:sz w:val="14"/>
        </w:rPr>
        <w:t>[SAVE]</w:t>
      </w:r>
      <w:r>
        <w:rPr>
          <w:b/>
          <w:spacing w:val="-5"/>
          <w:sz w:val="14"/>
        </w:rPr>
        <w:t> </w:t>
      </w:r>
      <w:r>
        <w:rPr>
          <w:sz w:val="14"/>
        </w:rPr>
        <w:t>until</w:t>
      </w:r>
      <w:r>
        <w:rPr>
          <w:spacing w:val="-5"/>
          <w:sz w:val="14"/>
        </w:rPr>
        <w:t> </w:t>
      </w:r>
      <w:r>
        <w:rPr>
          <w:sz w:val="14"/>
        </w:rPr>
        <w:t>tabs</w:t>
      </w:r>
      <w:r>
        <w:rPr>
          <w:spacing w:val="-5"/>
          <w:sz w:val="14"/>
        </w:rPr>
        <w:t> </w:t>
      </w:r>
      <w:r>
        <w:rPr>
          <w:sz w:val="14"/>
        </w:rPr>
        <w:t>1</w:t>
      </w:r>
      <w:r>
        <w:rPr>
          <w:spacing w:val="-5"/>
          <w:sz w:val="14"/>
        </w:rPr>
        <w:t> </w:t>
      </w:r>
      <w:r>
        <w:rPr>
          <w:sz w:val="14"/>
        </w:rPr>
        <w:t>-</w:t>
      </w:r>
      <w:r>
        <w:rPr>
          <w:spacing w:val="-5"/>
          <w:sz w:val="14"/>
        </w:rPr>
        <w:t> </w:t>
      </w:r>
      <w:r>
        <w:rPr>
          <w:sz w:val="14"/>
        </w:rPr>
        <w:t>4</w:t>
      </w:r>
      <w:r>
        <w:rPr>
          <w:spacing w:val="-5"/>
          <w:sz w:val="14"/>
        </w:rPr>
        <w:t> </w:t>
      </w:r>
      <w:r>
        <w:rPr>
          <w:sz w:val="14"/>
        </w:rPr>
        <w:t>have</w:t>
      </w:r>
      <w:r>
        <w:rPr>
          <w:spacing w:val="-5"/>
          <w:sz w:val="14"/>
        </w:rPr>
        <w:t> </w:t>
      </w:r>
      <w:r>
        <w:rPr>
          <w:sz w:val="14"/>
        </w:rPr>
        <w:t>been</w:t>
      </w:r>
      <w:r>
        <w:rPr>
          <w:spacing w:val="-5"/>
          <w:sz w:val="14"/>
        </w:rPr>
        <w:t> </w:t>
      </w:r>
      <w:r>
        <w:rPr>
          <w:sz w:val="14"/>
        </w:rPr>
        <w:t>completed.</w:t>
      </w:r>
      <w:r>
        <w:rPr>
          <w:spacing w:val="-5"/>
          <w:sz w:val="14"/>
        </w:rPr>
        <w:t> </w:t>
      </w:r>
      <w:r>
        <w:rPr>
          <w:b/>
          <w:sz w:val="14"/>
        </w:rPr>
        <w:t>[SAVE] </w:t>
      </w:r>
      <w:r>
        <w:rPr>
          <w:sz w:val="14"/>
        </w:rPr>
        <w:t>will take you back to this</w:t>
      </w:r>
      <w:r>
        <w:rPr>
          <w:spacing w:val="-7"/>
          <w:sz w:val="14"/>
        </w:rPr>
        <w:t> </w:t>
      </w:r>
      <w:r>
        <w:rPr>
          <w:sz w:val="14"/>
        </w:rPr>
        <w:t>screen.</w:t>
      </w:r>
    </w:p>
    <w:p>
      <w:pPr>
        <w:spacing w:before="1"/>
        <w:ind w:left="738" w:right="0" w:firstLine="0"/>
        <w:jc w:val="left"/>
        <w:rPr>
          <w:sz w:val="14"/>
        </w:rPr>
      </w:pPr>
      <w:r>
        <w:rPr/>
        <w:pict>
          <v:shape style="position:absolute;margin-left:185.100769pt;margin-top:3.723875pt;width:2.35pt;height:2.35pt;mso-position-horizontal-relative:page;mso-position-vertical-relative:paragraph;z-index:7048" coordorigin="3702,74" coordsize="47,47" path="m3732,121l3719,121,3713,118,3704,109,3702,104,3702,91,3704,86,3713,77,3719,74,3732,74,3737,77,3746,86,3748,91,3748,104,3746,109,3737,118,3732,121xe" filled="true" fillcolor="#000000" stroked="false">
            <v:path arrowok="t"/>
            <v:fill type="solid"/>
            <w10:wrap type="none"/>
          </v:shape>
        </w:pict>
      </w:r>
      <w:r>
        <w:rPr>
          <w:sz w:val="14"/>
        </w:rPr>
        <w:t>To </w:t>
      </w:r>
      <w:r>
        <w:rPr>
          <w:b/>
          <w:sz w:val="14"/>
        </w:rPr>
        <w:t>start </w:t>
      </w:r>
      <w:r>
        <w:rPr>
          <w:sz w:val="14"/>
        </w:rPr>
        <w:t>click on </w:t>
      </w:r>
      <w:r>
        <w:rPr>
          <w:b/>
          <w:sz w:val="14"/>
        </w:rPr>
        <w:t>[ADD DEVELOPMENT] </w:t>
      </w:r>
      <w:r>
        <w:rPr>
          <w:sz w:val="14"/>
        </w:rPr>
        <w:t>button below.</w:t>
      </w:r>
    </w:p>
    <w:p>
      <w:pPr>
        <w:spacing w:before="1"/>
        <w:ind w:left="738" w:right="0" w:firstLine="0"/>
        <w:jc w:val="left"/>
        <w:rPr>
          <w:sz w:val="14"/>
        </w:rPr>
      </w:pPr>
      <w:r>
        <w:rPr/>
        <w:pict>
          <v:shape style="position:absolute;margin-left:185.100616pt;margin-top:3.721845pt;width:2.35pt;height:2.35pt;mso-position-horizontal-relative:page;mso-position-vertical-relative:paragraph;z-index:7072" coordorigin="3702,74" coordsize="47,47" path="m3732,121l3719,121,3713,118,3704,109,3702,104,3702,91,3704,86,3713,77,3719,74,3732,74,3737,77,3746,86,3748,91,3748,104,3746,109,3737,118,3732,121xe" filled="true" fillcolor="#000000" stroked="false">
            <v:path arrowok="t"/>
            <v:fill type="solid"/>
            <w10:wrap type="none"/>
          </v:shape>
        </w:pict>
      </w:r>
      <w:r>
        <w:rPr>
          <w:sz w:val="14"/>
        </w:rPr>
        <w:t>After all development information has been input, click </w:t>
      </w:r>
      <w:r>
        <w:rPr>
          <w:b/>
          <w:sz w:val="14"/>
        </w:rPr>
        <w:t>[HOME] </w:t>
      </w:r>
      <w:r>
        <w:rPr>
          <w:sz w:val="14"/>
        </w:rPr>
        <w:t>and go to 2. Utility Companies.</w:t>
      </w:r>
    </w:p>
    <w:p>
      <w:pPr>
        <w:spacing w:line="240" w:lineRule="auto" w:before="0"/>
        <w:rPr>
          <w:sz w:val="16"/>
        </w:rPr>
      </w:pPr>
    </w:p>
    <w:p>
      <w:pPr>
        <w:spacing w:line="240" w:lineRule="auto" w:before="0"/>
        <w:rPr>
          <w:sz w:val="17"/>
        </w:rPr>
      </w:pPr>
    </w:p>
    <w:p>
      <w:pPr>
        <w:spacing w:before="0"/>
        <w:ind w:left="275" w:right="0" w:firstLine="0"/>
        <w:jc w:val="left"/>
        <w:rPr>
          <w:b/>
          <w:sz w:val="18"/>
        </w:rPr>
      </w:pPr>
      <w:r>
        <w:rPr>
          <w:b/>
          <w:color w:val="ABABAB"/>
          <w:w w:val="105"/>
          <w:sz w:val="18"/>
        </w:rPr>
        <w:t>Details</w:t>
      </w:r>
    </w:p>
    <w:p>
      <w:pPr>
        <w:spacing w:line="352" w:lineRule="auto" w:before="108"/>
        <w:ind w:left="562" w:right="5136" w:firstLine="755"/>
        <w:jc w:val="right"/>
        <w:rPr>
          <w:sz w:val="14"/>
        </w:rPr>
      </w:pPr>
      <w:r>
        <w:rPr/>
        <w:pict>
          <v:group style="position:absolute;margin-left:334.840271pt;margin-top:28.142626pt;width:127.2pt;height:11pt;mso-position-horizontal-relative:page;mso-position-vertical-relative:paragraph;z-index:7096" coordorigin="6697,563" coordsize="2544,220">
            <v:shape style="position:absolute;left:6696;top:562;width:2544;height:220" type="#_x0000_t75" stroked="false">
              <v:imagedata r:id="rId78" o:title=""/>
            </v:shape>
            <v:shape style="position:absolute;left:9055;top:632;width:81;height:81" coordorigin="9056,632" coordsize="81,81" path="m9090,713l9056,632,9137,632,9090,713xe" filled="true" fillcolor="#000000" stroked="false">
              <v:path arrowok="t"/>
              <v:fill type="solid"/>
            </v:shape>
            <w10:wrap type="none"/>
          </v:group>
        </w:pict>
      </w:r>
      <w:r>
        <w:rPr/>
        <w:pict>
          <v:shape style="position:absolute;margin-left:334.551453pt;margin-top:3.871553pt;width:127.8pt;height:35.3pt;mso-position-horizontal-relative:page;mso-position-vertical-relative:paragraph;z-index:877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89"/>
                    <w:gridCol w:w="549"/>
                  </w:tblGrid>
                  <w:tr>
                    <w:trPr>
                      <w:trHeight w:val="231" w:hRule="atLeast"/>
                    </w:trPr>
                    <w:tc>
                      <w:tcPr>
                        <w:tcW w:w="1989" w:type="dxa"/>
                        <w:tcBorders>
                          <w:top w:val="single" w:sz="2" w:space="0" w:color="A9A9A9"/>
                          <w:left w:val="single" w:sz="2" w:space="0" w:color="A9A9A9"/>
                          <w:bottom w:val="single" w:sz="2" w:space="0" w:color="A9A9A9"/>
                          <w:right w:val="single" w:sz="2" w:space="0" w:color="A9A9A9"/>
                        </w:tcBorders>
                      </w:tcPr>
                      <w:p>
                        <w:pPr>
                          <w:pStyle w:val="TableParagraph"/>
                          <w:spacing w:before="26"/>
                          <w:ind w:left="26"/>
                          <w:rPr>
                            <w:rFonts w:ascii="Arial"/>
                            <w:sz w:val="15"/>
                          </w:rPr>
                        </w:pPr>
                        <w:r>
                          <w:rPr>
                            <w:rFonts w:ascii="Arial"/>
                            <w:w w:val="105"/>
                            <w:sz w:val="15"/>
                          </w:rPr>
                          <w:t>Hillcrest Manor (All Electric)</w:t>
                        </w:r>
                      </w:p>
                    </w:tc>
                    <w:tc>
                      <w:tcPr>
                        <w:tcW w:w="549" w:type="dxa"/>
                        <w:vMerge w:val="restart"/>
                      </w:tcPr>
                      <w:p>
                        <w:pPr>
                          <w:pStyle w:val="TableParagraph"/>
                          <w:rPr>
                            <w:sz w:val="14"/>
                          </w:rPr>
                        </w:pPr>
                      </w:p>
                    </w:tc>
                  </w:tr>
                  <w:tr>
                    <w:trPr>
                      <w:trHeight w:val="245" w:hRule="atLeast"/>
                    </w:trPr>
                    <w:tc>
                      <w:tcPr>
                        <w:tcW w:w="1989" w:type="dxa"/>
                        <w:tcBorders>
                          <w:top w:val="single" w:sz="2" w:space="0" w:color="A9A9A9"/>
                          <w:left w:val="single" w:sz="2" w:space="0" w:color="A9A9A9"/>
                          <w:right w:val="single" w:sz="2" w:space="0" w:color="A9A9A9"/>
                        </w:tcBorders>
                      </w:tcPr>
                      <w:p>
                        <w:pPr>
                          <w:pStyle w:val="TableParagraph"/>
                          <w:spacing w:before="36"/>
                          <w:ind w:left="26"/>
                          <w:rPr>
                            <w:rFonts w:ascii="Arial"/>
                            <w:sz w:val="15"/>
                          </w:rPr>
                        </w:pPr>
                        <w:r>
                          <w:rPr>
                            <w:rFonts w:ascii="Arial"/>
                            <w:w w:val="105"/>
                            <w:sz w:val="15"/>
                          </w:rPr>
                          <w:t>(EE Equip: Win)</w:t>
                        </w:r>
                      </w:p>
                    </w:tc>
                    <w:tc>
                      <w:tcPr>
                        <w:tcW w:w="549" w:type="dxa"/>
                        <w:vMerge/>
                        <w:tcBorders>
                          <w:top w:val="nil"/>
                        </w:tcBorders>
                      </w:tcPr>
                      <w:p>
                        <w:pPr>
                          <w:rPr>
                            <w:sz w:val="2"/>
                            <w:szCs w:val="2"/>
                          </w:rPr>
                        </w:pPr>
                      </w:p>
                    </w:tc>
                  </w:tr>
                  <w:tr>
                    <w:trPr>
                      <w:trHeight w:val="213" w:hRule="atLeast"/>
                    </w:trPr>
                    <w:tc>
                      <w:tcPr>
                        <w:tcW w:w="2538" w:type="dxa"/>
                        <w:gridSpan w:val="2"/>
                      </w:tcPr>
                      <w:p>
                        <w:pPr>
                          <w:pStyle w:val="TableParagraph"/>
                          <w:spacing w:before="21"/>
                          <w:ind w:left="63"/>
                          <w:rPr>
                            <w:rFonts w:ascii="Arial"/>
                            <w:sz w:val="15"/>
                          </w:rPr>
                        </w:pPr>
                        <w:r>
                          <w:rPr>
                            <w:rFonts w:ascii="Arial"/>
                            <w:w w:val="105"/>
                            <w:sz w:val="15"/>
                          </w:rPr>
                          <w:t>Semi-Detached/Duplex</w:t>
                        </w:r>
                      </w:p>
                    </w:tc>
                  </w:tr>
                </w:tbl>
                <w:p>
                  <w:pPr>
                    <w:pStyle w:val="BodyText"/>
                  </w:pPr>
                </w:p>
              </w:txbxContent>
            </v:textbox>
            <w10:wrap type="none"/>
          </v:shape>
        </w:pict>
      </w:r>
      <w:r>
        <w:rPr>
          <w:sz w:val="14"/>
        </w:rPr>
        <w:t>What is the development's name?</w:t>
      </w:r>
      <w:r>
        <w:rPr>
          <w:w w:val="99"/>
          <w:sz w:val="14"/>
        </w:rPr>
        <w:t> </w:t>
      </w:r>
      <w:r>
        <w:rPr>
          <w:sz w:val="14"/>
        </w:rPr>
        <w:t>What is the development's extension number?</w:t>
      </w:r>
      <w:r>
        <w:rPr>
          <w:w w:val="99"/>
          <w:sz w:val="14"/>
        </w:rPr>
        <w:t> </w:t>
      </w:r>
      <w:r>
        <w:rPr>
          <w:sz w:val="14"/>
        </w:rPr>
        <w:t>What is the development's building type?</w:t>
      </w:r>
    </w:p>
    <w:p>
      <w:pPr>
        <w:spacing w:after="0" w:line="352" w:lineRule="auto"/>
        <w:jc w:val="right"/>
        <w:rPr>
          <w:sz w:val="14"/>
        </w:rPr>
        <w:sectPr>
          <w:type w:val="continuous"/>
          <w:pgSz w:w="12240" w:h="15840"/>
          <w:pgMar w:top="720" w:bottom="280" w:left="420" w:right="520"/>
          <w:cols w:num="2" w:equalWidth="0">
            <w:col w:w="2090" w:space="615"/>
            <w:col w:w="8595"/>
          </w:cols>
        </w:sectPr>
      </w:pPr>
    </w:p>
    <w:p>
      <w:pPr>
        <w:spacing w:line="240" w:lineRule="auto" w:before="8"/>
        <w:rPr>
          <w:sz w:val="15"/>
        </w:rPr>
      </w:pPr>
    </w:p>
    <w:p>
      <w:pPr>
        <w:spacing w:line="345" w:lineRule="auto" w:before="0"/>
        <w:ind w:left="275" w:right="260" w:firstLine="0"/>
        <w:jc w:val="left"/>
        <w:rPr>
          <w:b/>
          <w:sz w:val="14"/>
        </w:rPr>
      </w:pPr>
      <w:r>
        <w:rPr>
          <w:b/>
          <w:color w:val="000099"/>
          <w:sz w:val="14"/>
        </w:rPr>
        <w:t>Cost of Consumption Average Costs Proposed Allowances Compare Allowances</w:t>
      </w:r>
    </w:p>
    <w:p>
      <w:pPr>
        <w:spacing w:before="30"/>
        <w:ind w:left="658" w:right="5" w:firstLine="0"/>
        <w:jc w:val="center"/>
        <w:rPr>
          <w:b/>
          <w:sz w:val="18"/>
        </w:rPr>
      </w:pPr>
      <w:r>
        <w:rPr>
          <w:b/>
          <w:color w:val="ABABAB"/>
          <w:w w:val="105"/>
          <w:sz w:val="18"/>
        </w:rPr>
        <w:t>Export</w:t>
      </w:r>
    </w:p>
    <w:p>
      <w:pPr>
        <w:spacing w:before="108"/>
        <w:ind w:left="275" w:right="0" w:firstLine="0"/>
        <w:jc w:val="left"/>
        <w:rPr>
          <w:b/>
          <w:sz w:val="14"/>
        </w:rPr>
      </w:pPr>
      <w:r>
        <w:rPr>
          <w:b/>
          <w:color w:val="000099"/>
          <w:sz w:val="14"/>
        </w:rPr>
        <w:t>Utility Rates</w:t>
      </w:r>
    </w:p>
    <w:p>
      <w:pPr>
        <w:spacing w:line="345" w:lineRule="auto" w:before="70"/>
        <w:ind w:left="275" w:right="260" w:firstLine="0"/>
        <w:jc w:val="left"/>
        <w:rPr>
          <w:b/>
          <w:sz w:val="14"/>
        </w:rPr>
      </w:pPr>
      <w:r>
        <w:rPr>
          <w:b/>
          <w:color w:val="000099"/>
          <w:sz w:val="14"/>
        </w:rPr>
        <w:t>Cost of Consumption Average Costs</w:t>
      </w:r>
    </w:p>
    <w:p>
      <w:pPr>
        <w:spacing w:line="345" w:lineRule="auto" w:before="0"/>
        <w:ind w:left="275" w:right="260" w:firstLine="0"/>
        <w:jc w:val="left"/>
        <w:rPr>
          <w:b/>
          <w:sz w:val="14"/>
        </w:rPr>
      </w:pPr>
      <w:r>
        <w:rPr>
          <w:b/>
          <w:color w:val="000099"/>
          <w:sz w:val="14"/>
        </w:rPr>
        <w:t>Total Consumptions Proposed Allowances Compared Allowances</w:t>
      </w:r>
    </w:p>
    <w:p>
      <w:pPr>
        <w:spacing w:before="29"/>
        <w:ind w:left="658" w:right="5" w:firstLine="0"/>
        <w:jc w:val="center"/>
        <w:rPr>
          <w:b/>
          <w:sz w:val="18"/>
        </w:rPr>
      </w:pPr>
      <w:r>
        <w:rPr>
          <w:b/>
          <w:color w:val="ABABAB"/>
          <w:w w:val="105"/>
          <w:sz w:val="18"/>
        </w:rPr>
        <w:t>Low-Rent Study</w:t>
      </w:r>
    </w:p>
    <w:p>
      <w:pPr>
        <w:spacing w:line="240" w:lineRule="auto" w:before="7"/>
        <w:rPr>
          <w:b/>
          <w:sz w:val="12"/>
        </w:rPr>
      </w:pPr>
      <w:r>
        <w:rPr/>
        <w:br w:type="column"/>
      </w:r>
      <w:r>
        <w:rPr>
          <w:b/>
          <w:sz w:val="12"/>
        </w:rPr>
      </w:r>
    </w:p>
    <w:p>
      <w:pPr>
        <w:spacing w:before="1"/>
        <w:ind w:left="455" w:right="0" w:firstLine="0"/>
        <w:jc w:val="left"/>
        <w:rPr>
          <w:sz w:val="14"/>
        </w:rPr>
      </w:pPr>
      <w:r>
        <w:rPr>
          <w:sz w:val="14"/>
        </w:rPr>
        <w:t>What type of residents occupy the development?</w:t>
      </w:r>
    </w:p>
    <w:p>
      <w:pPr>
        <w:spacing w:line="326" w:lineRule="auto" w:before="58"/>
        <w:ind w:left="1277" w:right="38" w:firstLine="169"/>
        <w:jc w:val="right"/>
        <w:rPr>
          <w:sz w:val="14"/>
        </w:rPr>
      </w:pPr>
      <w:r>
        <w:rPr>
          <w:sz w:val="14"/>
        </w:rPr>
        <w:t>Are water saving devices used?</w:t>
      </w:r>
      <w:r>
        <w:rPr>
          <w:w w:val="99"/>
          <w:sz w:val="14"/>
        </w:rPr>
        <w:t> </w:t>
      </w:r>
      <w:r>
        <w:rPr>
          <w:sz w:val="14"/>
        </w:rPr>
        <w:t>Do the units have air conditioning?</w:t>
      </w:r>
      <w:r>
        <w:rPr>
          <w:w w:val="99"/>
          <w:sz w:val="14"/>
        </w:rPr>
        <w:t> </w:t>
      </w:r>
      <w:r>
        <w:rPr>
          <w:sz w:val="14"/>
        </w:rPr>
        <w:t>How old is the development?</w:t>
      </w:r>
    </w:p>
    <w:p>
      <w:pPr>
        <w:spacing w:line="240" w:lineRule="auto" w:before="0"/>
        <w:rPr>
          <w:sz w:val="19"/>
        </w:rPr>
      </w:pPr>
    </w:p>
    <w:p>
      <w:pPr>
        <w:spacing w:before="1"/>
        <w:ind w:left="275" w:right="0" w:firstLine="0"/>
        <w:jc w:val="left"/>
        <w:rPr>
          <w:b/>
          <w:sz w:val="18"/>
        </w:rPr>
      </w:pPr>
      <w:r>
        <w:rPr>
          <w:b/>
          <w:color w:val="ABABAB"/>
          <w:w w:val="105"/>
          <w:sz w:val="18"/>
        </w:rPr>
        <w:t>Utilities</w:t>
      </w:r>
    </w:p>
    <w:p>
      <w:pPr>
        <w:spacing w:line="326" w:lineRule="auto" w:before="96"/>
        <w:ind w:left="767" w:right="38" w:firstLine="300"/>
        <w:jc w:val="right"/>
        <w:rPr>
          <w:sz w:val="14"/>
        </w:rPr>
      </w:pPr>
      <w:r>
        <w:rPr>
          <w:sz w:val="14"/>
        </w:rPr>
        <w:t>What utility is used for space heating?</w:t>
      </w:r>
      <w:r>
        <w:rPr>
          <w:w w:val="99"/>
          <w:sz w:val="14"/>
        </w:rPr>
        <w:t> </w:t>
      </w:r>
      <w:r>
        <w:rPr>
          <w:sz w:val="14"/>
        </w:rPr>
        <w:t>What utility is used for domestic hot water?</w:t>
      </w:r>
      <w:r>
        <w:rPr>
          <w:w w:val="99"/>
          <w:sz w:val="14"/>
        </w:rPr>
        <w:t> </w:t>
      </w:r>
      <w:r>
        <w:rPr>
          <w:sz w:val="14"/>
        </w:rPr>
        <w:t>What utility is used for cooking stove?</w:t>
      </w:r>
    </w:p>
    <w:p>
      <w:pPr>
        <w:spacing w:line="326" w:lineRule="auto" w:before="2"/>
        <w:ind w:left="1185" w:right="38" w:hanging="109"/>
        <w:jc w:val="right"/>
        <w:rPr>
          <w:sz w:val="14"/>
        </w:rPr>
      </w:pPr>
      <w:r>
        <w:rPr>
          <w:sz w:val="14"/>
        </w:rPr>
        <w:t>Do the Residents pay for natural gas?</w:t>
      </w:r>
      <w:r>
        <w:rPr>
          <w:w w:val="99"/>
          <w:sz w:val="14"/>
        </w:rPr>
        <w:t> </w:t>
      </w:r>
      <w:r>
        <w:rPr>
          <w:sz w:val="14"/>
        </w:rPr>
        <w:t>Do the Residents pay for electricity?</w:t>
      </w:r>
    </w:p>
    <w:p>
      <w:pPr>
        <w:spacing w:line="326" w:lineRule="auto" w:before="2"/>
        <w:ind w:left="1014" w:right="38" w:hanging="162"/>
        <w:jc w:val="right"/>
        <w:rPr>
          <w:sz w:val="14"/>
        </w:rPr>
      </w:pPr>
      <w:r>
        <w:rPr>
          <w:sz w:val="14"/>
        </w:rPr>
        <w:t>Do the Residents pay for water or sewer?</w:t>
      </w:r>
      <w:r>
        <w:rPr>
          <w:w w:val="99"/>
          <w:sz w:val="14"/>
        </w:rPr>
        <w:t> </w:t>
      </w:r>
      <w:r>
        <w:rPr>
          <w:sz w:val="14"/>
        </w:rPr>
        <w:t>Do the Residents pay for trash pickup?</w:t>
      </w:r>
    </w:p>
    <w:p>
      <w:pPr>
        <w:spacing w:line="122" w:lineRule="exact" w:before="0"/>
        <w:ind w:left="275" w:right="0" w:firstLine="0"/>
        <w:jc w:val="left"/>
        <w:rPr>
          <w:sz w:val="14"/>
        </w:rPr>
      </w:pPr>
      <w:r>
        <w:rPr/>
        <w:br w:type="column"/>
      </w:r>
      <w:hyperlink r:id="rId79">
        <w:r>
          <w:rPr>
            <w:color w:val="000099"/>
            <w:sz w:val="14"/>
          </w:rPr>
          <w:t>Click here for </w:t>
        </w:r>
        <w:r>
          <w:rPr>
            <w:b/>
            <w:color w:val="000099"/>
            <w:sz w:val="14"/>
          </w:rPr>
          <w:t>HELP </w:t>
        </w:r>
        <w:r>
          <w:rPr>
            <w:color w:val="000099"/>
            <w:sz w:val="14"/>
          </w:rPr>
          <w:t>with building type descriptions.</w:t>
        </w:r>
      </w:hyperlink>
    </w:p>
    <w:p>
      <w:pPr>
        <w:spacing w:after="0" w:line="122" w:lineRule="exact"/>
        <w:jc w:val="left"/>
        <w:rPr>
          <w:sz w:val="14"/>
        </w:rPr>
        <w:sectPr>
          <w:type w:val="continuous"/>
          <w:pgSz w:w="12240" w:h="15840"/>
          <w:pgMar w:top="720" w:bottom="280" w:left="420" w:right="520"/>
          <w:cols w:num="3" w:equalWidth="0">
            <w:col w:w="2142" w:space="564"/>
            <w:col w:w="3496" w:space="1220"/>
            <w:col w:w="3878"/>
          </w:cols>
        </w:sectPr>
      </w:pPr>
    </w:p>
    <w:p>
      <w:pPr>
        <w:spacing w:line="345" w:lineRule="auto" w:before="106"/>
        <w:ind w:left="275" w:right="961" w:firstLine="0"/>
        <w:jc w:val="left"/>
        <w:rPr>
          <w:b/>
          <w:sz w:val="14"/>
        </w:rPr>
      </w:pPr>
      <w:r>
        <w:rPr/>
        <w:pict>
          <v:group style="position:absolute;margin-left:334.841095pt;margin-top:-77.769974pt;width:89.05pt;height:76.9pt;mso-position-horizontal-relative:page;mso-position-vertical-relative:paragraph;z-index:7192" coordorigin="6697,-1555" coordsize="1781,1538">
            <v:shape style="position:absolute;left:6696;top:-1556;width:1261;height:220" type="#_x0000_t75" stroked="false">
              <v:imagedata r:id="rId80" o:title=""/>
            </v:shape>
            <v:shape style="position:absolute;left:7772;top:-1487;width:81;height:81" coordorigin="7772,-1486" coordsize="81,81" path="m7807,-1405l7772,-1486,7853,-1486,7807,-1405xe" filled="true" fillcolor="#000000" stroked="false">
              <v:path arrowok="t"/>
              <v:fill type="solid"/>
            </v:shape>
            <v:shape style="position:absolute;left:6696;top:-1336;width:1781;height:220" type="#_x0000_t75" stroked="false">
              <v:imagedata r:id="rId81" o:title=""/>
            </v:shape>
            <v:shape style="position:absolute;left:8292;top:-1267;width:81;height:81" coordorigin="8293,-1266" coordsize="81,81" path="m8327,-1185l8293,-1266,8373,-1266,8327,-1185xe" filled="true" fillcolor="#000000" stroked="false">
              <v:path arrowok="t"/>
              <v:fill type="solid"/>
            </v:shape>
            <v:shape style="position:absolute;left:6696;top:-1117;width:1157;height:220" type="#_x0000_t75" stroked="false">
              <v:imagedata r:id="rId82" o:title=""/>
            </v:shape>
            <v:shape style="position:absolute;left:7668;top:-1047;width:81;height:81" coordorigin="7668,-1047" coordsize="81,81" path="m7703,-966l7668,-1047,7749,-1047,7703,-966xe" filled="true" fillcolor="#000000" stroked="false">
              <v:path arrowok="t"/>
              <v:fill type="solid"/>
            </v:shape>
            <v:shape style="position:absolute;left:6696;top:-897;width:636;height:220" type="#_x0000_t75" stroked="false">
              <v:imagedata r:id="rId76" o:title=""/>
            </v:shape>
            <v:shape style="position:absolute;left:6702;top:-891;width:625;height:209" coordorigin="6703,-891" coordsize="625,209" path="m6703,-694l6703,-879,6703,-887,6706,-891,6714,-891,7315,-891,7323,-891,7327,-887,7327,-879,7327,-694,7327,-686,7323,-683,7315,-683,6714,-683,6706,-683,6703,-686,6703,-694xe" filled="false" stroked="true" strokeweight=".578115pt" strokecolor="#000000">
              <v:path arrowok="t"/>
              <v:stroke dashstyle="solid"/>
            </v:shape>
            <v:shape style="position:absolute;left:7147;top:-828;width:81;height:81" coordorigin="7148,-827" coordsize="81,81" path="m7182,-746l7148,-827,7229,-827,7182,-746xe" filled="true" fillcolor="#000000" stroked="false">
              <v:path arrowok="t"/>
              <v:fill type="solid"/>
            </v:shape>
            <v:shape style="position:absolute;left:6696;top:-677;width:636;height:220" type="#_x0000_t75" stroked="false">
              <v:imagedata r:id="rId76" o:title=""/>
            </v:shape>
            <v:shape style="position:absolute;left:6702;top:-672;width:625;height:209" coordorigin="6703,-671" coordsize="625,209" path="m6703,-474l6703,-659,6703,-667,6707,-671,6714,-671,7316,-671,7323,-671,7327,-667,7327,-659,7327,-474,7327,-467,7323,-463,7316,-463,6714,-463,6707,-463,6703,-467,6703,-474xe" filled="false" stroked="true" strokeweight=".578115pt" strokecolor="#000000">
              <v:path arrowok="t"/>
              <v:stroke dashstyle="solid"/>
            </v:shape>
            <v:shape style="position:absolute;left:7147;top:-608;width:81;height:81" coordorigin="7148,-607" coordsize="81,81" path="m7183,-526l7148,-607,7229,-607,7183,-526xe" filled="true" fillcolor="#000000" stroked="false">
              <v:path arrowok="t"/>
              <v:fill type="solid"/>
            </v:shape>
            <v:shape style="position:absolute;left:6696;top:-458;width:636;height:220" type="#_x0000_t75" stroked="false">
              <v:imagedata r:id="rId83" o:title=""/>
            </v:shape>
            <v:shape style="position:absolute;left:6702;top:-452;width:625;height:209" coordorigin="6703,-451" coordsize="625,209" path="m6703,-255l6703,-440,6703,-448,6707,-451,6714,-451,7316,-451,7323,-451,7327,-448,7327,-440,7327,-255,7327,-247,7323,-243,7316,-243,6714,-243,6707,-243,6703,-247,6703,-255xe" filled="false" stroked="true" strokeweight=".578115pt" strokecolor="#000000">
              <v:path arrowok="t"/>
              <v:stroke dashstyle="solid"/>
            </v:shape>
            <v:shape style="position:absolute;left:7147;top:-388;width:81;height:81" coordorigin="7148,-388" coordsize="81,81" path="m7183,-307l7148,-388,7229,-388,7183,-307xe" filled="true" fillcolor="#000000" stroked="false">
              <v:path arrowok="t"/>
              <v:fill type="solid"/>
            </v:shape>
            <v:shape style="position:absolute;left:6696;top:-238;width:636;height:220" type="#_x0000_t75" stroked="false">
              <v:imagedata r:id="rId76" o:title=""/>
            </v:shape>
            <v:shape style="position:absolute;left:6702;top:-232;width:625;height:209" coordorigin="6703,-232" coordsize="625,209" path="m6703,-35l6703,-220,6703,-228,6707,-232,6714,-232,7316,-232,7323,-232,7327,-228,7327,-220,7327,-35,7327,-28,7323,-24,7316,-24,6714,-24,6707,-24,6703,-28,6703,-35xe" filled="false" stroked="true" strokeweight=".578115pt" strokecolor="#000000">
              <v:path arrowok="t"/>
              <v:stroke dashstyle="solid"/>
            </v:shape>
            <v:shape style="position:absolute;left:7147;top:-169;width:81;height:81" coordorigin="7148,-168" coordsize="81,81" path="m7183,-87l7148,-168,7229,-168,7183,-87xe" filled="true" fillcolor="#000000" stroked="false">
              <v:path arrowok="t"/>
              <v:fill type="solid"/>
            </v:shape>
            <v:shape style="position:absolute;left:6696;top:-1556;width:1781;height:1538" type="#_x0000_t202" filled="false" stroked="false">
              <v:textbox inset="0,0,0,0">
                <w:txbxContent>
                  <w:p>
                    <w:pPr>
                      <w:spacing w:line="240" w:lineRule="auto" w:before="0"/>
                      <w:rPr>
                        <w:b/>
                        <w:sz w:val="16"/>
                      </w:rPr>
                    </w:pPr>
                  </w:p>
                  <w:p>
                    <w:pPr>
                      <w:spacing w:line="240" w:lineRule="auto" w:before="0"/>
                      <w:rPr>
                        <w:b/>
                        <w:sz w:val="16"/>
                      </w:rPr>
                    </w:pPr>
                  </w:p>
                  <w:p>
                    <w:pPr>
                      <w:spacing w:line="240" w:lineRule="auto" w:before="0"/>
                      <w:rPr>
                        <w:b/>
                        <w:sz w:val="16"/>
                      </w:rPr>
                    </w:pPr>
                  </w:p>
                  <w:p>
                    <w:pPr>
                      <w:spacing w:line="304" w:lineRule="auto" w:before="128"/>
                      <w:ind w:left="57" w:right="1403" w:hanging="1"/>
                      <w:jc w:val="left"/>
                      <w:rPr>
                        <w:sz w:val="15"/>
                      </w:rPr>
                    </w:pPr>
                    <w:r>
                      <w:rPr>
                        <w:w w:val="105"/>
                        <w:sz w:val="15"/>
                      </w:rPr>
                      <w:t>NO </w:t>
                    </w:r>
                    <w:r>
                      <w:rPr>
                        <w:sz w:val="15"/>
                      </w:rPr>
                      <w:t>YES </w:t>
                    </w:r>
                    <w:r>
                      <w:rPr>
                        <w:w w:val="105"/>
                        <w:sz w:val="15"/>
                      </w:rPr>
                      <w:t>NO NO</w:t>
                    </w:r>
                  </w:p>
                </w:txbxContent>
              </v:textbox>
              <w10:wrap type="none"/>
            </v:shape>
            <w10:wrap type="none"/>
          </v:group>
        </w:pict>
      </w:r>
      <w:r>
        <w:rPr/>
        <w:pict>
          <v:shape style="position:absolute;margin-left:334.841736pt;margin-top:-77.769066pt;width:89.35pt;height:32.950pt;mso-position-horizontal-relative:page;mso-position-vertical-relative:paragraph;z-index:880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45"/>
                    <w:gridCol w:w="104"/>
                    <w:gridCol w:w="520"/>
                  </w:tblGrid>
                  <w:tr>
                    <w:trPr>
                      <w:trHeight w:val="213" w:hRule="atLeast"/>
                    </w:trPr>
                    <w:tc>
                      <w:tcPr>
                        <w:tcW w:w="1249" w:type="dxa"/>
                        <w:gridSpan w:val="2"/>
                      </w:tcPr>
                      <w:p>
                        <w:pPr>
                          <w:pStyle w:val="TableParagraph"/>
                          <w:spacing w:before="15"/>
                          <w:ind w:left="57"/>
                          <w:rPr>
                            <w:rFonts w:ascii="Arial"/>
                            <w:sz w:val="15"/>
                          </w:rPr>
                        </w:pPr>
                        <w:r>
                          <w:rPr>
                            <w:rFonts w:ascii="Arial"/>
                            <w:w w:val="105"/>
                            <w:sz w:val="15"/>
                          </w:rPr>
                          <w:t>Electricity</w:t>
                        </w:r>
                      </w:p>
                    </w:tc>
                    <w:tc>
                      <w:tcPr>
                        <w:tcW w:w="520" w:type="dxa"/>
                      </w:tcPr>
                      <w:p>
                        <w:pPr>
                          <w:pStyle w:val="TableParagraph"/>
                          <w:rPr>
                            <w:sz w:val="14"/>
                          </w:rPr>
                        </w:pPr>
                      </w:p>
                    </w:tc>
                  </w:tr>
                  <w:tr>
                    <w:trPr>
                      <w:trHeight w:val="219" w:hRule="atLeast"/>
                    </w:trPr>
                    <w:tc>
                      <w:tcPr>
                        <w:tcW w:w="1769" w:type="dxa"/>
                        <w:gridSpan w:val="3"/>
                      </w:tcPr>
                      <w:p>
                        <w:pPr>
                          <w:pStyle w:val="TableParagraph"/>
                          <w:spacing w:before="21"/>
                          <w:ind w:left="57"/>
                          <w:rPr>
                            <w:rFonts w:ascii="Arial"/>
                            <w:sz w:val="15"/>
                          </w:rPr>
                        </w:pPr>
                        <w:r>
                          <w:rPr>
                            <w:rFonts w:ascii="Arial"/>
                            <w:w w:val="105"/>
                            <w:sz w:val="15"/>
                          </w:rPr>
                          <w:t>Electricity</w:t>
                        </w:r>
                      </w:p>
                    </w:tc>
                  </w:tr>
                  <w:tr>
                    <w:trPr>
                      <w:trHeight w:val="213" w:hRule="atLeast"/>
                    </w:trPr>
                    <w:tc>
                      <w:tcPr>
                        <w:tcW w:w="1145" w:type="dxa"/>
                      </w:tcPr>
                      <w:p>
                        <w:pPr>
                          <w:pStyle w:val="TableParagraph"/>
                          <w:spacing w:before="21"/>
                          <w:ind w:left="57"/>
                          <w:rPr>
                            <w:rFonts w:ascii="Arial"/>
                            <w:sz w:val="15"/>
                          </w:rPr>
                        </w:pPr>
                        <w:r>
                          <w:rPr>
                            <w:rFonts w:ascii="Arial"/>
                            <w:w w:val="105"/>
                            <w:sz w:val="15"/>
                          </w:rPr>
                          <w:t>Electricity</w:t>
                        </w:r>
                      </w:p>
                    </w:tc>
                    <w:tc>
                      <w:tcPr>
                        <w:tcW w:w="624" w:type="dxa"/>
                        <w:gridSpan w:val="2"/>
                      </w:tcPr>
                      <w:p>
                        <w:pPr>
                          <w:pStyle w:val="TableParagraph"/>
                          <w:rPr>
                            <w:sz w:val="14"/>
                          </w:rPr>
                        </w:pPr>
                      </w:p>
                    </w:tc>
                  </w:tr>
                </w:tbl>
                <w:p>
                  <w:pPr>
                    <w:pStyle w:val="BodyText"/>
                  </w:pPr>
                </w:p>
              </w:txbxContent>
            </v:textbox>
            <w10:wrap type="none"/>
          </v:shape>
        </w:pict>
      </w:r>
      <w:r>
        <w:rPr>
          <w:b/>
          <w:color w:val="000099"/>
          <w:sz w:val="14"/>
        </w:rPr>
        <w:t>New </w:t>
      </w:r>
      <w:r>
        <w:rPr>
          <w:b/>
          <w:color w:val="000099"/>
          <w:w w:val="95"/>
          <w:sz w:val="14"/>
        </w:rPr>
        <w:t>Open/Edit</w:t>
      </w:r>
    </w:p>
    <w:p>
      <w:pPr>
        <w:spacing w:before="31"/>
        <w:ind w:left="703" w:right="0" w:firstLine="0"/>
        <w:jc w:val="left"/>
        <w:rPr>
          <w:b/>
          <w:sz w:val="18"/>
        </w:rPr>
      </w:pPr>
      <w:r>
        <w:rPr>
          <w:b/>
          <w:color w:val="ABABAB"/>
          <w:w w:val="105"/>
          <w:sz w:val="18"/>
        </w:rPr>
        <w:t>Section 8 Study</w:t>
      </w:r>
    </w:p>
    <w:p>
      <w:pPr>
        <w:spacing w:line="240" w:lineRule="auto" w:before="11"/>
        <w:rPr>
          <w:b/>
          <w:sz w:val="18"/>
        </w:rPr>
      </w:pPr>
      <w:r>
        <w:rPr/>
        <w:br w:type="column"/>
      </w:r>
      <w:r>
        <w:rPr>
          <w:b/>
          <w:sz w:val="18"/>
        </w:rPr>
      </w:r>
    </w:p>
    <w:p>
      <w:pPr>
        <w:spacing w:before="0"/>
        <w:ind w:left="275" w:right="0" w:firstLine="0"/>
        <w:jc w:val="left"/>
        <w:rPr>
          <w:b/>
          <w:sz w:val="18"/>
        </w:rPr>
      </w:pPr>
      <w:r>
        <w:rPr>
          <w:b/>
          <w:color w:val="ABABAB"/>
          <w:w w:val="105"/>
          <w:sz w:val="18"/>
        </w:rPr>
        <w:t>Unit Details</w:t>
      </w:r>
    </w:p>
    <w:p>
      <w:pPr>
        <w:spacing w:after="0"/>
        <w:jc w:val="left"/>
        <w:rPr>
          <w:sz w:val="18"/>
        </w:rPr>
        <w:sectPr>
          <w:type w:val="continuous"/>
          <w:pgSz w:w="12240" w:h="15840"/>
          <w:pgMar w:top="720" w:bottom="280" w:left="420" w:right="520"/>
          <w:cols w:num="2" w:equalWidth="0">
            <w:col w:w="2132" w:space="574"/>
            <w:col w:w="8594"/>
          </w:cols>
        </w:sectPr>
      </w:pPr>
    </w:p>
    <w:p>
      <w:pPr>
        <w:spacing w:line="345" w:lineRule="auto" w:before="108"/>
        <w:ind w:left="275" w:right="0" w:firstLine="0"/>
        <w:jc w:val="left"/>
        <w:rPr>
          <w:b/>
          <w:sz w:val="14"/>
        </w:rPr>
      </w:pPr>
      <w:r>
        <w:rPr>
          <w:b/>
          <w:color w:val="000099"/>
          <w:sz w:val="14"/>
        </w:rPr>
        <w:t>New </w:t>
      </w:r>
      <w:r>
        <w:rPr>
          <w:b/>
          <w:color w:val="000099"/>
          <w:w w:val="95"/>
          <w:sz w:val="14"/>
        </w:rPr>
        <w:t>Open/Edit</w:t>
      </w:r>
    </w:p>
    <w:p>
      <w:pPr>
        <w:spacing w:line="380" w:lineRule="atLeast" w:before="84"/>
        <w:ind w:left="471" w:right="6141" w:firstLine="856"/>
        <w:jc w:val="left"/>
        <w:rPr>
          <w:sz w:val="14"/>
        </w:rPr>
      </w:pPr>
      <w:r>
        <w:rPr/>
        <w:br w:type="column"/>
      </w:r>
      <w:r>
        <w:rPr>
          <w:sz w:val="14"/>
        </w:rPr>
        <w:t>How many units? Is there a pier beam foundation</w:t>
      </w:r>
    </w:p>
    <w:p>
      <w:pPr>
        <w:spacing w:before="2"/>
        <w:ind w:left="1497" w:right="0" w:firstLine="0"/>
        <w:jc w:val="left"/>
        <w:rPr>
          <w:sz w:val="14"/>
        </w:rPr>
      </w:pPr>
      <w:r>
        <w:rPr/>
        <w:pict>
          <v:rect style="position:absolute;margin-left:282.233826pt;margin-top:-29.157389pt;width:34.111270pt;height:11.562198pt;mso-position-horizontal-relative:page;mso-position-vertical-relative:paragraph;z-index:7216" filled="false" stroked="true" strokeweight="0pt" strokecolor="#a9a9a9">
            <v:stroke dashstyle="solid"/>
            <w10:wrap type="none"/>
          </v:rect>
        </w:pict>
      </w:r>
      <w:r>
        <w:rPr/>
        <w:pict>
          <v:rect style="position:absolute;margin-left:323.283966pt;margin-top:-29.160671pt;width:34.111372pt;height:11.562214pt;mso-position-horizontal-relative:page;mso-position-vertical-relative:paragraph;z-index:7240" filled="false" stroked="true" strokeweight="0pt" strokecolor="#a9a9a9">
            <v:stroke dashstyle="solid"/>
            <w10:wrap type="none"/>
          </v:rect>
        </w:pict>
      </w:r>
      <w:r>
        <w:rPr/>
        <w:pict>
          <v:rect style="position:absolute;margin-left:364.332245pt;margin-top:-29.160172pt;width:34.111274pt;height:11.562229pt;mso-position-horizontal-relative:page;mso-position-vertical-relative:paragraph;z-index:7264" filled="false" stroked="true" strokeweight="0pt" strokecolor="#a9a9a9">
            <v:stroke dashstyle="solid"/>
            <w10:wrap type="none"/>
          </v:rect>
        </w:pict>
      </w:r>
      <w:r>
        <w:rPr/>
        <w:pict>
          <v:rect style="position:absolute;margin-left:405.380249pt;margin-top:-29.162672pt;width:34.111179pt;height:11.562245pt;mso-position-horizontal-relative:page;mso-position-vertical-relative:paragraph;z-index:7288" filled="false" stroked="true" strokeweight="0pt" strokecolor="#a9a9a9">
            <v:stroke dashstyle="solid"/>
            <w10:wrap type="none"/>
          </v:rect>
        </w:pict>
      </w:r>
      <w:r>
        <w:rPr/>
        <w:pict>
          <v:rect style="position:absolute;margin-left:446.428741pt;margin-top:-29.167173pt;width:34.111144pt;height:11.56226pt;mso-position-horizontal-relative:page;mso-position-vertical-relative:paragraph;z-index:7312" filled="false" stroked="true" strokeweight="0pt" strokecolor="#a9a9a9">
            <v:stroke dashstyle="solid"/>
            <w10:wrap type="none"/>
          </v:rect>
        </w:pict>
      </w:r>
      <w:r>
        <w:rPr/>
        <w:pict>
          <v:rect style="position:absolute;margin-left:487.477142pt;margin-top:-29.167892pt;width:34.111105pt;height:11.562276pt;mso-position-horizontal-relative:page;mso-position-vertical-relative:paragraph;z-index:7336" filled="false" stroked="true" strokeweight="0pt" strokecolor="#a9a9a9">
            <v:stroke dashstyle="solid"/>
            <w10:wrap type="none"/>
          </v:rect>
        </w:pict>
      </w:r>
      <w:r>
        <w:rPr/>
        <w:pict>
          <v:rect style="position:absolute;margin-left:528.525513pt;margin-top:-29.171612pt;width:34.11107pt;height:11.562291pt;mso-position-horizontal-relative:page;mso-position-vertical-relative:paragraph;z-index:7360" filled="false" stroked="true" strokeweight="0pt" strokecolor="#a9a9a9">
            <v:stroke dashstyle="solid"/>
            <w10:wrap type="none"/>
          </v:rect>
        </w:pict>
      </w:r>
      <w:r>
        <w:rPr/>
        <w:pict>
          <v:group style="position:absolute;margin-left:282.231506pt;margin-top:-5.476688pt;width:31.8pt;height:11pt;mso-position-horizontal-relative:page;mso-position-vertical-relative:paragraph;z-index:7384" coordorigin="5645,-110" coordsize="636,220">
            <v:shape style="position:absolute;left:5644;top:-110;width:636;height:220" type="#_x0000_t75" stroked="false">
              <v:imagedata r:id="rId84" o:title=""/>
            </v:shape>
            <v:shape style="position:absolute;left:5650;top:-104;width:625;height:209" coordorigin="5650,-104" coordsize="625,209" path="m5650,93l5650,-92,5650,-100,5654,-104,5662,-104,6263,-104,6271,-104,6275,-100,6275,-92,6275,93,6275,101,6271,104,6263,104,5662,104,5654,104,5650,101,5650,93xe" filled="false" stroked="true" strokeweight=".578121pt" strokecolor="#000000">
              <v:path arrowok="t"/>
              <v:stroke dashstyle="solid"/>
            </v:shape>
            <v:shape style="position:absolute;left:6095;top:-41;width:81;height:81" coordorigin="6096,-40" coordsize="81,81" path="m6130,41l6096,-40,6177,-40,6130,41xe" filled="true" fillcolor="#000000" stroked="false">
              <v:path arrowok="t"/>
              <v:fill type="solid"/>
            </v:shape>
            <w10:wrap type="none"/>
          </v:group>
        </w:pict>
      </w:r>
      <w:r>
        <w:rPr/>
        <w:pict>
          <v:group style="position:absolute;margin-left:323.279938pt;margin-top:-5.480772pt;width:31.8pt;height:11pt;mso-position-horizontal-relative:page;mso-position-vertical-relative:paragraph;z-index:7408" coordorigin="6466,-110" coordsize="636,220">
            <v:shape style="position:absolute;left:6465;top:-110;width:636;height:220" type="#_x0000_t75" stroked="false">
              <v:imagedata r:id="rId76" o:title=""/>
            </v:shape>
            <v:shape style="position:absolute;left:6471;top:-104;width:625;height:209" coordorigin="6471,-104" coordsize="625,209" path="m6471,93l6471,-92,6471,-100,6475,-104,6483,-104,7084,-104,7092,-104,7096,-100,7096,-92,7096,93,7096,100,7092,104,7084,104,6483,104,6475,104,6471,100,6471,93xe" filled="false" stroked="true" strokeweight=".578122pt" strokecolor="#000000">
              <v:path arrowok="t"/>
              <v:stroke dashstyle="solid"/>
            </v:shape>
            <v:shape style="position:absolute;left:6916;top:-41;width:81;height:81" coordorigin="6917,-40" coordsize="81,81" path="m6951,41l6917,-40,6998,-40,6951,41xe" filled="true" fillcolor="#000000" stroked="false">
              <v:path arrowok="t"/>
              <v:fill type="solid"/>
            </v:shape>
            <w10:wrap type="none"/>
          </v:group>
        </w:pict>
      </w:r>
      <w:r>
        <w:rPr/>
        <w:pict>
          <v:group style="position:absolute;margin-left:364.328278pt;margin-top:-5.481122pt;width:31.8pt;height:11pt;mso-position-horizontal-relative:page;mso-position-vertical-relative:paragraph;z-index:7432" coordorigin="7287,-110" coordsize="636,220">
            <v:shape style="position:absolute;left:7286;top:-110;width:636;height:220" type="#_x0000_t75" stroked="false">
              <v:imagedata r:id="rId84" o:title=""/>
            </v:shape>
            <v:shape style="position:absolute;left:7292;top:-104;width:625;height:209" coordorigin="7292,-104" coordsize="625,209" path="m7292,93l7292,-92,7292,-100,7296,-104,7304,-104,7905,-104,7913,-104,7917,-100,7917,-92,7917,93,7917,100,7913,104,7905,104,7304,104,7296,104,7292,100,7292,93xe" filled="false" stroked="true" strokeweight=".578124pt" strokecolor="#000000">
              <v:path arrowok="t"/>
              <v:stroke dashstyle="solid"/>
            </v:shape>
            <v:shape style="position:absolute;left:7737;top:-41;width:81;height:81" coordorigin="7738,-40" coordsize="81,81" path="m7772,41l7738,-40,7818,-40,7772,41xe" filled="true" fillcolor="#000000" stroked="false">
              <v:path arrowok="t"/>
              <v:fill type="solid"/>
            </v:shape>
            <w10:wrap type="none"/>
          </v:group>
        </w:pict>
      </w:r>
      <w:r>
        <w:rPr/>
        <w:pict>
          <v:group style="position:absolute;margin-left:405.376984pt;margin-top:-5.482724pt;width:31.8pt;height:11pt;mso-position-horizontal-relative:page;mso-position-vertical-relative:paragraph;z-index:7456" coordorigin="8108,-110" coordsize="636,220">
            <v:shape style="position:absolute;left:8107;top:-110;width:636;height:220" type="#_x0000_t75" stroked="false">
              <v:imagedata r:id="rId76" o:title=""/>
            </v:shape>
            <v:shape style="position:absolute;left:8113;top:-104;width:625;height:209" coordorigin="8113,-104" coordsize="625,209" path="m8113,93l8113,-92,8113,-100,8117,-104,8125,-104,8726,-104,8734,-104,8738,-100,8738,-92,8738,93,8738,100,8734,104,8726,104,8125,104,8117,104,8113,100,8113,93xe" filled="false" stroked="true" strokeweight=".578122pt" strokecolor="#000000">
              <v:path arrowok="t"/>
              <v:stroke dashstyle="solid"/>
            </v:shape>
            <v:shape style="position:absolute;left:8558;top:-41;width:81;height:81" coordorigin="8558,-40" coordsize="81,81" path="m8593,41l8558,-40,8639,-40,8593,41xe" filled="true" fillcolor="#000000" stroked="false">
              <v:path arrowok="t"/>
              <v:fill type="solid"/>
            </v:shape>
            <w10:wrap type="none"/>
          </v:group>
        </w:pict>
      </w:r>
      <w:r>
        <w:rPr/>
        <w:pict>
          <v:group style="position:absolute;margin-left:446.425995pt;margin-top:-5.486326pt;width:31.8pt;height:11pt;mso-position-horizontal-relative:page;mso-position-vertical-relative:paragraph;z-index:7480" coordorigin="8929,-110" coordsize="636,220">
            <v:shape style="position:absolute;left:8928;top:-110;width:636;height:220" type="#_x0000_t75" stroked="false">
              <v:imagedata r:id="rId76" o:title=""/>
            </v:shape>
            <v:shape style="position:absolute;left:8934;top:-104;width:625;height:209" coordorigin="8934,-104" coordsize="625,209" path="m8934,93l8934,-92,8934,-100,8938,-104,8946,-104,9547,-104,9555,-104,9559,-100,9559,-92,9559,93,9559,100,9555,104,9547,104,8946,104,8938,104,8934,100,8934,93xe" filled="false" stroked="true" strokeweight=".578121pt" strokecolor="#000000">
              <v:path arrowok="t"/>
              <v:stroke dashstyle="solid"/>
            </v:shape>
            <v:shape style="position:absolute;left:9379;top:-41;width:81;height:81" coordorigin="9379,-40" coordsize="81,81" path="m9414,41l9379,-40,9460,-40,9414,41xe" filled="true" fillcolor="#000000" stroked="false">
              <v:path arrowok="t"/>
              <v:fill type="solid"/>
            </v:shape>
            <w10:wrap type="none"/>
          </v:group>
        </w:pict>
      </w:r>
      <w:r>
        <w:rPr/>
        <w:pict>
          <v:group style="position:absolute;margin-left:487.475067pt;margin-top:-5.486372pt;width:31.8pt;height:11pt;mso-position-horizontal-relative:page;mso-position-vertical-relative:paragraph;z-index:7504" coordorigin="9750,-110" coordsize="636,220">
            <v:shape style="position:absolute;left:9749;top:-110;width:636;height:220" type="#_x0000_t75" stroked="false">
              <v:imagedata r:id="rId76" o:title=""/>
            </v:shape>
            <v:shape style="position:absolute;left:9755;top:-104;width:625;height:209" coordorigin="9755,-104" coordsize="625,209" path="m9755,93l9755,-92,9755,-100,9759,-104,9767,-104,10368,-104,10376,-104,10380,-100,10380,-92,10380,93,10380,100,10376,104,10368,104,9767,104,9759,104,9755,100,9755,93xe" filled="false" stroked="true" strokeweight=".57812pt" strokecolor="#000000">
              <v:path arrowok="t"/>
              <v:stroke dashstyle="solid"/>
            </v:shape>
            <v:shape style="position:absolute;left:10200;top:-41;width:81;height:81" coordorigin="10200,-40" coordsize="81,81" path="m10235,41l10200,-40,10281,-40,10235,41xe" filled="true" fillcolor="#000000" stroked="false">
              <v:path arrowok="t"/>
              <v:fill type="solid"/>
            </v:shape>
            <w10:wrap type="none"/>
          </v:group>
        </w:pict>
      </w:r>
      <w:r>
        <w:rPr/>
        <w:pict>
          <v:group style="position:absolute;margin-left:528.52417pt;margin-top:-5.488369pt;width:31.8pt;height:11pt;mso-position-horizontal-relative:page;mso-position-vertical-relative:paragraph;z-index:7528" coordorigin="10570,-110" coordsize="636,220">
            <v:shape style="position:absolute;left:10570;top:-110;width:636;height:220" type="#_x0000_t75" stroked="false">
              <v:imagedata r:id="rId76" o:title=""/>
            </v:shape>
            <v:shape style="position:absolute;left:10576;top:-104;width:625;height:209" coordorigin="10576,-104" coordsize="625,209" path="m10576,93l10576,-92,10576,-100,10580,-104,10588,-104,11189,-104,11197,-104,11201,-100,11201,-92,11201,93,11201,100,11197,104,11189,104,10588,104,10580,104,10576,100,10576,93xe" filled="false" stroked="true" strokeweight=".57812pt" strokecolor="#000000">
              <v:path arrowok="t"/>
              <v:stroke dashstyle="solid"/>
            </v:shape>
            <v:shape style="position:absolute;left:11021;top:-41;width:81;height:81" coordorigin="11021,-40" coordsize="81,81" path="m11056,41l11021,-40,11102,-40,11056,41xe" filled="true" fillcolor="#000000" stroked="false">
              <v:path arrowok="t"/>
              <v:fill type="solid"/>
            </v:shape>
            <w10:wrap type="none"/>
          </v:group>
        </w:pict>
      </w:r>
      <w:r>
        <w:rPr/>
        <w:pict>
          <v:shape style="position:absolute;margin-left:278.750092pt;margin-top:-57.451485pt;width:283.9pt;height:231.25pt;mso-position-horizontal-relative:page;mso-position-vertical-relative:paragraph;z-index:8824"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
                    <w:gridCol w:w="682"/>
                    <w:gridCol w:w="75"/>
                    <w:gridCol w:w="64"/>
                    <w:gridCol w:w="682"/>
                    <w:gridCol w:w="75"/>
                    <w:gridCol w:w="64"/>
                    <w:gridCol w:w="682"/>
                    <w:gridCol w:w="75"/>
                    <w:gridCol w:w="64"/>
                    <w:gridCol w:w="682"/>
                    <w:gridCol w:w="74"/>
                    <w:gridCol w:w="63"/>
                    <w:gridCol w:w="681"/>
                    <w:gridCol w:w="73"/>
                    <w:gridCol w:w="62"/>
                    <w:gridCol w:w="680"/>
                    <w:gridCol w:w="72"/>
                    <w:gridCol w:w="61"/>
                    <w:gridCol w:w="679"/>
                  </w:tblGrid>
                  <w:tr>
                    <w:trPr>
                      <w:trHeight w:val="796" w:hRule="atLeast"/>
                    </w:trPr>
                    <w:tc>
                      <w:tcPr>
                        <w:tcW w:w="64" w:type="dxa"/>
                        <w:vMerge w:val="restart"/>
                        <w:tcBorders>
                          <w:left w:val="single" w:sz="6" w:space="0" w:color="005B38"/>
                        </w:tcBorders>
                      </w:tcPr>
                      <w:p>
                        <w:pPr>
                          <w:pStyle w:val="TableParagraph"/>
                          <w:rPr>
                            <w:sz w:val="14"/>
                          </w:rPr>
                        </w:pPr>
                      </w:p>
                    </w:tc>
                    <w:tc>
                      <w:tcPr>
                        <w:tcW w:w="682" w:type="dxa"/>
                      </w:tcPr>
                      <w:p>
                        <w:pPr>
                          <w:pStyle w:val="TableParagraph"/>
                          <w:spacing w:before="138"/>
                          <w:ind w:left="168"/>
                          <w:rPr>
                            <w:rFonts w:ascii="Arial"/>
                            <w:b/>
                            <w:sz w:val="16"/>
                          </w:rPr>
                        </w:pPr>
                        <w:r>
                          <w:rPr>
                            <w:rFonts w:ascii="Arial"/>
                            <w:b/>
                            <w:sz w:val="16"/>
                          </w:rPr>
                          <w:t>0 BR</w:t>
                        </w:r>
                      </w:p>
                      <w:p>
                        <w:pPr>
                          <w:pStyle w:val="TableParagraph"/>
                          <w:rPr>
                            <w:rFonts w:ascii="Arial"/>
                            <w:b/>
                            <w:sz w:val="24"/>
                          </w:rPr>
                        </w:pPr>
                      </w:p>
                      <w:p>
                        <w:pPr>
                          <w:pStyle w:val="TableParagraph"/>
                          <w:ind w:left="28"/>
                          <w:rPr>
                            <w:rFonts w:ascii="Arial"/>
                            <w:sz w:val="15"/>
                          </w:rPr>
                        </w:pPr>
                        <w:r>
                          <w:rPr>
                            <w:rFonts w:ascii="Arial"/>
                            <w:w w:val="102"/>
                            <w:sz w:val="15"/>
                          </w:rPr>
                          <w:t>1</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38"/>
                          <w:ind w:left="168"/>
                          <w:rPr>
                            <w:rFonts w:ascii="Arial"/>
                            <w:b/>
                            <w:sz w:val="16"/>
                          </w:rPr>
                        </w:pPr>
                        <w:r>
                          <w:rPr>
                            <w:rFonts w:ascii="Arial"/>
                            <w:b/>
                            <w:sz w:val="16"/>
                          </w:rPr>
                          <w:t>1 BR</w:t>
                        </w:r>
                      </w:p>
                      <w:p>
                        <w:pPr>
                          <w:pStyle w:val="TableParagraph"/>
                          <w:rPr>
                            <w:rFonts w:ascii="Arial"/>
                            <w:b/>
                            <w:sz w:val="24"/>
                          </w:rPr>
                        </w:pPr>
                      </w:p>
                      <w:p>
                        <w:pPr>
                          <w:pStyle w:val="TableParagraph"/>
                          <w:ind w:left="28"/>
                          <w:rPr>
                            <w:rFonts w:ascii="Arial"/>
                            <w:sz w:val="15"/>
                          </w:rPr>
                        </w:pPr>
                        <w:r>
                          <w:rPr>
                            <w:rFonts w:ascii="Arial"/>
                            <w:w w:val="102"/>
                            <w:sz w:val="15"/>
                          </w:rPr>
                          <w:t>1</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38"/>
                          <w:ind w:left="168"/>
                          <w:rPr>
                            <w:rFonts w:ascii="Arial"/>
                            <w:b/>
                            <w:sz w:val="16"/>
                          </w:rPr>
                        </w:pPr>
                        <w:r>
                          <w:rPr>
                            <w:rFonts w:ascii="Arial"/>
                            <w:b/>
                            <w:sz w:val="16"/>
                          </w:rPr>
                          <w:t>2 BR</w:t>
                        </w:r>
                      </w:p>
                      <w:p>
                        <w:pPr>
                          <w:pStyle w:val="TableParagraph"/>
                          <w:rPr>
                            <w:rFonts w:ascii="Arial"/>
                            <w:b/>
                            <w:sz w:val="24"/>
                          </w:rPr>
                        </w:pPr>
                      </w:p>
                      <w:p>
                        <w:pPr>
                          <w:pStyle w:val="TableParagraph"/>
                          <w:ind w:left="28"/>
                          <w:rPr>
                            <w:rFonts w:ascii="Arial"/>
                            <w:sz w:val="15"/>
                          </w:rPr>
                        </w:pPr>
                        <w:r>
                          <w:rPr>
                            <w:rFonts w:ascii="Arial"/>
                            <w:w w:val="102"/>
                            <w:sz w:val="15"/>
                          </w:rPr>
                          <w:t>1</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38"/>
                          <w:ind w:left="168"/>
                          <w:rPr>
                            <w:rFonts w:ascii="Arial"/>
                            <w:b/>
                            <w:sz w:val="16"/>
                          </w:rPr>
                        </w:pPr>
                        <w:r>
                          <w:rPr>
                            <w:rFonts w:ascii="Arial"/>
                            <w:b/>
                            <w:sz w:val="16"/>
                          </w:rPr>
                          <w:t>3 BR</w:t>
                        </w:r>
                      </w:p>
                      <w:p>
                        <w:pPr>
                          <w:pStyle w:val="TableParagraph"/>
                          <w:rPr>
                            <w:rFonts w:ascii="Arial"/>
                            <w:b/>
                            <w:sz w:val="24"/>
                          </w:rPr>
                        </w:pPr>
                      </w:p>
                      <w:p>
                        <w:pPr>
                          <w:pStyle w:val="TableParagraph"/>
                          <w:ind w:left="28"/>
                          <w:rPr>
                            <w:rFonts w:ascii="Arial"/>
                            <w:sz w:val="15"/>
                          </w:rPr>
                        </w:pPr>
                        <w:r>
                          <w:rPr>
                            <w:rFonts w:ascii="Arial"/>
                            <w:w w:val="102"/>
                            <w:sz w:val="15"/>
                          </w:rPr>
                          <w:t>0</w:t>
                        </w:r>
                      </w:p>
                    </w:tc>
                    <w:tc>
                      <w:tcPr>
                        <w:tcW w:w="74" w:type="dxa"/>
                        <w:tcBorders>
                          <w:right w:val="single" w:sz="6" w:space="0" w:color="005B38"/>
                        </w:tcBorders>
                      </w:tcPr>
                      <w:p>
                        <w:pPr>
                          <w:pStyle w:val="TableParagraph"/>
                          <w:rPr>
                            <w:sz w:val="14"/>
                          </w:rPr>
                        </w:pPr>
                      </w:p>
                    </w:tc>
                    <w:tc>
                      <w:tcPr>
                        <w:tcW w:w="63" w:type="dxa"/>
                        <w:tcBorders>
                          <w:left w:val="single" w:sz="6" w:space="0" w:color="005B38"/>
                        </w:tcBorders>
                      </w:tcPr>
                      <w:p>
                        <w:pPr>
                          <w:pStyle w:val="TableParagraph"/>
                          <w:rPr>
                            <w:sz w:val="14"/>
                          </w:rPr>
                        </w:pPr>
                      </w:p>
                    </w:tc>
                    <w:tc>
                      <w:tcPr>
                        <w:tcW w:w="681" w:type="dxa"/>
                      </w:tcPr>
                      <w:p>
                        <w:pPr>
                          <w:pStyle w:val="TableParagraph"/>
                          <w:spacing w:before="138"/>
                          <w:ind w:left="170"/>
                          <w:rPr>
                            <w:rFonts w:ascii="Arial"/>
                            <w:b/>
                            <w:sz w:val="16"/>
                          </w:rPr>
                        </w:pPr>
                        <w:r>
                          <w:rPr>
                            <w:rFonts w:ascii="Arial"/>
                            <w:b/>
                            <w:sz w:val="16"/>
                          </w:rPr>
                          <w:t>4 BR</w:t>
                        </w:r>
                      </w:p>
                      <w:p>
                        <w:pPr>
                          <w:pStyle w:val="TableParagraph"/>
                          <w:rPr>
                            <w:rFonts w:ascii="Arial"/>
                            <w:b/>
                            <w:sz w:val="24"/>
                          </w:rPr>
                        </w:pPr>
                      </w:p>
                      <w:p>
                        <w:pPr>
                          <w:pStyle w:val="TableParagraph"/>
                          <w:ind w:left="30"/>
                          <w:rPr>
                            <w:rFonts w:ascii="Arial"/>
                            <w:sz w:val="15"/>
                          </w:rPr>
                        </w:pPr>
                        <w:r>
                          <w:rPr>
                            <w:rFonts w:ascii="Arial"/>
                            <w:w w:val="102"/>
                            <w:sz w:val="15"/>
                          </w:rPr>
                          <w:t>0</w:t>
                        </w:r>
                      </w:p>
                    </w:tc>
                    <w:tc>
                      <w:tcPr>
                        <w:tcW w:w="73" w:type="dxa"/>
                        <w:tcBorders>
                          <w:right w:val="single" w:sz="6" w:space="0" w:color="005B38"/>
                        </w:tcBorders>
                      </w:tcPr>
                      <w:p>
                        <w:pPr>
                          <w:pStyle w:val="TableParagraph"/>
                          <w:rPr>
                            <w:sz w:val="14"/>
                          </w:rPr>
                        </w:pPr>
                      </w:p>
                    </w:tc>
                    <w:tc>
                      <w:tcPr>
                        <w:tcW w:w="62" w:type="dxa"/>
                        <w:tcBorders>
                          <w:left w:val="single" w:sz="6" w:space="0" w:color="005B38"/>
                        </w:tcBorders>
                      </w:tcPr>
                      <w:p>
                        <w:pPr>
                          <w:pStyle w:val="TableParagraph"/>
                          <w:rPr>
                            <w:sz w:val="14"/>
                          </w:rPr>
                        </w:pPr>
                      </w:p>
                    </w:tc>
                    <w:tc>
                      <w:tcPr>
                        <w:tcW w:w="680" w:type="dxa"/>
                      </w:tcPr>
                      <w:p>
                        <w:pPr>
                          <w:pStyle w:val="TableParagraph"/>
                          <w:spacing w:before="138"/>
                          <w:ind w:left="175"/>
                          <w:rPr>
                            <w:rFonts w:ascii="Arial"/>
                            <w:b/>
                            <w:sz w:val="16"/>
                          </w:rPr>
                        </w:pPr>
                        <w:r>
                          <w:rPr>
                            <w:rFonts w:ascii="Arial"/>
                            <w:b/>
                            <w:sz w:val="16"/>
                          </w:rPr>
                          <w:t>5 BR</w:t>
                        </w:r>
                      </w:p>
                      <w:p>
                        <w:pPr>
                          <w:pStyle w:val="TableParagraph"/>
                          <w:rPr>
                            <w:rFonts w:ascii="Arial"/>
                            <w:b/>
                            <w:sz w:val="24"/>
                          </w:rPr>
                        </w:pPr>
                      </w:p>
                      <w:p>
                        <w:pPr>
                          <w:pStyle w:val="TableParagraph"/>
                          <w:ind w:left="35"/>
                          <w:rPr>
                            <w:rFonts w:ascii="Arial"/>
                            <w:sz w:val="15"/>
                          </w:rPr>
                        </w:pPr>
                        <w:r>
                          <w:rPr>
                            <w:rFonts w:ascii="Arial"/>
                            <w:w w:val="102"/>
                            <w:sz w:val="15"/>
                          </w:rPr>
                          <w:t>0</w:t>
                        </w:r>
                      </w:p>
                    </w:tc>
                    <w:tc>
                      <w:tcPr>
                        <w:tcW w:w="72" w:type="dxa"/>
                        <w:tcBorders>
                          <w:right w:val="single" w:sz="6" w:space="0" w:color="005B38"/>
                        </w:tcBorders>
                      </w:tcPr>
                      <w:p>
                        <w:pPr>
                          <w:pStyle w:val="TableParagraph"/>
                          <w:rPr>
                            <w:sz w:val="14"/>
                          </w:rPr>
                        </w:pPr>
                      </w:p>
                    </w:tc>
                    <w:tc>
                      <w:tcPr>
                        <w:tcW w:w="61" w:type="dxa"/>
                        <w:tcBorders>
                          <w:left w:val="single" w:sz="6" w:space="0" w:color="005B38"/>
                        </w:tcBorders>
                      </w:tcPr>
                      <w:p>
                        <w:pPr>
                          <w:pStyle w:val="TableParagraph"/>
                          <w:rPr>
                            <w:sz w:val="14"/>
                          </w:rPr>
                        </w:pPr>
                      </w:p>
                    </w:tc>
                    <w:tc>
                      <w:tcPr>
                        <w:tcW w:w="679" w:type="dxa"/>
                      </w:tcPr>
                      <w:p>
                        <w:pPr>
                          <w:pStyle w:val="TableParagraph"/>
                          <w:spacing w:before="138"/>
                          <w:ind w:left="182"/>
                          <w:rPr>
                            <w:rFonts w:ascii="Arial"/>
                            <w:b/>
                            <w:sz w:val="16"/>
                          </w:rPr>
                        </w:pPr>
                        <w:r>
                          <w:rPr>
                            <w:rFonts w:ascii="Arial"/>
                            <w:b/>
                            <w:sz w:val="16"/>
                          </w:rPr>
                          <w:t>6 BR</w:t>
                        </w:r>
                      </w:p>
                      <w:p>
                        <w:pPr>
                          <w:pStyle w:val="TableParagraph"/>
                          <w:rPr>
                            <w:rFonts w:ascii="Arial"/>
                            <w:b/>
                            <w:sz w:val="24"/>
                          </w:rPr>
                        </w:pPr>
                      </w:p>
                      <w:p>
                        <w:pPr>
                          <w:pStyle w:val="TableParagraph"/>
                          <w:ind w:left="43"/>
                          <w:rPr>
                            <w:rFonts w:ascii="Arial"/>
                            <w:sz w:val="15"/>
                          </w:rPr>
                        </w:pPr>
                        <w:r>
                          <w:rPr>
                            <w:rFonts w:ascii="Arial"/>
                            <w:w w:val="102"/>
                            <w:sz w:val="15"/>
                          </w:rPr>
                          <w:t>0</w:t>
                        </w:r>
                      </w:p>
                    </w:tc>
                  </w:tr>
                  <w:tr>
                    <w:trPr>
                      <w:trHeight w:val="582" w:hRule="atLeast"/>
                    </w:trPr>
                    <w:tc>
                      <w:tcPr>
                        <w:tcW w:w="64" w:type="dxa"/>
                        <w:vMerge/>
                        <w:tcBorders>
                          <w:top w:val="nil"/>
                          <w:left w:val="single" w:sz="6" w:space="0" w:color="005B38"/>
                        </w:tcBorders>
                      </w:tcPr>
                      <w:p>
                        <w:pPr>
                          <w:rPr>
                            <w:sz w:val="2"/>
                            <w:szCs w:val="2"/>
                          </w:rPr>
                        </w:pPr>
                      </w:p>
                    </w:tc>
                    <w:tc>
                      <w:tcPr>
                        <w:tcW w:w="682" w:type="dxa"/>
                      </w:tcPr>
                      <w:p>
                        <w:pPr>
                          <w:pStyle w:val="TableParagraph"/>
                          <w:spacing w:before="10"/>
                          <w:rPr>
                            <w:rFonts w:ascii="Arial"/>
                            <w:b/>
                            <w:sz w:val="22"/>
                          </w:rPr>
                        </w:pPr>
                      </w:p>
                      <w:p>
                        <w:pPr>
                          <w:pStyle w:val="TableParagraph"/>
                          <w:spacing w:before="1"/>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0"/>
                          <w:rPr>
                            <w:rFonts w:ascii="Arial"/>
                            <w:b/>
                            <w:sz w:val="22"/>
                          </w:rPr>
                        </w:pPr>
                      </w:p>
                      <w:p>
                        <w:pPr>
                          <w:pStyle w:val="TableParagraph"/>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0"/>
                          <w:rPr>
                            <w:rFonts w:ascii="Arial"/>
                            <w:b/>
                            <w:sz w:val="22"/>
                          </w:rPr>
                        </w:pPr>
                      </w:p>
                      <w:p>
                        <w:pPr>
                          <w:pStyle w:val="TableParagraph"/>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0"/>
                          <w:rPr>
                            <w:rFonts w:ascii="Arial"/>
                            <w:b/>
                            <w:sz w:val="22"/>
                          </w:rPr>
                        </w:pPr>
                      </w:p>
                      <w:p>
                        <w:pPr>
                          <w:pStyle w:val="TableParagraph"/>
                          <w:ind w:left="63"/>
                          <w:rPr>
                            <w:rFonts w:ascii="Arial"/>
                            <w:sz w:val="15"/>
                          </w:rPr>
                        </w:pPr>
                        <w:r>
                          <w:rPr>
                            <w:rFonts w:ascii="Arial"/>
                            <w:w w:val="105"/>
                            <w:sz w:val="15"/>
                          </w:rPr>
                          <w:t>NO</w:t>
                        </w:r>
                      </w:p>
                    </w:tc>
                    <w:tc>
                      <w:tcPr>
                        <w:tcW w:w="74" w:type="dxa"/>
                        <w:tcBorders>
                          <w:right w:val="single" w:sz="6" w:space="0" w:color="005B38"/>
                        </w:tcBorders>
                      </w:tcPr>
                      <w:p>
                        <w:pPr>
                          <w:pStyle w:val="TableParagraph"/>
                          <w:rPr>
                            <w:sz w:val="14"/>
                          </w:rPr>
                        </w:pPr>
                      </w:p>
                    </w:tc>
                    <w:tc>
                      <w:tcPr>
                        <w:tcW w:w="63" w:type="dxa"/>
                        <w:tcBorders>
                          <w:left w:val="single" w:sz="6" w:space="0" w:color="005B38"/>
                        </w:tcBorders>
                      </w:tcPr>
                      <w:p>
                        <w:pPr>
                          <w:pStyle w:val="TableParagraph"/>
                          <w:rPr>
                            <w:sz w:val="14"/>
                          </w:rPr>
                        </w:pPr>
                      </w:p>
                    </w:tc>
                    <w:tc>
                      <w:tcPr>
                        <w:tcW w:w="681" w:type="dxa"/>
                      </w:tcPr>
                      <w:p>
                        <w:pPr>
                          <w:pStyle w:val="TableParagraph"/>
                          <w:spacing w:before="10"/>
                          <w:rPr>
                            <w:rFonts w:ascii="Arial"/>
                            <w:b/>
                            <w:sz w:val="22"/>
                          </w:rPr>
                        </w:pPr>
                      </w:p>
                      <w:p>
                        <w:pPr>
                          <w:pStyle w:val="TableParagraph"/>
                          <w:ind w:left="65"/>
                          <w:rPr>
                            <w:rFonts w:ascii="Arial"/>
                            <w:sz w:val="15"/>
                          </w:rPr>
                        </w:pPr>
                        <w:r>
                          <w:rPr>
                            <w:rFonts w:ascii="Arial"/>
                            <w:w w:val="105"/>
                            <w:sz w:val="15"/>
                          </w:rPr>
                          <w:t>NO</w:t>
                        </w:r>
                      </w:p>
                    </w:tc>
                    <w:tc>
                      <w:tcPr>
                        <w:tcW w:w="73" w:type="dxa"/>
                        <w:tcBorders>
                          <w:right w:val="single" w:sz="6" w:space="0" w:color="005B38"/>
                        </w:tcBorders>
                      </w:tcPr>
                      <w:p>
                        <w:pPr>
                          <w:pStyle w:val="TableParagraph"/>
                          <w:rPr>
                            <w:sz w:val="14"/>
                          </w:rPr>
                        </w:pPr>
                      </w:p>
                    </w:tc>
                    <w:tc>
                      <w:tcPr>
                        <w:tcW w:w="62" w:type="dxa"/>
                        <w:tcBorders>
                          <w:left w:val="single" w:sz="6" w:space="0" w:color="005B38"/>
                        </w:tcBorders>
                      </w:tcPr>
                      <w:p>
                        <w:pPr>
                          <w:pStyle w:val="TableParagraph"/>
                          <w:rPr>
                            <w:sz w:val="14"/>
                          </w:rPr>
                        </w:pPr>
                      </w:p>
                    </w:tc>
                    <w:tc>
                      <w:tcPr>
                        <w:tcW w:w="680" w:type="dxa"/>
                      </w:tcPr>
                      <w:p>
                        <w:pPr>
                          <w:pStyle w:val="TableParagraph"/>
                          <w:spacing w:before="10"/>
                          <w:rPr>
                            <w:rFonts w:ascii="Arial"/>
                            <w:b/>
                            <w:sz w:val="22"/>
                          </w:rPr>
                        </w:pPr>
                      </w:p>
                      <w:p>
                        <w:pPr>
                          <w:pStyle w:val="TableParagraph"/>
                          <w:ind w:left="70"/>
                          <w:rPr>
                            <w:rFonts w:ascii="Arial"/>
                            <w:sz w:val="15"/>
                          </w:rPr>
                        </w:pPr>
                        <w:r>
                          <w:rPr>
                            <w:rFonts w:ascii="Arial"/>
                            <w:w w:val="105"/>
                            <w:sz w:val="15"/>
                          </w:rPr>
                          <w:t>NO</w:t>
                        </w:r>
                      </w:p>
                    </w:tc>
                    <w:tc>
                      <w:tcPr>
                        <w:tcW w:w="72" w:type="dxa"/>
                        <w:tcBorders>
                          <w:right w:val="single" w:sz="6" w:space="0" w:color="005B38"/>
                        </w:tcBorders>
                      </w:tcPr>
                      <w:p>
                        <w:pPr>
                          <w:pStyle w:val="TableParagraph"/>
                          <w:rPr>
                            <w:sz w:val="14"/>
                          </w:rPr>
                        </w:pPr>
                      </w:p>
                    </w:tc>
                    <w:tc>
                      <w:tcPr>
                        <w:tcW w:w="61" w:type="dxa"/>
                        <w:tcBorders>
                          <w:left w:val="single" w:sz="6" w:space="0" w:color="005B38"/>
                        </w:tcBorders>
                      </w:tcPr>
                      <w:p>
                        <w:pPr>
                          <w:pStyle w:val="TableParagraph"/>
                          <w:rPr>
                            <w:sz w:val="14"/>
                          </w:rPr>
                        </w:pPr>
                      </w:p>
                    </w:tc>
                    <w:tc>
                      <w:tcPr>
                        <w:tcW w:w="679" w:type="dxa"/>
                      </w:tcPr>
                      <w:p>
                        <w:pPr>
                          <w:pStyle w:val="TableParagraph"/>
                          <w:spacing w:before="10"/>
                          <w:rPr>
                            <w:rFonts w:ascii="Arial"/>
                            <w:b/>
                            <w:sz w:val="22"/>
                          </w:rPr>
                        </w:pPr>
                      </w:p>
                      <w:p>
                        <w:pPr>
                          <w:pStyle w:val="TableParagraph"/>
                          <w:ind w:left="78"/>
                          <w:rPr>
                            <w:rFonts w:ascii="Arial"/>
                            <w:sz w:val="15"/>
                          </w:rPr>
                        </w:pPr>
                        <w:r>
                          <w:rPr>
                            <w:rFonts w:ascii="Arial"/>
                            <w:w w:val="105"/>
                            <w:sz w:val="15"/>
                          </w:rPr>
                          <w:t>NO</w:t>
                        </w:r>
                      </w:p>
                    </w:tc>
                  </w:tr>
                  <w:tr>
                    <w:trPr>
                      <w:trHeight w:val="462" w:hRule="atLeast"/>
                    </w:trPr>
                    <w:tc>
                      <w:tcPr>
                        <w:tcW w:w="64" w:type="dxa"/>
                        <w:vMerge/>
                        <w:tcBorders>
                          <w:top w:val="nil"/>
                          <w:left w:val="single" w:sz="6" w:space="0" w:color="005B38"/>
                        </w:tcBorders>
                      </w:tcPr>
                      <w:p>
                        <w:pPr>
                          <w:rPr>
                            <w:sz w:val="2"/>
                            <w:szCs w:val="2"/>
                          </w:rPr>
                        </w:pPr>
                      </w:p>
                    </w:tc>
                    <w:tc>
                      <w:tcPr>
                        <w:tcW w:w="682" w:type="dxa"/>
                      </w:tcPr>
                      <w:p>
                        <w:pPr>
                          <w:pStyle w:val="TableParagraph"/>
                          <w:spacing w:before="144"/>
                          <w:ind w:left="63"/>
                          <w:rPr>
                            <w:rFonts w:ascii="Arial"/>
                            <w:sz w:val="15"/>
                          </w:rPr>
                        </w:pPr>
                        <w:r>
                          <w:rPr>
                            <w:rFonts w:ascii="Arial"/>
                            <w:w w:val="105"/>
                            <w:sz w:val="15"/>
                          </w:rPr>
                          <w:t>YES</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YES</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YES</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4" w:type="dxa"/>
                        <w:tcBorders>
                          <w:right w:val="single" w:sz="6" w:space="0" w:color="005B38"/>
                        </w:tcBorders>
                      </w:tcPr>
                      <w:p>
                        <w:pPr>
                          <w:pStyle w:val="TableParagraph"/>
                          <w:rPr>
                            <w:sz w:val="14"/>
                          </w:rPr>
                        </w:pPr>
                      </w:p>
                    </w:tc>
                    <w:tc>
                      <w:tcPr>
                        <w:tcW w:w="63" w:type="dxa"/>
                        <w:tcBorders>
                          <w:left w:val="single" w:sz="6" w:space="0" w:color="005B38"/>
                        </w:tcBorders>
                      </w:tcPr>
                      <w:p>
                        <w:pPr>
                          <w:pStyle w:val="TableParagraph"/>
                          <w:rPr>
                            <w:sz w:val="14"/>
                          </w:rPr>
                        </w:pPr>
                      </w:p>
                    </w:tc>
                    <w:tc>
                      <w:tcPr>
                        <w:tcW w:w="681" w:type="dxa"/>
                      </w:tcPr>
                      <w:p>
                        <w:pPr>
                          <w:pStyle w:val="TableParagraph"/>
                          <w:spacing w:before="144"/>
                          <w:ind w:left="65"/>
                          <w:rPr>
                            <w:rFonts w:ascii="Arial"/>
                            <w:sz w:val="15"/>
                          </w:rPr>
                        </w:pPr>
                        <w:r>
                          <w:rPr>
                            <w:rFonts w:ascii="Arial"/>
                            <w:w w:val="105"/>
                            <w:sz w:val="15"/>
                          </w:rPr>
                          <w:t>NO</w:t>
                        </w:r>
                      </w:p>
                    </w:tc>
                    <w:tc>
                      <w:tcPr>
                        <w:tcW w:w="73" w:type="dxa"/>
                        <w:tcBorders>
                          <w:right w:val="single" w:sz="6" w:space="0" w:color="005B38"/>
                        </w:tcBorders>
                      </w:tcPr>
                      <w:p>
                        <w:pPr>
                          <w:pStyle w:val="TableParagraph"/>
                          <w:rPr>
                            <w:sz w:val="14"/>
                          </w:rPr>
                        </w:pPr>
                      </w:p>
                    </w:tc>
                    <w:tc>
                      <w:tcPr>
                        <w:tcW w:w="62" w:type="dxa"/>
                        <w:tcBorders>
                          <w:left w:val="single" w:sz="6" w:space="0" w:color="005B38"/>
                        </w:tcBorders>
                      </w:tcPr>
                      <w:p>
                        <w:pPr>
                          <w:pStyle w:val="TableParagraph"/>
                          <w:rPr>
                            <w:sz w:val="14"/>
                          </w:rPr>
                        </w:pPr>
                      </w:p>
                    </w:tc>
                    <w:tc>
                      <w:tcPr>
                        <w:tcW w:w="680" w:type="dxa"/>
                      </w:tcPr>
                      <w:p>
                        <w:pPr>
                          <w:pStyle w:val="TableParagraph"/>
                          <w:spacing w:before="143"/>
                          <w:ind w:left="70"/>
                          <w:rPr>
                            <w:rFonts w:ascii="Arial"/>
                            <w:sz w:val="15"/>
                          </w:rPr>
                        </w:pPr>
                        <w:r>
                          <w:rPr>
                            <w:rFonts w:ascii="Arial"/>
                            <w:w w:val="105"/>
                            <w:sz w:val="15"/>
                          </w:rPr>
                          <w:t>NO</w:t>
                        </w:r>
                      </w:p>
                    </w:tc>
                    <w:tc>
                      <w:tcPr>
                        <w:tcW w:w="72" w:type="dxa"/>
                        <w:tcBorders>
                          <w:right w:val="single" w:sz="6" w:space="0" w:color="005B38"/>
                        </w:tcBorders>
                      </w:tcPr>
                      <w:p>
                        <w:pPr>
                          <w:pStyle w:val="TableParagraph"/>
                          <w:rPr>
                            <w:sz w:val="14"/>
                          </w:rPr>
                        </w:pPr>
                      </w:p>
                    </w:tc>
                    <w:tc>
                      <w:tcPr>
                        <w:tcW w:w="61" w:type="dxa"/>
                        <w:tcBorders>
                          <w:left w:val="single" w:sz="6" w:space="0" w:color="005B38"/>
                        </w:tcBorders>
                      </w:tcPr>
                      <w:p>
                        <w:pPr>
                          <w:pStyle w:val="TableParagraph"/>
                          <w:rPr>
                            <w:sz w:val="14"/>
                          </w:rPr>
                        </w:pPr>
                      </w:p>
                    </w:tc>
                    <w:tc>
                      <w:tcPr>
                        <w:tcW w:w="679" w:type="dxa"/>
                      </w:tcPr>
                      <w:p>
                        <w:pPr>
                          <w:pStyle w:val="TableParagraph"/>
                          <w:spacing w:before="143"/>
                          <w:ind w:left="78"/>
                          <w:rPr>
                            <w:rFonts w:ascii="Arial"/>
                            <w:sz w:val="15"/>
                          </w:rPr>
                        </w:pPr>
                        <w:r>
                          <w:rPr>
                            <w:rFonts w:ascii="Arial"/>
                            <w:w w:val="105"/>
                            <w:sz w:val="15"/>
                          </w:rPr>
                          <w:t>NO</w:t>
                        </w:r>
                      </w:p>
                    </w:tc>
                  </w:tr>
                  <w:tr>
                    <w:trPr>
                      <w:trHeight w:val="462" w:hRule="atLeast"/>
                    </w:trPr>
                    <w:tc>
                      <w:tcPr>
                        <w:tcW w:w="64" w:type="dxa"/>
                        <w:vMerge/>
                        <w:tcBorders>
                          <w:top w:val="nil"/>
                          <w:left w:val="single" w:sz="6" w:space="0" w:color="005B38"/>
                        </w:tcBorders>
                      </w:tcPr>
                      <w:p>
                        <w:pPr>
                          <w:rPr>
                            <w:sz w:val="2"/>
                            <w:szCs w:val="2"/>
                          </w:rPr>
                        </w:pPr>
                      </w:p>
                    </w:tc>
                    <w:tc>
                      <w:tcPr>
                        <w:tcW w:w="682" w:type="dxa"/>
                      </w:tcPr>
                      <w:p>
                        <w:pPr>
                          <w:pStyle w:val="TableParagraph"/>
                          <w:spacing w:before="6"/>
                          <w:rPr>
                            <w:rFonts w:ascii="Arial"/>
                            <w:b/>
                            <w:sz w:val="12"/>
                          </w:rPr>
                        </w:pPr>
                      </w:p>
                      <w:p>
                        <w:pPr>
                          <w:pStyle w:val="TableParagraph"/>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4" w:type="dxa"/>
                        <w:tcBorders>
                          <w:right w:val="single" w:sz="6" w:space="0" w:color="005B38"/>
                        </w:tcBorders>
                      </w:tcPr>
                      <w:p>
                        <w:pPr>
                          <w:pStyle w:val="TableParagraph"/>
                          <w:rPr>
                            <w:sz w:val="14"/>
                          </w:rPr>
                        </w:pPr>
                      </w:p>
                    </w:tc>
                    <w:tc>
                      <w:tcPr>
                        <w:tcW w:w="63" w:type="dxa"/>
                        <w:tcBorders>
                          <w:left w:val="single" w:sz="6" w:space="0" w:color="005B38"/>
                        </w:tcBorders>
                      </w:tcPr>
                      <w:p>
                        <w:pPr>
                          <w:pStyle w:val="TableParagraph"/>
                          <w:rPr>
                            <w:sz w:val="14"/>
                          </w:rPr>
                        </w:pPr>
                      </w:p>
                    </w:tc>
                    <w:tc>
                      <w:tcPr>
                        <w:tcW w:w="681" w:type="dxa"/>
                      </w:tcPr>
                      <w:p>
                        <w:pPr>
                          <w:pStyle w:val="TableParagraph"/>
                          <w:spacing w:before="143"/>
                          <w:ind w:left="65"/>
                          <w:rPr>
                            <w:rFonts w:ascii="Arial"/>
                            <w:sz w:val="15"/>
                          </w:rPr>
                        </w:pPr>
                        <w:r>
                          <w:rPr>
                            <w:rFonts w:ascii="Arial"/>
                            <w:w w:val="105"/>
                            <w:sz w:val="15"/>
                          </w:rPr>
                          <w:t>NO</w:t>
                        </w:r>
                      </w:p>
                    </w:tc>
                    <w:tc>
                      <w:tcPr>
                        <w:tcW w:w="73" w:type="dxa"/>
                        <w:tcBorders>
                          <w:right w:val="single" w:sz="6" w:space="0" w:color="005B38"/>
                        </w:tcBorders>
                      </w:tcPr>
                      <w:p>
                        <w:pPr>
                          <w:pStyle w:val="TableParagraph"/>
                          <w:rPr>
                            <w:sz w:val="14"/>
                          </w:rPr>
                        </w:pPr>
                      </w:p>
                    </w:tc>
                    <w:tc>
                      <w:tcPr>
                        <w:tcW w:w="62" w:type="dxa"/>
                        <w:tcBorders>
                          <w:left w:val="single" w:sz="6" w:space="0" w:color="005B38"/>
                        </w:tcBorders>
                      </w:tcPr>
                      <w:p>
                        <w:pPr>
                          <w:pStyle w:val="TableParagraph"/>
                          <w:rPr>
                            <w:sz w:val="14"/>
                          </w:rPr>
                        </w:pPr>
                      </w:p>
                    </w:tc>
                    <w:tc>
                      <w:tcPr>
                        <w:tcW w:w="680" w:type="dxa"/>
                      </w:tcPr>
                      <w:p>
                        <w:pPr>
                          <w:pStyle w:val="TableParagraph"/>
                          <w:spacing w:before="143"/>
                          <w:ind w:left="70"/>
                          <w:rPr>
                            <w:rFonts w:ascii="Arial"/>
                            <w:sz w:val="15"/>
                          </w:rPr>
                        </w:pPr>
                        <w:r>
                          <w:rPr>
                            <w:rFonts w:ascii="Arial"/>
                            <w:w w:val="105"/>
                            <w:sz w:val="15"/>
                          </w:rPr>
                          <w:t>NO</w:t>
                        </w:r>
                      </w:p>
                    </w:tc>
                    <w:tc>
                      <w:tcPr>
                        <w:tcW w:w="72" w:type="dxa"/>
                        <w:tcBorders>
                          <w:right w:val="single" w:sz="6" w:space="0" w:color="005B38"/>
                        </w:tcBorders>
                      </w:tcPr>
                      <w:p>
                        <w:pPr>
                          <w:pStyle w:val="TableParagraph"/>
                          <w:rPr>
                            <w:sz w:val="14"/>
                          </w:rPr>
                        </w:pPr>
                      </w:p>
                    </w:tc>
                    <w:tc>
                      <w:tcPr>
                        <w:tcW w:w="61" w:type="dxa"/>
                        <w:tcBorders>
                          <w:left w:val="single" w:sz="6" w:space="0" w:color="005B38"/>
                        </w:tcBorders>
                      </w:tcPr>
                      <w:p>
                        <w:pPr>
                          <w:pStyle w:val="TableParagraph"/>
                          <w:rPr>
                            <w:sz w:val="14"/>
                          </w:rPr>
                        </w:pPr>
                      </w:p>
                    </w:tc>
                    <w:tc>
                      <w:tcPr>
                        <w:tcW w:w="679" w:type="dxa"/>
                      </w:tcPr>
                      <w:p>
                        <w:pPr>
                          <w:pStyle w:val="TableParagraph"/>
                          <w:spacing w:before="143"/>
                          <w:ind w:left="78"/>
                          <w:rPr>
                            <w:rFonts w:ascii="Arial"/>
                            <w:sz w:val="15"/>
                          </w:rPr>
                        </w:pPr>
                        <w:r>
                          <w:rPr>
                            <w:rFonts w:ascii="Arial"/>
                            <w:w w:val="105"/>
                            <w:sz w:val="15"/>
                          </w:rPr>
                          <w:t>NO</w:t>
                        </w:r>
                      </w:p>
                    </w:tc>
                  </w:tr>
                  <w:tr>
                    <w:trPr>
                      <w:trHeight w:val="462" w:hRule="atLeast"/>
                    </w:trPr>
                    <w:tc>
                      <w:tcPr>
                        <w:tcW w:w="64" w:type="dxa"/>
                        <w:vMerge/>
                        <w:tcBorders>
                          <w:top w:val="nil"/>
                          <w:left w:val="single" w:sz="6" w:space="0" w:color="005B38"/>
                        </w:tcBorders>
                      </w:tcPr>
                      <w:p>
                        <w:pPr>
                          <w:rPr>
                            <w:sz w:val="2"/>
                            <w:szCs w:val="2"/>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3"/>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3"/>
                          <w:ind w:left="63"/>
                          <w:rPr>
                            <w:rFonts w:ascii="Arial"/>
                            <w:sz w:val="15"/>
                          </w:rPr>
                        </w:pPr>
                        <w:r>
                          <w:rPr>
                            <w:rFonts w:ascii="Arial"/>
                            <w:w w:val="105"/>
                            <w:sz w:val="15"/>
                          </w:rPr>
                          <w:t>NO</w:t>
                        </w:r>
                      </w:p>
                    </w:tc>
                    <w:tc>
                      <w:tcPr>
                        <w:tcW w:w="74" w:type="dxa"/>
                        <w:tcBorders>
                          <w:right w:val="single" w:sz="6" w:space="0" w:color="005B38"/>
                        </w:tcBorders>
                      </w:tcPr>
                      <w:p>
                        <w:pPr>
                          <w:pStyle w:val="TableParagraph"/>
                          <w:rPr>
                            <w:sz w:val="14"/>
                          </w:rPr>
                        </w:pPr>
                      </w:p>
                    </w:tc>
                    <w:tc>
                      <w:tcPr>
                        <w:tcW w:w="63" w:type="dxa"/>
                        <w:tcBorders>
                          <w:left w:val="single" w:sz="6" w:space="0" w:color="005B38"/>
                        </w:tcBorders>
                      </w:tcPr>
                      <w:p>
                        <w:pPr>
                          <w:pStyle w:val="TableParagraph"/>
                          <w:rPr>
                            <w:sz w:val="14"/>
                          </w:rPr>
                        </w:pPr>
                      </w:p>
                    </w:tc>
                    <w:tc>
                      <w:tcPr>
                        <w:tcW w:w="681" w:type="dxa"/>
                      </w:tcPr>
                      <w:p>
                        <w:pPr>
                          <w:pStyle w:val="TableParagraph"/>
                          <w:spacing w:before="143"/>
                          <w:ind w:left="65"/>
                          <w:rPr>
                            <w:rFonts w:ascii="Arial"/>
                            <w:sz w:val="15"/>
                          </w:rPr>
                        </w:pPr>
                        <w:r>
                          <w:rPr>
                            <w:rFonts w:ascii="Arial"/>
                            <w:w w:val="105"/>
                            <w:sz w:val="15"/>
                          </w:rPr>
                          <w:t>NO</w:t>
                        </w:r>
                      </w:p>
                    </w:tc>
                    <w:tc>
                      <w:tcPr>
                        <w:tcW w:w="73" w:type="dxa"/>
                        <w:tcBorders>
                          <w:right w:val="single" w:sz="6" w:space="0" w:color="005B38"/>
                        </w:tcBorders>
                      </w:tcPr>
                      <w:p>
                        <w:pPr>
                          <w:pStyle w:val="TableParagraph"/>
                          <w:rPr>
                            <w:sz w:val="14"/>
                          </w:rPr>
                        </w:pPr>
                      </w:p>
                    </w:tc>
                    <w:tc>
                      <w:tcPr>
                        <w:tcW w:w="62" w:type="dxa"/>
                        <w:tcBorders>
                          <w:left w:val="single" w:sz="6" w:space="0" w:color="005B38"/>
                        </w:tcBorders>
                      </w:tcPr>
                      <w:p>
                        <w:pPr>
                          <w:pStyle w:val="TableParagraph"/>
                          <w:rPr>
                            <w:sz w:val="14"/>
                          </w:rPr>
                        </w:pPr>
                      </w:p>
                    </w:tc>
                    <w:tc>
                      <w:tcPr>
                        <w:tcW w:w="680" w:type="dxa"/>
                      </w:tcPr>
                      <w:p>
                        <w:pPr>
                          <w:pStyle w:val="TableParagraph"/>
                          <w:spacing w:before="143"/>
                          <w:ind w:left="70"/>
                          <w:rPr>
                            <w:rFonts w:ascii="Arial"/>
                            <w:sz w:val="15"/>
                          </w:rPr>
                        </w:pPr>
                        <w:r>
                          <w:rPr>
                            <w:rFonts w:ascii="Arial"/>
                            <w:w w:val="105"/>
                            <w:sz w:val="15"/>
                          </w:rPr>
                          <w:t>NO</w:t>
                        </w:r>
                      </w:p>
                    </w:tc>
                    <w:tc>
                      <w:tcPr>
                        <w:tcW w:w="72" w:type="dxa"/>
                        <w:tcBorders>
                          <w:right w:val="single" w:sz="6" w:space="0" w:color="005B38"/>
                        </w:tcBorders>
                      </w:tcPr>
                      <w:p>
                        <w:pPr>
                          <w:pStyle w:val="TableParagraph"/>
                          <w:rPr>
                            <w:sz w:val="14"/>
                          </w:rPr>
                        </w:pPr>
                      </w:p>
                    </w:tc>
                    <w:tc>
                      <w:tcPr>
                        <w:tcW w:w="61" w:type="dxa"/>
                        <w:tcBorders>
                          <w:left w:val="single" w:sz="6" w:space="0" w:color="005B38"/>
                        </w:tcBorders>
                      </w:tcPr>
                      <w:p>
                        <w:pPr>
                          <w:pStyle w:val="TableParagraph"/>
                          <w:rPr>
                            <w:sz w:val="14"/>
                          </w:rPr>
                        </w:pPr>
                      </w:p>
                    </w:tc>
                    <w:tc>
                      <w:tcPr>
                        <w:tcW w:w="679" w:type="dxa"/>
                      </w:tcPr>
                      <w:p>
                        <w:pPr>
                          <w:pStyle w:val="TableParagraph"/>
                          <w:spacing w:before="143"/>
                          <w:ind w:left="78"/>
                          <w:rPr>
                            <w:rFonts w:ascii="Arial"/>
                            <w:sz w:val="15"/>
                          </w:rPr>
                        </w:pPr>
                        <w:r>
                          <w:rPr>
                            <w:rFonts w:ascii="Arial"/>
                            <w:w w:val="105"/>
                            <w:sz w:val="15"/>
                          </w:rPr>
                          <w:t>NO</w:t>
                        </w:r>
                      </w:p>
                    </w:tc>
                  </w:tr>
                  <w:tr>
                    <w:trPr>
                      <w:trHeight w:val="462" w:hRule="atLeast"/>
                    </w:trPr>
                    <w:tc>
                      <w:tcPr>
                        <w:tcW w:w="64" w:type="dxa"/>
                        <w:vMerge/>
                        <w:tcBorders>
                          <w:top w:val="nil"/>
                          <w:left w:val="single" w:sz="6" w:space="0" w:color="005B38"/>
                        </w:tcBorders>
                      </w:tcPr>
                      <w:p>
                        <w:pPr>
                          <w:rPr>
                            <w:sz w:val="2"/>
                            <w:szCs w:val="2"/>
                          </w:rPr>
                        </w:pPr>
                      </w:p>
                    </w:tc>
                    <w:tc>
                      <w:tcPr>
                        <w:tcW w:w="682" w:type="dxa"/>
                      </w:tcPr>
                      <w:p>
                        <w:pPr>
                          <w:pStyle w:val="TableParagraph"/>
                          <w:spacing w:before="144"/>
                          <w:ind w:left="63"/>
                          <w:rPr>
                            <w:rFonts w:ascii="Arial"/>
                            <w:sz w:val="15"/>
                          </w:rPr>
                        </w:pPr>
                        <w:r>
                          <w:rPr>
                            <w:rFonts w:ascii="Arial"/>
                            <w:w w:val="105"/>
                            <w:sz w:val="15"/>
                          </w:rPr>
                          <w:t>YES</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YES</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YES</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3"/>
                          <w:ind w:left="63"/>
                          <w:rPr>
                            <w:rFonts w:ascii="Arial"/>
                            <w:sz w:val="15"/>
                          </w:rPr>
                        </w:pPr>
                        <w:r>
                          <w:rPr>
                            <w:rFonts w:ascii="Arial"/>
                            <w:w w:val="105"/>
                            <w:sz w:val="15"/>
                          </w:rPr>
                          <w:t>NO</w:t>
                        </w:r>
                      </w:p>
                    </w:tc>
                    <w:tc>
                      <w:tcPr>
                        <w:tcW w:w="74" w:type="dxa"/>
                        <w:tcBorders>
                          <w:right w:val="single" w:sz="6" w:space="0" w:color="005B38"/>
                        </w:tcBorders>
                      </w:tcPr>
                      <w:p>
                        <w:pPr>
                          <w:pStyle w:val="TableParagraph"/>
                          <w:rPr>
                            <w:sz w:val="14"/>
                          </w:rPr>
                        </w:pPr>
                      </w:p>
                    </w:tc>
                    <w:tc>
                      <w:tcPr>
                        <w:tcW w:w="63" w:type="dxa"/>
                        <w:tcBorders>
                          <w:left w:val="single" w:sz="6" w:space="0" w:color="005B38"/>
                        </w:tcBorders>
                      </w:tcPr>
                      <w:p>
                        <w:pPr>
                          <w:pStyle w:val="TableParagraph"/>
                          <w:rPr>
                            <w:sz w:val="14"/>
                          </w:rPr>
                        </w:pPr>
                      </w:p>
                    </w:tc>
                    <w:tc>
                      <w:tcPr>
                        <w:tcW w:w="681" w:type="dxa"/>
                      </w:tcPr>
                      <w:p>
                        <w:pPr>
                          <w:pStyle w:val="TableParagraph"/>
                          <w:spacing w:before="143"/>
                          <w:ind w:left="65"/>
                          <w:rPr>
                            <w:rFonts w:ascii="Arial"/>
                            <w:sz w:val="15"/>
                          </w:rPr>
                        </w:pPr>
                        <w:r>
                          <w:rPr>
                            <w:rFonts w:ascii="Arial"/>
                            <w:w w:val="105"/>
                            <w:sz w:val="15"/>
                          </w:rPr>
                          <w:t>NO</w:t>
                        </w:r>
                      </w:p>
                    </w:tc>
                    <w:tc>
                      <w:tcPr>
                        <w:tcW w:w="73" w:type="dxa"/>
                        <w:tcBorders>
                          <w:right w:val="single" w:sz="6" w:space="0" w:color="005B38"/>
                        </w:tcBorders>
                      </w:tcPr>
                      <w:p>
                        <w:pPr>
                          <w:pStyle w:val="TableParagraph"/>
                          <w:rPr>
                            <w:sz w:val="14"/>
                          </w:rPr>
                        </w:pPr>
                      </w:p>
                    </w:tc>
                    <w:tc>
                      <w:tcPr>
                        <w:tcW w:w="62" w:type="dxa"/>
                        <w:tcBorders>
                          <w:left w:val="single" w:sz="6" w:space="0" w:color="005B38"/>
                        </w:tcBorders>
                      </w:tcPr>
                      <w:p>
                        <w:pPr>
                          <w:pStyle w:val="TableParagraph"/>
                          <w:rPr>
                            <w:sz w:val="14"/>
                          </w:rPr>
                        </w:pPr>
                      </w:p>
                    </w:tc>
                    <w:tc>
                      <w:tcPr>
                        <w:tcW w:w="680" w:type="dxa"/>
                      </w:tcPr>
                      <w:p>
                        <w:pPr>
                          <w:pStyle w:val="TableParagraph"/>
                          <w:spacing w:before="143"/>
                          <w:ind w:left="70"/>
                          <w:rPr>
                            <w:rFonts w:ascii="Arial"/>
                            <w:sz w:val="15"/>
                          </w:rPr>
                        </w:pPr>
                        <w:r>
                          <w:rPr>
                            <w:rFonts w:ascii="Arial"/>
                            <w:w w:val="105"/>
                            <w:sz w:val="15"/>
                          </w:rPr>
                          <w:t>NO</w:t>
                        </w:r>
                      </w:p>
                    </w:tc>
                    <w:tc>
                      <w:tcPr>
                        <w:tcW w:w="72" w:type="dxa"/>
                        <w:tcBorders>
                          <w:right w:val="single" w:sz="6" w:space="0" w:color="005B38"/>
                        </w:tcBorders>
                      </w:tcPr>
                      <w:p>
                        <w:pPr>
                          <w:pStyle w:val="TableParagraph"/>
                          <w:rPr>
                            <w:sz w:val="14"/>
                          </w:rPr>
                        </w:pPr>
                      </w:p>
                    </w:tc>
                    <w:tc>
                      <w:tcPr>
                        <w:tcW w:w="61" w:type="dxa"/>
                        <w:tcBorders>
                          <w:left w:val="single" w:sz="6" w:space="0" w:color="005B38"/>
                        </w:tcBorders>
                      </w:tcPr>
                      <w:p>
                        <w:pPr>
                          <w:pStyle w:val="TableParagraph"/>
                          <w:rPr>
                            <w:sz w:val="14"/>
                          </w:rPr>
                        </w:pPr>
                      </w:p>
                    </w:tc>
                    <w:tc>
                      <w:tcPr>
                        <w:tcW w:w="679" w:type="dxa"/>
                      </w:tcPr>
                      <w:p>
                        <w:pPr>
                          <w:pStyle w:val="TableParagraph"/>
                          <w:spacing w:before="143"/>
                          <w:ind w:left="78"/>
                          <w:rPr>
                            <w:rFonts w:ascii="Arial"/>
                            <w:sz w:val="15"/>
                          </w:rPr>
                        </w:pPr>
                        <w:r>
                          <w:rPr>
                            <w:rFonts w:ascii="Arial"/>
                            <w:w w:val="105"/>
                            <w:sz w:val="15"/>
                          </w:rPr>
                          <w:t>NO</w:t>
                        </w:r>
                      </w:p>
                    </w:tc>
                  </w:tr>
                  <w:tr>
                    <w:trPr>
                      <w:trHeight w:val="462" w:hRule="atLeast"/>
                    </w:trPr>
                    <w:tc>
                      <w:tcPr>
                        <w:tcW w:w="64" w:type="dxa"/>
                        <w:vMerge/>
                        <w:tcBorders>
                          <w:top w:val="nil"/>
                          <w:left w:val="single" w:sz="6" w:space="0" w:color="005B38"/>
                        </w:tcBorders>
                      </w:tcPr>
                      <w:p>
                        <w:pPr>
                          <w:rPr>
                            <w:sz w:val="2"/>
                            <w:szCs w:val="2"/>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3"/>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3"/>
                          <w:ind w:left="63"/>
                          <w:rPr>
                            <w:rFonts w:ascii="Arial"/>
                            <w:sz w:val="15"/>
                          </w:rPr>
                        </w:pPr>
                        <w:r>
                          <w:rPr>
                            <w:rFonts w:ascii="Arial"/>
                            <w:w w:val="105"/>
                            <w:sz w:val="15"/>
                          </w:rPr>
                          <w:t>NO</w:t>
                        </w:r>
                      </w:p>
                    </w:tc>
                    <w:tc>
                      <w:tcPr>
                        <w:tcW w:w="74" w:type="dxa"/>
                        <w:tcBorders>
                          <w:right w:val="single" w:sz="6" w:space="0" w:color="005B38"/>
                        </w:tcBorders>
                      </w:tcPr>
                      <w:p>
                        <w:pPr>
                          <w:pStyle w:val="TableParagraph"/>
                          <w:rPr>
                            <w:sz w:val="14"/>
                          </w:rPr>
                        </w:pPr>
                      </w:p>
                    </w:tc>
                    <w:tc>
                      <w:tcPr>
                        <w:tcW w:w="63" w:type="dxa"/>
                        <w:tcBorders>
                          <w:left w:val="single" w:sz="6" w:space="0" w:color="005B38"/>
                        </w:tcBorders>
                      </w:tcPr>
                      <w:p>
                        <w:pPr>
                          <w:pStyle w:val="TableParagraph"/>
                          <w:rPr>
                            <w:sz w:val="14"/>
                          </w:rPr>
                        </w:pPr>
                      </w:p>
                    </w:tc>
                    <w:tc>
                      <w:tcPr>
                        <w:tcW w:w="681" w:type="dxa"/>
                      </w:tcPr>
                      <w:p>
                        <w:pPr>
                          <w:pStyle w:val="TableParagraph"/>
                          <w:spacing w:before="143"/>
                          <w:ind w:left="65"/>
                          <w:rPr>
                            <w:rFonts w:ascii="Arial"/>
                            <w:sz w:val="15"/>
                          </w:rPr>
                        </w:pPr>
                        <w:r>
                          <w:rPr>
                            <w:rFonts w:ascii="Arial"/>
                            <w:w w:val="105"/>
                            <w:sz w:val="15"/>
                          </w:rPr>
                          <w:t>NO</w:t>
                        </w:r>
                      </w:p>
                    </w:tc>
                    <w:tc>
                      <w:tcPr>
                        <w:tcW w:w="73" w:type="dxa"/>
                        <w:tcBorders>
                          <w:right w:val="single" w:sz="6" w:space="0" w:color="005B38"/>
                        </w:tcBorders>
                      </w:tcPr>
                      <w:p>
                        <w:pPr>
                          <w:pStyle w:val="TableParagraph"/>
                          <w:rPr>
                            <w:sz w:val="14"/>
                          </w:rPr>
                        </w:pPr>
                      </w:p>
                    </w:tc>
                    <w:tc>
                      <w:tcPr>
                        <w:tcW w:w="62" w:type="dxa"/>
                        <w:tcBorders>
                          <w:left w:val="single" w:sz="6" w:space="0" w:color="005B38"/>
                        </w:tcBorders>
                      </w:tcPr>
                      <w:p>
                        <w:pPr>
                          <w:pStyle w:val="TableParagraph"/>
                          <w:rPr>
                            <w:sz w:val="14"/>
                          </w:rPr>
                        </w:pPr>
                      </w:p>
                    </w:tc>
                    <w:tc>
                      <w:tcPr>
                        <w:tcW w:w="680" w:type="dxa"/>
                      </w:tcPr>
                      <w:p>
                        <w:pPr>
                          <w:pStyle w:val="TableParagraph"/>
                          <w:spacing w:before="143"/>
                          <w:ind w:left="70"/>
                          <w:rPr>
                            <w:rFonts w:ascii="Arial"/>
                            <w:sz w:val="15"/>
                          </w:rPr>
                        </w:pPr>
                        <w:r>
                          <w:rPr>
                            <w:rFonts w:ascii="Arial"/>
                            <w:w w:val="105"/>
                            <w:sz w:val="15"/>
                          </w:rPr>
                          <w:t>NO</w:t>
                        </w:r>
                      </w:p>
                    </w:tc>
                    <w:tc>
                      <w:tcPr>
                        <w:tcW w:w="72" w:type="dxa"/>
                        <w:tcBorders>
                          <w:right w:val="single" w:sz="6" w:space="0" w:color="005B38"/>
                        </w:tcBorders>
                      </w:tcPr>
                      <w:p>
                        <w:pPr>
                          <w:pStyle w:val="TableParagraph"/>
                          <w:rPr>
                            <w:sz w:val="14"/>
                          </w:rPr>
                        </w:pPr>
                      </w:p>
                    </w:tc>
                    <w:tc>
                      <w:tcPr>
                        <w:tcW w:w="61" w:type="dxa"/>
                        <w:tcBorders>
                          <w:left w:val="single" w:sz="6" w:space="0" w:color="005B38"/>
                        </w:tcBorders>
                      </w:tcPr>
                      <w:p>
                        <w:pPr>
                          <w:pStyle w:val="TableParagraph"/>
                          <w:rPr>
                            <w:sz w:val="14"/>
                          </w:rPr>
                        </w:pPr>
                      </w:p>
                    </w:tc>
                    <w:tc>
                      <w:tcPr>
                        <w:tcW w:w="679" w:type="dxa"/>
                      </w:tcPr>
                      <w:p>
                        <w:pPr>
                          <w:pStyle w:val="TableParagraph"/>
                          <w:spacing w:before="143"/>
                          <w:ind w:left="78"/>
                          <w:rPr>
                            <w:rFonts w:ascii="Arial"/>
                            <w:sz w:val="15"/>
                          </w:rPr>
                        </w:pPr>
                        <w:r>
                          <w:rPr>
                            <w:rFonts w:ascii="Arial"/>
                            <w:w w:val="105"/>
                            <w:sz w:val="15"/>
                          </w:rPr>
                          <w:t>NO</w:t>
                        </w:r>
                      </w:p>
                    </w:tc>
                  </w:tr>
                  <w:tr>
                    <w:trPr>
                      <w:trHeight w:val="462" w:hRule="atLeast"/>
                    </w:trPr>
                    <w:tc>
                      <w:tcPr>
                        <w:tcW w:w="64" w:type="dxa"/>
                        <w:vMerge/>
                        <w:tcBorders>
                          <w:top w:val="nil"/>
                          <w:left w:val="single" w:sz="6" w:space="0" w:color="005B38"/>
                        </w:tcBorders>
                      </w:tcPr>
                      <w:p>
                        <w:pPr>
                          <w:rPr>
                            <w:sz w:val="2"/>
                            <w:szCs w:val="2"/>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3"/>
                          <w:ind w:left="63"/>
                          <w:rPr>
                            <w:rFonts w:ascii="Arial"/>
                            <w:sz w:val="15"/>
                          </w:rPr>
                        </w:pPr>
                        <w:r>
                          <w:rPr>
                            <w:rFonts w:ascii="Arial"/>
                            <w:w w:val="105"/>
                            <w:sz w:val="15"/>
                          </w:rPr>
                          <w:t>NO</w:t>
                        </w:r>
                      </w:p>
                    </w:tc>
                    <w:tc>
                      <w:tcPr>
                        <w:tcW w:w="74" w:type="dxa"/>
                        <w:tcBorders>
                          <w:right w:val="single" w:sz="6" w:space="0" w:color="005B38"/>
                        </w:tcBorders>
                      </w:tcPr>
                      <w:p>
                        <w:pPr>
                          <w:pStyle w:val="TableParagraph"/>
                          <w:rPr>
                            <w:sz w:val="14"/>
                          </w:rPr>
                        </w:pPr>
                      </w:p>
                    </w:tc>
                    <w:tc>
                      <w:tcPr>
                        <w:tcW w:w="63" w:type="dxa"/>
                        <w:tcBorders>
                          <w:left w:val="single" w:sz="6" w:space="0" w:color="005B38"/>
                        </w:tcBorders>
                      </w:tcPr>
                      <w:p>
                        <w:pPr>
                          <w:pStyle w:val="TableParagraph"/>
                          <w:rPr>
                            <w:sz w:val="14"/>
                          </w:rPr>
                        </w:pPr>
                      </w:p>
                    </w:tc>
                    <w:tc>
                      <w:tcPr>
                        <w:tcW w:w="681" w:type="dxa"/>
                      </w:tcPr>
                      <w:p>
                        <w:pPr>
                          <w:pStyle w:val="TableParagraph"/>
                          <w:spacing w:before="143"/>
                          <w:ind w:left="65"/>
                          <w:rPr>
                            <w:rFonts w:ascii="Arial"/>
                            <w:sz w:val="15"/>
                          </w:rPr>
                        </w:pPr>
                        <w:r>
                          <w:rPr>
                            <w:rFonts w:ascii="Arial"/>
                            <w:w w:val="105"/>
                            <w:sz w:val="15"/>
                          </w:rPr>
                          <w:t>NO</w:t>
                        </w:r>
                      </w:p>
                    </w:tc>
                    <w:tc>
                      <w:tcPr>
                        <w:tcW w:w="73" w:type="dxa"/>
                        <w:tcBorders>
                          <w:right w:val="single" w:sz="6" w:space="0" w:color="005B38"/>
                        </w:tcBorders>
                      </w:tcPr>
                      <w:p>
                        <w:pPr>
                          <w:pStyle w:val="TableParagraph"/>
                          <w:rPr>
                            <w:sz w:val="14"/>
                          </w:rPr>
                        </w:pPr>
                      </w:p>
                    </w:tc>
                    <w:tc>
                      <w:tcPr>
                        <w:tcW w:w="62" w:type="dxa"/>
                        <w:tcBorders>
                          <w:left w:val="single" w:sz="6" w:space="0" w:color="005B38"/>
                        </w:tcBorders>
                      </w:tcPr>
                      <w:p>
                        <w:pPr>
                          <w:pStyle w:val="TableParagraph"/>
                          <w:rPr>
                            <w:sz w:val="14"/>
                          </w:rPr>
                        </w:pPr>
                      </w:p>
                    </w:tc>
                    <w:tc>
                      <w:tcPr>
                        <w:tcW w:w="680" w:type="dxa"/>
                      </w:tcPr>
                      <w:p>
                        <w:pPr>
                          <w:pStyle w:val="TableParagraph"/>
                          <w:spacing w:before="143"/>
                          <w:ind w:left="70"/>
                          <w:rPr>
                            <w:rFonts w:ascii="Arial"/>
                            <w:sz w:val="15"/>
                          </w:rPr>
                        </w:pPr>
                        <w:r>
                          <w:rPr>
                            <w:rFonts w:ascii="Arial"/>
                            <w:w w:val="105"/>
                            <w:sz w:val="15"/>
                          </w:rPr>
                          <w:t>NO</w:t>
                        </w:r>
                      </w:p>
                    </w:tc>
                    <w:tc>
                      <w:tcPr>
                        <w:tcW w:w="72" w:type="dxa"/>
                        <w:tcBorders>
                          <w:right w:val="single" w:sz="6" w:space="0" w:color="005B38"/>
                        </w:tcBorders>
                      </w:tcPr>
                      <w:p>
                        <w:pPr>
                          <w:pStyle w:val="TableParagraph"/>
                          <w:rPr>
                            <w:sz w:val="14"/>
                          </w:rPr>
                        </w:pPr>
                      </w:p>
                    </w:tc>
                    <w:tc>
                      <w:tcPr>
                        <w:tcW w:w="61" w:type="dxa"/>
                        <w:tcBorders>
                          <w:left w:val="single" w:sz="6" w:space="0" w:color="005B38"/>
                        </w:tcBorders>
                      </w:tcPr>
                      <w:p>
                        <w:pPr>
                          <w:pStyle w:val="TableParagraph"/>
                          <w:rPr>
                            <w:sz w:val="14"/>
                          </w:rPr>
                        </w:pPr>
                      </w:p>
                    </w:tc>
                    <w:tc>
                      <w:tcPr>
                        <w:tcW w:w="679" w:type="dxa"/>
                      </w:tcPr>
                      <w:p>
                        <w:pPr>
                          <w:pStyle w:val="TableParagraph"/>
                          <w:spacing w:before="143"/>
                          <w:ind w:left="78"/>
                          <w:rPr>
                            <w:rFonts w:ascii="Arial"/>
                            <w:sz w:val="15"/>
                          </w:rPr>
                        </w:pPr>
                        <w:r>
                          <w:rPr>
                            <w:rFonts w:ascii="Arial"/>
                            <w:w w:val="105"/>
                            <w:sz w:val="15"/>
                          </w:rPr>
                          <w:t>NO</w:t>
                        </w:r>
                      </w:p>
                    </w:tc>
                  </w:tr>
                  <w:tr>
                    <w:trPr>
                      <w:trHeight w:val="473" w:hRule="atLeast"/>
                    </w:trPr>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5" w:type="dxa"/>
                        <w:tcBorders>
                          <w:right w:val="single" w:sz="6" w:space="0" w:color="005B38"/>
                        </w:tcBorders>
                      </w:tcPr>
                      <w:p>
                        <w:pPr>
                          <w:pStyle w:val="TableParagraph"/>
                          <w:rPr>
                            <w:sz w:val="14"/>
                          </w:rPr>
                        </w:pPr>
                      </w:p>
                    </w:tc>
                    <w:tc>
                      <w:tcPr>
                        <w:tcW w:w="64" w:type="dxa"/>
                        <w:tcBorders>
                          <w:left w:val="single" w:sz="6" w:space="0" w:color="005B38"/>
                        </w:tcBorders>
                      </w:tcPr>
                      <w:p>
                        <w:pPr>
                          <w:pStyle w:val="TableParagraph"/>
                          <w:rPr>
                            <w:sz w:val="14"/>
                          </w:rPr>
                        </w:pPr>
                      </w:p>
                    </w:tc>
                    <w:tc>
                      <w:tcPr>
                        <w:tcW w:w="682" w:type="dxa"/>
                      </w:tcPr>
                      <w:p>
                        <w:pPr>
                          <w:pStyle w:val="TableParagraph"/>
                          <w:spacing w:before="144"/>
                          <w:ind w:left="63"/>
                          <w:rPr>
                            <w:rFonts w:ascii="Arial"/>
                            <w:sz w:val="15"/>
                          </w:rPr>
                        </w:pPr>
                        <w:r>
                          <w:rPr>
                            <w:rFonts w:ascii="Arial"/>
                            <w:w w:val="105"/>
                            <w:sz w:val="15"/>
                          </w:rPr>
                          <w:t>NO</w:t>
                        </w:r>
                      </w:p>
                    </w:tc>
                    <w:tc>
                      <w:tcPr>
                        <w:tcW w:w="74" w:type="dxa"/>
                        <w:tcBorders>
                          <w:right w:val="single" w:sz="6" w:space="0" w:color="005B38"/>
                        </w:tcBorders>
                      </w:tcPr>
                      <w:p>
                        <w:pPr>
                          <w:pStyle w:val="TableParagraph"/>
                          <w:rPr>
                            <w:sz w:val="14"/>
                          </w:rPr>
                        </w:pPr>
                      </w:p>
                    </w:tc>
                    <w:tc>
                      <w:tcPr>
                        <w:tcW w:w="63" w:type="dxa"/>
                        <w:tcBorders>
                          <w:left w:val="single" w:sz="6" w:space="0" w:color="005B38"/>
                        </w:tcBorders>
                      </w:tcPr>
                      <w:p>
                        <w:pPr>
                          <w:pStyle w:val="TableParagraph"/>
                          <w:rPr>
                            <w:sz w:val="14"/>
                          </w:rPr>
                        </w:pPr>
                      </w:p>
                    </w:tc>
                    <w:tc>
                      <w:tcPr>
                        <w:tcW w:w="681" w:type="dxa"/>
                      </w:tcPr>
                      <w:p>
                        <w:pPr>
                          <w:pStyle w:val="TableParagraph"/>
                          <w:spacing w:before="143"/>
                          <w:ind w:left="65"/>
                          <w:rPr>
                            <w:rFonts w:ascii="Arial"/>
                            <w:sz w:val="15"/>
                          </w:rPr>
                        </w:pPr>
                        <w:r>
                          <w:rPr>
                            <w:rFonts w:ascii="Arial"/>
                            <w:w w:val="105"/>
                            <w:sz w:val="15"/>
                          </w:rPr>
                          <w:t>NO</w:t>
                        </w:r>
                      </w:p>
                    </w:tc>
                    <w:tc>
                      <w:tcPr>
                        <w:tcW w:w="73" w:type="dxa"/>
                        <w:tcBorders>
                          <w:right w:val="single" w:sz="6" w:space="0" w:color="005B38"/>
                        </w:tcBorders>
                      </w:tcPr>
                      <w:p>
                        <w:pPr>
                          <w:pStyle w:val="TableParagraph"/>
                          <w:rPr>
                            <w:sz w:val="14"/>
                          </w:rPr>
                        </w:pPr>
                      </w:p>
                    </w:tc>
                    <w:tc>
                      <w:tcPr>
                        <w:tcW w:w="62" w:type="dxa"/>
                        <w:tcBorders>
                          <w:left w:val="single" w:sz="6" w:space="0" w:color="005B38"/>
                        </w:tcBorders>
                      </w:tcPr>
                      <w:p>
                        <w:pPr>
                          <w:pStyle w:val="TableParagraph"/>
                          <w:rPr>
                            <w:sz w:val="14"/>
                          </w:rPr>
                        </w:pPr>
                      </w:p>
                    </w:tc>
                    <w:tc>
                      <w:tcPr>
                        <w:tcW w:w="680" w:type="dxa"/>
                      </w:tcPr>
                      <w:p>
                        <w:pPr>
                          <w:pStyle w:val="TableParagraph"/>
                          <w:spacing w:before="143"/>
                          <w:ind w:left="70"/>
                          <w:rPr>
                            <w:rFonts w:ascii="Arial"/>
                            <w:sz w:val="15"/>
                          </w:rPr>
                        </w:pPr>
                        <w:r>
                          <w:rPr>
                            <w:rFonts w:ascii="Arial"/>
                            <w:w w:val="105"/>
                            <w:sz w:val="15"/>
                          </w:rPr>
                          <w:t>NO</w:t>
                        </w:r>
                      </w:p>
                    </w:tc>
                    <w:tc>
                      <w:tcPr>
                        <w:tcW w:w="72" w:type="dxa"/>
                        <w:tcBorders>
                          <w:right w:val="single" w:sz="6" w:space="0" w:color="005B38"/>
                        </w:tcBorders>
                      </w:tcPr>
                      <w:p>
                        <w:pPr>
                          <w:pStyle w:val="TableParagraph"/>
                          <w:rPr>
                            <w:sz w:val="14"/>
                          </w:rPr>
                        </w:pPr>
                      </w:p>
                    </w:tc>
                    <w:tc>
                      <w:tcPr>
                        <w:tcW w:w="61" w:type="dxa"/>
                        <w:tcBorders>
                          <w:left w:val="single" w:sz="6" w:space="0" w:color="005B38"/>
                        </w:tcBorders>
                      </w:tcPr>
                      <w:p>
                        <w:pPr>
                          <w:pStyle w:val="TableParagraph"/>
                          <w:rPr>
                            <w:sz w:val="14"/>
                          </w:rPr>
                        </w:pPr>
                      </w:p>
                    </w:tc>
                    <w:tc>
                      <w:tcPr>
                        <w:tcW w:w="679" w:type="dxa"/>
                      </w:tcPr>
                      <w:p>
                        <w:pPr>
                          <w:pStyle w:val="TableParagraph"/>
                          <w:spacing w:before="143"/>
                          <w:ind w:left="78"/>
                          <w:rPr>
                            <w:rFonts w:ascii="Arial"/>
                            <w:sz w:val="15"/>
                          </w:rPr>
                        </w:pPr>
                        <w:r>
                          <w:rPr>
                            <w:rFonts w:ascii="Arial"/>
                            <w:w w:val="105"/>
                            <w:sz w:val="15"/>
                          </w:rPr>
                          <w:t>NO</w:t>
                        </w:r>
                      </w:p>
                    </w:tc>
                  </w:tr>
                </w:tbl>
                <w:p>
                  <w:pPr>
                    <w:pStyle w:val="BodyText"/>
                  </w:pPr>
                </w:p>
              </w:txbxContent>
            </v:textbox>
            <w10:wrap type="none"/>
          </v:shape>
        </w:pict>
      </w:r>
      <w:r>
        <w:rPr>
          <w:sz w:val="14"/>
        </w:rPr>
        <w:t>(Crawlspace)?</w:t>
      </w:r>
    </w:p>
    <w:p>
      <w:pPr>
        <w:spacing w:before="140"/>
        <w:ind w:left="417" w:right="0" w:firstLine="0"/>
        <w:jc w:val="left"/>
        <w:rPr>
          <w:sz w:val="14"/>
        </w:rPr>
      </w:pPr>
      <w:r>
        <w:rPr/>
        <w:pict>
          <v:group style="position:absolute;margin-left:282.231476pt;margin-top:9.515615pt;width:31.8pt;height:11pt;mso-position-horizontal-relative:page;mso-position-vertical-relative:paragraph;z-index:7552" coordorigin="5645,190" coordsize="636,220">
            <v:shape style="position:absolute;left:5644;top:190;width:636;height:220" type="#_x0000_t75" stroked="false">
              <v:imagedata r:id="rId84" o:title=""/>
            </v:shape>
            <v:shape style="position:absolute;left:5650;top:196;width:625;height:209" coordorigin="5650,196" coordsize="625,209" path="m5650,393l5650,208,5650,200,5654,196,5662,196,6263,196,6271,196,6275,200,6275,208,6275,393,6275,400,6271,404,6263,404,5662,404,5654,404,5650,400,5650,393xe" filled="false" stroked="true" strokeweight=".57812pt" strokecolor="#000000">
              <v:path arrowok="t"/>
              <v:stroke dashstyle="solid"/>
            </v:shape>
            <v:shape style="position:absolute;left:6095;top:259;width:81;height:81" coordorigin="6096,260" coordsize="81,81" path="m6130,341l6096,260,6177,260,6130,341xe" filled="true" fillcolor="#000000" stroked="false">
              <v:path arrowok="t"/>
              <v:fill type="solid"/>
            </v:shape>
            <w10:wrap type="none"/>
          </v:group>
        </w:pict>
      </w:r>
      <w:r>
        <w:rPr/>
        <w:pict>
          <v:group style="position:absolute;margin-left:323.280579pt;margin-top:9.514378pt;width:31.8pt;height:11pt;mso-position-horizontal-relative:page;mso-position-vertical-relative:paragraph;z-index:7576" coordorigin="6466,190" coordsize="636,220">
            <v:shape style="position:absolute;left:6465;top:190;width:636;height:220" type="#_x0000_t75" stroked="false">
              <v:imagedata r:id="rId76" o:title=""/>
            </v:shape>
            <v:shape style="position:absolute;left:6471;top:196;width:625;height:209" coordorigin="6471,196" coordsize="625,209" path="m6471,393l6471,208,6471,200,6475,196,6483,196,7084,196,7092,196,7096,200,7096,208,7096,393,7096,400,7092,404,7084,404,6483,404,6475,404,6471,400,6471,393xe" filled="false" stroked="true" strokeweight=".578119pt" strokecolor="#000000">
              <v:path arrowok="t"/>
              <v:stroke dashstyle="solid"/>
            </v:shape>
            <v:shape style="position:absolute;left:6916;top:259;width:81;height:81" coordorigin="6917,260" coordsize="81,81" path="m6951,341l6917,260,6998,260,6951,341xe" filled="true" fillcolor="#000000" stroked="false">
              <v:path arrowok="t"/>
              <v:fill type="solid"/>
            </v:shape>
            <w10:wrap type="none"/>
          </v:group>
        </w:pict>
      </w:r>
      <w:r>
        <w:rPr/>
        <w:pict>
          <v:group style="position:absolute;margin-left:364.32962pt;margin-top:9.511089pt;width:31.8pt;height:11pt;mso-position-horizontal-relative:page;mso-position-vertical-relative:paragraph;z-index:7600" coordorigin="7287,190" coordsize="636,220">
            <v:shape style="position:absolute;left:7286;top:190;width:636;height:220" type="#_x0000_t75" stroked="false">
              <v:imagedata r:id="rId84" o:title=""/>
            </v:shape>
            <v:shape style="position:absolute;left:7292;top:196;width:625;height:209" coordorigin="7292,196" coordsize="625,209" path="m7292,393l7292,208,7292,200,7296,196,7304,196,7905,196,7913,196,7917,200,7917,208,7917,393,7917,400,7913,404,7905,404,7304,404,7296,404,7292,400,7292,393xe" filled="false" stroked="true" strokeweight=".578119pt" strokecolor="#000000">
              <v:path arrowok="t"/>
              <v:stroke dashstyle="solid"/>
            </v:shape>
            <v:shape style="position:absolute;left:7737;top:259;width:81;height:81" coordorigin="7738,260" coordsize="81,81" path="m7772,341l7738,260,7818,260,7772,341xe" filled="true" fillcolor="#000000" stroked="false">
              <v:path arrowok="t"/>
              <v:fill type="solid"/>
            </v:shape>
            <w10:wrap type="none"/>
          </v:group>
        </w:pict>
      </w:r>
      <w:r>
        <w:rPr/>
        <w:pict>
          <v:group style="position:absolute;margin-left:405.378815pt;margin-top:9.511076pt;width:31.8pt;height:11pt;mso-position-horizontal-relative:page;mso-position-vertical-relative:paragraph;z-index:7624" coordorigin="8108,190" coordsize="636,220">
            <v:shape style="position:absolute;left:8107;top:190;width:636;height:220" type="#_x0000_t75" stroked="false">
              <v:imagedata r:id="rId76" o:title=""/>
            </v:shape>
            <v:shape style="position:absolute;left:8113;top:196;width:625;height:209" coordorigin="8113,196" coordsize="625,209" path="m8113,393l8113,208,8113,200,8117,196,8125,196,8726,196,8734,196,8738,200,8738,208,8738,393,8738,400,8734,404,8726,404,8125,404,8117,404,8113,400,8113,393xe" filled="false" stroked="true" strokeweight=".578118pt" strokecolor="#000000">
              <v:path arrowok="t"/>
              <v:stroke dashstyle="solid"/>
            </v:shape>
            <v:shape style="position:absolute;left:8558;top:259;width:81;height:81" coordorigin="8559,260" coordsize="81,81" path="m8593,341l8559,260,8639,260,8593,341xe" filled="true" fillcolor="#000000" stroked="false">
              <v:path arrowok="t"/>
              <v:fill type="solid"/>
            </v:shape>
            <w10:wrap type="none"/>
          </v:group>
        </w:pict>
      </w:r>
      <w:r>
        <w:rPr/>
        <w:pict>
          <v:group style="position:absolute;margin-left:446.428741pt;margin-top:9.509126pt;width:31.8pt;height:11pt;mso-position-horizontal-relative:page;mso-position-vertical-relative:paragraph;z-index:7648" coordorigin="8929,190" coordsize="636,220">
            <v:shape style="position:absolute;left:8928;top:190;width:636;height:220" type="#_x0000_t75" stroked="false">
              <v:imagedata r:id="rId76" o:title=""/>
            </v:shape>
            <v:shape style="position:absolute;left:8934;top:195;width:625;height:209" coordorigin="8934,196" coordsize="625,209" path="m8934,393l8934,208,8934,200,8938,196,8946,196,9547,196,9555,196,9559,200,9559,208,9559,393,9559,400,9555,404,9547,404,8946,404,8938,404,8934,400,8934,393xe" filled="false" stroked="true" strokeweight=".578118pt" strokecolor="#000000">
              <v:path arrowok="t"/>
              <v:stroke dashstyle="solid"/>
            </v:shape>
            <v:shape style="position:absolute;left:9379;top:259;width:81;height:81" coordorigin="9380,260" coordsize="81,81" path="m9414,341l9380,260,9460,260,9414,341xe" filled="true" fillcolor="#000000" stroked="false">
              <v:path arrowok="t"/>
              <v:fill type="solid"/>
            </v:shape>
            <w10:wrap type="none"/>
          </v:group>
        </w:pict>
      </w:r>
      <w:r>
        <w:rPr/>
        <w:pict>
          <v:group style="position:absolute;margin-left:487.478882pt;margin-top:9.505481pt;width:31.8pt;height:11pt;mso-position-horizontal-relative:page;mso-position-vertical-relative:paragraph;z-index:7672" coordorigin="9750,190" coordsize="636,220">
            <v:shape style="position:absolute;left:9749;top:190;width:636;height:220" type="#_x0000_t75" stroked="false">
              <v:imagedata r:id="rId76" o:title=""/>
            </v:shape>
            <v:shape style="position:absolute;left:9755;top:195;width:625;height:209" coordorigin="9755,196" coordsize="625,209" path="m9755,392l9755,207,9755,200,9759,196,9767,196,10368,196,10376,196,10380,200,10380,207,10380,392,10380,400,10376,404,10368,404,9767,404,9759,404,9755,400,9755,392xe" filled="false" stroked="true" strokeweight=".578118pt" strokecolor="#000000">
              <v:path arrowok="t"/>
              <v:stroke dashstyle="solid"/>
            </v:shape>
            <v:shape style="position:absolute;left:10200;top:259;width:81;height:81" coordorigin="10201,260" coordsize="81,81" path="m10235,340l10201,260,10281,260,10235,340xe" filled="true" fillcolor="#000000" stroked="false">
              <v:path arrowok="t"/>
              <v:fill type="solid"/>
            </v:shape>
            <w10:wrap type="none"/>
          </v:group>
        </w:pict>
      </w:r>
      <w:r>
        <w:rPr/>
        <w:pict>
          <v:group style="position:absolute;margin-left:528.529297pt;margin-top:9.504669pt;width:31.8pt;height:11pt;mso-position-horizontal-relative:page;mso-position-vertical-relative:paragraph;z-index:7696" coordorigin="10571,190" coordsize="636,220">
            <v:shape style="position:absolute;left:10570;top:190;width:636;height:220" type="#_x0000_t75" stroked="false">
              <v:imagedata r:id="rId76" o:title=""/>
            </v:shape>
            <v:shape style="position:absolute;left:10576;top:195;width:625;height:209" coordorigin="10576,196" coordsize="625,209" path="m10576,392l10576,207,10576,200,10580,196,10588,196,11189,196,11197,196,11201,200,11201,207,11201,392,11201,400,11197,404,11189,404,10588,404,10580,404,10576,400,10576,392xe" filled="false" stroked="true" strokeweight=".578119pt" strokecolor="#000000">
              <v:path arrowok="t"/>
              <v:stroke dashstyle="solid"/>
            </v:shape>
            <v:shape style="position:absolute;left:11021;top:259;width:81;height:81" coordorigin="11022,259" coordsize="81,81" path="m11056,340l11022,259,11102,259,11056,340xe" filled="true" fillcolor="#000000" stroked="false">
              <v:path arrowok="t"/>
              <v:fill type="solid"/>
            </v:shape>
            <w10:wrap type="none"/>
          </v:group>
        </w:pict>
      </w:r>
      <w:r>
        <w:rPr>
          <w:sz w:val="14"/>
        </w:rPr>
        <w:t>Are there double-pane or Low-E</w:t>
      </w:r>
    </w:p>
    <w:p>
      <w:pPr>
        <w:spacing w:line="568" w:lineRule="auto" w:before="1"/>
        <w:ind w:left="447" w:right="6141" w:firstLine="1334"/>
        <w:jc w:val="left"/>
        <w:rPr>
          <w:sz w:val="14"/>
        </w:rPr>
      </w:pPr>
      <w:r>
        <w:rPr/>
        <w:pict>
          <v:group style="position:absolute;margin-left:282.23465pt;margin-top:17.582773pt;width:31.8pt;height:11pt;mso-position-horizontal-relative:page;mso-position-vertical-relative:paragraph;z-index:7720" coordorigin="5645,352" coordsize="636,220">
            <v:shape style="position:absolute;left:5644;top:351;width:636;height:220" type="#_x0000_t75" stroked="false">
              <v:imagedata r:id="rId85" o:title=""/>
            </v:shape>
            <v:shape style="position:absolute;left:5650;top:357;width:625;height:209" coordorigin="5650,357" coordsize="625,209" path="m5650,554l5650,369,5650,361,5654,357,5662,357,6263,357,6271,357,6275,361,6275,369,6275,554,6275,562,6271,566,6263,566,5662,566,5654,566,5650,562,5650,554xe" filled="false" stroked="true" strokeweight=".578119pt" strokecolor="#000000">
              <v:path arrowok="t"/>
              <v:stroke dashstyle="solid"/>
            </v:shape>
            <v:shape style="position:absolute;left:6095;top:421;width:81;height:81" coordorigin="6096,421" coordsize="81,81" path="m6130,502l6096,421,6177,421,6130,502xe" filled="true" fillcolor="#000000" stroked="false">
              <v:path arrowok="t"/>
              <v:fill type="solid"/>
            </v:shape>
            <w10:wrap type="none"/>
          </v:group>
        </w:pict>
      </w:r>
      <w:r>
        <w:rPr/>
        <w:pict>
          <v:group style="position:absolute;margin-left:323.284698pt;margin-top:17.577927pt;width:31.8pt;height:11pt;mso-position-horizontal-relative:page;mso-position-vertical-relative:paragraph;z-index:7744" coordorigin="6466,352" coordsize="636,220">
            <v:shape style="position:absolute;left:6465;top:351;width:636;height:220" type="#_x0000_t75" stroked="false">
              <v:imagedata r:id="rId83" o:title=""/>
            </v:shape>
            <v:shape style="position:absolute;left:6471;top:357;width:625;height:209" coordorigin="6471,357" coordsize="625,209" path="m6471,554l6471,369,6471,361,6475,357,6483,357,7084,357,7092,357,7096,361,7096,369,7096,554,7096,562,7092,565,7084,565,6483,565,6475,565,6471,562,6471,554xe" filled="false" stroked="true" strokeweight=".57812pt" strokecolor="#000000">
              <v:path arrowok="t"/>
              <v:stroke dashstyle="solid"/>
            </v:shape>
            <v:shape style="position:absolute;left:6916;top:421;width:81;height:81" coordorigin="6917,421" coordsize="81,81" path="m6951,502l6917,421,6998,421,6951,502xe" filled="true" fillcolor="#000000" stroked="false">
              <v:path arrowok="t"/>
              <v:fill type="solid"/>
            </v:shape>
            <w10:wrap type="none"/>
          </v:group>
        </w:pict>
      </w:r>
      <w:r>
        <w:rPr/>
        <w:pict>
          <v:group style="position:absolute;margin-left:364.334961pt;margin-top:17.575914pt;width:31.85pt;height:11pt;mso-position-horizontal-relative:page;mso-position-vertical-relative:paragraph;z-index:7768" coordorigin="7287,352" coordsize="637,220">
            <v:shape style="position:absolute;left:7286;top:351;width:636;height:220" type="#_x0000_t75" stroked="false">
              <v:imagedata r:id="rId85" o:title=""/>
            </v:shape>
            <v:shape style="position:absolute;left:7292;top:357;width:625;height:209" coordorigin="7293,357" coordsize="625,209" path="m7293,554l7293,369,7293,361,7296,357,7304,357,7905,357,7913,357,7917,361,7917,369,7917,554,7917,562,7913,565,7905,565,7304,565,7296,565,7293,562,7293,554xe" filled="false" stroked="true" strokeweight=".578121pt" strokecolor="#000000">
              <v:path arrowok="t"/>
              <v:stroke dashstyle="solid"/>
            </v:shape>
            <v:shape style="position:absolute;left:7737;top:420;width:81;height:81" coordorigin="7738,421" coordsize="81,81" path="m7772,502l7738,421,7819,421,7772,502xe" filled="true" fillcolor="#000000" stroked="false">
              <v:path arrowok="t"/>
              <v:fill type="solid"/>
            </v:shape>
            <w10:wrap type="none"/>
          </v:group>
        </w:pict>
      </w:r>
      <w:r>
        <w:rPr/>
        <w:pict>
          <v:group style="position:absolute;margin-left:405.385406pt;margin-top:17.571850pt;width:31.8pt;height:11pt;mso-position-horizontal-relative:page;mso-position-vertical-relative:paragraph;z-index:7792" coordorigin="8108,351" coordsize="636,220">
            <v:shape style="position:absolute;left:8107;top:351;width:636;height:220" type="#_x0000_t75" stroked="false">
              <v:imagedata r:id="rId83" o:title=""/>
            </v:shape>
            <v:shape style="position:absolute;left:8113;top:357;width:625;height:209" coordorigin="8113,357" coordsize="625,209" path="m8113,554l8113,369,8113,361,8117,357,8125,357,8726,357,8734,357,8738,361,8738,369,8738,554,8738,561,8734,565,8726,565,8125,565,8117,565,8113,561,8113,554xe" filled="false" stroked="true" strokeweight=".578121pt" strokecolor="#000000">
              <v:path arrowok="t"/>
              <v:stroke dashstyle="solid"/>
            </v:shape>
            <v:shape style="position:absolute;left:8558;top:420;width:81;height:81" coordorigin="8559,421" coordsize="81,81" path="m8593,502l8559,421,8640,421,8593,502xe" filled="true" fillcolor="#000000" stroked="false">
              <v:path arrowok="t"/>
              <v:fill type="solid"/>
            </v:shape>
            <w10:wrap type="none"/>
          </v:group>
        </w:pict>
      </w:r>
      <w:r>
        <w:rPr/>
        <w:pict>
          <v:group style="position:absolute;margin-left:446.434265pt;margin-top:17.571850pt;width:31.8pt;height:11pt;mso-position-horizontal-relative:page;mso-position-vertical-relative:paragraph;z-index:7816" coordorigin="8929,351" coordsize="636,220">
            <v:shape style="position:absolute;left:8928;top:351;width:636;height:220" type="#_x0000_t75" stroked="false">
              <v:imagedata r:id="rId83" o:title=""/>
            </v:shape>
            <v:shape style="position:absolute;left:8934;top:357;width:625;height:209" coordorigin="8934,357" coordsize="625,209" path="m8934,554l8934,369,8934,361,8938,357,8946,357,9547,357,9555,357,9559,361,9559,369,9559,554,9559,562,9555,565,9547,565,8946,565,8938,565,8934,562,8934,554xe" filled="false" stroked="true" strokeweight=".578122pt" strokecolor="#000000">
              <v:path arrowok="t"/>
              <v:stroke dashstyle="solid"/>
            </v:shape>
            <v:shape style="position:absolute;left:9379;top:420;width:81;height:81" coordorigin="9380,421" coordsize="81,81" path="m9414,502l9380,421,9461,421,9414,502xe" filled="true" fillcolor="#000000" stroked="false">
              <v:path arrowok="t"/>
              <v:fill type="solid"/>
            </v:shape>
            <w10:wrap type="none"/>
          </v:group>
        </w:pict>
      </w:r>
      <w:r>
        <w:rPr/>
        <w:pict>
          <v:group style="position:absolute;margin-left:487.482971pt;margin-top:17.570091pt;width:31.8pt;height:11pt;mso-position-horizontal-relative:page;mso-position-vertical-relative:paragraph;z-index:7840" coordorigin="9750,351" coordsize="636,220">
            <v:shape style="position:absolute;left:9749;top:351;width:636;height:220" type="#_x0000_t75" stroked="false">
              <v:imagedata r:id="rId83" o:title=""/>
            </v:shape>
            <v:shape style="position:absolute;left:9755;top:357;width:625;height:209" coordorigin="9755,357" coordsize="625,209" path="m9755,554l9755,369,9755,361,9759,357,9767,357,10368,357,10376,357,10380,361,10380,369,10380,554,10380,561,10376,565,10368,565,9767,565,9759,565,9755,561,9755,554xe" filled="false" stroked="true" strokeweight=".578123pt" strokecolor="#000000">
              <v:path arrowok="t"/>
              <v:stroke dashstyle="solid"/>
            </v:shape>
            <v:shape style="position:absolute;left:10200;top:420;width:81;height:81" coordorigin="10201,421" coordsize="81,81" path="m10235,502l10201,421,10282,421,10235,502xe" filled="true" fillcolor="#000000" stroked="false">
              <v:path arrowok="t"/>
              <v:fill type="solid"/>
            </v:shape>
            <w10:wrap type="none"/>
          </v:group>
        </w:pict>
      </w:r>
      <w:r>
        <w:rPr/>
        <w:pict>
          <v:group style="position:absolute;margin-left:528.531494pt;margin-top:17.56571pt;width:31.8pt;height:11pt;mso-position-horizontal-relative:page;mso-position-vertical-relative:paragraph;z-index:7864" coordorigin="10571,351" coordsize="636,220">
            <v:shape style="position:absolute;left:10570;top:351;width:636;height:220" type="#_x0000_t75" stroked="false">
              <v:imagedata r:id="rId83" o:title=""/>
            </v:shape>
            <v:shape style="position:absolute;left:10576;top:357;width:625;height:209" coordorigin="10576,357" coordsize="625,209" path="m10576,554l10576,369,10576,361,10580,357,10588,357,11189,357,11197,357,11201,361,11201,369,11201,554,11201,561,11197,565,11189,565,10588,565,10580,565,10576,561,10576,554xe" filled="false" stroked="true" strokeweight=".578124pt" strokecolor="#000000">
              <v:path arrowok="t"/>
              <v:stroke dashstyle="solid"/>
            </v:shape>
            <v:shape style="position:absolute;left:11021;top:420;width:81;height:81" coordorigin="11022,421" coordsize="81,81" path="m11056,502l11022,421,11103,421,11056,502xe" filled="true" fillcolor="#000000" stroked="false">
              <v:path arrowok="t"/>
              <v:fill type="solid"/>
            </v:shape>
            <w10:wrap type="none"/>
          </v:group>
        </w:pict>
      </w:r>
      <w:r>
        <w:rPr>
          <w:w w:val="95"/>
          <w:sz w:val="14"/>
        </w:rPr>
        <w:t>windows? </w:t>
      </w:r>
      <w:r>
        <w:rPr>
          <w:sz w:val="14"/>
        </w:rPr>
        <w:t>Is there an electric base board?</w:t>
      </w:r>
    </w:p>
    <w:p>
      <w:pPr>
        <w:spacing w:before="80"/>
        <w:ind w:left="1041" w:right="0" w:firstLine="0"/>
        <w:jc w:val="left"/>
        <w:rPr>
          <w:sz w:val="14"/>
        </w:rPr>
      </w:pPr>
      <w:r>
        <w:rPr/>
        <w:pict>
          <v:group style="position:absolute;margin-left:282.234497pt;margin-top:2.470974pt;width:31.8pt;height:11pt;mso-position-horizontal-relative:page;mso-position-vertical-relative:paragraph;z-index:7888" coordorigin="5645,49" coordsize="636,220">
            <v:shape style="position:absolute;left:5644;top:49;width:636;height:220" type="#_x0000_t75" stroked="false">
              <v:imagedata r:id="rId84" o:title=""/>
            </v:shape>
            <v:shape style="position:absolute;left:5650;top:55;width:625;height:209" coordorigin="5650,55" coordsize="625,209" path="m5650,252l5650,67,5650,59,5654,55,5662,55,6263,55,6271,55,6275,59,6275,67,6275,252,6275,259,6271,263,6263,263,5662,263,5654,263,5650,259,5650,252xe" filled="false" stroked="true" strokeweight=".578126pt" strokecolor="#000000">
              <v:path arrowok="t"/>
              <v:stroke dashstyle="solid"/>
            </v:shape>
            <v:shape style="position:absolute;left:6095;top:118;width:81;height:81" coordorigin="6096,119" coordsize="81,81" path="m6130,200l6096,119,6177,119,6130,200xe" filled="true" fillcolor="#000000" stroked="false">
              <v:path arrowok="t"/>
              <v:fill type="solid"/>
            </v:shape>
            <w10:wrap type="none"/>
          </v:group>
        </w:pict>
      </w:r>
      <w:r>
        <w:rPr/>
        <w:pict>
          <v:group style="position:absolute;margin-left:323.283295pt;margin-top:2.467433pt;width:31.8pt;height:11pt;mso-position-horizontal-relative:page;mso-position-vertical-relative:paragraph;z-index:7912" coordorigin="6466,49" coordsize="636,220">
            <v:shape style="position:absolute;left:6465;top:49;width:636;height:220" type="#_x0000_t75" stroked="false">
              <v:imagedata r:id="rId76" o:title=""/>
            </v:shape>
            <v:shape style="position:absolute;left:6471;top:55;width:625;height:209" coordorigin="6471,55" coordsize="625,209" path="m6471,252l6471,67,6471,59,6475,55,6483,55,7084,55,7092,55,7096,59,7096,67,7096,252,7096,259,7092,263,7084,263,6483,263,6475,263,6471,259,6471,252xe" filled="false" stroked="true" strokeweight=".578127pt" strokecolor="#000000">
              <v:path arrowok="t"/>
              <v:stroke dashstyle="solid"/>
            </v:shape>
            <v:shape style="position:absolute;left:6916;top:118;width:81;height:81" coordorigin="6917,119" coordsize="81,81" path="m6951,200l6917,119,6998,119,6951,200xe" filled="true" fillcolor="#000000" stroked="false">
              <v:path arrowok="t"/>
              <v:fill type="solid"/>
            </v:shape>
            <w10:wrap type="none"/>
          </v:group>
        </w:pict>
      </w:r>
      <w:r>
        <w:rPr/>
        <w:pict>
          <v:group style="position:absolute;margin-left:364.33255pt;margin-top:2.461891pt;width:31.8pt;height:11pt;mso-position-horizontal-relative:page;mso-position-vertical-relative:paragraph;z-index:7936" coordorigin="7287,49" coordsize="636,220">
            <v:shape style="position:absolute;left:7286;top:49;width:636;height:220" type="#_x0000_t75" stroked="false">
              <v:imagedata r:id="rId84" o:title=""/>
            </v:shape>
            <v:shape style="position:absolute;left:7292;top:55;width:625;height:209" coordorigin="7292,55" coordsize="625,209" path="m7292,252l7292,67,7292,59,7296,55,7304,55,7905,55,7913,55,7917,59,7917,67,7917,252,7917,259,7913,263,7905,263,7304,263,7296,263,7292,259,7292,252xe" filled="false" stroked="true" strokeweight=".578128pt" strokecolor="#000000">
              <v:path arrowok="t"/>
              <v:stroke dashstyle="solid"/>
            </v:shape>
            <v:shape style="position:absolute;left:7737;top:118;width:81;height:81" coordorigin="7738,119" coordsize="81,81" path="m7772,200l7738,119,7819,119,7772,200xe" filled="true" fillcolor="#000000" stroked="false">
              <v:path arrowok="t"/>
              <v:fill type="solid"/>
            </v:shape>
            <w10:wrap type="none"/>
          </v:group>
        </w:pict>
      </w:r>
      <w:r>
        <w:rPr/>
        <w:pict>
          <v:group style="position:absolute;margin-left:405.381775pt;margin-top:2.461376pt;width:31.8pt;height:11pt;mso-position-horizontal-relative:page;mso-position-vertical-relative:paragraph;z-index:7960" coordorigin="8108,49" coordsize="636,220">
            <v:shape style="position:absolute;left:8107;top:49;width:636;height:220" type="#_x0000_t75" stroked="false">
              <v:imagedata r:id="rId76" o:title=""/>
            </v:shape>
            <v:shape style="position:absolute;left:8113;top:55;width:625;height:209" coordorigin="8113,55" coordsize="625,209" path="m8113,252l8113,67,8113,59,8117,55,8125,55,8726,55,8734,55,8738,59,8738,67,8738,252,8738,259,8734,263,8726,263,8125,263,8117,263,8113,259,8113,252xe" filled="false" stroked="true" strokeweight=".578127pt" strokecolor="#000000">
              <v:path arrowok="t"/>
              <v:stroke dashstyle="solid"/>
            </v:shape>
            <v:shape style="position:absolute;left:8558;top:118;width:81;height:81" coordorigin="8559,119" coordsize="81,81" path="m8593,200l8559,119,8640,119,8593,200xe" filled="true" fillcolor="#000000" stroked="false">
              <v:path arrowok="t"/>
              <v:fill type="solid"/>
            </v:shape>
            <w10:wrap type="none"/>
          </v:group>
        </w:pict>
      </w:r>
      <w:r>
        <w:rPr/>
        <w:pict>
          <v:group style="position:absolute;margin-left:446.43103pt;margin-top:2.458806pt;width:31.8pt;height:11pt;mso-position-horizontal-relative:page;mso-position-vertical-relative:paragraph;z-index:7984" coordorigin="8929,49" coordsize="636,220">
            <v:shape style="position:absolute;left:8928;top:49;width:636;height:220" type="#_x0000_t75" stroked="false">
              <v:imagedata r:id="rId76" o:title=""/>
            </v:shape>
            <v:shape style="position:absolute;left:8934;top:54;width:625;height:209" coordorigin="8934,55" coordsize="625,209" path="m8934,252l8934,67,8934,59,8938,55,8946,55,9547,55,9555,55,9559,59,9559,67,9559,252,9559,259,9555,263,9547,263,8946,263,8938,263,8934,259,8934,252xe" filled="false" stroked="true" strokeweight=".578127pt" strokecolor="#000000">
              <v:path arrowok="t"/>
              <v:stroke dashstyle="solid"/>
            </v:shape>
            <v:shape style="position:absolute;left:9379;top:118;width:81;height:81" coordorigin="9380,119" coordsize="81,81" path="m9414,200l9380,119,9461,119,9414,200xe" filled="true" fillcolor="#000000" stroked="false">
              <v:path arrowok="t"/>
              <v:fill type="solid"/>
            </v:shape>
            <w10:wrap type="none"/>
          </v:group>
        </w:pict>
      </w:r>
      <w:r>
        <w:rPr/>
        <w:pict>
          <v:group style="position:absolute;margin-left:487.480377pt;margin-top:2.458807pt;width:31.8pt;height:11pt;mso-position-horizontal-relative:page;mso-position-vertical-relative:paragraph;z-index:8008" coordorigin="9750,49" coordsize="636,220">
            <v:shape style="position:absolute;left:9749;top:49;width:636;height:220" type="#_x0000_t75" stroked="false">
              <v:imagedata r:id="rId76" o:title=""/>
            </v:shape>
            <v:shape style="position:absolute;left:9755;top:54;width:625;height:209" coordorigin="9755,55" coordsize="625,209" path="m9755,252l9755,67,9755,59,9759,55,9767,55,10368,55,10376,55,10380,59,10380,67,10380,252,10380,259,10376,263,10368,263,9767,263,9759,263,9755,259,9755,252xe" filled="false" stroked="true" strokeweight=".578126pt" strokecolor="#000000">
              <v:path arrowok="t"/>
              <v:stroke dashstyle="solid"/>
            </v:shape>
            <v:shape style="position:absolute;left:10200;top:118;width:81;height:81" coordorigin="10201,119" coordsize="81,81" path="m10235,199l10201,119,10282,119,10235,199xe" filled="true" fillcolor="#000000" stroked="false">
              <v:path arrowok="t"/>
              <v:fill type="solid"/>
            </v:shape>
            <w10:wrap type="none"/>
          </v:group>
        </w:pict>
      </w:r>
      <w:r>
        <w:rPr/>
        <w:pict>
          <v:group style="position:absolute;margin-left:528.529663pt;margin-top:2.457338pt;width:31.8pt;height:11pt;mso-position-horizontal-relative:page;mso-position-vertical-relative:paragraph;z-index:8032" coordorigin="10571,49" coordsize="636,220">
            <v:shape style="position:absolute;left:10570;top:49;width:636;height:220" type="#_x0000_t75" stroked="false">
              <v:imagedata r:id="rId76" o:title=""/>
            </v:shape>
            <v:shape style="position:absolute;left:10576;top:54;width:625;height:209" coordorigin="10576,55" coordsize="625,209" path="m10576,251l10576,66,10576,59,10580,55,10588,55,11189,55,11197,55,11201,59,11201,66,11201,251,11201,259,11197,263,11189,263,10588,263,10580,263,10576,259,10576,251xe" filled="false" stroked="true" strokeweight=".578125pt" strokecolor="#000000">
              <v:path arrowok="t"/>
              <v:stroke dashstyle="solid"/>
            </v:shape>
            <v:shape style="position:absolute;left:11021;top:118;width:81;height:81" coordorigin="11022,119" coordsize="81,81" path="m11056,199l11022,119,11102,119,11056,199xe" filled="true" fillcolor="#000000" stroked="false">
              <v:path arrowok="t"/>
              <v:fill type="solid"/>
            </v:shape>
            <w10:wrap type="none"/>
          </v:group>
        </w:pict>
      </w:r>
      <w:r>
        <w:rPr>
          <w:sz w:val="14"/>
        </w:rPr>
        <w:t>Is there a heat pump?</w:t>
      </w:r>
    </w:p>
    <w:p>
      <w:pPr>
        <w:spacing w:line="240" w:lineRule="auto" w:before="2"/>
        <w:rPr>
          <w:sz w:val="19"/>
        </w:rPr>
      </w:pPr>
    </w:p>
    <w:p>
      <w:pPr>
        <w:spacing w:before="0"/>
        <w:ind w:left="1041" w:right="6141" w:hanging="216"/>
        <w:jc w:val="left"/>
        <w:rPr>
          <w:sz w:val="14"/>
        </w:rPr>
      </w:pPr>
      <w:r>
        <w:rPr/>
        <w:pict>
          <v:group style="position:absolute;margin-left:282.233948pt;margin-top:2.515517pt;width:31.8pt;height:11pt;mso-position-horizontal-relative:page;mso-position-vertical-relative:paragraph;z-index:8056" coordorigin="5645,50" coordsize="636,220">
            <v:shape style="position:absolute;left:5644;top:50;width:636;height:220" type="#_x0000_t75" stroked="false">
              <v:imagedata r:id="rId85" o:title=""/>
            </v:shape>
            <v:shape style="position:absolute;left:5650;top:56;width:625;height:209" coordorigin="5650,56" coordsize="625,209" path="m5650,253l5650,68,5650,60,5654,56,5662,56,6263,56,6271,56,6275,60,6275,68,6275,253,6275,260,6271,264,6263,264,5662,264,5654,264,5650,260,5650,253xe" filled="false" stroked="true" strokeweight=".578124pt" strokecolor="#000000">
              <v:path arrowok="t"/>
              <v:stroke dashstyle="solid"/>
            </v:shape>
            <v:shape style="position:absolute;left:6095;top:119;width:81;height:81" coordorigin="6096,120" coordsize="81,81" path="m6130,201l6096,120,6177,120,6130,201xe" filled="true" fillcolor="#000000" stroked="false">
              <v:path arrowok="t"/>
              <v:fill type="solid"/>
            </v:shape>
            <w10:wrap type="none"/>
          </v:group>
        </w:pict>
      </w:r>
      <w:r>
        <w:rPr/>
        <w:pict>
          <v:group style="position:absolute;margin-left:323.283203pt;margin-top:2.512467pt;width:31.8pt;height:11pt;mso-position-horizontal-relative:page;mso-position-vertical-relative:paragraph;z-index:8080" coordorigin="6466,50" coordsize="636,220">
            <v:shape style="position:absolute;left:6465;top:50;width:636;height:220" type="#_x0000_t75" stroked="false">
              <v:imagedata r:id="rId83" o:title=""/>
            </v:shape>
            <v:shape style="position:absolute;left:6471;top:56;width:625;height:209" coordorigin="6471,56" coordsize="625,209" path="m6471,253l6471,68,6471,60,6475,56,6483,56,7084,56,7092,56,7096,60,7096,68,7096,253,7096,260,7092,264,7084,264,6483,264,6475,264,6471,260,6471,253xe" filled="false" stroked="true" strokeweight=".578123pt" strokecolor="#000000">
              <v:path arrowok="t"/>
              <v:stroke dashstyle="solid"/>
            </v:shape>
            <v:shape style="position:absolute;left:6916;top:119;width:81;height:81" coordorigin="6917,120" coordsize="81,81" path="m6951,201l6917,120,6998,120,6951,201xe" filled="true" fillcolor="#000000" stroked="false">
              <v:path arrowok="t"/>
              <v:fill type="solid"/>
            </v:shape>
            <w10:wrap type="none"/>
          </v:group>
        </w:pict>
      </w:r>
      <w:r>
        <w:rPr/>
        <w:pict>
          <v:group style="position:absolute;margin-left:364.333771pt;margin-top:2.507184pt;width:31.8pt;height:11pt;mso-position-horizontal-relative:page;mso-position-vertical-relative:paragraph;z-index:8104" coordorigin="7287,50" coordsize="636,220">
            <v:shape style="position:absolute;left:7286;top:50;width:636;height:220" type="#_x0000_t75" stroked="false">
              <v:imagedata r:id="rId85" o:title=""/>
            </v:shape>
            <v:shape style="position:absolute;left:7292;top:55;width:625;height:209" coordorigin="7292,56" coordsize="625,209" path="m7292,252l7292,67,7292,60,7296,56,7304,56,7905,56,7913,56,7917,60,7917,67,7917,252,7917,260,7913,264,7905,264,7304,264,7296,264,7292,260,7292,252xe" filled="false" stroked="true" strokeweight=".578124pt" strokecolor="#000000">
              <v:path arrowok="t"/>
              <v:stroke dashstyle="solid"/>
            </v:shape>
            <v:shape style="position:absolute;left:7737;top:119;width:81;height:81" coordorigin="7738,120" coordsize="81,81" path="m7772,200l7738,120,7819,120,7772,200xe" filled="true" fillcolor="#000000" stroked="false">
              <v:path arrowok="t"/>
              <v:fill type="solid"/>
            </v:shape>
            <w10:wrap type="none"/>
          </v:group>
        </w:pict>
      </w:r>
      <w:r>
        <w:rPr/>
        <w:pict>
          <v:group style="position:absolute;margin-left:405.383972pt;margin-top:2.503904pt;width:31.8pt;height:11pt;mso-position-horizontal-relative:page;mso-position-vertical-relative:paragraph;z-index:8128" coordorigin="8108,50" coordsize="636,220">
            <v:shape style="position:absolute;left:8107;top:50;width:636;height:220" type="#_x0000_t75" stroked="false">
              <v:imagedata r:id="rId83" o:title=""/>
            </v:shape>
            <v:shape style="position:absolute;left:8113;top:55;width:625;height:209" coordorigin="8113,56" coordsize="625,209" path="m8113,252l8113,67,8113,60,8117,56,8125,56,8726,56,8734,56,8738,60,8738,67,8738,252,8738,260,8734,264,8726,264,8125,264,8117,264,8113,260,8113,252xe" filled="false" stroked="true" strokeweight=".578124pt" strokecolor="#000000">
              <v:path arrowok="t"/>
              <v:stroke dashstyle="solid"/>
            </v:shape>
            <v:shape style="position:absolute;left:8558;top:119;width:81;height:81" coordorigin="8559,120" coordsize="81,81" path="m8593,200l8559,120,8640,120,8593,200xe" filled="true" fillcolor="#000000" stroked="false">
              <v:path arrowok="t"/>
              <v:fill type="solid"/>
            </v:shape>
            <w10:wrap type="none"/>
          </v:group>
        </w:pict>
      </w:r>
      <w:r>
        <w:rPr/>
        <w:pict>
          <v:group style="position:absolute;margin-left:446.434174pt;margin-top:2.503463pt;width:31.8pt;height:11pt;mso-position-horizontal-relative:page;mso-position-vertical-relative:paragraph;z-index:8152" coordorigin="8929,50" coordsize="636,220">
            <v:shape style="position:absolute;left:8928;top:50;width:636;height:220" type="#_x0000_t75" stroked="false">
              <v:imagedata r:id="rId83" o:title=""/>
            </v:shape>
            <v:shape style="position:absolute;left:8934;top:55;width:625;height:209" coordorigin="8934,56" coordsize="625,209" path="m8934,252l8934,67,8934,60,8938,56,8946,56,9547,56,9555,56,9559,60,9559,67,9559,252,9559,260,9555,264,9547,264,8946,264,8938,264,8934,260,8934,252xe" filled="false" stroked="true" strokeweight=".578124pt" strokecolor="#000000">
              <v:path arrowok="t"/>
              <v:stroke dashstyle="solid"/>
            </v:shape>
            <v:shape style="position:absolute;left:9379;top:119;width:81;height:81" coordorigin="9380,119" coordsize="81,81" path="m9414,200l9380,119,9461,119,9414,200xe" filled="true" fillcolor="#000000" stroked="false">
              <v:path arrowok="t"/>
              <v:fill type="solid"/>
            </v:shape>
            <w10:wrap type="none"/>
          </v:group>
        </w:pict>
      </w:r>
      <w:r>
        <w:rPr/>
        <w:pict>
          <v:group style="position:absolute;margin-left:487.484558pt;margin-top:2.501022pt;width:31.8pt;height:11pt;mso-position-horizontal-relative:page;mso-position-vertical-relative:paragraph;z-index:8176" coordorigin="9750,50" coordsize="636,220">
            <v:shape style="position:absolute;left:9749;top:50;width:636;height:220" type="#_x0000_t75" stroked="false">
              <v:imagedata r:id="rId83" o:title=""/>
            </v:shape>
            <v:shape style="position:absolute;left:9755;top:55;width:625;height:209" coordorigin="9755,56" coordsize="625,209" path="m9755,252l9755,67,9755,60,9759,56,9767,56,10368,56,10376,56,10380,60,10380,67,10380,252,10380,260,10376,264,10368,264,9767,264,9759,264,9755,260,9755,252xe" filled="false" stroked="true" strokeweight=".578124pt" strokecolor="#000000">
              <v:path arrowok="t"/>
              <v:stroke dashstyle="solid"/>
            </v:shape>
            <v:shape style="position:absolute;left:10200;top:119;width:81;height:81" coordorigin="10201,119" coordsize="81,81" path="m10235,200l10201,119,10282,119,10235,200xe" filled="true" fillcolor="#000000" stroked="false">
              <v:path arrowok="t"/>
              <v:fill type="solid"/>
            </v:shape>
            <w10:wrap type="none"/>
          </v:group>
        </w:pict>
      </w:r>
      <w:r>
        <w:rPr/>
        <w:pict>
          <v:group style="position:absolute;margin-left:528.535156pt;margin-top:2.496523pt;width:31.8pt;height:11pt;mso-position-horizontal-relative:page;mso-position-vertical-relative:paragraph;z-index:8200" coordorigin="10571,50" coordsize="636,220">
            <v:shape style="position:absolute;left:10570;top:50;width:636;height:220" type="#_x0000_t75" stroked="false">
              <v:imagedata r:id="rId83" o:title=""/>
            </v:shape>
            <v:shape style="position:absolute;left:10576;top:55;width:625;height:209" coordorigin="10577,56" coordsize="625,209" path="m10577,252l10577,67,10577,60,10580,56,10588,56,11189,56,11197,56,11201,60,11201,67,11201,252,11201,260,11197,264,11189,264,10588,264,10580,264,10577,260,10577,252xe" filled="false" stroked="true" strokeweight=".578125pt" strokecolor="#000000">
              <v:path arrowok="t"/>
              <v:stroke dashstyle="solid"/>
            </v:shape>
            <v:shape style="position:absolute;left:11021;top:119;width:81;height:81" coordorigin="11022,119" coordsize="81,81" path="m11056,200l11022,119,11103,119,11056,200xe" filled="true" fillcolor="#000000" stroked="false">
              <v:path arrowok="t"/>
              <v:fill type="solid"/>
            </v:shape>
            <w10:wrap type="none"/>
          </v:group>
        </w:pict>
      </w:r>
      <w:r>
        <w:rPr>
          <w:sz w:val="14"/>
        </w:rPr>
        <w:t>Is there a space heater in unconditioned space?</w:t>
      </w:r>
    </w:p>
    <w:p>
      <w:pPr>
        <w:spacing w:before="140"/>
        <w:ind w:left="1041" w:right="6141" w:hanging="463"/>
        <w:jc w:val="left"/>
        <w:rPr>
          <w:sz w:val="14"/>
        </w:rPr>
      </w:pPr>
      <w:r>
        <w:rPr/>
        <w:pict>
          <v:group style="position:absolute;margin-left:282.237274pt;margin-top:9.518564pt;width:31.85pt;height:11pt;mso-position-horizontal-relative:page;mso-position-vertical-relative:paragraph;z-index:8224" coordorigin="5645,190" coordsize="637,220">
            <v:shape style="position:absolute;left:5644;top:190;width:636;height:220" type="#_x0000_t75" stroked="false">
              <v:imagedata r:id="rId84" o:title=""/>
            </v:shape>
            <v:shape style="position:absolute;left:5650;top:196;width:625;height:209" coordorigin="5651,196" coordsize="625,209" path="m5651,393l5651,208,5651,200,5654,196,5662,196,6263,196,6271,196,6275,200,6275,208,6275,393,6275,400,6271,404,6263,404,5662,404,5654,404,5651,400,5651,393xe" filled="false" stroked="true" strokeweight=".578126pt" strokecolor="#000000">
              <v:path arrowok="t"/>
              <v:stroke dashstyle="solid"/>
            </v:shape>
            <v:shape style="position:absolute;left:6095;top:259;width:81;height:81" coordorigin="6096,260" coordsize="81,81" path="m6130,341l6096,260,6177,260,6130,341xe" filled="true" fillcolor="#000000" stroked="false">
              <v:path arrowok="t"/>
              <v:fill type="solid"/>
            </v:shape>
            <w10:wrap type="none"/>
          </v:group>
        </w:pict>
      </w:r>
      <w:r>
        <w:rPr/>
        <w:pict>
          <v:group style="position:absolute;margin-left:323.288208pt;margin-top:9.515935pt;width:31.85pt;height:11pt;mso-position-horizontal-relative:page;mso-position-vertical-relative:paragraph;z-index:8248" coordorigin="6466,190" coordsize="637,220">
            <v:shape style="position:absolute;left:6465;top:190;width:636;height:220" type="#_x0000_t75" stroked="false">
              <v:imagedata r:id="rId76" o:title=""/>
            </v:shape>
            <v:shape style="position:absolute;left:6471;top:196;width:625;height:209" coordorigin="6472,196" coordsize="625,209" path="m6472,393l6472,208,6472,200,6475,196,6483,196,7084,196,7092,196,7096,200,7096,208,7096,393,7096,400,7092,404,7084,404,6483,404,6475,404,6472,400,6472,393xe" filled="false" stroked="true" strokeweight=".578127pt" strokecolor="#000000">
              <v:path arrowok="t"/>
              <v:stroke dashstyle="solid"/>
            </v:shape>
            <v:shape style="position:absolute;left:6916;top:259;width:81;height:81" coordorigin="6917,260" coordsize="81,81" path="m6951,341l6917,260,6998,260,6951,341xe" filled="true" fillcolor="#000000" stroked="false">
              <v:path arrowok="t"/>
              <v:fill type="solid"/>
            </v:shape>
            <w10:wrap type="none"/>
          </v:group>
        </w:pict>
      </w:r>
      <w:r>
        <w:rPr/>
        <w:pict>
          <v:group style="position:absolute;margin-left:364.338654pt;margin-top:9.511246pt;width:31.85pt;height:11pt;mso-position-horizontal-relative:page;mso-position-vertical-relative:paragraph;z-index:8272" coordorigin="7287,190" coordsize="637,220">
            <v:shape style="position:absolute;left:7286;top:190;width:636;height:220" type="#_x0000_t75" stroked="false">
              <v:imagedata r:id="rId84" o:title=""/>
            </v:shape>
            <v:shape style="position:absolute;left:7292;top:196;width:625;height:209" coordorigin="7293,196" coordsize="625,209" path="m7293,393l7293,208,7293,200,7296,196,7304,196,7905,196,7913,196,7917,200,7917,208,7917,393,7917,400,7913,404,7905,404,7304,404,7296,404,7293,400,7293,393xe" filled="false" stroked="true" strokeweight=".578128pt" strokecolor="#000000">
              <v:path arrowok="t"/>
              <v:stroke dashstyle="solid"/>
            </v:shape>
            <v:shape style="position:absolute;left:7737;top:259;width:81;height:81" coordorigin="7738,260" coordsize="81,81" path="m7772,341l7738,260,7819,260,7772,341xe" filled="true" fillcolor="#000000" stroked="false">
              <v:path arrowok="t"/>
              <v:fill type="solid"/>
            </v:shape>
            <w10:wrap type="none"/>
          </v:group>
        </w:pict>
      </w:r>
      <w:r>
        <w:rPr/>
        <w:pict>
          <v:group style="position:absolute;margin-left:405.387665pt;margin-top:9.509337pt;width:31.85pt;height:11pt;mso-position-horizontal-relative:page;mso-position-vertical-relative:paragraph;z-index:8296" coordorigin="8108,190" coordsize="637,220">
            <v:shape style="position:absolute;left:8107;top:190;width:636;height:220" type="#_x0000_t75" stroked="false">
              <v:imagedata r:id="rId76" o:title=""/>
            </v:shape>
            <v:shape style="position:absolute;left:8113;top:195;width:625;height:209" coordorigin="8114,196" coordsize="625,209" path="m8114,393l8114,208,8114,200,8117,196,8125,196,8726,196,8734,196,8738,200,8738,208,8738,393,8738,400,8734,404,8726,404,8125,404,8117,404,8114,400,8114,393xe" filled="false" stroked="true" strokeweight=".578129pt" strokecolor="#000000">
              <v:path arrowok="t"/>
              <v:stroke dashstyle="solid"/>
            </v:shape>
            <v:shape style="position:absolute;left:8558;top:259;width:81;height:81" coordorigin="8559,260" coordsize="81,81" path="m8593,341l8559,260,8640,260,8593,341xe" filled="true" fillcolor="#000000" stroked="false">
              <v:path arrowok="t"/>
              <v:fill type="solid"/>
            </v:shape>
            <w10:wrap type="none"/>
          </v:group>
        </w:pict>
      </w:r>
      <w:r>
        <w:rPr/>
        <w:pict>
          <v:group style="position:absolute;margin-left:446.436523pt;margin-top:9.505428pt;width:31.85pt;height:11pt;mso-position-horizontal-relative:page;mso-position-vertical-relative:paragraph;z-index:8320" coordorigin="8929,190" coordsize="637,220">
            <v:shape style="position:absolute;left:8928;top:190;width:636;height:220" type="#_x0000_t75" stroked="false">
              <v:imagedata r:id="rId84" o:title=""/>
            </v:shape>
            <v:shape style="position:absolute;left:8934;top:195;width:625;height:209" coordorigin="8935,196" coordsize="625,209" path="m8935,392l8935,207,8935,200,8938,196,8946,196,9547,196,9555,196,9559,200,9559,207,9559,392,9559,400,9555,404,9547,404,8946,404,8938,404,8935,400,8935,392xe" filled="false" stroked="true" strokeweight=".578129pt" strokecolor="#000000">
              <v:path arrowok="t"/>
              <v:stroke dashstyle="solid"/>
            </v:shape>
            <v:shape style="position:absolute;left:9379;top:259;width:81;height:81" coordorigin="9380,260" coordsize="81,81" path="m9414,340l9380,260,9461,260,9414,340xe" filled="true" fillcolor="#000000" stroked="false">
              <v:path arrowok="t"/>
              <v:fill type="solid"/>
            </v:shape>
            <w10:wrap type="none"/>
          </v:group>
        </w:pict>
      </w:r>
      <w:r>
        <w:rPr/>
        <w:pict>
          <v:group style="position:absolute;margin-left:487.485229pt;margin-top:9.505362pt;width:31.85pt;height:11pt;mso-position-horizontal-relative:page;mso-position-vertical-relative:paragraph;z-index:8344" coordorigin="9750,190" coordsize="637,220">
            <v:shape style="position:absolute;left:9749;top:190;width:636;height:220" type="#_x0000_t75" stroked="false">
              <v:imagedata r:id="rId76" o:title=""/>
            </v:shape>
            <v:shape style="position:absolute;left:9755;top:195;width:625;height:209" coordorigin="9755,196" coordsize="625,209" path="m9755,392l9755,207,9755,200,9759,196,9767,196,10368,196,10376,196,10380,200,10380,207,10380,392,10380,400,10376,404,10368,404,9767,404,9759,404,9755,400,9755,392xe" filled="false" stroked="true" strokeweight=".57813pt" strokecolor="#000000">
              <v:path arrowok="t"/>
              <v:stroke dashstyle="solid"/>
            </v:shape>
            <v:shape style="position:absolute;left:10200;top:259;width:81;height:81" coordorigin="10201,259" coordsize="81,81" path="m10235,340l10201,259,10282,259,10235,340xe" filled="true" fillcolor="#000000" stroked="false">
              <v:path arrowok="t"/>
              <v:fill type="solid"/>
            </v:shape>
            <w10:wrap type="none"/>
          </v:group>
        </w:pict>
      </w:r>
      <w:r>
        <w:rPr/>
        <w:pict>
          <v:group style="position:absolute;margin-left:528.533752pt;margin-top:9.502234pt;width:31.85pt;height:11pt;mso-position-horizontal-relative:page;mso-position-vertical-relative:paragraph;z-index:8368" coordorigin="10571,190" coordsize="637,220">
            <v:shape style="position:absolute;left:10570;top:190;width:636;height:220" type="#_x0000_t75" stroked="false">
              <v:imagedata r:id="rId76" o:title=""/>
            </v:shape>
            <v:shape style="position:absolute;left:10576;top:195;width:625;height:209" coordorigin="10576,196" coordsize="625,209" path="m10576,392l10576,207,10576,200,10580,196,10588,196,11189,196,11197,196,11201,200,11201,207,11201,392,11201,400,11197,404,11189,404,10588,404,10580,404,10576,400,10576,392xe" filled="false" stroked="true" strokeweight=".578131pt" strokecolor="#000000">
              <v:path arrowok="t"/>
              <v:stroke dashstyle="solid"/>
            </v:shape>
            <v:shape style="position:absolute;left:11021;top:259;width:81;height:81" coordorigin="11022,259" coordsize="81,81" path="m11056,340l11022,259,11103,259,11056,340xe" filled="true" fillcolor="#000000" stroked="false">
              <v:path arrowok="t"/>
              <v:fill type="solid"/>
            </v:shape>
            <w10:wrap type="none"/>
          </v:group>
        </w:pict>
      </w:r>
      <w:r>
        <w:rPr>
          <w:sz w:val="14"/>
        </w:rPr>
        <w:t>Is there domestic hot water in unconditioned space?</w:t>
      </w:r>
    </w:p>
    <w:p>
      <w:pPr>
        <w:spacing w:line="240" w:lineRule="auto" w:before="2"/>
        <w:rPr>
          <w:sz w:val="19"/>
        </w:rPr>
      </w:pPr>
    </w:p>
    <w:p>
      <w:pPr>
        <w:spacing w:line="688" w:lineRule="auto" w:before="0"/>
        <w:ind w:left="1111" w:right="6141" w:hanging="410"/>
        <w:jc w:val="left"/>
        <w:rPr>
          <w:sz w:val="14"/>
        </w:rPr>
      </w:pPr>
      <w:r>
        <w:rPr/>
        <w:pict>
          <v:group style="position:absolute;margin-left:282.235809pt;margin-top:-1.532351pt;width:31.8pt;height:11pt;mso-position-horizontal-relative:page;mso-position-vertical-relative:paragraph;z-index:8392" coordorigin="5645,-31" coordsize="636,220">
            <v:shape style="position:absolute;left:5644;top:-31;width:636;height:220" type="#_x0000_t75" stroked="false">
              <v:imagedata r:id="rId84" o:title=""/>
            </v:shape>
            <v:shape style="position:absolute;left:5650;top:-25;width:625;height:209" coordorigin="5650,-25" coordsize="625,209" path="m5650,172l5650,-13,5650,-21,5654,-25,5662,-25,6263,-25,6271,-25,6275,-21,6275,-13,6275,172,6275,179,6271,183,6263,183,5662,183,5654,183,5650,179,5650,172xe" filled="false" stroked="true" strokeweight=".578133pt" strokecolor="#000000">
              <v:path arrowok="t"/>
              <v:stroke dashstyle="solid"/>
            </v:shape>
            <v:shape style="position:absolute;left:6095;top:38;width:81;height:81" coordorigin="6096,39" coordsize="81,81" path="m6130,120l6096,39,6177,39,6130,120xe" filled="true" fillcolor="#000000" stroked="false">
              <v:path arrowok="t"/>
              <v:fill type="solid"/>
            </v:shape>
            <w10:wrap type="none"/>
          </v:group>
        </w:pict>
      </w:r>
      <w:r>
        <w:rPr/>
        <w:pict>
          <v:group style="position:absolute;margin-left:323.285248pt;margin-top:-1.533588pt;width:31.8pt;height:11pt;mso-position-horizontal-relative:page;mso-position-vertical-relative:paragraph;z-index:8416" coordorigin="6466,-31" coordsize="636,220">
            <v:shape style="position:absolute;left:6465;top:-31;width:636;height:220" type="#_x0000_t75" stroked="false">
              <v:imagedata r:id="rId76" o:title=""/>
            </v:shape>
            <v:shape style="position:absolute;left:6471;top:-25;width:625;height:209" coordorigin="6471,-25" coordsize="625,209" path="m6471,172l6471,-13,6471,-21,6475,-25,6483,-25,7084,-25,7092,-25,7096,-21,7096,-13,7096,172,7096,179,7092,183,7084,183,6483,183,6475,183,6471,179,6471,172xe" filled="false" stroked="true" strokeweight=".578135pt" strokecolor="#000000">
              <v:path arrowok="t"/>
              <v:stroke dashstyle="solid"/>
            </v:shape>
            <v:shape style="position:absolute;left:6916;top:38;width:81;height:81" coordorigin="6917,39" coordsize="81,81" path="m6951,120l6917,39,6998,39,6951,120xe" filled="true" fillcolor="#000000" stroked="false">
              <v:path arrowok="t"/>
              <v:fill type="solid"/>
            </v:shape>
            <w10:wrap type="none"/>
          </v:group>
        </w:pict>
      </w:r>
      <w:r>
        <w:rPr/>
        <w:pict>
          <v:group style="position:absolute;margin-left:364.334534pt;margin-top:-1.535925pt;width:31.8pt;height:11pt;mso-position-horizontal-relative:page;mso-position-vertical-relative:paragraph;z-index:8440" coordorigin="7287,-31" coordsize="636,220">
            <v:shape style="position:absolute;left:7286;top:-31;width:636;height:220" type="#_x0000_t75" stroked="false">
              <v:imagedata r:id="rId84" o:title=""/>
            </v:shape>
            <v:shape style="position:absolute;left:7292;top:-25;width:625;height:209" coordorigin="7292,-25" coordsize="625,209" path="m7292,172l7292,-13,7292,-21,7296,-25,7304,-25,7905,-25,7913,-25,7917,-21,7917,-13,7917,172,7917,179,7913,183,7905,183,7304,183,7296,183,7292,179,7292,172xe" filled="false" stroked="true" strokeweight=".578134pt" strokecolor="#000000">
              <v:path arrowok="t"/>
              <v:stroke dashstyle="solid"/>
            </v:shape>
            <v:shape style="position:absolute;left:7737;top:38;width:81;height:81" coordorigin="7738,39" coordsize="81,81" path="m7772,120l7738,39,7819,39,7772,120xe" filled="true" fillcolor="#000000" stroked="false">
              <v:path arrowok="t"/>
              <v:fill type="solid"/>
            </v:shape>
            <w10:wrap type="none"/>
          </v:group>
        </w:pict>
      </w:r>
      <w:r>
        <w:rPr/>
        <w:pict>
          <v:group style="position:absolute;margin-left:405.383881pt;margin-top:-1.540261pt;width:31.8pt;height:11pt;mso-position-horizontal-relative:page;mso-position-vertical-relative:paragraph;z-index:8464" coordorigin="8108,-31" coordsize="636,220">
            <v:shape style="position:absolute;left:8107;top:-31;width:636;height:220" type="#_x0000_t75" stroked="false">
              <v:imagedata r:id="rId76" o:title=""/>
            </v:shape>
            <v:shape style="position:absolute;left:8113;top:-26;width:625;height:209" coordorigin="8113,-25" coordsize="625,209" path="m8113,172l8113,-13,8113,-21,8117,-25,8125,-25,8726,-25,8734,-25,8738,-21,8738,-13,8738,172,8738,179,8734,183,8726,183,8125,183,8117,183,8113,179,8113,172xe" filled="false" stroked="true" strokeweight=".578133pt" strokecolor="#000000">
              <v:path arrowok="t"/>
              <v:stroke dashstyle="solid"/>
            </v:shape>
            <v:shape style="position:absolute;left:8558;top:38;width:81;height:81" coordorigin="8559,39" coordsize="81,81" path="m8593,120l8559,39,8640,39,8593,120xe" filled="true" fillcolor="#000000" stroked="false">
              <v:path arrowok="t"/>
              <v:fill type="solid"/>
            </v:shape>
            <w10:wrap type="none"/>
          </v:group>
        </w:pict>
      </w:r>
      <w:r>
        <w:rPr/>
        <w:pict>
          <v:group style="position:absolute;margin-left:446.433167pt;margin-top:-1.541816pt;width:31.8pt;height:11pt;mso-position-horizontal-relative:page;mso-position-vertical-relative:paragraph;z-index:8488" coordorigin="8929,-31" coordsize="636,220">
            <v:shape style="position:absolute;left:8928;top:-31;width:636;height:220" type="#_x0000_t75" stroked="false">
              <v:imagedata r:id="rId76" o:title=""/>
            </v:shape>
            <v:shape style="position:absolute;left:8934;top:-26;width:625;height:209" coordorigin="8934,-25" coordsize="625,209" path="m8934,172l8934,-13,8934,-21,8938,-25,8946,-25,9547,-25,9555,-25,9559,-21,9559,-13,9559,172,9559,179,9555,183,9547,183,8946,183,8938,183,8934,179,8934,172xe" filled="false" stroked="true" strokeweight=".578131pt" strokecolor="#000000">
              <v:path arrowok="t"/>
              <v:stroke dashstyle="solid"/>
            </v:shape>
            <v:shape style="position:absolute;left:9379;top:38;width:81;height:81" coordorigin="9380,39" coordsize="81,81" path="m9414,120l9380,39,9461,39,9414,120xe" filled="true" fillcolor="#000000" stroked="false">
              <v:path arrowok="t"/>
              <v:fill type="solid"/>
            </v:shape>
            <w10:wrap type="none"/>
          </v:group>
        </w:pict>
      </w:r>
      <w:r>
        <w:rPr/>
        <w:pict>
          <v:group style="position:absolute;margin-left:487.482391pt;margin-top:-1.545372pt;width:31.8pt;height:11pt;mso-position-horizontal-relative:page;mso-position-vertical-relative:paragraph;z-index:8512" coordorigin="9750,-31" coordsize="636,220">
            <v:shape style="position:absolute;left:9749;top:-31;width:636;height:220" type="#_x0000_t75" stroked="false">
              <v:imagedata r:id="rId76" o:title=""/>
            </v:shape>
            <v:shape style="position:absolute;left:9755;top:-26;width:625;height:209" coordorigin="9755,-25" coordsize="625,209" path="m9755,171l9755,-14,9755,-21,9759,-25,9767,-25,10368,-25,10376,-25,10380,-21,10380,-14,10380,171,10380,179,10376,183,10368,183,9767,183,9759,183,9755,179,9755,171xe" filled="false" stroked="true" strokeweight=".57813pt" strokecolor="#000000">
              <v:path arrowok="t"/>
              <v:stroke dashstyle="solid"/>
            </v:shape>
            <v:shape style="position:absolute;left:10200;top:38;width:81;height:81" coordorigin="10201,39" coordsize="81,81" path="m10235,119l10201,39,10282,39,10235,119xe" filled="true" fillcolor="#000000" stroked="false">
              <v:path arrowok="t"/>
              <v:fill type="solid"/>
            </v:shape>
            <w10:wrap type="none"/>
          </v:group>
        </w:pict>
      </w:r>
      <w:r>
        <w:rPr/>
        <w:pict>
          <v:group style="position:absolute;margin-left:528.531860pt;margin-top:-1.545381pt;width:31.8pt;height:11pt;mso-position-horizontal-relative:page;mso-position-vertical-relative:paragraph;z-index:8536" coordorigin="10571,-31" coordsize="636,220">
            <v:shape style="position:absolute;left:10570;top:-31;width:636;height:220" type="#_x0000_t75" stroked="false">
              <v:imagedata r:id="rId76" o:title=""/>
            </v:shape>
            <v:shape style="position:absolute;left:10576;top:-26;width:625;height:209" coordorigin="10576,-25" coordsize="625,209" path="m10576,171l10576,-14,10576,-21,10580,-25,10588,-25,11189,-25,11197,-25,11201,-21,11201,-14,11201,171,11201,179,11197,183,11189,183,10588,183,10580,183,10576,179,10576,171xe" filled="false" stroked="true" strokeweight=".578129pt" strokecolor="#000000">
              <v:path arrowok="t"/>
              <v:stroke dashstyle="solid"/>
            </v:shape>
            <v:shape style="position:absolute;left:11021;top:38;width:81;height:81" coordorigin="11022,38" coordsize="81,81" path="m11056,119l11022,38,11103,38,11056,119xe" filled="true" fillcolor="#000000" stroked="false">
              <v:path arrowok="t"/>
              <v:fill type="solid"/>
            </v:shape>
            <w10:wrap type="none"/>
          </v:group>
        </w:pict>
      </w:r>
      <w:r>
        <w:rPr/>
        <w:pict>
          <v:group style="position:absolute;margin-left:282.235229pt;margin-top:21.578156pt;width:31.8pt;height:11pt;mso-position-horizontal-relative:page;mso-position-vertical-relative:paragraph;z-index:8560" coordorigin="5645,432" coordsize="636,220">
            <v:shape style="position:absolute;left:5644;top:431;width:636;height:220" type="#_x0000_t75" stroked="false">
              <v:imagedata r:id="rId85" o:title=""/>
            </v:shape>
            <v:shape style="position:absolute;left:5650;top:437;width:625;height:209" coordorigin="5650,437" coordsize="625,209" path="m5650,634l5650,449,5650,441,5654,437,5662,437,6263,437,6271,437,6275,441,6275,449,6275,634,6275,642,6271,645,6263,645,5662,645,5654,645,5650,642,5650,634xe" filled="false" stroked="true" strokeweight=".578129pt" strokecolor="#000000">
              <v:path arrowok="t"/>
              <v:stroke dashstyle="solid"/>
            </v:shape>
            <v:shape style="position:absolute;left:6095;top:500;width:81;height:81" coordorigin="6096,501" coordsize="81,81" path="m6130,582l6096,501,6177,501,6130,582xe" filled="true" fillcolor="#000000" stroked="false">
              <v:path arrowok="t"/>
              <v:fill type="solid"/>
            </v:shape>
            <w10:wrap type="none"/>
          </v:group>
        </w:pict>
      </w:r>
      <w:r>
        <w:rPr/>
        <w:pict>
          <v:group style="position:absolute;margin-left:323.285126pt;margin-top:21.574438pt;width:31.8pt;height:11pt;mso-position-horizontal-relative:page;mso-position-vertical-relative:paragraph;z-index:8584" coordorigin="6466,431" coordsize="636,220">
            <v:shape style="position:absolute;left:6465;top:431;width:636;height:220" type="#_x0000_t75" stroked="false">
              <v:imagedata r:id="rId83" o:title=""/>
            </v:shape>
            <v:shape style="position:absolute;left:6471;top:437;width:625;height:209" coordorigin="6471,437" coordsize="625,209" path="m6471,634l6471,449,6471,441,6475,437,6483,437,7084,437,7092,437,7096,441,7096,449,7096,634,7096,642,7092,645,7084,645,6483,645,6475,645,6471,642,6471,634xe" filled="false" stroked="true" strokeweight=".578129pt" strokecolor="#000000">
              <v:path arrowok="t"/>
              <v:stroke dashstyle="solid"/>
            </v:shape>
            <v:shape style="position:absolute;left:6916;top:500;width:81;height:81" coordorigin="6917,501" coordsize="81,81" path="m6951,582l6917,501,6998,501,6951,582xe" filled="true" fillcolor="#000000" stroked="false">
              <v:path arrowok="t"/>
              <v:fill type="solid"/>
            </v:shape>
            <w10:wrap type="none"/>
          </v:group>
        </w:pict>
      </w:r>
      <w:r>
        <w:rPr/>
        <w:pict>
          <v:group style="position:absolute;margin-left:364.335205pt;margin-top:21.574455pt;width:31.8pt;height:11pt;mso-position-horizontal-relative:page;mso-position-vertical-relative:paragraph;z-index:8608" coordorigin="7287,431" coordsize="636,220">
            <v:shape style="position:absolute;left:7286;top:431;width:636;height:220" type="#_x0000_t75" stroked="false">
              <v:imagedata r:id="rId85" o:title=""/>
            </v:shape>
            <v:shape style="position:absolute;left:7292;top:437;width:625;height:209" coordorigin="7292,437" coordsize="625,209" path="m7292,634l7292,449,7292,441,7296,437,7304,437,7905,437,7913,437,7917,441,7917,449,7917,634,7917,642,7913,645,7905,645,7304,645,7296,645,7292,642,7292,634xe" filled="false" stroked="true" strokeweight=".578129pt" strokecolor="#000000">
              <v:path arrowok="t"/>
              <v:stroke dashstyle="solid"/>
            </v:shape>
            <v:shape style="position:absolute;left:7737;top:500;width:81;height:81" coordorigin="7738,501" coordsize="81,81" path="m7772,582l7738,501,7819,501,7772,582xe" filled="true" fillcolor="#000000" stroked="false">
              <v:path arrowok="t"/>
              <v:fill type="solid"/>
            </v:shape>
            <w10:wrap type="none"/>
          </v:group>
        </w:pict>
      </w:r>
      <w:r>
        <w:rPr/>
        <w:pict>
          <v:group style="position:absolute;margin-left:405.385284pt;margin-top:21.571501pt;width:31.8pt;height:11pt;mso-position-horizontal-relative:page;mso-position-vertical-relative:paragraph;z-index:8632" coordorigin="8108,431" coordsize="636,220">
            <v:shape style="position:absolute;left:8107;top:431;width:636;height:220" type="#_x0000_t75" stroked="false">
              <v:imagedata r:id="rId83" o:title=""/>
            </v:shape>
            <v:shape style="position:absolute;left:8113;top:437;width:625;height:209" coordorigin="8113,437" coordsize="625,209" path="m8113,634l8113,449,8113,441,8117,437,8125,437,8726,437,8734,437,8738,441,8738,449,8738,634,8738,642,8734,645,8726,645,8125,645,8117,645,8113,642,8113,634xe" filled="false" stroked="true" strokeweight=".578129pt" strokecolor="#000000">
              <v:path arrowok="t"/>
              <v:stroke dashstyle="solid"/>
            </v:shape>
            <v:shape style="position:absolute;left:8558;top:500;width:81;height:81" coordorigin="8559,501" coordsize="81,81" path="m8593,582l8559,501,8640,501,8593,582xe" filled="true" fillcolor="#000000" stroked="false">
              <v:path arrowok="t"/>
              <v:fill type="solid"/>
            </v:shape>
            <w10:wrap type="none"/>
          </v:group>
        </w:pict>
      </w:r>
      <w:r>
        <w:rPr/>
        <w:pict>
          <v:group style="position:absolute;margin-left:446.435425pt;margin-top:21.566565pt;width:31.8pt;height:11pt;mso-position-horizontal-relative:page;mso-position-vertical-relative:paragraph;z-index:8656" coordorigin="8929,431" coordsize="636,220">
            <v:shape style="position:absolute;left:8928;top:431;width:636;height:220" type="#_x0000_t75" stroked="false">
              <v:imagedata r:id="rId83" o:title=""/>
            </v:shape>
            <v:shape style="position:absolute;left:8934;top:437;width:625;height:209" coordorigin="8935,437" coordsize="625,209" path="m8935,634l8935,449,8935,441,8938,437,8946,437,9547,437,9555,437,9559,441,9559,449,9559,634,9559,641,9555,645,9547,645,8946,645,8938,645,8935,641,8935,634xe" filled="false" stroked="true" strokeweight=".578128pt" strokecolor="#000000">
              <v:path arrowok="t"/>
              <v:stroke dashstyle="solid"/>
            </v:shape>
            <v:shape style="position:absolute;left:9379;top:500;width:81;height:81" coordorigin="9380,501" coordsize="81,81" path="m9414,582l9380,501,9461,501,9414,582xe" filled="true" fillcolor="#000000" stroked="false">
              <v:path arrowok="t"/>
              <v:fill type="solid"/>
            </v:shape>
            <w10:wrap type="none"/>
          </v:group>
        </w:pict>
      </w:r>
      <w:r>
        <w:rPr/>
        <w:pict>
          <v:group style="position:absolute;margin-left:487.485779pt;margin-top:21.565409pt;width:31.8pt;height:11pt;mso-position-horizontal-relative:page;mso-position-vertical-relative:paragraph;z-index:8680" coordorigin="9750,431" coordsize="636,220">
            <v:shape style="position:absolute;left:9749;top:431;width:636;height:220" type="#_x0000_t75" stroked="false">
              <v:imagedata r:id="rId83" o:title=""/>
            </v:shape>
            <v:shape style="position:absolute;left:9755;top:437;width:625;height:209" coordorigin="9756,437" coordsize="625,209" path="m9756,634l9756,449,9756,441,9759,437,9767,437,10368,437,10376,437,10380,441,10380,449,10380,634,10380,641,10376,645,10368,645,9767,645,9759,645,9756,641,9756,634xe" filled="false" stroked="true" strokeweight=".578128pt" strokecolor="#000000">
              <v:path arrowok="t"/>
              <v:stroke dashstyle="solid"/>
            </v:shape>
            <v:shape style="position:absolute;left:10200;top:500;width:81;height:81" coordorigin="10201,501" coordsize="81,81" path="m10235,582l10201,501,10282,501,10235,582xe" filled="true" fillcolor="#000000" stroked="false">
              <v:path arrowok="t"/>
              <v:fill type="solid"/>
            </v:shape>
            <w10:wrap type="none"/>
          </v:group>
        </w:pict>
      </w:r>
      <w:r>
        <w:rPr/>
        <w:pict>
          <v:group style="position:absolute;margin-left:528.536194pt;margin-top:21.561255pt;width:31.8pt;height:11pt;mso-position-horizontal-relative:page;mso-position-vertical-relative:paragraph;z-index:8704" coordorigin="10571,431" coordsize="636,220">
            <v:shape style="position:absolute;left:10570;top:431;width:636;height:220" type="#_x0000_t75" stroked="false">
              <v:imagedata r:id="rId83" o:title=""/>
            </v:shape>
            <v:shape style="position:absolute;left:10576;top:437;width:625;height:209" coordorigin="10577,437" coordsize="625,209" path="m10577,634l10577,449,10577,441,10580,437,10588,437,11189,437,11197,437,11201,441,11201,449,11201,634,11201,641,11197,645,11189,645,10588,645,10580,645,10577,641,10577,634xe" filled="false" stroked="true" strokeweight=".578128pt" strokecolor="#000000">
              <v:path arrowok="t"/>
              <v:stroke dashstyle="solid"/>
            </v:shape>
            <v:shape style="position:absolute;left:11021;top:500;width:81;height:81" coordorigin="11022,501" coordsize="81,81" path="m11056,582l11022,501,11103,501,11056,582xe" filled="true" fillcolor="#000000" stroked="false">
              <v:path arrowok="t"/>
              <v:fill type="solid"/>
            </v:shape>
            <w10:wrap type="none"/>
          </v:group>
        </w:pict>
      </w:r>
      <w:r>
        <w:rPr>
          <w:sz w:val="14"/>
        </w:rPr>
        <w:t>Are there ducts in the attic? Is this a 2-story unit?</w:t>
      </w:r>
    </w:p>
    <w:p>
      <w:pPr>
        <w:spacing w:line="602" w:lineRule="auto" w:before="90"/>
        <w:ind w:left="275" w:right="4404" w:firstLine="0"/>
        <w:jc w:val="left"/>
        <w:rPr>
          <w:b/>
          <w:sz w:val="18"/>
        </w:rPr>
      </w:pPr>
      <w:r>
        <w:rPr/>
        <w:pict>
          <v:group style="position:absolute;margin-left:164.291306pt;margin-top:53.409824pt;width:93.1pt;height:12.15pt;mso-position-horizontal-relative:page;mso-position-vertical-relative:paragraph;z-index:-544816" coordorigin="3286,1068" coordsize="1862,243">
            <v:shape style="position:absolute;left:3285;top:1068;width:532;height:243" type="#_x0000_t75" stroked="false">
              <v:imagedata r:id="rId86" o:title=""/>
            </v:shape>
            <v:shape style="position:absolute;left:3291;top:1073;width:521;height:232" coordorigin="3292,1074" coordsize="521,232" path="m3292,1294l3292,1086,3292,1078,3295,1074,3303,1074,3800,1074,3808,1074,3812,1078,3812,1086,3812,1294,3812,1301,3808,1305,3800,1305,3303,1305,3295,1305,3292,1301,3292,1294xe" filled="false" stroked="true" strokeweight=".578132pt" strokecolor="#000000">
              <v:path arrowok="t"/>
              <v:stroke dashstyle="solid"/>
            </v:shape>
            <v:shape style="position:absolute;left:3875;top:1068;width:625;height:243" type="#_x0000_t75" stroked="false">
              <v:imagedata r:id="rId87" o:title=""/>
            </v:shape>
            <v:shape style="position:absolute;left:3881;top:1073;width:613;height:232" coordorigin="3881,1074" coordsize="613,232" path="m3881,1294l3881,1086,3881,1078,3885,1074,3893,1074,4483,1074,4490,1074,4494,1078,4494,1086,4494,1294,4494,1301,4490,1305,4483,1305,3893,1305,3885,1305,3881,1301,3881,1294xe" filled="false" stroked="true" strokeweight=".57813pt" strokecolor="#000000">
              <v:path arrowok="t"/>
              <v:stroke dashstyle="solid"/>
            </v:shape>
            <v:shape style="position:absolute;left:4557;top:1068;width:590;height:243" type="#_x0000_t75" stroked="false">
              <v:imagedata r:id="rId88" o:title=""/>
            </v:shape>
            <v:shape style="position:absolute;left:4563;top:1073;width:579;height:232" coordorigin="4564,1074" coordsize="579,232" path="m4564,1294l4564,1086,4564,1078,4567,1074,4575,1074,5130,1074,5138,1074,5142,1078,5142,1086,5142,1294,5142,1301,5138,1305,5130,1305,4575,1305,4567,1305,4564,1301,4564,1294xe" filled="false" stroked="true" strokeweight=".578131pt" strokecolor="#000000">
              <v:path arrowok="t"/>
              <v:stroke dashstyle="solid"/>
            </v:shape>
            <v:shape style="position:absolute;left:3285;top:1068;width:1862;height:243" type="#_x0000_t202" filled="false" stroked="false">
              <v:textbox inset="0,0,0,0">
                <w:txbxContent>
                  <w:p>
                    <w:pPr>
                      <w:tabs>
                        <w:tab w:pos="680" w:val="left" w:leader="none"/>
                        <w:tab w:pos="1362" w:val="left" w:leader="none"/>
                      </w:tabs>
                      <w:spacing w:before="32"/>
                      <w:ind w:left="92" w:right="0" w:firstLine="0"/>
                      <w:jc w:val="left"/>
                      <w:rPr>
                        <w:sz w:val="15"/>
                      </w:rPr>
                    </w:pPr>
                    <w:r>
                      <w:rPr>
                        <w:w w:val="105"/>
                        <w:sz w:val="15"/>
                      </w:rPr>
                      <w:t>Save</w:t>
                      <w:tab/>
                      <w:t>Delete</w:t>
                      <w:tab/>
                      <w:t>Reset</w:t>
                    </w:r>
                  </w:p>
                </w:txbxContent>
              </v:textbox>
              <w10:wrap type="none"/>
            </v:shape>
            <w10:wrap type="none"/>
          </v:group>
        </w:pict>
      </w:r>
      <w:r>
        <w:rPr>
          <w:b/>
          <w:color w:val="ABABAB"/>
          <w:w w:val="105"/>
          <w:sz w:val="18"/>
        </w:rPr>
        <w:t>Energy</w:t>
      </w:r>
      <w:r>
        <w:rPr>
          <w:b/>
          <w:color w:val="ABABAB"/>
          <w:spacing w:val="-17"/>
          <w:w w:val="105"/>
          <w:sz w:val="18"/>
        </w:rPr>
        <w:t> </w:t>
      </w:r>
      <w:r>
        <w:rPr>
          <w:b/>
          <w:color w:val="ABABAB"/>
          <w:w w:val="105"/>
          <w:sz w:val="18"/>
        </w:rPr>
        <w:t>Improvements</w:t>
      </w:r>
      <w:r>
        <w:rPr>
          <w:b/>
          <w:color w:val="ABABAB"/>
          <w:spacing w:val="-17"/>
          <w:w w:val="105"/>
          <w:sz w:val="18"/>
        </w:rPr>
        <w:t> </w:t>
      </w:r>
      <w:r>
        <w:rPr>
          <w:b/>
          <w:color w:val="ABABAB"/>
          <w:w w:val="105"/>
          <w:sz w:val="18"/>
        </w:rPr>
        <w:t>(Natural</w:t>
      </w:r>
      <w:r>
        <w:rPr>
          <w:b/>
          <w:color w:val="ABABAB"/>
          <w:spacing w:val="-17"/>
          <w:w w:val="105"/>
          <w:sz w:val="18"/>
        </w:rPr>
        <w:t> </w:t>
      </w:r>
      <w:r>
        <w:rPr>
          <w:b/>
          <w:color w:val="ABABAB"/>
          <w:w w:val="105"/>
          <w:sz w:val="18"/>
        </w:rPr>
        <w:t>Gas)</w:t>
      </w:r>
      <w:r>
        <w:rPr>
          <w:b/>
          <w:color w:val="ABABAB"/>
          <w:spacing w:val="-17"/>
          <w:w w:val="105"/>
          <w:sz w:val="18"/>
        </w:rPr>
        <w:t> </w:t>
      </w:r>
      <w:r>
        <w:rPr>
          <w:b/>
          <w:color w:val="ABABAB"/>
          <w:w w:val="105"/>
          <w:sz w:val="18"/>
        </w:rPr>
        <w:t>-</w:t>
      </w:r>
      <w:r>
        <w:rPr>
          <w:b/>
          <w:color w:val="ABABAB"/>
          <w:spacing w:val="-17"/>
          <w:w w:val="105"/>
          <w:sz w:val="18"/>
        </w:rPr>
        <w:t> </w:t>
      </w:r>
      <w:r>
        <w:rPr>
          <w:b/>
          <w:color w:val="000099"/>
          <w:w w:val="105"/>
          <w:sz w:val="18"/>
        </w:rPr>
        <w:t>SHOW </w:t>
      </w:r>
      <w:r>
        <w:rPr>
          <w:b/>
          <w:color w:val="ABABAB"/>
          <w:w w:val="105"/>
          <w:sz w:val="18"/>
        </w:rPr>
        <w:t>Energy Improvements (Electric) -</w:t>
      </w:r>
      <w:r>
        <w:rPr>
          <w:b/>
          <w:color w:val="ABABAB"/>
          <w:spacing w:val="-32"/>
          <w:w w:val="105"/>
          <w:sz w:val="18"/>
        </w:rPr>
        <w:t> </w:t>
      </w:r>
      <w:r>
        <w:rPr>
          <w:b/>
          <w:color w:val="000099"/>
          <w:w w:val="105"/>
          <w:sz w:val="18"/>
        </w:rPr>
        <w:t>SHOW</w:t>
      </w:r>
    </w:p>
    <w:p>
      <w:pPr>
        <w:spacing w:after="0" w:line="602" w:lineRule="auto"/>
        <w:jc w:val="left"/>
        <w:rPr>
          <w:sz w:val="18"/>
        </w:rPr>
        <w:sectPr>
          <w:type w:val="continuous"/>
          <w:pgSz w:w="12240" w:h="15840"/>
          <w:pgMar w:top="720" w:bottom="280" w:left="420" w:right="520"/>
          <w:cols w:num="2" w:equalWidth="0">
            <w:col w:w="971" w:space="1734"/>
            <w:col w:w="8595"/>
          </w:cols>
        </w:sectPr>
      </w:pPr>
    </w:p>
    <w:p>
      <w:pPr>
        <w:tabs>
          <w:tab w:pos="4423" w:val="left" w:leader="none"/>
        </w:tabs>
        <w:spacing w:before="70"/>
        <w:ind w:left="109" w:right="0" w:firstLine="0"/>
        <w:jc w:val="left"/>
        <w:rPr>
          <w:sz w:val="16"/>
        </w:rPr>
      </w:pPr>
      <w:r>
        <w:rPr>
          <w:sz w:val="16"/>
        </w:rPr>
        <w:t>5/3/2018</w:t>
        <w:tab/>
        <w:t>Nelrod ResidentLife Utility Allowance - Developments</w:t>
      </w:r>
    </w:p>
    <w:p>
      <w:pPr>
        <w:spacing w:before="99"/>
        <w:ind w:left="2981" w:right="0" w:firstLine="0"/>
        <w:jc w:val="left"/>
        <w:rPr>
          <w:b/>
          <w:sz w:val="18"/>
        </w:rPr>
      </w:pPr>
      <w:r>
        <w:rPr>
          <w:b/>
          <w:color w:val="ABABAB"/>
          <w:w w:val="105"/>
          <w:sz w:val="18"/>
        </w:rPr>
        <w:t>End-Use Consumptions</w:t>
      </w:r>
    </w:p>
    <w:tbl>
      <w:tblPr>
        <w:tblW w:w="0" w:type="auto"/>
        <w:jc w:val="left"/>
        <w:tblInd w:w="2938" w:type="dxa"/>
        <w:tblBorders>
          <w:top w:val="single" w:sz="12" w:space="0" w:color="2C2C2C"/>
          <w:left w:val="single" w:sz="12" w:space="0" w:color="2C2C2C"/>
          <w:bottom w:val="single" w:sz="12" w:space="0" w:color="2C2C2C"/>
          <w:right w:val="single" w:sz="12" w:space="0" w:color="2C2C2C"/>
          <w:insideH w:val="single" w:sz="12" w:space="0" w:color="2C2C2C"/>
          <w:insideV w:val="single" w:sz="12" w:space="0" w:color="2C2C2C"/>
        </w:tblBorders>
        <w:tblLayout w:type="fixed"/>
        <w:tblCellMar>
          <w:top w:w="0" w:type="dxa"/>
          <w:left w:w="0" w:type="dxa"/>
          <w:bottom w:w="0" w:type="dxa"/>
          <w:right w:w="0" w:type="dxa"/>
        </w:tblCellMar>
        <w:tblLook w:val="01E0"/>
      </w:tblPr>
      <w:tblGrid>
        <w:gridCol w:w="3423"/>
        <w:gridCol w:w="648"/>
        <w:gridCol w:w="648"/>
        <w:gridCol w:w="648"/>
        <w:gridCol w:w="648"/>
        <w:gridCol w:w="648"/>
        <w:gridCol w:w="648"/>
        <w:gridCol w:w="648"/>
      </w:tblGrid>
      <w:tr>
        <w:trPr>
          <w:trHeight w:val="201" w:hRule="atLeast"/>
        </w:trPr>
        <w:tc>
          <w:tcPr>
            <w:tcW w:w="3423" w:type="dxa"/>
          </w:tcPr>
          <w:p>
            <w:pPr>
              <w:pStyle w:val="TableParagraph"/>
              <w:rPr>
                <w:sz w:val="14"/>
              </w:rPr>
            </w:pPr>
          </w:p>
        </w:tc>
        <w:tc>
          <w:tcPr>
            <w:tcW w:w="648" w:type="dxa"/>
          </w:tcPr>
          <w:p>
            <w:pPr>
              <w:pStyle w:val="TableParagraph"/>
              <w:spacing w:before="12"/>
              <w:ind w:left="161"/>
              <w:rPr>
                <w:rFonts w:ascii="Arial"/>
                <w:b/>
                <w:sz w:val="14"/>
              </w:rPr>
            </w:pPr>
            <w:r>
              <w:rPr>
                <w:rFonts w:ascii="Arial"/>
                <w:b/>
                <w:sz w:val="14"/>
              </w:rPr>
              <w:t>0 BR</w:t>
            </w:r>
          </w:p>
        </w:tc>
        <w:tc>
          <w:tcPr>
            <w:tcW w:w="648" w:type="dxa"/>
          </w:tcPr>
          <w:p>
            <w:pPr>
              <w:pStyle w:val="TableParagraph"/>
              <w:spacing w:before="12"/>
              <w:ind w:left="161"/>
              <w:rPr>
                <w:rFonts w:ascii="Arial"/>
                <w:b/>
                <w:sz w:val="14"/>
              </w:rPr>
            </w:pPr>
            <w:r>
              <w:rPr>
                <w:rFonts w:ascii="Arial"/>
                <w:b/>
                <w:sz w:val="14"/>
              </w:rPr>
              <w:t>1 BR</w:t>
            </w:r>
          </w:p>
        </w:tc>
        <w:tc>
          <w:tcPr>
            <w:tcW w:w="648" w:type="dxa"/>
          </w:tcPr>
          <w:p>
            <w:pPr>
              <w:pStyle w:val="TableParagraph"/>
              <w:spacing w:before="12"/>
              <w:ind w:left="160"/>
              <w:rPr>
                <w:rFonts w:ascii="Arial"/>
                <w:b/>
                <w:sz w:val="14"/>
              </w:rPr>
            </w:pPr>
            <w:r>
              <w:rPr>
                <w:rFonts w:ascii="Arial"/>
                <w:b/>
                <w:sz w:val="14"/>
              </w:rPr>
              <w:t>2 BR</w:t>
            </w:r>
          </w:p>
        </w:tc>
        <w:tc>
          <w:tcPr>
            <w:tcW w:w="648" w:type="dxa"/>
          </w:tcPr>
          <w:p>
            <w:pPr>
              <w:pStyle w:val="TableParagraph"/>
              <w:spacing w:before="12"/>
              <w:ind w:left="160"/>
              <w:rPr>
                <w:rFonts w:ascii="Arial"/>
                <w:b/>
                <w:sz w:val="14"/>
              </w:rPr>
            </w:pPr>
            <w:r>
              <w:rPr>
                <w:rFonts w:ascii="Arial"/>
                <w:b/>
                <w:sz w:val="14"/>
              </w:rPr>
              <w:t>3 BR</w:t>
            </w:r>
          </w:p>
        </w:tc>
        <w:tc>
          <w:tcPr>
            <w:tcW w:w="648" w:type="dxa"/>
          </w:tcPr>
          <w:p>
            <w:pPr>
              <w:pStyle w:val="TableParagraph"/>
              <w:spacing w:before="12"/>
              <w:ind w:left="159"/>
              <w:rPr>
                <w:rFonts w:ascii="Arial"/>
                <w:b/>
                <w:sz w:val="14"/>
              </w:rPr>
            </w:pPr>
            <w:r>
              <w:rPr>
                <w:rFonts w:ascii="Arial"/>
                <w:b/>
                <w:sz w:val="14"/>
              </w:rPr>
              <w:t>4 BR</w:t>
            </w:r>
          </w:p>
        </w:tc>
        <w:tc>
          <w:tcPr>
            <w:tcW w:w="648" w:type="dxa"/>
          </w:tcPr>
          <w:p>
            <w:pPr>
              <w:pStyle w:val="TableParagraph"/>
              <w:spacing w:before="12"/>
              <w:ind w:left="159"/>
              <w:rPr>
                <w:rFonts w:ascii="Arial"/>
                <w:b/>
                <w:sz w:val="14"/>
              </w:rPr>
            </w:pPr>
            <w:r>
              <w:rPr>
                <w:rFonts w:ascii="Arial"/>
                <w:b/>
                <w:sz w:val="14"/>
              </w:rPr>
              <w:t>5 BR</w:t>
            </w:r>
          </w:p>
        </w:tc>
        <w:tc>
          <w:tcPr>
            <w:tcW w:w="648" w:type="dxa"/>
            <w:tcBorders>
              <w:right w:val="single" w:sz="12" w:space="0" w:color="808080"/>
            </w:tcBorders>
          </w:tcPr>
          <w:p>
            <w:pPr>
              <w:pStyle w:val="TableParagraph"/>
              <w:spacing w:before="12"/>
              <w:ind w:left="158"/>
              <w:rPr>
                <w:rFonts w:ascii="Arial"/>
                <w:b/>
                <w:sz w:val="14"/>
              </w:rPr>
            </w:pPr>
            <w:r>
              <w:rPr>
                <w:rFonts w:ascii="Arial"/>
                <w:b/>
                <w:sz w:val="14"/>
              </w:rPr>
              <w:t>6 BR</w:t>
            </w:r>
          </w:p>
        </w:tc>
      </w:tr>
      <w:tr>
        <w:trPr>
          <w:trHeight w:val="201" w:hRule="atLeast"/>
        </w:trPr>
        <w:tc>
          <w:tcPr>
            <w:tcW w:w="3423" w:type="dxa"/>
          </w:tcPr>
          <w:p>
            <w:pPr>
              <w:pStyle w:val="TableParagraph"/>
              <w:spacing w:before="12"/>
              <w:ind w:left="31"/>
              <w:rPr>
                <w:rFonts w:ascii="Arial"/>
                <w:sz w:val="14"/>
              </w:rPr>
            </w:pPr>
            <w:r>
              <w:rPr>
                <w:rFonts w:ascii="Arial"/>
                <w:sz w:val="14"/>
              </w:rPr>
              <w:t>Space Heating (kWh)</w:t>
            </w:r>
          </w:p>
        </w:tc>
        <w:tc>
          <w:tcPr>
            <w:tcW w:w="648" w:type="dxa"/>
          </w:tcPr>
          <w:p>
            <w:pPr>
              <w:pStyle w:val="TableParagraph"/>
              <w:spacing w:before="12"/>
              <w:ind w:right="7"/>
              <w:jc w:val="right"/>
              <w:rPr>
                <w:rFonts w:ascii="Arial"/>
                <w:sz w:val="14"/>
              </w:rPr>
            </w:pPr>
            <w:r>
              <w:rPr>
                <w:rFonts w:ascii="Arial"/>
                <w:w w:val="95"/>
                <w:sz w:val="14"/>
              </w:rPr>
              <w:t>376</w:t>
            </w:r>
          </w:p>
        </w:tc>
        <w:tc>
          <w:tcPr>
            <w:tcW w:w="648" w:type="dxa"/>
          </w:tcPr>
          <w:p>
            <w:pPr>
              <w:pStyle w:val="TableParagraph"/>
              <w:spacing w:before="12"/>
              <w:ind w:right="7"/>
              <w:jc w:val="right"/>
              <w:rPr>
                <w:rFonts w:ascii="Arial"/>
                <w:sz w:val="14"/>
              </w:rPr>
            </w:pPr>
            <w:r>
              <w:rPr>
                <w:rFonts w:ascii="Arial"/>
                <w:w w:val="95"/>
                <w:sz w:val="14"/>
              </w:rPr>
              <w:t>376</w:t>
            </w:r>
          </w:p>
        </w:tc>
        <w:tc>
          <w:tcPr>
            <w:tcW w:w="648" w:type="dxa"/>
          </w:tcPr>
          <w:p>
            <w:pPr>
              <w:pStyle w:val="TableParagraph"/>
              <w:spacing w:before="12"/>
              <w:ind w:right="8"/>
              <w:jc w:val="right"/>
              <w:rPr>
                <w:rFonts w:ascii="Arial"/>
                <w:sz w:val="14"/>
              </w:rPr>
            </w:pPr>
            <w:r>
              <w:rPr>
                <w:rFonts w:ascii="Arial"/>
                <w:w w:val="95"/>
                <w:sz w:val="14"/>
              </w:rPr>
              <w:t>457</w:t>
            </w:r>
          </w:p>
        </w:tc>
        <w:tc>
          <w:tcPr>
            <w:tcW w:w="648" w:type="dxa"/>
          </w:tcPr>
          <w:p>
            <w:pPr>
              <w:pStyle w:val="TableParagraph"/>
              <w:rPr>
                <w:sz w:val="14"/>
              </w:rPr>
            </w:pPr>
          </w:p>
        </w:tc>
        <w:tc>
          <w:tcPr>
            <w:tcW w:w="648" w:type="dxa"/>
          </w:tcPr>
          <w:p>
            <w:pPr>
              <w:pStyle w:val="TableParagraph"/>
              <w:rPr>
                <w:sz w:val="14"/>
              </w:rPr>
            </w:pPr>
          </w:p>
        </w:tc>
        <w:tc>
          <w:tcPr>
            <w:tcW w:w="648" w:type="dxa"/>
          </w:tcPr>
          <w:p>
            <w:pPr>
              <w:pStyle w:val="TableParagraph"/>
              <w:rPr>
                <w:sz w:val="14"/>
              </w:rPr>
            </w:pPr>
          </w:p>
        </w:tc>
        <w:tc>
          <w:tcPr>
            <w:tcW w:w="648" w:type="dxa"/>
            <w:tcBorders>
              <w:right w:val="single" w:sz="12" w:space="0" w:color="808080"/>
            </w:tcBorders>
          </w:tcPr>
          <w:p>
            <w:pPr>
              <w:pStyle w:val="TableParagraph"/>
              <w:rPr>
                <w:sz w:val="14"/>
              </w:rPr>
            </w:pPr>
          </w:p>
        </w:tc>
      </w:tr>
      <w:tr>
        <w:trPr>
          <w:trHeight w:val="201" w:hRule="atLeast"/>
        </w:trPr>
        <w:tc>
          <w:tcPr>
            <w:tcW w:w="3423" w:type="dxa"/>
          </w:tcPr>
          <w:p>
            <w:pPr>
              <w:pStyle w:val="TableParagraph"/>
              <w:spacing w:before="12"/>
              <w:ind w:left="31"/>
              <w:rPr>
                <w:rFonts w:ascii="Arial"/>
                <w:sz w:val="14"/>
              </w:rPr>
            </w:pPr>
            <w:r>
              <w:rPr>
                <w:rFonts w:ascii="Arial"/>
                <w:sz w:val="14"/>
              </w:rPr>
              <w:t>Domestic Hot Water (kWh)</w:t>
            </w:r>
          </w:p>
        </w:tc>
        <w:tc>
          <w:tcPr>
            <w:tcW w:w="648" w:type="dxa"/>
          </w:tcPr>
          <w:p>
            <w:pPr>
              <w:pStyle w:val="TableParagraph"/>
              <w:spacing w:before="12"/>
              <w:ind w:right="7"/>
              <w:jc w:val="right"/>
              <w:rPr>
                <w:rFonts w:ascii="Arial"/>
                <w:sz w:val="14"/>
              </w:rPr>
            </w:pPr>
            <w:r>
              <w:rPr>
                <w:rFonts w:ascii="Arial"/>
                <w:w w:val="95"/>
                <w:sz w:val="14"/>
              </w:rPr>
              <w:t>210</w:t>
            </w:r>
          </w:p>
        </w:tc>
        <w:tc>
          <w:tcPr>
            <w:tcW w:w="648" w:type="dxa"/>
          </w:tcPr>
          <w:p>
            <w:pPr>
              <w:pStyle w:val="TableParagraph"/>
              <w:spacing w:before="12"/>
              <w:ind w:right="7"/>
              <w:jc w:val="right"/>
              <w:rPr>
                <w:rFonts w:ascii="Arial"/>
                <w:sz w:val="14"/>
              </w:rPr>
            </w:pPr>
            <w:r>
              <w:rPr>
                <w:rFonts w:ascii="Arial"/>
                <w:w w:val="95"/>
                <w:sz w:val="14"/>
              </w:rPr>
              <w:t>210</w:t>
            </w:r>
          </w:p>
        </w:tc>
        <w:tc>
          <w:tcPr>
            <w:tcW w:w="648" w:type="dxa"/>
          </w:tcPr>
          <w:p>
            <w:pPr>
              <w:pStyle w:val="TableParagraph"/>
              <w:spacing w:before="12"/>
              <w:ind w:right="8"/>
              <w:jc w:val="right"/>
              <w:rPr>
                <w:rFonts w:ascii="Arial"/>
                <w:sz w:val="14"/>
              </w:rPr>
            </w:pPr>
            <w:r>
              <w:rPr>
                <w:rFonts w:ascii="Arial"/>
                <w:w w:val="95"/>
                <w:sz w:val="14"/>
              </w:rPr>
              <w:t>257</w:t>
            </w:r>
          </w:p>
        </w:tc>
        <w:tc>
          <w:tcPr>
            <w:tcW w:w="648" w:type="dxa"/>
          </w:tcPr>
          <w:p>
            <w:pPr>
              <w:pStyle w:val="TableParagraph"/>
              <w:rPr>
                <w:sz w:val="14"/>
              </w:rPr>
            </w:pPr>
          </w:p>
        </w:tc>
        <w:tc>
          <w:tcPr>
            <w:tcW w:w="648" w:type="dxa"/>
          </w:tcPr>
          <w:p>
            <w:pPr>
              <w:pStyle w:val="TableParagraph"/>
              <w:rPr>
                <w:sz w:val="14"/>
              </w:rPr>
            </w:pPr>
          </w:p>
        </w:tc>
        <w:tc>
          <w:tcPr>
            <w:tcW w:w="648" w:type="dxa"/>
          </w:tcPr>
          <w:p>
            <w:pPr>
              <w:pStyle w:val="TableParagraph"/>
              <w:rPr>
                <w:sz w:val="14"/>
              </w:rPr>
            </w:pPr>
          </w:p>
        </w:tc>
        <w:tc>
          <w:tcPr>
            <w:tcW w:w="648" w:type="dxa"/>
            <w:tcBorders>
              <w:right w:val="single" w:sz="12" w:space="0" w:color="808080"/>
            </w:tcBorders>
          </w:tcPr>
          <w:p>
            <w:pPr>
              <w:pStyle w:val="TableParagraph"/>
              <w:rPr>
                <w:sz w:val="14"/>
              </w:rPr>
            </w:pPr>
          </w:p>
        </w:tc>
      </w:tr>
      <w:tr>
        <w:trPr>
          <w:trHeight w:val="201" w:hRule="atLeast"/>
        </w:trPr>
        <w:tc>
          <w:tcPr>
            <w:tcW w:w="3423" w:type="dxa"/>
          </w:tcPr>
          <w:p>
            <w:pPr>
              <w:pStyle w:val="TableParagraph"/>
              <w:spacing w:before="12"/>
              <w:ind w:left="31"/>
              <w:rPr>
                <w:rFonts w:ascii="Arial"/>
                <w:sz w:val="14"/>
              </w:rPr>
            </w:pPr>
            <w:r>
              <w:rPr>
                <w:rFonts w:ascii="Arial"/>
                <w:sz w:val="14"/>
              </w:rPr>
              <w:t>Lights &amp; Appliances (kWh)</w:t>
            </w:r>
          </w:p>
        </w:tc>
        <w:tc>
          <w:tcPr>
            <w:tcW w:w="648" w:type="dxa"/>
          </w:tcPr>
          <w:p>
            <w:pPr>
              <w:pStyle w:val="TableParagraph"/>
              <w:spacing w:before="12"/>
              <w:ind w:right="7"/>
              <w:jc w:val="right"/>
              <w:rPr>
                <w:rFonts w:ascii="Arial"/>
                <w:sz w:val="14"/>
              </w:rPr>
            </w:pPr>
            <w:r>
              <w:rPr>
                <w:rFonts w:ascii="Arial"/>
                <w:w w:val="95"/>
                <w:sz w:val="14"/>
              </w:rPr>
              <w:t>168</w:t>
            </w:r>
          </w:p>
        </w:tc>
        <w:tc>
          <w:tcPr>
            <w:tcW w:w="648" w:type="dxa"/>
          </w:tcPr>
          <w:p>
            <w:pPr>
              <w:pStyle w:val="TableParagraph"/>
              <w:spacing w:before="12"/>
              <w:ind w:right="7"/>
              <w:jc w:val="right"/>
              <w:rPr>
                <w:rFonts w:ascii="Arial"/>
                <w:sz w:val="14"/>
              </w:rPr>
            </w:pPr>
            <w:r>
              <w:rPr>
                <w:rFonts w:ascii="Arial"/>
                <w:w w:val="95"/>
                <w:sz w:val="14"/>
              </w:rPr>
              <w:t>168</w:t>
            </w:r>
          </w:p>
        </w:tc>
        <w:tc>
          <w:tcPr>
            <w:tcW w:w="648" w:type="dxa"/>
          </w:tcPr>
          <w:p>
            <w:pPr>
              <w:pStyle w:val="TableParagraph"/>
              <w:spacing w:before="12"/>
              <w:ind w:right="8"/>
              <w:jc w:val="right"/>
              <w:rPr>
                <w:rFonts w:ascii="Arial"/>
                <w:sz w:val="14"/>
              </w:rPr>
            </w:pPr>
            <w:r>
              <w:rPr>
                <w:rFonts w:ascii="Arial"/>
                <w:w w:val="95"/>
                <w:sz w:val="14"/>
              </w:rPr>
              <w:t>209</w:t>
            </w:r>
          </w:p>
        </w:tc>
        <w:tc>
          <w:tcPr>
            <w:tcW w:w="648" w:type="dxa"/>
          </w:tcPr>
          <w:p>
            <w:pPr>
              <w:pStyle w:val="TableParagraph"/>
              <w:rPr>
                <w:sz w:val="14"/>
              </w:rPr>
            </w:pPr>
          </w:p>
        </w:tc>
        <w:tc>
          <w:tcPr>
            <w:tcW w:w="648" w:type="dxa"/>
          </w:tcPr>
          <w:p>
            <w:pPr>
              <w:pStyle w:val="TableParagraph"/>
              <w:rPr>
                <w:sz w:val="14"/>
              </w:rPr>
            </w:pPr>
          </w:p>
        </w:tc>
        <w:tc>
          <w:tcPr>
            <w:tcW w:w="648" w:type="dxa"/>
          </w:tcPr>
          <w:p>
            <w:pPr>
              <w:pStyle w:val="TableParagraph"/>
              <w:rPr>
                <w:sz w:val="14"/>
              </w:rPr>
            </w:pPr>
          </w:p>
        </w:tc>
        <w:tc>
          <w:tcPr>
            <w:tcW w:w="648" w:type="dxa"/>
            <w:tcBorders>
              <w:right w:val="single" w:sz="12" w:space="0" w:color="808080"/>
            </w:tcBorders>
          </w:tcPr>
          <w:p>
            <w:pPr>
              <w:pStyle w:val="TableParagraph"/>
              <w:rPr>
                <w:sz w:val="14"/>
              </w:rPr>
            </w:pPr>
          </w:p>
        </w:tc>
      </w:tr>
      <w:tr>
        <w:trPr>
          <w:trHeight w:val="201" w:hRule="atLeast"/>
        </w:trPr>
        <w:tc>
          <w:tcPr>
            <w:tcW w:w="3423" w:type="dxa"/>
          </w:tcPr>
          <w:p>
            <w:pPr>
              <w:pStyle w:val="TableParagraph"/>
              <w:spacing w:before="12"/>
              <w:ind w:left="31"/>
              <w:rPr>
                <w:rFonts w:ascii="Arial"/>
                <w:sz w:val="14"/>
              </w:rPr>
            </w:pPr>
            <w:r>
              <w:rPr>
                <w:rFonts w:ascii="Arial"/>
                <w:sz w:val="14"/>
              </w:rPr>
              <w:t>Cooking Stove (kWh)</w:t>
            </w:r>
          </w:p>
        </w:tc>
        <w:tc>
          <w:tcPr>
            <w:tcW w:w="648" w:type="dxa"/>
          </w:tcPr>
          <w:p>
            <w:pPr>
              <w:pStyle w:val="TableParagraph"/>
              <w:spacing w:before="12"/>
              <w:ind w:right="7"/>
              <w:jc w:val="right"/>
              <w:rPr>
                <w:rFonts w:ascii="Arial"/>
                <w:sz w:val="14"/>
              </w:rPr>
            </w:pPr>
            <w:r>
              <w:rPr>
                <w:rFonts w:ascii="Arial"/>
                <w:w w:val="95"/>
                <w:sz w:val="14"/>
              </w:rPr>
              <w:t>47</w:t>
            </w:r>
          </w:p>
        </w:tc>
        <w:tc>
          <w:tcPr>
            <w:tcW w:w="648" w:type="dxa"/>
          </w:tcPr>
          <w:p>
            <w:pPr>
              <w:pStyle w:val="TableParagraph"/>
              <w:spacing w:before="12"/>
              <w:ind w:right="7"/>
              <w:jc w:val="right"/>
              <w:rPr>
                <w:rFonts w:ascii="Arial"/>
                <w:sz w:val="14"/>
              </w:rPr>
            </w:pPr>
            <w:r>
              <w:rPr>
                <w:rFonts w:ascii="Arial"/>
                <w:w w:val="95"/>
                <w:sz w:val="14"/>
              </w:rPr>
              <w:t>47</w:t>
            </w:r>
          </w:p>
        </w:tc>
        <w:tc>
          <w:tcPr>
            <w:tcW w:w="648" w:type="dxa"/>
          </w:tcPr>
          <w:p>
            <w:pPr>
              <w:pStyle w:val="TableParagraph"/>
              <w:spacing w:before="12"/>
              <w:ind w:right="8"/>
              <w:jc w:val="right"/>
              <w:rPr>
                <w:rFonts w:ascii="Arial"/>
                <w:sz w:val="14"/>
              </w:rPr>
            </w:pPr>
            <w:r>
              <w:rPr>
                <w:rFonts w:ascii="Arial"/>
                <w:w w:val="95"/>
                <w:sz w:val="14"/>
              </w:rPr>
              <w:t>52</w:t>
            </w:r>
          </w:p>
        </w:tc>
        <w:tc>
          <w:tcPr>
            <w:tcW w:w="648" w:type="dxa"/>
          </w:tcPr>
          <w:p>
            <w:pPr>
              <w:pStyle w:val="TableParagraph"/>
              <w:rPr>
                <w:sz w:val="14"/>
              </w:rPr>
            </w:pPr>
          </w:p>
        </w:tc>
        <w:tc>
          <w:tcPr>
            <w:tcW w:w="648" w:type="dxa"/>
          </w:tcPr>
          <w:p>
            <w:pPr>
              <w:pStyle w:val="TableParagraph"/>
              <w:rPr>
                <w:sz w:val="14"/>
              </w:rPr>
            </w:pPr>
          </w:p>
        </w:tc>
        <w:tc>
          <w:tcPr>
            <w:tcW w:w="648" w:type="dxa"/>
          </w:tcPr>
          <w:p>
            <w:pPr>
              <w:pStyle w:val="TableParagraph"/>
              <w:rPr>
                <w:sz w:val="14"/>
              </w:rPr>
            </w:pPr>
          </w:p>
        </w:tc>
        <w:tc>
          <w:tcPr>
            <w:tcW w:w="648" w:type="dxa"/>
            <w:tcBorders>
              <w:right w:val="single" w:sz="12" w:space="0" w:color="808080"/>
            </w:tcBorders>
          </w:tcPr>
          <w:p>
            <w:pPr>
              <w:pStyle w:val="TableParagraph"/>
              <w:rPr>
                <w:sz w:val="14"/>
              </w:rPr>
            </w:pPr>
          </w:p>
        </w:tc>
      </w:tr>
      <w:tr>
        <w:trPr>
          <w:trHeight w:val="201" w:hRule="atLeast"/>
        </w:trPr>
        <w:tc>
          <w:tcPr>
            <w:tcW w:w="3423" w:type="dxa"/>
            <w:tcBorders>
              <w:bottom w:val="single" w:sz="12" w:space="0" w:color="808080"/>
            </w:tcBorders>
          </w:tcPr>
          <w:p>
            <w:pPr>
              <w:pStyle w:val="TableParagraph"/>
              <w:spacing w:before="12"/>
              <w:ind w:left="31"/>
              <w:rPr>
                <w:rFonts w:ascii="Arial"/>
                <w:sz w:val="14"/>
              </w:rPr>
            </w:pPr>
            <w:r>
              <w:rPr>
                <w:rFonts w:ascii="Arial"/>
                <w:sz w:val="14"/>
              </w:rPr>
              <w:t>Water &amp; Sewer (Gallons)</w:t>
            </w:r>
          </w:p>
        </w:tc>
        <w:tc>
          <w:tcPr>
            <w:tcW w:w="648" w:type="dxa"/>
            <w:tcBorders>
              <w:bottom w:val="single" w:sz="12" w:space="0" w:color="808080"/>
            </w:tcBorders>
          </w:tcPr>
          <w:p>
            <w:pPr>
              <w:pStyle w:val="TableParagraph"/>
              <w:spacing w:before="12"/>
              <w:ind w:right="7"/>
              <w:jc w:val="right"/>
              <w:rPr>
                <w:rFonts w:ascii="Arial"/>
                <w:sz w:val="14"/>
              </w:rPr>
            </w:pPr>
            <w:r>
              <w:rPr>
                <w:rFonts w:ascii="Arial"/>
                <w:w w:val="95"/>
                <w:sz w:val="14"/>
              </w:rPr>
              <w:t>2463</w:t>
            </w:r>
          </w:p>
        </w:tc>
        <w:tc>
          <w:tcPr>
            <w:tcW w:w="648" w:type="dxa"/>
            <w:tcBorders>
              <w:bottom w:val="single" w:sz="12" w:space="0" w:color="808080"/>
            </w:tcBorders>
          </w:tcPr>
          <w:p>
            <w:pPr>
              <w:pStyle w:val="TableParagraph"/>
              <w:spacing w:before="12"/>
              <w:ind w:right="7"/>
              <w:jc w:val="right"/>
              <w:rPr>
                <w:rFonts w:ascii="Arial"/>
                <w:sz w:val="14"/>
              </w:rPr>
            </w:pPr>
            <w:r>
              <w:rPr>
                <w:rFonts w:ascii="Arial"/>
                <w:w w:val="95"/>
                <w:sz w:val="14"/>
              </w:rPr>
              <w:t>4013</w:t>
            </w:r>
          </w:p>
        </w:tc>
        <w:tc>
          <w:tcPr>
            <w:tcW w:w="648" w:type="dxa"/>
            <w:tcBorders>
              <w:bottom w:val="single" w:sz="12" w:space="0" w:color="808080"/>
            </w:tcBorders>
          </w:tcPr>
          <w:p>
            <w:pPr>
              <w:pStyle w:val="TableParagraph"/>
              <w:spacing w:before="12"/>
              <w:ind w:right="8"/>
              <w:jc w:val="right"/>
              <w:rPr>
                <w:rFonts w:ascii="Arial"/>
                <w:sz w:val="14"/>
              </w:rPr>
            </w:pPr>
            <w:r>
              <w:rPr>
                <w:rFonts w:ascii="Arial"/>
                <w:w w:val="95"/>
                <w:sz w:val="14"/>
              </w:rPr>
              <w:t>5563</w:t>
            </w:r>
          </w:p>
        </w:tc>
        <w:tc>
          <w:tcPr>
            <w:tcW w:w="648" w:type="dxa"/>
            <w:tcBorders>
              <w:bottom w:val="single" w:sz="12" w:space="0" w:color="808080"/>
            </w:tcBorders>
          </w:tcPr>
          <w:p>
            <w:pPr>
              <w:pStyle w:val="TableParagraph"/>
              <w:rPr>
                <w:sz w:val="14"/>
              </w:rPr>
            </w:pPr>
          </w:p>
        </w:tc>
        <w:tc>
          <w:tcPr>
            <w:tcW w:w="648" w:type="dxa"/>
            <w:tcBorders>
              <w:bottom w:val="single" w:sz="12" w:space="0" w:color="808080"/>
            </w:tcBorders>
          </w:tcPr>
          <w:p>
            <w:pPr>
              <w:pStyle w:val="TableParagraph"/>
              <w:rPr>
                <w:sz w:val="14"/>
              </w:rPr>
            </w:pPr>
          </w:p>
        </w:tc>
        <w:tc>
          <w:tcPr>
            <w:tcW w:w="648" w:type="dxa"/>
            <w:tcBorders>
              <w:bottom w:val="single" w:sz="12" w:space="0" w:color="808080"/>
            </w:tcBorders>
          </w:tcPr>
          <w:p>
            <w:pPr>
              <w:pStyle w:val="TableParagraph"/>
              <w:rPr>
                <w:sz w:val="14"/>
              </w:rPr>
            </w:pPr>
          </w:p>
        </w:tc>
        <w:tc>
          <w:tcPr>
            <w:tcW w:w="648" w:type="dxa"/>
            <w:tcBorders>
              <w:bottom w:val="single" w:sz="12" w:space="0" w:color="808080"/>
              <w:right w:val="single" w:sz="12" w:space="0" w:color="808080"/>
            </w:tcBorders>
          </w:tcPr>
          <w:p>
            <w:pPr>
              <w:pStyle w:val="TableParagraph"/>
              <w:rPr>
                <w:sz w:val="14"/>
              </w:rPr>
            </w:pPr>
          </w:p>
        </w:tc>
      </w:tr>
    </w:tbl>
    <w:p>
      <w:pPr>
        <w:spacing w:line="240" w:lineRule="auto" w:before="2"/>
        <w:rPr>
          <w:b/>
          <w:sz w:val="20"/>
        </w:rPr>
      </w:pPr>
    </w:p>
    <w:p>
      <w:pPr>
        <w:spacing w:line="602" w:lineRule="auto" w:before="0"/>
        <w:ind w:left="2981" w:right="4413" w:firstLine="0"/>
        <w:jc w:val="left"/>
        <w:rPr>
          <w:b/>
          <w:sz w:val="18"/>
        </w:rPr>
      </w:pPr>
      <w:r>
        <w:rPr/>
        <w:pict>
          <v:shape style="position:absolute;margin-left:167.171890pt;margin-top:40.229313pt;width:399.5pt;height:35.85pt;mso-position-horizontal-relative:page;mso-position-vertical-relative:paragraph;z-index:8896" type="#_x0000_t202" filled="false" stroked="false">
            <v:textbox inset="0,0,0,0">
              <w:txbxContent>
                <w:tbl>
                  <w:tblPr>
                    <w:tblW w:w="0" w:type="auto"/>
                    <w:jc w:val="left"/>
                    <w:tblBorders>
                      <w:top w:val="single" w:sz="12" w:space="0" w:color="2C2C2C"/>
                      <w:left w:val="single" w:sz="12" w:space="0" w:color="2C2C2C"/>
                      <w:bottom w:val="single" w:sz="12" w:space="0" w:color="2C2C2C"/>
                      <w:right w:val="single" w:sz="12" w:space="0" w:color="2C2C2C"/>
                      <w:insideH w:val="single" w:sz="12" w:space="0" w:color="2C2C2C"/>
                      <w:insideV w:val="single" w:sz="12" w:space="0" w:color="2C2C2C"/>
                    </w:tblBorders>
                    <w:tblLayout w:type="fixed"/>
                    <w:tblCellMar>
                      <w:top w:w="0" w:type="dxa"/>
                      <w:left w:w="0" w:type="dxa"/>
                      <w:bottom w:w="0" w:type="dxa"/>
                      <w:right w:w="0" w:type="dxa"/>
                    </w:tblCellMar>
                    <w:tblLook w:val="01E0"/>
                  </w:tblPr>
                  <w:tblGrid>
                    <w:gridCol w:w="3423"/>
                    <w:gridCol w:w="648"/>
                    <w:gridCol w:w="648"/>
                    <w:gridCol w:w="648"/>
                    <w:gridCol w:w="648"/>
                    <w:gridCol w:w="648"/>
                    <w:gridCol w:w="648"/>
                    <w:gridCol w:w="648"/>
                  </w:tblGrid>
                  <w:tr>
                    <w:trPr>
                      <w:trHeight w:val="201" w:hRule="atLeast"/>
                    </w:trPr>
                    <w:tc>
                      <w:tcPr>
                        <w:tcW w:w="3423" w:type="dxa"/>
                      </w:tcPr>
                      <w:p>
                        <w:pPr>
                          <w:pStyle w:val="TableParagraph"/>
                          <w:rPr>
                            <w:sz w:val="14"/>
                          </w:rPr>
                        </w:pPr>
                      </w:p>
                    </w:tc>
                    <w:tc>
                      <w:tcPr>
                        <w:tcW w:w="648" w:type="dxa"/>
                      </w:tcPr>
                      <w:p>
                        <w:pPr>
                          <w:pStyle w:val="TableParagraph"/>
                          <w:spacing w:before="15"/>
                          <w:ind w:left="161"/>
                          <w:rPr>
                            <w:rFonts w:ascii="Arial"/>
                            <w:b/>
                            <w:sz w:val="14"/>
                          </w:rPr>
                        </w:pPr>
                        <w:r>
                          <w:rPr>
                            <w:rFonts w:ascii="Arial"/>
                            <w:b/>
                            <w:sz w:val="14"/>
                          </w:rPr>
                          <w:t>0 BR</w:t>
                        </w:r>
                      </w:p>
                    </w:tc>
                    <w:tc>
                      <w:tcPr>
                        <w:tcW w:w="648" w:type="dxa"/>
                      </w:tcPr>
                      <w:p>
                        <w:pPr>
                          <w:pStyle w:val="TableParagraph"/>
                          <w:spacing w:before="15"/>
                          <w:ind w:left="161"/>
                          <w:rPr>
                            <w:rFonts w:ascii="Arial"/>
                            <w:b/>
                            <w:sz w:val="14"/>
                          </w:rPr>
                        </w:pPr>
                        <w:r>
                          <w:rPr>
                            <w:rFonts w:ascii="Arial"/>
                            <w:b/>
                            <w:sz w:val="14"/>
                          </w:rPr>
                          <w:t>1 BR</w:t>
                        </w:r>
                      </w:p>
                    </w:tc>
                    <w:tc>
                      <w:tcPr>
                        <w:tcW w:w="648" w:type="dxa"/>
                      </w:tcPr>
                      <w:p>
                        <w:pPr>
                          <w:pStyle w:val="TableParagraph"/>
                          <w:spacing w:before="15"/>
                          <w:ind w:left="160"/>
                          <w:rPr>
                            <w:rFonts w:ascii="Arial"/>
                            <w:b/>
                            <w:sz w:val="14"/>
                          </w:rPr>
                        </w:pPr>
                        <w:r>
                          <w:rPr>
                            <w:rFonts w:ascii="Arial"/>
                            <w:b/>
                            <w:sz w:val="14"/>
                          </w:rPr>
                          <w:t>2 BR</w:t>
                        </w:r>
                      </w:p>
                    </w:tc>
                    <w:tc>
                      <w:tcPr>
                        <w:tcW w:w="648" w:type="dxa"/>
                      </w:tcPr>
                      <w:p>
                        <w:pPr>
                          <w:pStyle w:val="TableParagraph"/>
                          <w:spacing w:before="15"/>
                          <w:ind w:left="160"/>
                          <w:rPr>
                            <w:rFonts w:ascii="Arial"/>
                            <w:b/>
                            <w:sz w:val="14"/>
                          </w:rPr>
                        </w:pPr>
                        <w:r>
                          <w:rPr>
                            <w:rFonts w:ascii="Arial"/>
                            <w:b/>
                            <w:sz w:val="14"/>
                          </w:rPr>
                          <w:t>3 BR</w:t>
                        </w:r>
                      </w:p>
                    </w:tc>
                    <w:tc>
                      <w:tcPr>
                        <w:tcW w:w="648" w:type="dxa"/>
                      </w:tcPr>
                      <w:p>
                        <w:pPr>
                          <w:pStyle w:val="TableParagraph"/>
                          <w:spacing w:before="15"/>
                          <w:ind w:left="159"/>
                          <w:rPr>
                            <w:rFonts w:ascii="Arial"/>
                            <w:b/>
                            <w:sz w:val="14"/>
                          </w:rPr>
                        </w:pPr>
                        <w:r>
                          <w:rPr>
                            <w:rFonts w:ascii="Arial"/>
                            <w:b/>
                            <w:sz w:val="14"/>
                          </w:rPr>
                          <w:t>4 BR</w:t>
                        </w:r>
                      </w:p>
                    </w:tc>
                    <w:tc>
                      <w:tcPr>
                        <w:tcW w:w="648" w:type="dxa"/>
                      </w:tcPr>
                      <w:p>
                        <w:pPr>
                          <w:pStyle w:val="TableParagraph"/>
                          <w:spacing w:before="15"/>
                          <w:ind w:left="159"/>
                          <w:rPr>
                            <w:rFonts w:ascii="Arial"/>
                            <w:b/>
                            <w:sz w:val="14"/>
                          </w:rPr>
                        </w:pPr>
                        <w:r>
                          <w:rPr>
                            <w:rFonts w:ascii="Arial"/>
                            <w:b/>
                            <w:sz w:val="14"/>
                          </w:rPr>
                          <w:t>5 BR</w:t>
                        </w:r>
                      </w:p>
                    </w:tc>
                    <w:tc>
                      <w:tcPr>
                        <w:tcW w:w="648" w:type="dxa"/>
                        <w:tcBorders>
                          <w:right w:val="single" w:sz="12" w:space="0" w:color="808080"/>
                        </w:tcBorders>
                      </w:tcPr>
                      <w:p>
                        <w:pPr>
                          <w:pStyle w:val="TableParagraph"/>
                          <w:spacing w:before="15"/>
                          <w:ind w:left="158"/>
                          <w:rPr>
                            <w:rFonts w:ascii="Arial"/>
                            <w:b/>
                            <w:sz w:val="14"/>
                          </w:rPr>
                        </w:pPr>
                        <w:r>
                          <w:rPr>
                            <w:rFonts w:ascii="Arial"/>
                            <w:b/>
                            <w:sz w:val="14"/>
                          </w:rPr>
                          <w:t>6 BR</w:t>
                        </w:r>
                      </w:p>
                    </w:tc>
                  </w:tr>
                  <w:tr>
                    <w:trPr>
                      <w:trHeight w:val="201" w:hRule="atLeast"/>
                    </w:trPr>
                    <w:tc>
                      <w:tcPr>
                        <w:tcW w:w="3423" w:type="dxa"/>
                      </w:tcPr>
                      <w:p>
                        <w:pPr>
                          <w:pStyle w:val="TableParagraph"/>
                          <w:spacing w:before="15"/>
                          <w:ind w:left="31"/>
                          <w:rPr>
                            <w:rFonts w:ascii="Arial"/>
                            <w:sz w:val="14"/>
                          </w:rPr>
                        </w:pPr>
                        <w:r>
                          <w:rPr>
                            <w:rFonts w:ascii="Arial"/>
                            <w:sz w:val="14"/>
                          </w:rPr>
                          <w:t>Electricity Winter (kWh)</w:t>
                        </w:r>
                      </w:p>
                    </w:tc>
                    <w:tc>
                      <w:tcPr>
                        <w:tcW w:w="648" w:type="dxa"/>
                      </w:tcPr>
                      <w:p>
                        <w:pPr>
                          <w:pStyle w:val="TableParagraph"/>
                          <w:spacing w:before="15"/>
                          <w:ind w:right="7"/>
                          <w:jc w:val="right"/>
                          <w:rPr>
                            <w:rFonts w:ascii="Arial"/>
                            <w:sz w:val="14"/>
                          </w:rPr>
                        </w:pPr>
                        <w:r>
                          <w:rPr>
                            <w:rFonts w:ascii="Arial"/>
                            <w:w w:val="95"/>
                            <w:sz w:val="14"/>
                          </w:rPr>
                          <w:t>973</w:t>
                        </w:r>
                      </w:p>
                    </w:tc>
                    <w:tc>
                      <w:tcPr>
                        <w:tcW w:w="648" w:type="dxa"/>
                      </w:tcPr>
                      <w:p>
                        <w:pPr>
                          <w:pStyle w:val="TableParagraph"/>
                          <w:spacing w:before="15"/>
                          <w:ind w:right="7"/>
                          <w:jc w:val="right"/>
                          <w:rPr>
                            <w:rFonts w:ascii="Arial"/>
                            <w:sz w:val="14"/>
                          </w:rPr>
                        </w:pPr>
                        <w:r>
                          <w:rPr>
                            <w:rFonts w:ascii="Arial"/>
                            <w:w w:val="95"/>
                            <w:sz w:val="14"/>
                          </w:rPr>
                          <w:t>973</w:t>
                        </w:r>
                      </w:p>
                    </w:tc>
                    <w:tc>
                      <w:tcPr>
                        <w:tcW w:w="648" w:type="dxa"/>
                      </w:tcPr>
                      <w:p>
                        <w:pPr>
                          <w:pStyle w:val="TableParagraph"/>
                          <w:spacing w:before="15"/>
                          <w:ind w:right="8"/>
                          <w:jc w:val="right"/>
                          <w:rPr>
                            <w:rFonts w:ascii="Arial"/>
                            <w:sz w:val="14"/>
                          </w:rPr>
                        </w:pPr>
                        <w:r>
                          <w:rPr>
                            <w:rFonts w:ascii="Arial"/>
                            <w:w w:val="95"/>
                            <w:sz w:val="14"/>
                          </w:rPr>
                          <w:t>1184</w:t>
                        </w:r>
                      </w:p>
                    </w:tc>
                    <w:tc>
                      <w:tcPr>
                        <w:tcW w:w="648" w:type="dxa"/>
                      </w:tcPr>
                      <w:p>
                        <w:pPr>
                          <w:pStyle w:val="TableParagraph"/>
                          <w:rPr>
                            <w:sz w:val="14"/>
                          </w:rPr>
                        </w:pPr>
                      </w:p>
                    </w:tc>
                    <w:tc>
                      <w:tcPr>
                        <w:tcW w:w="648" w:type="dxa"/>
                      </w:tcPr>
                      <w:p>
                        <w:pPr>
                          <w:pStyle w:val="TableParagraph"/>
                          <w:rPr>
                            <w:sz w:val="14"/>
                          </w:rPr>
                        </w:pPr>
                      </w:p>
                    </w:tc>
                    <w:tc>
                      <w:tcPr>
                        <w:tcW w:w="648" w:type="dxa"/>
                      </w:tcPr>
                      <w:p>
                        <w:pPr>
                          <w:pStyle w:val="TableParagraph"/>
                          <w:rPr>
                            <w:sz w:val="14"/>
                          </w:rPr>
                        </w:pPr>
                      </w:p>
                    </w:tc>
                    <w:tc>
                      <w:tcPr>
                        <w:tcW w:w="648" w:type="dxa"/>
                        <w:tcBorders>
                          <w:right w:val="single" w:sz="12" w:space="0" w:color="808080"/>
                        </w:tcBorders>
                      </w:tcPr>
                      <w:p>
                        <w:pPr>
                          <w:pStyle w:val="TableParagraph"/>
                          <w:rPr>
                            <w:sz w:val="14"/>
                          </w:rPr>
                        </w:pPr>
                      </w:p>
                    </w:tc>
                  </w:tr>
                  <w:tr>
                    <w:trPr>
                      <w:trHeight w:val="201" w:hRule="atLeast"/>
                    </w:trPr>
                    <w:tc>
                      <w:tcPr>
                        <w:tcW w:w="3423" w:type="dxa"/>
                        <w:tcBorders>
                          <w:bottom w:val="single" w:sz="12" w:space="0" w:color="808080"/>
                        </w:tcBorders>
                      </w:tcPr>
                      <w:p>
                        <w:pPr>
                          <w:pStyle w:val="TableParagraph"/>
                          <w:spacing w:before="15"/>
                          <w:ind w:left="31"/>
                          <w:rPr>
                            <w:rFonts w:ascii="Arial"/>
                            <w:sz w:val="14"/>
                          </w:rPr>
                        </w:pPr>
                        <w:r>
                          <w:rPr>
                            <w:rFonts w:ascii="Arial"/>
                            <w:sz w:val="14"/>
                          </w:rPr>
                          <w:t>Electricity Summer (kWh)</w:t>
                        </w:r>
                      </w:p>
                    </w:tc>
                    <w:tc>
                      <w:tcPr>
                        <w:tcW w:w="648" w:type="dxa"/>
                        <w:tcBorders>
                          <w:bottom w:val="single" w:sz="12" w:space="0" w:color="808080"/>
                        </w:tcBorders>
                      </w:tcPr>
                      <w:p>
                        <w:pPr>
                          <w:pStyle w:val="TableParagraph"/>
                          <w:spacing w:before="15"/>
                          <w:ind w:right="7"/>
                          <w:jc w:val="right"/>
                          <w:rPr>
                            <w:rFonts w:ascii="Arial"/>
                            <w:sz w:val="14"/>
                          </w:rPr>
                        </w:pPr>
                        <w:r>
                          <w:rPr>
                            <w:rFonts w:ascii="Arial"/>
                            <w:w w:val="95"/>
                            <w:sz w:val="14"/>
                          </w:rPr>
                          <w:t>425</w:t>
                        </w:r>
                      </w:p>
                    </w:tc>
                    <w:tc>
                      <w:tcPr>
                        <w:tcW w:w="648" w:type="dxa"/>
                        <w:tcBorders>
                          <w:bottom w:val="single" w:sz="12" w:space="0" w:color="808080"/>
                        </w:tcBorders>
                      </w:tcPr>
                      <w:p>
                        <w:pPr>
                          <w:pStyle w:val="TableParagraph"/>
                          <w:spacing w:before="15"/>
                          <w:ind w:right="7"/>
                          <w:jc w:val="right"/>
                          <w:rPr>
                            <w:rFonts w:ascii="Arial"/>
                            <w:sz w:val="14"/>
                          </w:rPr>
                        </w:pPr>
                        <w:r>
                          <w:rPr>
                            <w:rFonts w:ascii="Arial"/>
                            <w:w w:val="95"/>
                            <w:sz w:val="14"/>
                          </w:rPr>
                          <w:t>425</w:t>
                        </w:r>
                      </w:p>
                    </w:tc>
                    <w:tc>
                      <w:tcPr>
                        <w:tcW w:w="648" w:type="dxa"/>
                        <w:tcBorders>
                          <w:bottom w:val="single" w:sz="12" w:space="0" w:color="808080"/>
                        </w:tcBorders>
                      </w:tcPr>
                      <w:p>
                        <w:pPr>
                          <w:pStyle w:val="TableParagraph"/>
                          <w:spacing w:before="15"/>
                          <w:ind w:right="8"/>
                          <w:jc w:val="right"/>
                          <w:rPr>
                            <w:rFonts w:ascii="Arial"/>
                            <w:sz w:val="14"/>
                          </w:rPr>
                        </w:pPr>
                        <w:r>
                          <w:rPr>
                            <w:rFonts w:ascii="Arial"/>
                            <w:w w:val="95"/>
                            <w:sz w:val="14"/>
                          </w:rPr>
                          <w:t>518</w:t>
                        </w:r>
                      </w:p>
                    </w:tc>
                    <w:tc>
                      <w:tcPr>
                        <w:tcW w:w="648" w:type="dxa"/>
                        <w:tcBorders>
                          <w:bottom w:val="single" w:sz="12" w:space="0" w:color="808080"/>
                        </w:tcBorders>
                      </w:tcPr>
                      <w:p>
                        <w:pPr>
                          <w:pStyle w:val="TableParagraph"/>
                          <w:rPr>
                            <w:sz w:val="14"/>
                          </w:rPr>
                        </w:pPr>
                      </w:p>
                    </w:tc>
                    <w:tc>
                      <w:tcPr>
                        <w:tcW w:w="648" w:type="dxa"/>
                        <w:tcBorders>
                          <w:bottom w:val="single" w:sz="12" w:space="0" w:color="808080"/>
                        </w:tcBorders>
                      </w:tcPr>
                      <w:p>
                        <w:pPr>
                          <w:pStyle w:val="TableParagraph"/>
                          <w:rPr>
                            <w:sz w:val="14"/>
                          </w:rPr>
                        </w:pPr>
                      </w:p>
                    </w:tc>
                    <w:tc>
                      <w:tcPr>
                        <w:tcW w:w="648" w:type="dxa"/>
                        <w:tcBorders>
                          <w:bottom w:val="single" w:sz="12" w:space="0" w:color="808080"/>
                        </w:tcBorders>
                      </w:tcPr>
                      <w:p>
                        <w:pPr>
                          <w:pStyle w:val="TableParagraph"/>
                          <w:rPr>
                            <w:sz w:val="14"/>
                          </w:rPr>
                        </w:pPr>
                      </w:p>
                    </w:tc>
                    <w:tc>
                      <w:tcPr>
                        <w:tcW w:w="648" w:type="dxa"/>
                        <w:tcBorders>
                          <w:bottom w:val="single" w:sz="12" w:space="0" w:color="808080"/>
                          <w:right w:val="single" w:sz="12" w:space="0" w:color="808080"/>
                        </w:tcBorders>
                      </w:tcPr>
                      <w:p>
                        <w:pPr>
                          <w:pStyle w:val="TableParagraph"/>
                          <w:rPr>
                            <w:sz w:val="14"/>
                          </w:rPr>
                        </w:pPr>
                      </w:p>
                    </w:tc>
                  </w:tr>
                </w:tbl>
                <w:p>
                  <w:pPr>
                    <w:pStyle w:val="BodyText"/>
                  </w:pPr>
                </w:p>
              </w:txbxContent>
            </v:textbox>
            <w10:wrap type="none"/>
          </v:shape>
        </w:pict>
      </w:r>
      <w:r>
        <w:rPr>
          <w:b/>
          <w:color w:val="ABABAB"/>
          <w:w w:val="105"/>
          <w:sz w:val="18"/>
        </w:rPr>
        <w:t>End-Use</w:t>
      </w:r>
      <w:r>
        <w:rPr>
          <w:b/>
          <w:color w:val="ABABAB"/>
          <w:spacing w:val="-21"/>
          <w:w w:val="105"/>
          <w:sz w:val="18"/>
        </w:rPr>
        <w:t> </w:t>
      </w:r>
      <w:r>
        <w:rPr>
          <w:b/>
          <w:color w:val="ABABAB"/>
          <w:w w:val="105"/>
          <w:sz w:val="18"/>
        </w:rPr>
        <w:t>Consumption</w:t>
      </w:r>
      <w:r>
        <w:rPr>
          <w:b/>
          <w:color w:val="ABABAB"/>
          <w:spacing w:val="-21"/>
          <w:w w:val="105"/>
          <w:sz w:val="18"/>
        </w:rPr>
        <w:t> </w:t>
      </w:r>
      <w:r>
        <w:rPr>
          <w:b/>
          <w:color w:val="ABABAB"/>
          <w:w w:val="105"/>
          <w:sz w:val="18"/>
        </w:rPr>
        <w:t>Calculations</w:t>
      </w:r>
      <w:r>
        <w:rPr>
          <w:b/>
          <w:color w:val="ABABAB"/>
          <w:spacing w:val="-21"/>
          <w:w w:val="105"/>
          <w:sz w:val="18"/>
        </w:rPr>
        <w:t> </w:t>
      </w:r>
      <w:r>
        <w:rPr>
          <w:b/>
          <w:color w:val="ABABAB"/>
          <w:w w:val="105"/>
          <w:sz w:val="18"/>
        </w:rPr>
        <w:t>-</w:t>
      </w:r>
      <w:r>
        <w:rPr>
          <w:b/>
          <w:color w:val="ABABAB"/>
          <w:spacing w:val="-21"/>
          <w:w w:val="105"/>
          <w:sz w:val="18"/>
        </w:rPr>
        <w:t> </w:t>
      </w:r>
      <w:r>
        <w:rPr>
          <w:b/>
          <w:color w:val="000099"/>
          <w:w w:val="105"/>
          <w:sz w:val="18"/>
        </w:rPr>
        <w:t>SHOW </w:t>
      </w:r>
      <w:r>
        <w:rPr>
          <w:b/>
          <w:color w:val="ABABAB"/>
          <w:w w:val="105"/>
          <w:sz w:val="18"/>
        </w:rPr>
        <w:t>Adjusted Consumption</w:t>
      </w:r>
      <w:r>
        <w:rPr>
          <w:b/>
          <w:color w:val="ABABAB"/>
          <w:spacing w:val="-7"/>
          <w:w w:val="105"/>
          <w:sz w:val="18"/>
        </w:rPr>
        <w:t> </w:t>
      </w:r>
      <w:r>
        <w:rPr>
          <w:b/>
          <w:color w:val="ABABAB"/>
          <w:spacing w:val="-3"/>
          <w:w w:val="105"/>
          <w:sz w:val="18"/>
        </w:rPr>
        <w:t>Totals</w:t>
      </w:r>
    </w:p>
    <w:p>
      <w:pPr>
        <w:spacing w:line="240" w:lineRule="auto" w:before="0"/>
        <w:rPr>
          <w:b/>
          <w:sz w:val="20"/>
        </w:rPr>
      </w:pPr>
    </w:p>
    <w:p>
      <w:pPr>
        <w:spacing w:line="240" w:lineRule="auto" w:before="0"/>
        <w:rPr>
          <w:b/>
          <w:sz w:val="20"/>
        </w:rPr>
      </w:pPr>
    </w:p>
    <w:p>
      <w:pPr>
        <w:spacing w:line="240" w:lineRule="auto" w:before="5"/>
        <w:rPr>
          <w:b/>
          <w:sz w:val="22"/>
        </w:rPr>
      </w:pPr>
    </w:p>
    <w:p>
      <w:pPr>
        <w:spacing w:line="602" w:lineRule="auto" w:before="1"/>
        <w:ind w:left="2981" w:right="3667" w:firstLine="0"/>
        <w:jc w:val="left"/>
        <w:rPr>
          <w:b/>
          <w:sz w:val="18"/>
        </w:rPr>
      </w:pPr>
      <w:r>
        <w:rPr/>
        <w:pict>
          <v:group style="position:absolute;margin-left:521.562683pt;margin-top:40.857761pt;width:12.15pt;height:117.95pt;mso-position-horizontal-relative:page;mso-position-vertical-relative:paragraph;z-index:8872" coordorigin="10431,817" coordsize="243,2359">
            <v:shape style="position:absolute;left:10431;top:817;width:243;height:243" type="#_x0000_t75" stroked="false">
              <v:imagedata r:id="rId99" o:title=""/>
            </v:shape>
            <v:shape style="position:absolute;left:10431;top:2933;width:243;height:243" type="#_x0000_t75" stroked="false">
              <v:imagedata r:id="rId100" o:title=""/>
            </v:shape>
            <v:rect style="position:absolute;left:10431;top:1059;width:243;height:1874" filled="true" fillcolor="#f0f0f0" stroked="false">
              <v:fill type="solid"/>
            </v:rect>
            <w10:wrap type="none"/>
          </v:group>
        </w:pict>
      </w:r>
      <w:r>
        <w:rPr/>
        <w:pict>
          <v:shape style="position:absolute;margin-left:170.063492pt;margin-top:40.277134pt;width:364.55pt;height:131.25pt;mso-position-horizontal-relative:page;mso-position-vertical-relative:paragraph;z-index:892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2"/>
                    <w:gridCol w:w="659"/>
                    <w:gridCol w:w="763"/>
                    <w:gridCol w:w="4428"/>
                  </w:tblGrid>
                  <w:tr>
                    <w:trPr>
                      <w:trHeight w:val="2355" w:hRule="atLeast"/>
                    </w:trPr>
                    <w:tc>
                      <w:tcPr>
                        <w:tcW w:w="2081" w:type="dxa"/>
                        <w:gridSpan w:val="2"/>
                        <w:tcBorders>
                          <w:right w:val="single" w:sz="6" w:space="0" w:color="A9A9A9"/>
                        </w:tcBorders>
                      </w:tcPr>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6"/>
                          </w:rPr>
                        </w:pPr>
                      </w:p>
                      <w:p>
                        <w:pPr>
                          <w:pStyle w:val="TableParagraph"/>
                          <w:rPr>
                            <w:rFonts w:ascii="Arial"/>
                            <w:b/>
                            <w:sz w:val="15"/>
                          </w:rPr>
                        </w:pPr>
                      </w:p>
                      <w:p>
                        <w:pPr>
                          <w:pStyle w:val="TableParagraph"/>
                          <w:ind w:left="441"/>
                          <w:rPr>
                            <w:rFonts w:ascii="Arial"/>
                            <w:sz w:val="14"/>
                          </w:rPr>
                        </w:pPr>
                        <w:r>
                          <w:rPr>
                            <w:rFonts w:ascii="Arial"/>
                            <w:sz w:val="14"/>
                          </w:rPr>
                          <w:t>Available Developments:</w:t>
                        </w:r>
                      </w:p>
                    </w:tc>
                    <w:tc>
                      <w:tcPr>
                        <w:tcW w:w="5191" w:type="dxa"/>
                        <w:gridSpan w:val="2"/>
                        <w:tcBorders>
                          <w:top w:val="single" w:sz="6" w:space="0" w:color="A9A9A9"/>
                          <w:left w:val="single" w:sz="6" w:space="0" w:color="A9A9A9"/>
                          <w:bottom w:val="single" w:sz="6" w:space="0" w:color="000000"/>
                          <w:right w:val="single" w:sz="6" w:space="0" w:color="A9A9A9"/>
                        </w:tcBorders>
                      </w:tcPr>
                      <w:p>
                        <w:pPr>
                          <w:pStyle w:val="TableParagraph"/>
                          <w:spacing w:line="273" w:lineRule="auto"/>
                          <w:ind w:left="27" w:right="1506"/>
                          <w:jc w:val="both"/>
                          <w:rPr>
                            <w:rFonts w:ascii="Arial"/>
                            <w:sz w:val="15"/>
                          </w:rPr>
                        </w:pPr>
                        <w:r>
                          <w:rPr>
                            <w:rFonts w:ascii="Arial"/>
                            <w:w w:val="105"/>
                            <w:sz w:val="15"/>
                          </w:rPr>
                          <w:t>Hillcrest</w:t>
                        </w:r>
                        <w:r>
                          <w:rPr>
                            <w:rFonts w:ascii="Arial"/>
                            <w:spacing w:val="-12"/>
                            <w:w w:val="105"/>
                            <w:sz w:val="15"/>
                          </w:rPr>
                          <w:t> </w:t>
                        </w:r>
                        <w:r>
                          <w:rPr>
                            <w:rFonts w:ascii="Arial"/>
                            <w:w w:val="105"/>
                            <w:sz w:val="15"/>
                          </w:rPr>
                          <w:t>Manor</w:t>
                        </w:r>
                        <w:r>
                          <w:rPr>
                            <w:rFonts w:ascii="Arial"/>
                            <w:spacing w:val="-12"/>
                            <w:w w:val="105"/>
                            <w:sz w:val="15"/>
                          </w:rPr>
                          <w:t> </w:t>
                        </w:r>
                        <w:r>
                          <w:rPr>
                            <w:rFonts w:ascii="Arial"/>
                            <w:w w:val="105"/>
                            <w:sz w:val="15"/>
                          </w:rPr>
                          <w:t>(All</w:t>
                        </w:r>
                        <w:r>
                          <w:rPr>
                            <w:rFonts w:ascii="Arial"/>
                            <w:spacing w:val="-12"/>
                            <w:w w:val="105"/>
                            <w:sz w:val="15"/>
                          </w:rPr>
                          <w:t> </w:t>
                        </w:r>
                        <w:r>
                          <w:rPr>
                            <w:rFonts w:ascii="Arial"/>
                            <w:w w:val="105"/>
                            <w:sz w:val="15"/>
                          </w:rPr>
                          <w:t>Electric)</w:t>
                        </w:r>
                        <w:r>
                          <w:rPr>
                            <w:rFonts w:ascii="Arial"/>
                            <w:spacing w:val="-12"/>
                            <w:w w:val="105"/>
                            <w:sz w:val="15"/>
                          </w:rPr>
                          <w:t> </w:t>
                        </w:r>
                        <w:r>
                          <w:rPr>
                            <w:rFonts w:ascii="Arial"/>
                            <w:w w:val="105"/>
                            <w:sz w:val="15"/>
                          </w:rPr>
                          <w:t>-</w:t>
                        </w:r>
                        <w:r>
                          <w:rPr>
                            <w:rFonts w:ascii="Arial"/>
                            <w:spacing w:val="-12"/>
                            <w:w w:val="105"/>
                            <w:sz w:val="15"/>
                          </w:rPr>
                          <w:t> </w:t>
                        </w:r>
                        <w:r>
                          <w:rPr>
                            <w:rFonts w:ascii="Arial"/>
                            <w:w w:val="105"/>
                            <w:sz w:val="15"/>
                          </w:rPr>
                          <w:t>HR</w:t>
                        </w:r>
                        <w:r>
                          <w:rPr>
                            <w:rFonts w:ascii="Arial"/>
                            <w:spacing w:val="-12"/>
                            <w:w w:val="105"/>
                            <w:sz w:val="15"/>
                          </w:rPr>
                          <w:t> </w:t>
                        </w:r>
                        <w:r>
                          <w:rPr>
                            <w:rFonts w:ascii="Arial"/>
                            <w:w w:val="105"/>
                            <w:sz w:val="15"/>
                          </w:rPr>
                          <w:t>TX-(EE</w:t>
                        </w:r>
                        <w:r>
                          <w:rPr>
                            <w:rFonts w:ascii="Arial"/>
                            <w:spacing w:val="-12"/>
                            <w:w w:val="105"/>
                            <w:sz w:val="15"/>
                          </w:rPr>
                          <w:t> </w:t>
                        </w:r>
                        <w:r>
                          <w:rPr>
                            <w:rFonts w:ascii="Arial"/>
                            <w:w w:val="105"/>
                            <w:sz w:val="15"/>
                          </w:rPr>
                          <w:t>Equip:</w:t>
                        </w:r>
                        <w:r>
                          <w:rPr>
                            <w:rFonts w:ascii="Arial"/>
                            <w:spacing w:val="-12"/>
                            <w:w w:val="105"/>
                            <w:sz w:val="15"/>
                          </w:rPr>
                          <w:t> </w:t>
                        </w:r>
                        <w:r>
                          <w:rPr>
                            <w:rFonts w:ascii="Arial"/>
                            <w:w w:val="105"/>
                            <w:sz w:val="15"/>
                          </w:rPr>
                          <w:t>Win) Hillcrest</w:t>
                        </w:r>
                        <w:r>
                          <w:rPr>
                            <w:rFonts w:ascii="Arial"/>
                            <w:spacing w:val="-12"/>
                            <w:w w:val="105"/>
                            <w:sz w:val="15"/>
                          </w:rPr>
                          <w:t> </w:t>
                        </w:r>
                        <w:r>
                          <w:rPr>
                            <w:rFonts w:ascii="Arial"/>
                            <w:w w:val="105"/>
                            <w:sz w:val="15"/>
                          </w:rPr>
                          <w:t>Manor</w:t>
                        </w:r>
                        <w:r>
                          <w:rPr>
                            <w:rFonts w:ascii="Arial"/>
                            <w:spacing w:val="-12"/>
                            <w:w w:val="105"/>
                            <w:sz w:val="15"/>
                          </w:rPr>
                          <w:t> </w:t>
                        </w:r>
                        <w:r>
                          <w:rPr>
                            <w:rFonts w:ascii="Arial"/>
                            <w:w w:val="105"/>
                            <w:sz w:val="15"/>
                          </w:rPr>
                          <w:t>(All</w:t>
                        </w:r>
                        <w:r>
                          <w:rPr>
                            <w:rFonts w:ascii="Arial"/>
                            <w:spacing w:val="-12"/>
                            <w:w w:val="105"/>
                            <w:sz w:val="15"/>
                          </w:rPr>
                          <w:t> </w:t>
                        </w:r>
                        <w:r>
                          <w:rPr>
                            <w:rFonts w:ascii="Arial"/>
                            <w:w w:val="105"/>
                            <w:sz w:val="15"/>
                          </w:rPr>
                          <w:t>Electric)</w:t>
                        </w:r>
                        <w:r>
                          <w:rPr>
                            <w:rFonts w:ascii="Arial"/>
                            <w:spacing w:val="-12"/>
                            <w:w w:val="105"/>
                            <w:sz w:val="15"/>
                          </w:rPr>
                          <w:t> </w:t>
                        </w:r>
                        <w:r>
                          <w:rPr>
                            <w:rFonts w:ascii="Arial"/>
                            <w:w w:val="105"/>
                            <w:sz w:val="15"/>
                          </w:rPr>
                          <w:t>-</w:t>
                        </w:r>
                        <w:r>
                          <w:rPr>
                            <w:rFonts w:ascii="Arial"/>
                            <w:spacing w:val="-12"/>
                            <w:w w:val="105"/>
                            <w:sz w:val="15"/>
                          </w:rPr>
                          <w:t> </w:t>
                        </w:r>
                        <w:r>
                          <w:rPr>
                            <w:rFonts w:ascii="Arial"/>
                            <w:w w:val="105"/>
                            <w:sz w:val="15"/>
                          </w:rPr>
                          <w:t>RH</w:t>
                        </w:r>
                        <w:r>
                          <w:rPr>
                            <w:rFonts w:ascii="Arial"/>
                            <w:spacing w:val="-12"/>
                            <w:w w:val="105"/>
                            <w:sz w:val="15"/>
                          </w:rPr>
                          <w:t> </w:t>
                        </w:r>
                        <w:r>
                          <w:rPr>
                            <w:rFonts w:ascii="Arial"/>
                            <w:w w:val="105"/>
                            <w:sz w:val="15"/>
                          </w:rPr>
                          <w:t>TX-(EE</w:t>
                        </w:r>
                        <w:r>
                          <w:rPr>
                            <w:rFonts w:ascii="Arial"/>
                            <w:spacing w:val="-12"/>
                            <w:w w:val="105"/>
                            <w:sz w:val="15"/>
                          </w:rPr>
                          <w:t> </w:t>
                        </w:r>
                        <w:r>
                          <w:rPr>
                            <w:rFonts w:ascii="Arial"/>
                            <w:w w:val="105"/>
                            <w:sz w:val="15"/>
                          </w:rPr>
                          <w:t>Equip:</w:t>
                        </w:r>
                        <w:r>
                          <w:rPr>
                            <w:rFonts w:ascii="Arial"/>
                            <w:spacing w:val="-12"/>
                            <w:w w:val="105"/>
                            <w:sz w:val="15"/>
                          </w:rPr>
                          <w:t> </w:t>
                        </w:r>
                        <w:r>
                          <w:rPr>
                            <w:rFonts w:ascii="Arial"/>
                            <w:w w:val="105"/>
                            <w:sz w:val="15"/>
                          </w:rPr>
                          <w:t>Win) </w:t>
                        </w:r>
                        <w:r>
                          <w:rPr>
                            <w:rFonts w:ascii="Arial"/>
                            <w:color w:val="313131"/>
                            <w:w w:val="105"/>
                            <w:sz w:val="15"/>
                          </w:rPr>
                          <w:t>Hillcrest</w:t>
                        </w:r>
                        <w:r>
                          <w:rPr>
                            <w:rFonts w:ascii="Arial"/>
                            <w:color w:val="313131"/>
                            <w:spacing w:val="-11"/>
                            <w:w w:val="105"/>
                            <w:sz w:val="15"/>
                          </w:rPr>
                          <w:t> </w:t>
                        </w:r>
                        <w:r>
                          <w:rPr>
                            <w:rFonts w:ascii="Arial"/>
                            <w:color w:val="313131"/>
                            <w:w w:val="105"/>
                            <w:sz w:val="15"/>
                          </w:rPr>
                          <w:t>Manor</w:t>
                        </w:r>
                        <w:r>
                          <w:rPr>
                            <w:rFonts w:ascii="Arial"/>
                            <w:color w:val="313131"/>
                            <w:spacing w:val="-11"/>
                            <w:w w:val="105"/>
                            <w:sz w:val="15"/>
                          </w:rPr>
                          <w:t> </w:t>
                        </w:r>
                        <w:r>
                          <w:rPr>
                            <w:rFonts w:ascii="Arial"/>
                            <w:color w:val="313131"/>
                            <w:w w:val="105"/>
                            <w:sz w:val="15"/>
                          </w:rPr>
                          <w:t>(All</w:t>
                        </w:r>
                        <w:r>
                          <w:rPr>
                            <w:rFonts w:ascii="Arial"/>
                            <w:color w:val="313131"/>
                            <w:spacing w:val="-11"/>
                            <w:w w:val="105"/>
                            <w:sz w:val="15"/>
                          </w:rPr>
                          <w:t> </w:t>
                        </w:r>
                        <w:r>
                          <w:rPr>
                            <w:rFonts w:ascii="Arial"/>
                            <w:color w:val="313131"/>
                            <w:w w:val="105"/>
                            <w:sz w:val="15"/>
                          </w:rPr>
                          <w:t>Electric)</w:t>
                        </w:r>
                        <w:r>
                          <w:rPr>
                            <w:rFonts w:ascii="Arial"/>
                            <w:color w:val="313131"/>
                            <w:spacing w:val="-11"/>
                            <w:w w:val="105"/>
                            <w:sz w:val="15"/>
                          </w:rPr>
                          <w:t> </w:t>
                        </w:r>
                        <w:r>
                          <w:rPr>
                            <w:rFonts w:ascii="Arial"/>
                            <w:color w:val="313131"/>
                            <w:w w:val="105"/>
                            <w:sz w:val="15"/>
                          </w:rPr>
                          <w:t>-</w:t>
                        </w:r>
                        <w:r>
                          <w:rPr>
                            <w:rFonts w:ascii="Arial"/>
                            <w:color w:val="313131"/>
                            <w:spacing w:val="-11"/>
                            <w:w w:val="105"/>
                            <w:sz w:val="15"/>
                          </w:rPr>
                          <w:t> </w:t>
                        </w:r>
                        <w:r>
                          <w:rPr>
                            <w:rFonts w:ascii="Arial"/>
                            <w:color w:val="313131"/>
                            <w:w w:val="105"/>
                            <w:sz w:val="15"/>
                          </w:rPr>
                          <w:t>SD</w:t>
                        </w:r>
                        <w:r>
                          <w:rPr>
                            <w:rFonts w:ascii="Arial"/>
                            <w:color w:val="313131"/>
                            <w:spacing w:val="-11"/>
                            <w:w w:val="105"/>
                            <w:sz w:val="15"/>
                          </w:rPr>
                          <w:t> </w:t>
                        </w:r>
                        <w:r>
                          <w:rPr>
                            <w:rFonts w:ascii="Arial"/>
                            <w:color w:val="313131"/>
                            <w:w w:val="105"/>
                            <w:sz w:val="15"/>
                          </w:rPr>
                          <w:t>TX-(EE</w:t>
                        </w:r>
                        <w:r>
                          <w:rPr>
                            <w:rFonts w:ascii="Arial"/>
                            <w:color w:val="313131"/>
                            <w:spacing w:val="-11"/>
                            <w:w w:val="105"/>
                            <w:sz w:val="15"/>
                          </w:rPr>
                          <w:t> </w:t>
                        </w:r>
                        <w:r>
                          <w:rPr>
                            <w:rFonts w:ascii="Arial"/>
                            <w:color w:val="313131"/>
                            <w:w w:val="105"/>
                            <w:sz w:val="15"/>
                          </w:rPr>
                          <w:t>Equip:</w:t>
                        </w:r>
                        <w:r>
                          <w:rPr>
                            <w:rFonts w:ascii="Arial"/>
                            <w:color w:val="313131"/>
                            <w:spacing w:val="-11"/>
                            <w:w w:val="105"/>
                            <w:sz w:val="15"/>
                          </w:rPr>
                          <w:t> </w:t>
                        </w:r>
                        <w:r>
                          <w:rPr>
                            <w:rFonts w:ascii="Arial"/>
                            <w:color w:val="313131"/>
                            <w:w w:val="105"/>
                            <w:sz w:val="15"/>
                          </w:rPr>
                          <w:t>Win)</w:t>
                        </w:r>
                      </w:p>
                    </w:tc>
                  </w:tr>
                  <w:tr>
                    <w:trPr>
                      <w:trHeight w:val="235" w:hRule="atLeast"/>
                    </w:trPr>
                    <w:tc>
                      <w:tcPr>
                        <w:tcW w:w="1422" w:type="dxa"/>
                      </w:tcPr>
                      <w:p>
                        <w:pPr>
                          <w:pStyle w:val="TableParagraph"/>
                          <w:spacing w:before="31"/>
                          <w:ind w:left="92"/>
                          <w:rPr>
                            <w:rFonts w:ascii="Arial"/>
                            <w:sz w:val="15"/>
                          </w:rPr>
                        </w:pPr>
                        <w:r>
                          <w:rPr>
                            <w:rFonts w:ascii="Arial"/>
                            <w:w w:val="105"/>
                            <w:sz w:val="15"/>
                          </w:rPr>
                          <w:t>Add Development</w:t>
                        </w:r>
                      </w:p>
                    </w:tc>
                    <w:tc>
                      <w:tcPr>
                        <w:tcW w:w="1422" w:type="dxa"/>
                        <w:gridSpan w:val="2"/>
                      </w:tcPr>
                      <w:p>
                        <w:pPr>
                          <w:pStyle w:val="TableParagraph"/>
                          <w:spacing w:before="31"/>
                          <w:ind w:left="119"/>
                          <w:rPr>
                            <w:rFonts w:ascii="Arial"/>
                            <w:sz w:val="15"/>
                          </w:rPr>
                        </w:pPr>
                        <w:r>
                          <w:rPr>
                            <w:rFonts w:ascii="Arial"/>
                            <w:color w:val="2C2C2C"/>
                            <w:w w:val="105"/>
                            <w:sz w:val="15"/>
                          </w:rPr>
                          <w:t>Edit Development</w:t>
                        </w:r>
                      </w:p>
                    </w:tc>
                    <w:tc>
                      <w:tcPr>
                        <w:tcW w:w="4428" w:type="dxa"/>
                        <w:tcBorders>
                          <w:top w:val="single" w:sz="6" w:space="0" w:color="A9A9A9"/>
                        </w:tcBorders>
                      </w:tcPr>
                      <w:p>
                        <w:pPr>
                          <w:pStyle w:val="TableParagraph"/>
                          <w:rPr>
                            <w:sz w:val="14"/>
                          </w:rPr>
                        </w:pPr>
                      </w:p>
                    </w:tc>
                  </w:tr>
                </w:tbl>
                <w:p>
                  <w:pPr>
                    <w:pStyle w:val="BodyText"/>
                  </w:pPr>
                </w:p>
              </w:txbxContent>
            </v:textbox>
            <w10:wrap type="none"/>
          </v:shape>
        </w:pict>
      </w:r>
      <w:r>
        <w:rPr>
          <w:b/>
          <w:color w:val="ABABAB"/>
          <w:w w:val="105"/>
          <w:sz w:val="18"/>
        </w:rPr>
        <w:t>Consumption</w:t>
      </w:r>
      <w:r>
        <w:rPr>
          <w:b/>
          <w:color w:val="ABABAB"/>
          <w:spacing w:val="-20"/>
          <w:w w:val="105"/>
          <w:sz w:val="18"/>
        </w:rPr>
        <w:t> </w:t>
      </w:r>
      <w:r>
        <w:rPr>
          <w:b/>
          <w:color w:val="ABABAB"/>
          <w:spacing w:val="-3"/>
          <w:w w:val="105"/>
          <w:sz w:val="18"/>
        </w:rPr>
        <w:t>Total</w:t>
      </w:r>
      <w:r>
        <w:rPr>
          <w:b/>
          <w:color w:val="ABABAB"/>
          <w:spacing w:val="-20"/>
          <w:w w:val="105"/>
          <w:sz w:val="18"/>
        </w:rPr>
        <w:t> </w:t>
      </w:r>
      <w:r>
        <w:rPr>
          <w:b/>
          <w:color w:val="ABABAB"/>
          <w:w w:val="105"/>
          <w:sz w:val="18"/>
        </w:rPr>
        <w:t>Adjustment</w:t>
      </w:r>
      <w:r>
        <w:rPr>
          <w:b/>
          <w:color w:val="ABABAB"/>
          <w:spacing w:val="-20"/>
          <w:w w:val="105"/>
          <w:sz w:val="18"/>
        </w:rPr>
        <w:t> </w:t>
      </w:r>
      <w:r>
        <w:rPr>
          <w:b/>
          <w:color w:val="ABABAB"/>
          <w:w w:val="105"/>
          <w:sz w:val="18"/>
        </w:rPr>
        <w:t>Calculations</w:t>
      </w:r>
      <w:r>
        <w:rPr>
          <w:b/>
          <w:color w:val="ABABAB"/>
          <w:spacing w:val="-20"/>
          <w:w w:val="105"/>
          <w:sz w:val="18"/>
        </w:rPr>
        <w:t> </w:t>
      </w:r>
      <w:r>
        <w:rPr>
          <w:b/>
          <w:color w:val="ABABAB"/>
          <w:w w:val="105"/>
          <w:sz w:val="18"/>
        </w:rPr>
        <w:t>-</w:t>
      </w:r>
      <w:r>
        <w:rPr>
          <w:b/>
          <w:color w:val="ABABAB"/>
          <w:spacing w:val="-20"/>
          <w:w w:val="105"/>
          <w:sz w:val="18"/>
        </w:rPr>
        <w:t> </w:t>
      </w:r>
      <w:r>
        <w:rPr>
          <w:b/>
          <w:color w:val="000099"/>
          <w:w w:val="105"/>
          <w:sz w:val="18"/>
        </w:rPr>
        <w:t>SHOW </w:t>
      </w:r>
      <w:r>
        <w:rPr>
          <w:b/>
          <w:color w:val="ABABAB"/>
          <w:w w:val="105"/>
          <w:sz w:val="18"/>
        </w:rPr>
        <w:t>Select a Development /</w:t>
      </w:r>
      <w:r>
        <w:rPr>
          <w:b/>
          <w:color w:val="ABABAB"/>
          <w:spacing w:val="-11"/>
          <w:w w:val="105"/>
          <w:sz w:val="18"/>
        </w:rPr>
        <w:t> </w:t>
      </w:r>
      <w:r>
        <w:rPr>
          <w:b/>
          <w:color w:val="ABABAB"/>
          <w:w w:val="105"/>
          <w:sz w:val="18"/>
        </w:rPr>
        <w:t>AMP</w: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3"/>
        <w:rPr>
          <w:b/>
          <w:sz w:val="23"/>
        </w:rPr>
      </w:pPr>
      <w:r>
        <w:rPr/>
        <w:pict>
          <v:group style="position:absolute;margin-left:170.063187pt;margin-top:15.36487pt;width:142.8pt;height:12.15pt;mso-position-horizontal-relative:page;mso-position-vertical-relative:paragraph;z-index:8848;mso-wrap-distance-left:0;mso-wrap-distance-right:0" coordorigin="3401,307" coordsize="2856,243">
            <v:shape style="position:absolute;left:3401;top:307;width:1411;height:243" type="#_x0000_t75" stroked="false">
              <v:imagedata r:id="rId92" o:title=""/>
            </v:shape>
            <v:shape style="position:absolute;left:4846;top:307;width:1411;height:243" type="#_x0000_t75" stroked="false">
              <v:imagedata r:id="rId92" o:title=""/>
            </v:shape>
            <w10:wrap type="topAndBottom"/>
          </v:group>
        </w:pict>
      </w:r>
    </w:p>
    <w:p>
      <w:pPr>
        <w:spacing w:after="0" w:line="240" w:lineRule="auto"/>
        <w:rPr>
          <w:sz w:val="23"/>
        </w:rPr>
        <w:sectPr>
          <w:footerReference w:type="default" r:id="rId98"/>
          <w:pgSz w:w="12240" w:h="15840"/>
          <w:pgMar w:footer="520" w:header="0" w:top="220" w:bottom="720" w:left="420" w:right="520"/>
          <w:pgNumType w:start="36"/>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2"/>
        <w:rPr>
          <w:b/>
          <w:sz w:val="25"/>
        </w:rPr>
      </w:pPr>
    </w:p>
    <w:p>
      <w:pPr>
        <w:pStyle w:val="Heading1"/>
        <w:spacing w:before="101"/>
        <w:ind w:left="2568"/>
      </w:pPr>
      <w:bookmarkStart w:name="_TOC_250002" w:id="42"/>
      <w:bookmarkStart w:name="1104a-Midland TX-PH-Current UA Cover" w:id="43"/>
      <w:r>
        <w:rPr>
          <w:b w:val="0"/>
        </w:rPr>
      </w:r>
      <w:r>
        <w:rPr>
          <w:w w:val="90"/>
        </w:rPr>
        <w:t>CURRENTLY</w:t>
      </w:r>
      <w:r>
        <w:rPr>
          <w:spacing w:val="-64"/>
          <w:w w:val="90"/>
        </w:rPr>
        <w:t> </w:t>
      </w:r>
      <w:r>
        <w:rPr>
          <w:w w:val="90"/>
        </w:rPr>
        <w:t>ADOPTED</w:t>
      </w:r>
      <w:r>
        <w:rPr>
          <w:spacing w:val="-64"/>
          <w:w w:val="90"/>
        </w:rPr>
        <w:t> </w:t>
      </w:r>
      <w:r>
        <w:rPr>
          <w:w w:val="90"/>
        </w:rPr>
        <w:t>UTILITY</w:t>
      </w:r>
      <w:r>
        <w:rPr>
          <w:spacing w:val="-64"/>
          <w:w w:val="90"/>
        </w:rPr>
        <w:t> </w:t>
      </w:r>
      <w:bookmarkEnd w:id="42"/>
      <w:r>
        <w:rPr>
          <w:w w:val="90"/>
        </w:rPr>
        <w:t>ALLOWANCES</w:t>
      </w:r>
    </w:p>
    <w:p>
      <w:pPr>
        <w:spacing w:after="0"/>
        <w:sectPr>
          <w:footerReference w:type="default" r:id="rId101"/>
          <w:pgSz w:w="12240" w:h="15840"/>
          <w:pgMar w:footer="520" w:header="0" w:top="1500" w:bottom="720" w:left="420" w:right="520"/>
        </w:sect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9"/>
        <w:rPr>
          <w:b/>
        </w:rPr>
      </w:pPr>
    </w:p>
    <w:p>
      <w:pPr>
        <w:spacing w:before="0"/>
        <w:ind w:left="105" w:right="0" w:firstLine="0"/>
        <w:jc w:val="left"/>
        <w:rPr>
          <w:sz w:val="10"/>
        </w:rPr>
      </w:pPr>
      <w:bookmarkStart w:name="1104b-Midland TX-PH-Current UAs" w:id="44"/>
      <w:bookmarkEnd w:id="44"/>
      <w:r>
        <w:rPr/>
      </w:r>
      <w:r>
        <w:rPr>
          <w:rFonts w:ascii="Times New Roman" w:hAnsi="Times New Roman"/>
          <w:color w:val="181818"/>
          <w:w w:val="80"/>
          <w:sz w:val="15"/>
        </w:rPr>
        <w:t>..</w:t>
      </w:r>
      <w:r>
        <w:rPr>
          <w:rFonts w:ascii="Times New Roman" w:hAnsi="Times New Roman"/>
          <w:emboss/>
          <w:color w:val="909090"/>
          <w:w w:val="80"/>
          <w:sz w:val="15"/>
        </w:rPr>
        <w:t>.</w:t>
      </w:r>
      <w:r>
        <w:rPr>
          <w:rFonts w:ascii="Times New Roman" w:hAnsi="Times New Roman"/>
          <w:shadow w:val="0"/>
          <w:color w:val="909090"/>
          <w:w w:val="80"/>
          <w:sz w:val="15"/>
        </w:rPr>
        <w:t>. </w:t>
      </w:r>
      <w:r>
        <w:rPr>
          <w:shadow w:val="0"/>
          <w:color w:val="AFAFAF"/>
          <w:w w:val="80"/>
          <w:sz w:val="10"/>
        </w:rPr>
        <w:t>-</w:t>
      </w:r>
      <w:r>
        <w:rPr>
          <w:shadow w:val="0"/>
          <w:color w:val="909090"/>
          <w:w w:val="80"/>
          <w:sz w:val="10"/>
        </w:rPr>
        <w:t>·</w:t>
      </w:r>
    </w:p>
    <w:p>
      <w:pPr>
        <w:spacing w:line="247" w:lineRule="auto" w:before="54"/>
        <w:ind w:left="105" w:right="441" w:hanging="49"/>
        <w:jc w:val="center"/>
        <w:rPr>
          <w:rFonts w:ascii="Times New Roman"/>
          <w:sz w:val="44"/>
        </w:rPr>
      </w:pPr>
      <w:r>
        <w:rPr/>
        <w:br w:type="column"/>
      </w:r>
      <w:r>
        <w:rPr>
          <w:rFonts w:ascii="Times New Roman"/>
          <w:color w:val="030303"/>
          <w:w w:val="105"/>
          <w:sz w:val="48"/>
          <w:u w:val="thick" w:color="030303"/>
        </w:rPr>
        <w:t>UTILITY ALLOWANCE SCHEDULE</w:t>
      </w:r>
      <w:r>
        <w:rPr>
          <w:rFonts w:ascii="Times New Roman"/>
          <w:color w:val="030303"/>
          <w:w w:val="105"/>
          <w:sz w:val="48"/>
        </w:rPr>
        <w:t> </w:t>
      </w:r>
      <w:r>
        <w:rPr>
          <w:rFonts w:ascii="Times New Roman"/>
          <w:color w:val="030303"/>
          <w:w w:val="105"/>
          <w:sz w:val="44"/>
        </w:rPr>
        <w:t>HOUSING AUTHORITY OF MIDLAND, TEXAS PUBLIC HOUSING PROJECT TX379</w:t>
      </w:r>
    </w:p>
    <w:p>
      <w:pPr>
        <w:spacing w:after="0" w:line="247" w:lineRule="auto"/>
        <w:jc w:val="center"/>
        <w:rPr>
          <w:rFonts w:ascii="Times New Roman"/>
          <w:sz w:val="44"/>
        </w:rPr>
        <w:sectPr>
          <w:footerReference w:type="default" r:id="rId102"/>
          <w:pgSz w:w="12140" w:h="15880"/>
          <w:pgMar w:footer="440" w:header="0" w:top="800" w:bottom="640" w:left="240" w:right="480"/>
          <w:cols w:num="2" w:equalWidth="0">
            <w:col w:w="418" w:space="836"/>
            <w:col w:w="10166"/>
          </w:cols>
        </w:sectPr>
      </w:pPr>
    </w:p>
    <w:p>
      <w:pPr>
        <w:pStyle w:val="BodyText"/>
        <w:spacing w:before="10"/>
        <w:rPr>
          <w:rFonts w:ascii="Times New Roman"/>
          <w:sz w:val="16"/>
        </w:rPr>
      </w:pPr>
    </w:p>
    <w:p>
      <w:pPr>
        <w:pStyle w:val="Heading8"/>
        <w:spacing w:before="88"/>
        <w:ind w:left="741"/>
        <w:rPr>
          <w:rFonts w:ascii="Times New Roman"/>
        </w:rPr>
      </w:pPr>
      <w:r>
        <w:rPr>
          <w:rFonts w:ascii="Times New Roman"/>
          <w:color w:val="030303"/>
          <w:w w:val="105"/>
          <w:u w:val="thick" w:color="030303"/>
        </w:rPr>
        <w:t>l\lETHODOLOGY</w:t>
      </w:r>
    </w:p>
    <w:p>
      <w:pPr>
        <w:spacing w:before="9"/>
        <w:ind w:left="719" w:right="0" w:firstLine="0"/>
        <w:jc w:val="left"/>
        <w:rPr>
          <w:rFonts w:ascii="Times New Roman"/>
          <w:sz w:val="24"/>
        </w:rPr>
      </w:pPr>
      <w:r>
        <w:rPr>
          <w:rFonts w:ascii="Times New Roman"/>
          <w:color w:val="030303"/>
          <w:w w:val="105"/>
          <w:sz w:val="24"/>
        </w:rPr>
        <w:t>The utility allowance calculations indicated herein are based on the following criteria:</w:t>
      </w:r>
    </w:p>
    <w:p>
      <w:pPr>
        <w:pStyle w:val="ListParagraph"/>
        <w:numPr>
          <w:ilvl w:val="0"/>
          <w:numId w:val="6"/>
        </w:numPr>
        <w:tabs>
          <w:tab w:pos="1097" w:val="left" w:leader="none"/>
          <w:tab w:pos="1098" w:val="left" w:leader="none"/>
        </w:tabs>
        <w:spacing w:line="247" w:lineRule="auto" w:before="22" w:after="0"/>
        <w:ind w:left="1097" w:right="592" w:hanging="380"/>
        <w:jc w:val="left"/>
        <w:rPr>
          <w:rFonts w:ascii="Times New Roman"/>
          <w:sz w:val="24"/>
        </w:rPr>
      </w:pPr>
      <w:r>
        <w:rPr>
          <w:rFonts w:ascii="Times New Roman"/>
          <w:color w:val="030303"/>
          <w:w w:val="105"/>
          <w:sz w:val="24"/>
        </w:rPr>
        <w:t>Baseline average monthly consumption for electricity calculated using 12 month historical data provided by</w:t>
      </w:r>
      <w:r>
        <w:rPr>
          <w:rFonts w:ascii="Times New Roman"/>
          <w:color w:val="030303"/>
          <w:spacing w:val="-18"/>
          <w:w w:val="105"/>
          <w:sz w:val="24"/>
        </w:rPr>
        <w:t> </w:t>
      </w:r>
      <w:r>
        <w:rPr>
          <w:rFonts w:ascii="Times New Roman"/>
          <w:color w:val="030303"/>
          <w:w w:val="105"/>
          <w:sz w:val="24"/>
        </w:rPr>
        <w:t>OnCor</w:t>
      </w:r>
    </w:p>
    <w:p>
      <w:pPr>
        <w:pStyle w:val="ListParagraph"/>
        <w:numPr>
          <w:ilvl w:val="0"/>
          <w:numId w:val="6"/>
        </w:numPr>
        <w:tabs>
          <w:tab w:pos="1084" w:val="left" w:leader="none"/>
          <w:tab w:pos="1086" w:val="left" w:leader="none"/>
        </w:tabs>
        <w:spacing w:line="247" w:lineRule="auto" w:before="8" w:after="0"/>
        <w:ind w:left="1083" w:right="816" w:hanging="370"/>
        <w:jc w:val="left"/>
        <w:rPr>
          <w:rFonts w:ascii="Times New Roman"/>
          <w:sz w:val="24"/>
        </w:rPr>
      </w:pPr>
      <w:r>
        <w:rPr>
          <w:rFonts w:ascii="Times New Roman"/>
          <w:color w:val="030303"/>
          <w:w w:val="105"/>
          <w:sz w:val="24"/>
        </w:rPr>
        <w:t>Allowances include heating, water heating, cooking, refrigeration, lighting and miscellaneous appliances</w:t>
      </w:r>
    </w:p>
    <w:p>
      <w:pPr>
        <w:pStyle w:val="ListParagraph"/>
        <w:numPr>
          <w:ilvl w:val="0"/>
          <w:numId w:val="6"/>
        </w:numPr>
        <w:tabs>
          <w:tab w:pos="1074" w:val="left" w:leader="none"/>
          <w:tab w:pos="1075" w:val="left" w:leader="none"/>
        </w:tabs>
        <w:spacing w:line="244" w:lineRule="exact" w:before="8" w:after="0"/>
        <w:ind w:left="1074" w:right="0" w:hanging="361"/>
        <w:jc w:val="left"/>
        <w:rPr>
          <w:rFonts w:ascii="Times New Roman"/>
          <w:sz w:val="24"/>
        </w:rPr>
      </w:pPr>
      <w:r>
        <w:rPr>
          <w:rFonts w:ascii="Times New Roman"/>
          <w:color w:val="030303"/>
          <w:w w:val="105"/>
          <w:sz w:val="24"/>
        </w:rPr>
        <w:t>.Monthly consuinption adjusted to be representative of conservative household</w:t>
      </w:r>
      <w:r>
        <w:rPr>
          <w:rFonts w:ascii="Times New Roman"/>
          <w:color w:val="030303"/>
          <w:spacing w:val="26"/>
          <w:w w:val="105"/>
          <w:sz w:val="24"/>
        </w:rPr>
        <w:t> </w:t>
      </w:r>
      <w:r>
        <w:rPr>
          <w:rFonts w:ascii="Times New Roman"/>
          <w:color w:val="030303"/>
          <w:w w:val="105"/>
          <w:sz w:val="24"/>
        </w:rPr>
        <w:t>operation</w:t>
      </w:r>
    </w:p>
    <w:p>
      <w:pPr>
        <w:pStyle w:val="ListParagraph"/>
        <w:numPr>
          <w:ilvl w:val="0"/>
          <w:numId w:val="6"/>
        </w:numPr>
        <w:tabs>
          <w:tab w:pos="1079" w:val="left" w:leader="none"/>
          <w:tab w:pos="1080" w:val="left" w:leader="none"/>
        </w:tabs>
        <w:spacing w:line="336" w:lineRule="exact" w:before="0" w:after="0"/>
        <w:ind w:left="1079" w:right="0" w:hanging="366"/>
        <w:jc w:val="left"/>
        <w:rPr>
          <w:sz w:val="32"/>
        </w:rPr>
      </w:pPr>
      <w:r>
        <w:rPr>
          <w:rFonts w:ascii="Times New Roman"/>
          <w:color w:val="030303"/>
          <w:sz w:val="24"/>
        </w:rPr>
        <w:t>TXU Retail Energy bundled deregulated residential rate </w:t>
      </w:r>
      <w:r>
        <w:rPr>
          <w:color w:val="030303"/>
          <w:w w:val="95"/>
          <w:sz w:val="32"/>
          <w:u w:val="thick" w:color="030303"/>
        </w:rPr>
        <w:t>($</w:t>
      </w:r>
      <w:r>
        <w:rPr>
          <w:color w:val="030303"/>
          <w:spacing w:val="6"/>
          <w:w w:val="95"/>
          <w:sz w:val="32"/>
          <w:u w:val="thick" w:color="030303"/>
        </w:rPr>
        <w:t> </w:t>
      </w:r>
      <w:r>
        <w:rPr>
          <w:color w:val="030303"/>
          <w:w w:val="95"/>
          <w:sz w:val="32"/>
          <w:u w:val="thick" w:color="030303"/>
        </w:rPr>
        <w:t>Uf61klYff&gt;</w:t>
      </w:r>
    </w:p>
    <w:p>
      <w:pPr>
        <w:spacing w:line="240" w:lineRule="auto" w:before="0"/>
        <w:rPr>
          <w:sz w:val="20"/>
        </w:rPr>
      </w:pPr>
    </w:p>
    <w:p>
      <w:pPr>
        <w:spacing w:line="240" w:lineRule="auto" w:before="5"/>
        <w:rPr>
          <w:sz w:val="21"/>
        </w:rPr>
      </w:pPr>
    </w:p>
    <w:p>
      <w:pPr>
        <w:spacing w:before="89"/>
        <w:ind w:left="734" w:right="0" w:firstLine="0"/>
        <w:jc w:val="left"/>
        <w:rPr>
          <w:rFonts w:ascii="Times New Roman"/>
          <w:sz w:val="28"/>
        </w:rPr>
      </w:pPr>
      <w:r>
        <w:rPr>
          <w:rFonts w:ascii="Times New Roman"/>
          <w:color w:val="030303"/>
          <w:w w:val="105"/>
          <w:sz w:val="28"/>
          <w:u w:val="thick" w:color="030303"/>
        </w:rPr>
        <w:t>UTILITY ALLOWANCE SCHEDULE</w:t>
      </w:r>
    </w:p>
    <w:p>
      <w:pPr>
        <w:pStyle w:val="BodyText"/>
        <w:spacing w:before="4"/>
        <w:rPr>
          <w:rFonts w:ascii="Times New Roman"/>
          <w:sz w:val="25"/>
        </w:rPr>
      </w:pPr>
    </w:p>
    <w:p>
      <w:pPr>
        <w:spacing w:before="0"/>
        <w:ind w:left="708" w:right="0" w:firstLine="0"/>
        <w:jc w:val="left"/>
        <w:rPr>
          <w:rFonts w:ascii="Times New Roman"/>
          <w:sz w:val="24"/>
        </w:rPr>
      </w:pPr>
      <w:r>
        <w:rPr>
          <w:rFonts w:ascii="Times New Roman"/>
          <w:color w:val="030303"/>
          <w:sz w:val="24"/>
        </w:rPr>
        <w:t>0 Bedroom Dwelling Units</w:t>
      </w:r>
    </w:p>
    <w:p>
      <w:pPr>
        <w:tabs>
          <w:tab w:pos="4324" w:val="left" w:leader="none"/>
        </w:tabs>
        <w:spacing w:before="8"/>
        <w:ind w:left="717" w:right="0" w:firstLine="0"/>
        <w:jc w:val="left"/>
        <w:rPr>
          <w:rFonts w:ascii="Times New Roman"/>
          <w:sz w:val="24"/>
        </w:rPr>
      </w:pPr>
      <w:r>
        <w:rPr>
          <w:rFonts w:ascii="Times New Roman"/>
          <w:color w:val="030303"/>
          <w:sz w:val="24"/>
        </w:rPr>
        <w:t>Mont ly  Allowance</w:t>
      </w:r>
      <w:r>
        <w:rPr>
          <w:rFonts w:ascii="Times New Roman"/>
          <w:color w:val="030303"/>
          <w:spacing w:val="18"/>
          <w:sz w:val="24"/>
        </w:rPr>
        <w:t> </w:t>
      </w:r>
      <w:r>
        <w:rPr>
          <w:rFonts w:ascii="Times New Roman"/>
          <w:color w:val="030303"/>
          <w:sz w:val="24"/>
        </w:rPr>
        <w:t>- </w:t>
      </w:r>
      <w:r>
        <w:rPr>
          <w:rFonts w:ascii="Times New Roman"/>
          <w:color w:val="030303"/>
          <w:spacing w:val="40"/>
          <w:sz w:val="24"/>
        </w:rPr>
        <w:t> </w:t>
      </w:r>
      <w:r>
        <w:rPr>
          <w:rFonts w:ascii="Times New Roman"/>
          <w:color w:val="030303"/>
          <w:sz w:val="24"/>
        </w:rPr>
        <w:t>Electricity:</w:t>
        <w:tab/>
      </w:r>
      <w:r>
        <w:rPr>
          <w:rFonts w:ascii="Times New Roman"/>
          <w:color w:val="030303"/>
          <w:sz w:val="24"/>
          <w:u w:val="thick" w:color="030303"/>
        </w:rPr>
        <w:t>$36.00 </w:t>
      </w:r>
      <w:r>
        <w:rPr>
          <w:rFonts w:ascii="Times New Roman"/>
          <w:i/>
          <w:color w:val="030303"/>
          <w:sz w:val="24"/>
          <w:u w:val="thick" w:color="030303"/>
        </w:rPr>
        <w:t>( </w:t>
      </w:r>
      <w:r>
        <w:rPr>
          <w:rFonts w:ascii="Times New Roman"/>
          <w:color w:val="030303"/>
          <w:sz w:val="24"/>
          <w:u w:val="thick" w:color="030303"/>
        </w:rPr>
        <w:t>400</w:t>
      </w:r>
      <w:r>
        <w:rPr>
          <w:rFonts w:ascii="Times New Roman"/>
          <w:color w:val="030303"/>
          <w:spacing w:val="-20"/>
          <w:sz w:val="24"/>
          <w:u w:val="thick" w:color="030303"/>
        </w:rPr>
        <w:t> </w:t>
      </w:r>
      <w:r>
        <w:rPr>
          <w:rFonts w:ascii="Times New Roman"/>
          <w:color w:val="030303"/>
          <w:sz w:val="24"/>
          <w:u w:val="thick" w:color="030303"/>
        </w:rPr>
        <w:t>kWh)</w:t>
      </w:r>
    </w:p>
    <w:p>
      <w:pPr>
        <w:pStyle w:val="BodyText"/>
        <w:spacing w:before="3"/>
        <w:rPr>
          <w:rFonts w:ascii="Times New Roman"/>
          <w:sz w:val="25"/>
        </w:rPr>
      </w:pPr>
    </w:p>
    <w:p>
      <w:pPr>
        <w:spacing w:before="1"/>
        <w:ind w:left="728" w:right="0" w:firstLine="0"/>
        <w:jc w:val="left"/>
        <w:rPr>
          <w:rFonts w:ascii="Times New Roman"/>
          <w:sz w:val="24"/>
        </w:rPr>
      </w:pPr>
      <w:r>
        <w:rPr>
          <w:rFonts w:ascii="Times New Roman"/>
          <w:color w:val="030303"/>
          <w:sz w:val="24"/>
        </w:rPr>
        <w:t>l Bedroom Dwelling Units</w:t>
      </w:r>
    </w:p>
    <w:p>
      <w:pPr>
        <w:tabs>
          <w:tab w:pos="4324" w:val="left" w:leader="none"/>
        </w:tabs>
        <w:spacing w:before="2"/>
        <w:ind w:left="717" w:right="0" w:firstLine="0"/>
        <w:jc w:val="left"/>
        <w:rPr>
          <w:rFonts w:ascii="Times New Roman"/>
          <w:sz w:val="24"/>
        </w:rPr>
      </w:pPr>
      <w:r>
        <w:rPr>
          <w:rFonts w:ascii="Times New Roman"/>
          <w:color w:val="030303"/>
          <w:sz w:val="24"/>
        </w:rPr>
        <w:t>Monthly  Allowance</w:t>
      </w:r>
      <w:r>
        <w:rPr>
          <w:rFonts w:ascii="Times New Roman"/>
          <w:color w:val="030303"/>
          <w:spacing w:val="-13"/>
          <w:sz w:val="24"/>
        </w:rPr>
        <w:t> </w:t>
      </w:r>
      <w:r>
        <w:rPr>
          <w:rFonts w:ascii="Times New Roman"/>
          <w:color w:val="030303"/>
          <w:sz w:val="24"/>
        </w:rPr>
        <w:t>- </w:t>
      </w:r>
      <w:r>
        <w:rPr>
          <w:rFonts w:ascii="Times New Roman"/>
          <w:color w:val="030303"/>
          <w:spacing w:val="21"/>
          <w:sz w:val="24"/>
        </w:rPr>
        <w:t> </w:t>
      </w:r>
      <w:r>
        <w:rPr>
          <w:rFonts w:ascii="Times New Roman"/>
          <w:color w:val="030303"/>
          <w:sz w:val="24"/>
        </w:rPr>
        <w:t>Electricity:</w:t>
        <w:tab/>
      </w:r>
      <w:r>
        <w:rPr>
          <w:rFonts w:ascii="Times New Roman"/>
          <w:color w:val="030303"/>
          <w:sz w:val="24"/>
          <w:u w:val="thick" w:color="030303"/>
        </w:rPr>
        <w:t>$41.00 (450</w:t>
      </w:r>
      <w:r>
        <w:rPr>
          <w:rFonts w:ascii="Times New Roman"/>
          <w:color w:val="030303"/>
          <w:spacing w:val="15"/>
          <w:sz w:val="24"/>
          <w:u w:val="thick" w:color="030303"/>
        </w:rPr>
        <w:t> </w:t>
      </w:r>
      <w:r>
        <w:rPr>
          <w:rFonts w:ascii="Times New Roman"/>
          <w:color w:val="030303"/>
          <w:sz w:val="24"/>
          <w:u w:val="thick" w:color="030303"/>
        </w:rPr>
        <w:t>kWh)</w:t>
      </w:r>
    </w:p>
    <w:p>
      <w:pPr>
        <w:pStyle w:val="BodyText"/>
        <w:spacing w:before="2"/>
        <w:rPr>
          <w:rFonts w:ascii="Times New Roman"/>
          <w:sz w:val="26"/>
        </w:rPr>
      </w:pPr>
    </w:p>
    <w:p>
      <w:pPr>
        <w:spacing w:line="275" w:lineRule="exact" w:before="0"/>
        <w:ind w:left="702" w:right="0" w:firstLine="0"/>
        <w:jc w:val="left"/>
        <w:rPr>
          <w:rFonts w:ascii="Times New Roman"/>
          <w:sz w:val="24"/>
        </w:rPr>
      </w:pPr>
      <w:r>
        <w:rPr>
          <w:rFonts w:ascii="Times New Roman"/>
          <w:color w:val="030303"/>
          <w:w w:val="105"/>
          <w:sz w:val="24"/>
        </w:rPr>
        <w:t>2 Bedroom </w:t>
      </w:r>
      <w:r>
        <w:rPr>
          <w:rFonts w:ascii="Times New Roman"/>
          <w:b/>
          <w:color w:val="030303"/>
          <w:w w:val="105"/>
          <w:sz w:val="23"/>
        </w:rPr>
        <w:t>Dwelling </w:t>
      </w:r>
      <w:r>
        <w:rPr>
          <w:rFonts w:ascii="Times New Roman"/>
          <w:color w:val="030303"/>
          <w:w w:val="105"/>
          <w:sz w:val="24"/>
        </w:rPr>
        <w:t>Units</w:t>
      </w:r>
    </w:p>
    <w:p>
      <w:pPr>
        <w:tabs>
          <w:tab w:pos="4319" w:val="left" w:leader="none"/>
        </w:tabs>
        <w:spacing w:line="275" w:lineRule="exact" w:before="0"/>
        <w:ind w:left="708" w:right="0" w:firstLine="0"/>
        <w:jc w:val="left"/>
        <w:rPr>
          <w:rFonts w:ascii="Times New Roman"/>
          <w:sz w:val="24"/>
        </w:rPr>
      </w:pPr>
      <w:r>
        <w:rPr>
          <w:rFonts w:ascii="Times New Roman"/>
          <w:color w:val="030303"/>
          <w:sz w:val="24"/>
        </w:rPr>
        <w:t>Monthly  Allowance</w:t>
      </w:r>
      <w:r>
        <w:rPr>
          <w:rFonts w:ascii="Times New Roman"/>
          <w:color w:val="030303"/>
          <w:spacing w:val="-13"/>
          <w:sz w:val="24"/>
        </w:rPr>
        <w:t> </w:t>
      </w:r>
      <w:r>
        <w:rPr>
          <w:rFonts w:ascii="Times New Roman"/>
          <w:color w:val="030303"/>
          <w:sz w:val="24"/>
        </w:rPr>
        <w:t>- </w:t>
      </w:r>
      <w:r>
        <w:rPr>
          <w:rFonts w:ascii="Times New Roman"/>
          <w:color w:val="030303"/>
          <w:spacing w:val="30"/>
          <w:sz w:val="24"/>
        </w:rPr>
        <w:t> </w:t>
      </w:r>
      <w:r>
        <w:rPr>
          <w:rFonts w:ascii="Times New Roman"/>
          <w:color w:val="030303"/>
          <w:sz w:val="24"/>
        </w:rPr>
        <w:t>Electricity:</w:t>
        <w:tab/>
      </w:r>
      <w:r>
        <w:rPr>
          <w:rFonts w:ascii="Times New Roman"/>
          <w:color w:val="030303"/>
          <w:sz w:val="24"/>
          <w:u w:val="thick" w:color="030303"/>
        </w:rPr>
        <w:t>$50.00 (550</w:t>
      </w:r>
      <w:r>
        <w:rPr>
          <w:rFonts w:ascii="Times New Roman"/>
          <w:color w:val="030303"/>
          <w:spacing w:val="22"/>
          <w:sz w:val="24"/>
          <w:u w:val="thick" w:color="030303"/>
        </w:rPr>
        <w:t> </w:t>
      </w:r>
      <w:r>
        <w:rPr>
          <w:rFonts w:ascii="Times New Roman"/>
          <w:color w:val="030303"/>
          <w:sz w:val="24"/>
          <w:u w:val="thick" w:color="030303"/>
        </w:rPr>
        <w:t>kWh)</w:t>
      </w:r>
    </w:p>
    <w:p>
      <w:pPr>
        <w:pStyle w:val="BodyText"/>
        <w:rPr>
          <w:rFonts w:ascii="Times New Roman"/>
          <w:sz w:val="20"/>
        </w:rPr>
      </w:pPr>
    </w:p>
    <w:p>
      <w:pPr>
        <w:pStyle w:val="BodyText"/>
        <w:rPr>
          <w:rFonts w:ascii="Times New Roman"/>
        </w:rPr>
      </w:pPr>
    </w:p>
    <w:p>
      <w:pPr>
        <w:spacing w:line="275" w:lineRule="exact" w:before="90"/>
        <w:ind w:left="715" w:right="0" w:firstLine="0"/>
        <w:jc w:val="left"/>
        <w:rPr>
          <w:rFonts w:ascii="Times New Roman"/>
          <w:sz w:val="24"/>
        </w:rPr>
      </w:pPr>
      <w:r>
        <w:rPr>
          <w:rFonts w:ascii="Times New Roman"/>
          <w:color w:val="030303"/>
          <w:sz w:val="24"/>
          <w:u w:val="thick" w:color="030303"/>
        </w:rPr>
        <w:t>Notes:</w:t>
      </w:r>
    </w:p>
    <w:p>
      <w:pPr>
        <w:tabs>
          <w:tab w:pos="1050" w:val="left" w:leader="none"/>
        </w:tabs>
        <w:spacing w:line="272" w:lineRule="exact" w:before="0"/>
        <w:ind w:left="714" w:right="0" w:firstLine="0"/>
        <w:jc w:val="left"/>
        <w:rPr>
          <w:rFonts w:ascii="Times New Roman"/>
          <w:sz w:val="24"/>
        </w:rPr>
      </w:pPr>
      <w:r>
        <w:rPr>
          <w:rFonts w:ascii="Times New Roman"/>
          <w:color w:val="030303"/>
          <w:w w:val="105"/>
          <w:sz w:val="22"/>
        </w:rPr>
        <w:t>l.</w:t>
        <w:tab/>
      </w:r>
      <w:r>
        <w:rPr>
          <w:rFonts w:ascii="Times New Roman"/>
          <w:color w:val="030303"/>
          <w:w w:val="105"/>
          <w:sz w:val="24"/>
        </w:rPr>
        <w:t>This Project is total</w:t>
      </w:r>
      <w:r>
        <w:rPr>
          <w:rFonts w:ascii="Times New Roman"/>
          <w:color w:val="030303"/>
          <w:spacing w:val="41"/>
          <w:w w:val="105"/>
          <w:sz w:val="24"/>
        </w:rPr>
        <w:t> </w:t>
      </w:r>
      <w:r>
        <w:rPr>
          <w:rFonts w:ascii="Times New Roman"/>
          <w:color w:val="030303"/>
          <w:w w:val="105"/>
          <w:sz w:val="24"/>
        </w:rPr>
        <w:t>electric.</w:t>
      </w:r>
    </w:p>
    <w:p>
      <w:pPr>
        <w:pStyle w:val="ListParagraph"/>
        <w:numPr>
          <w:ilvl w:val="0"/>
          <w:numId w:val="7"/>
        </w:numPr>
        <w:tabs>
          <w:tab w:pos="1074" w:val="left" w:leader="none"/>
        </w:tabs>
        <w:spacing w:line="264" w:lineRule="auto" w:before="0" w:after="0"/>
        <w:ind w:left="1054" w:right="102" w:hanging="362"/>
        <w:jc w:val="left"/>
        <w:rPr>
          <w:rFonts w:ascii="Times New Roman"/>
          <w:sz w:val="24"/>
        </w:rPr>
      </w:pPr>
      <w:r>
        <w:rPr>
          <w:rFonts w:ascii="Times New Roman"/>
          <w:color w:val="030303"/>
          <w:w w:val="105"/>
          <w:sz w:val="24"/>
        </w:rPr>
        <w:t>Bundled electric rates include customer charge, energy charge, fuel factor charge, </w:t>
      </w:r>
      <w:r>
        <w:rPr>
          <w:rFonts w:ascii="Times New Roman"/>
          <w:color w:val="030303"/>
          <w:spacing w:val="8"/>
          <w:w w:val="105"/>
          <w:sz w:val="24"/>
        </w:rPr>
        <w:t>T&amp;</w:t>
      </w:r>
      <w:r>
        <w:rPr>
          <w:rFonts w:ascii="Times New Roman"/>
          <w:b/>
          <w:color w:val="030303"/>
          <w:spacing w:val="8"/>
          <w:w w:val="105"/>
          <w:sz w:val="22"/>
        </w:rPr>
        <w:t>D </w:t>
      </w:r>
      <w:r>
        <w:rPr>
          <w:rFonts w:ascii="Times New Roman"/>
          <w:color w:val="030303"/>
          <w:w w:val="105"/>
          <w:sz w:val="24"/>
        </w:rPr>
        <w:t>charges and all ancillary</w:t>
      </w:r>
      <w:r>
        <w:rPr>
          <w:rFonts w:ascii="Times New Roman"/>
          <w:color w:val="030303"/>
          <w:spacing w:val="7"/>
          <w:w w:val="105"/>
          <w:sz w:val="24"/>
        </w:rPr>
        <w:t> </w:t>
      </w:r>
      <w:r>
        <w:rPr>
          <w:rFonts w:ascii="Times New Roman"/>
          <w:color w:val="030303"/>
          <w:w w:val="105"/>
          <w:sz w:val="24"/>
        </w:rPr>
        <w:t>charges.</w:t>
      </w:r>
    </w:p>
    <w:p>
      <w:pPr>
        <w:pStyle w:val="ListParagraph"/>
        <w:numPr>
          <w:ilvl w:val="0"/>
          <w:numId w:val="7"/>
        </w:numPr>
        <w:tabs>
          <w:tab w:pos="1057" w:val="left" w:leader="none"/>
        </w:tabs>
        <w:spacing w:line="249" w:lineRule="exact" w:before="0" w:after="0"/>
        <w:ind w:left="1056" w:right="0" w:hanging="373"/>
        <w:jc w:val="left"/>
        <w:rPr>
          <w:rFonts w:ascii="Times New Roman"/>
          <w:sz w:val="24"/>
        </w:rPr>
      </w:pPr>
      <w:r>
        <w:rPr>
          <w:rFonts w:ascii="Times New Roman"/>
          <w:color w:val="030303"/>
          <w:sz w:val="24"/>
        </w:rPr>
        <w:t>All allowances have been</w:t>
      </w:r>
      <w:r>
        <w:rPr>
          <w:rFonts w:ascii="Times New Roman"/>
          <w:color w:val="030303"/>
          <w:spacing w:val="-3"/>
          <w:sz w:val="24"/>
        </w:rPr>
        <w:t> </w:t>
      </w:r>
      <w:r>
        <w:rPr>
          <w:rFonts w:ascii="Times New Roman"/>
          <w:color w:val="030303"/>
          <w:sz w:val="24"/>
        </w:rPr>
        <w:t>rounded.</w:t>
      </w:r>
    </w:p>
    <w:p>
      <w:pPr>
        <w:pStyle w:val="ListParagraph"/>
        <w:numPr>
          <w:ilvl w:val="0"/>
          <w:numId w:val="7"/>
        </w:numPr>
        <w:tabs>
          <w:tab w:pos="1058" w:val="left" w:leader="none"/>
        </w:tabs>
        <w:spacing w:line="275" w:lineRule="exact" w:before="0" w:after="0"/>
        <w:ind w:left="1057" w:right="0" w:hanging="364"/>
        <w:jc w:val="left"/>
        <w:rPr>
          <w:rFonts w:ascii="Times New Roman"/>
          <w:sz w:val="24"/>
        </w:rPr>
      </w:pPr>
      <w:r>
        <w:rPr>
          <w:rFonts w:ascii="Times New Roman"/>
          <w:color w:val="030303"/>
          <w:w w:val="105"/>
          <w:sz w:val="24"/>
        </w:rPr>
        <w:t>\Vater, sewer and trash collection services provided by</w:t>
      </w:r>
      <w:r>
        <w:rPr>
          <w:rFonts w:ascii="Times New Roman"/>
          <w:color w:val="030303"/>
          <w:spacing w:val="-5"/>
          <w:w w:val="105"/>
          <w:sz w:val="24"/>
        </w:rPr>
        <w:t> </w:t>
      </w:r>
      <w:r>
        <w:rPr>
          <w:rFonts w:ascii="Times New Roman"/>
          <w:color w:val="030303"/>
          <w:w w:val="105"/>
          <w:sz w:val="24"/>
        </w:rPr>
        <w:t>Management.</w:t>
      </w:r>
    </w:p>
    <w:p>
      <w:pPr>
        <w:pStyle w:val="BodyText"/>
        <w:rPr>
          <w:rFonts w:ascii="Times New Roman"/>
          <w:sz w:val="20"/>
        </w:rPr>
      </w:pPr>
    </w:p>
    <w:p>
      <w:pPr>
        <w:pStyle w:val="BodyText"/>
        <w:spacing w:before="8"/>
        <w:rPr>
          <w:rFonts w:ascii="Times New Roman"/>
          <w:sz w:val="22"/>
        </w:rPr>
      </w:pPr>
    </w:p>
    <w:p>
      <w:pPr>
        <w:spacing w:before="90"/>
        <w:ind w:left="707" w:right="0" w:firstLine="0"/>
        <w:jc w:val="left"/>
        <w:rPr>
          <w:rFonts w:ascii="Times New Roman"/>
          <w:sz w:val="24"/>
        </w:rPr>
      </w:pPr>
      <w:r>
        <w:rPr>
          <w:rFonts w:ascii="Times New Roman"/>
          <w:color w:val="030303"/>
          <w:w w:val="105"/>
          <w:sz w:val="24"/>
          <w:u w:val="thick" w:color="030303"/>
        </w:rPr>
        <w:t>Date of Calculations: May 25, 2016</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spacing w:before="177"/>
        <w:ind w:left="722" w:right="72" w:firstLine="0"/>
        <w:jc w:val="center"/>
        <w:rPr>
          <w:sz w:val="27"/>
        </w:rPr>
      </w:pPr>
      <w:r>
        <w:rPr>
          <w:color w:val="030303"/>
          <w:w w:val="115"/>
          <w:sz w:val="27"/>
        </w:rPr>
        <w:t>"1&lt;e2 CONSULTANTS • ROee"T I&lt;. eeIN II, GE:M GeA</w:t>
      </w:r>
    </w:p>
    <w:p>
      <w:pPr>
        <w:spacing w:before="7"/>
        <w:ind w:left="842" w:right="72" w:firstLine="0"/>
        <w:jc w:val="center"/>
        <w:rPr>
          <w:sz w:val="27"/>
        </w:rPr>
      </w:pPr>
      <w:r>
        <w:rPr>
          <w:color w:val="030303"/>
          <w:w w:val="115"/>
          <w:sz w:val="27"/>
        </w:rPr>
        <w:t>1.21; GANTE!RBURY ORIYE! • ABIL.E:N!, TEXAS </w:t>
      </w:r>
      <w:r>
        <w:rPr>
          <w:i/>
          <w:color w:val="030303"/>
          <w:w w:val="115"/>
          <w:sz w:val="27"/>
        </w:rPr>
        <w:t>i'1602 </w:t>
      </w:r>
      <w:r>
        <w:rPr>
          <w:color w:val="030303"/>
          <w:w w:val="115"/>
          <w:sz w:val="27"/>
        </w:rPr>
        <w:t>• </w:t>
      </w:r>
      <w:r>
        <w:rPr>
          <w:i/>
          <w:color w:val="030303"/>
          <w:w w:val="115"/>
          <w:sz w:val="27"/>
        </w:rPr>
        <w:t>(9:25) </w:t>
      </w:r>
      <w:r>
        <w:rPr>
          <w:color w:val="030303"/>
          <w:w w:val="115"/>
          <w:sz w:val="27"/>
        </w:rPr>
        <w:t>6iS-'1:221</w:t>
      </w:r>
    </w:p>
    <w:p>
      <w:pPr>
        <w:spacing w:after="0"/>
        <w:jc w:val="center"/>
        <w:rPr>
          <w:sz w:val="27"/>
        </w:rPr>
        <w:sectPr>
          <w:type w:val="continuous"/>
          <w:pgSz w:w="12140" w:h="15880"/>
          <w:pgMar w:top="720" w:bottom="280" w:left="240" w:right="480"/>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
        <w:rPr>
          <w:sz w:val="25"/>
        </w:rPr>
      </w:pPr>
    </w:p>
    <w:p>
      <w:pPr>
        <w:spacing w:line="242" w:lineRule="auto" w:before="101"/>
        <w:ind w:left="1880" w:right="0" w:firstLine="331"/>
        <w:jc w:val="left"/>
        <w:rPr>
          <w:rFonts w:ascii="Verdana"/>
          <w:b/>
          <w:sz w:val="36"/>
        </w:rPr>
      </w:pPr>
      <w:bookmarkStart w:name="1105a-Midland TX-PH-Climate Cover" w:id="45"/>
      <w:bookmarkEnd w:id="45"/>
      <w:r>
        <w:rPr/>
      </w:r>
      <w:r>
        <w:rPr>
          <w:rFonts w:ascii="Verdana"/>
          <w:b/>
          <w:w w:val="90"/>
          <w:sz w:val="36"/>
        </w:rPr>
        <w:t>LOCAL CLIMATOLOGICAL DATA </w:t>
      </w:r>
      <w:r>
        <w:rPr>
          <w:rFonts w:ascii="Verdana"/>
          <w:b/>
          <w:w w:val="85"/>
          <w:sz w:val="36"/>
        </w:rPr>
        <w:t>ANNUAL CLIMATIC DATA SUMMARY</w:t>
      </w:r>
    </w:p>
    <w:p>
      <w:pPr>
        <w:spacing w:after="0" w:line="242" w:lineRule="auto"/>
        <w:jc w:val="left"/>
        <w:rPr>
          <w:rFonts w:ascii="Verdana"/>
          <w:sz w:val="36"/>
        </w:rPr>
        <w:sectPr>
          <w:footerReference w:type="default" r:id="rId103"/>
          <w:pgSz w:w="12240" w:h="15840"/>
          <w:pgMar w:footer="520" w:header="0" w:top="1500" w:bottom="720" w:left="1720" w:right="1720"/>
        </w:sectPr>
      </w:pPr>
    </w:p>
    <w:p>
      <w:pPr>
        <w:pStyle w:val="BodyText"/>
        <w:spacing w:before="11"/>
        <w:rPr>
          <w:b/>
          <w:sz w:val="20"/>
        </w:rPr>
      </w:pPr>
    </w:p>
    <w:p>
      <w:pPr>
        <w:spacing w:line="553" w:lineRule="exact" w:before="79"/>
        <w:ind w:left="1590" w:right="1390" w:firstLine="0"/>
        <w:jc w:val="center"/>
        <w:rPr>
          <w:rFonts w:ascii="Times New Roman"/>
          <w:b/>
          <w:sz w:val="50"/>
        </w:rPr>
      </w:pPr>
      <w:r>
        <w:rPr/>
        <w:drawing>
          <wp:anchor distT="0" distB="0" distL="0" distR="0" allowOverlap="1" layoutInCell="1" locked="0" behindDoc="0" simplePos="0" relativeHeight="8968">
            <wp:simplePos x="0" y="0"/>
            <wp:positionH relativeFrom="page">
              <wp:posOffset>127000</wp:posOffset>
            </wp:positionH>
            <wp:positionV relativeFrom="paragraph">
              <wp:posOffset>-97918</wp:posOffset>
            </wp:positionV>
            <wp:extent cx="952500" cy="952500"/>
            <wp:effectExtent l="0" t="0" r="0" b="0"/>
            <wp:wrapNone/>
            <wp:docPr id="31" name="image67.png" descr=""/>
            <wp:cNvGraphicFramePr>
              <a:graphicFrameLocks noChangeAspect="1"/>
            </wp:cNvGraphicFramePr>
            <a:graphic>
              <a:graphicData uri="http://schemas.openxmlformats.org/drawingml/2006/picture">
                <pic:pic>
                  <pic:nvPicPr>
                    <pic:cNvPr id="32" name="image67.png"/>
                    <pic:cNvPicPr/>
                  </pic:nvPicPr>
                  <pic:blipFill>
                    <a:blip r:embed="rId105" cstate="print"/>
                    <a:stretch>
                      <a:fillRect/>
                    </a:stretch>
                  </pic:blipFill>
                  <pic:spPr>
                    <a:xfrm>
                      <a:off x="0" y="0"/>
                      <a:ext cx="952500" cy="952500"/>
                    </a:xfrm>
                    <a:prstGeom prst="rect">
                      <a:avLst/>
                    </a:prstGeom>
                  </pic:spPr>
                </pic:pic>
              </a:graphicData>
            </a:graphic>
          </wp:anchor>
        </w:drawing>
      </w:r>
      <w:r>
        <w:rPr/>
        <w:drawing>
          <wp:anchor distT="0" distB="0" distL="0" distR="0" allowOverlap="1" layoutInCell="1" locked="0" behindDoc="1" simplePos="0" relativeHeight="267890879">
            <wp:simplePos x="0" y="0"/>
            <wp:positionH relativeFrom="page">
              <wp:posOffset>6350000</wp:posOffset>
            </wp:positionH>
            <wp:positionV relativeFrom="paragraph">
              <wp:posOffset>-161418</wp:posOffset>
            </wp:positionV>
            <wp:extent cx="1016000" cy="1016000"/>
            <wp:effectExtent l="0" t="0" r="0" b="0"/>
            <wp:wrapNone/>
            <wp:docPr id="33" name="image68.png" descr=""/>
            <wp:cNvGraphicFramePr>
              <a:graphicFrameLocks noChangeAspect="1"/>
            </wp:cNvGraphicFramePr>
            <a:graphic>
              <a:graphicData uri="http://schemas.openxmlformats.org/drawingml/2006/picture">
                <pic:pic>
                  <pic:nvPicPr>
                    <pic:cNvPr id="34" name="image68.png"/>
                    <pic:cNvPicPr/>
                  </pic:nvPicPr>
                  <pic:blipFill>
                    <a:blip r:embed="rId106" cstate="print"/>
                    <a:stretch>
                      <a:fillRect/>
                    </a:stretch>
                  </pic:blipFill>
                  <pic:spPr>
                    <a:xfrm>
                      <a:off x="0" y="0"/>
                      <a:ext cx="1016000" cy="1016000"/>
                    </a:xfrm>
                    <a:prstGeom prst="rect">
                      <a:avLst/>
                    </a:prstGeom>
                  </pic:spPr>
                </pic:pic>
              </a:graphicData>
            </a:graphic>
          </wp:anchor>
        </w:drawing>
      </w:r>
      <w:bookmarkStart w:name="1105b-Midland TX-PH-Climate" w:id="46"/>
      <w:bookmarkEnd w:id="46"/>
      <w:r>
        <w:rPr/>
      </w:r>
      <w:r>
        <w:rPr>
          <w:rFonts w:ascii="Times New Roman"/>
          <w:b/>
          <w:sz w:val="50"/>
        </w:rPr>
        <w:t>2017</w:t>
      </w:r>
    </w:p>
    <w:p>
      <w:pPr>
        <w:pStyle w:val="Heading1"/>
        <w:spacing w:line="385" w:lineRule="exact" w:before="0"/>
        <w:ind w:left="1590" w:right="1390"/>
        <w:jc w:val="center"/>
        <w:rPr>
          <w:rFonts w:ascii="Times New Roman"/>
        </w:rPr>
      </w:pPr>
      <w:r>
        <w:rPr>
          <w:rFonts w:ascii="Times New Roman"/>
        </w:rPr>
        <w:t>LOCAL CLIMATOLOGICAL DATA</w:t>
      </w:r>
    </w:p>
    <w:p>
      <w:pPr>
        <w:spacing w:line="407" w:lineRule="exact" w:before="0"/>
        <w:ind w:left="1590" w:right="1390" w:firstLine="0"/>
        <w:jc w:val="center"/>
        <w:rPr>
          <w:rFonts w:ascii="Times New Roman"/>
          <w:b/>
          <w:sz w:val="36"/>
        </w:rPr>
      </w:pPr>
      <w:r>
        <w:rPr>
          <w:rFonts w:ascii="Times New Roman"/>
          <w:b/>
          <w:sz w:val="36"/>
        </w:rPr>
        <w:t>ANNUAL SUMMARY WITH COMPARATIVE DATA</w:t>
      </w:r>
    </w:p>
    <w:p>
      <w:pPr>
        <w:spacing w:after="0" w:line="407" w:lineRule="exact"/>
        <w:jc w:val="center"/>
        <w:rPr>
          <w:rFonts w:ascii="Times New Roman"/>
          <w:sz w:val="36"/>
        </w:rPr>
        <w:sectPr>
          <w:footerReference w:type="default" r:id="rId104"/>
          <w:pgSz w:w="11900" w:h="16840"/>
          <w:pgMar w:footer="0" w:header="0" w:top="240" w:bottom="280" w:left="80" w:right="180"/>
        </w:sectPr>
      </w:pPr>
    </w:p>
    <w:p>
      <w:pPr>
        <w:spacing w:line="232" w:lineRule="auto" w:before="196"/>
        <w:ind w:left="4605" w:right="-19" w:firstLine="390"/>
        <w:jc w:val="left"/>
        <w:rPr>
          <w:rFonts w:ascii="Times New Roman"/>
          <w:b/>
          <w:sz w:val="36"/>
        </w:rPr>
      </w:pPr>
      <w:r>
        <w:rPr>
          <w:rFonts w:ascii="Times New Roman"/>
          <w:b/>
          <w:sz w:val="36"/>
        </w:rPr>
        <w:t>MIDLAND, TEXAS (KMAF)</w:t>
      </w:r>
    </w:p>
    <w:p>
      <w:pPr>
        <w:pStyle w:val="BodyText"/>
        <w:rPr>
          <w:rFonts w:ascii="Times New Roman"/>
          <w:b/>
          <w:sz w:val="15"/>
        </w:rPr>
      </w:pPr>
      <w:r>
        <w:rPr/>
        <w:br w:type="column"/>
      </w:r>
      <w:r>
        <w:rPr>
          <w:rFonts w:ascii="Times New Roman"/>
          <w:b/>
          <w:sz w:val="15"/>
        </w:rPr>
      </w:r>
    </w:p>
    <w:p>
      <w:pPr>
        <w:spacing w:before="0"/>
        <w:ind w:left="2844" w:right="0" w:firstLine="0"/>
        <w:jc w:val="left"/>
        <w:rPr>
          <w:rFonts w:ascii="Times New Roman"/>
          <w:b/>
          <w:sz w:val="16"/>
        </w:rPr>
      </w:pPr>
      <w:r>
        <w:rPr>
          <w:rFonts w:ascii="Times New Roman"/>
          <w:b/>
          <w:sz w:val="16"/>
        </w:rPr>
        <w:t>ISSN 0198-5124</w:t>
      </w:r>
    </w:p>
    <w:p>
      <w:pPr>
        <w:spacing w:after="0"/>
        <w:jc w:val="left"/>
        <w:rPr>
          <w:rFonts w:ascii="Times New Roman"/>
          <w:sz w:val="16"/>
        </w:rPr>
        <w:sectPr>
          <w:type w:val="continuous"/>
          <w:pgSz w:w="11900" w:h="16840"/>
          <w:pgMar w:top="720" w:bottom="280" w:left="80" w:right="180"/>
          <w:cols w:num="2" w:equalWidth="0">
            <w:col w:w="7236" w:space="40"/>
            <w:col w:w="4364"/>
          </w:cols>
        </w:sectPr>
      </w:pPr>
    </w:p>
    <w:p>
      <w:pPr>
        <w:pStyle w:val="BodyText"/>
        <w:spacing w:before="3"/>
        <w:rPr>
          <w:rFonts w:ascii="Times New Roman"/>
          <w:b/>
          <w:sz w:val="11"/>
        </w:rPr>
      </w:pPr>
    </w:p>
    <w:p>
      <w:pPr>
        <w:pStyle w:val="BodyText"/>
        <w:ind w:left="320"/>
        <w:rPr>
          <w:rFonts w:ascii="Times New Roman"/>
          <w:sz w:val="20"/>
        </w:rPr>
      </w:pPr>
      <w:r>
        <w:rPr>
          <w:rFonts w:ascii="Times New Roman"/>
          <w:sz w:val="20"/>
        </w:rPr>
        <w:drawing>
          <wp:inline distT="0" distB="0" distL="0" distR="0">
            <wp:extent cx="7016115" cy="5407247"/>
            <wp:effectExtent l="0" t="0" r="0" b="0"/>
            <wp:docPr id="35" name="image69.png" descr=""/>
            <wp:cNvGraphicFramePr>
              <a:graphicFrameLocks noChangeAspect="1"/>
            </wp:cNvGraphicFramePr>
            <a:graphic>
              <a:graphicData uri="http://schemas.openxmlformats.org/drawingml/2006/picture">
                <pic:pic>
                  <pic:nvPicPr>
                    <pic:cNvPr id="36" name="image69.png"/>
                    <pic:cNvPicPr/>
                  </pic:nvPicPr>
                  <pic:blipFill>
                    <a:blip r:embed="rId107" cstate="print"/>
                    <a:stretch>
                      <a:fillRect/>
                    </a:stretch>
                  </pic:blipFill>
                  <pic:spPr>
                    <a:xfrm>
                      <a:off x="0" y="0"/>
                      <a:ext cx="7016115" cy="5407247"/>
                    </a:xfrm>
                    <a:prstGeom prst="rect">
                      <a:avLst/>
                    </a:prstGeom>
                  </pic:spPr>
                </pic:pic>
              </a:graphicData>
            </a:graphic>
          </wp:inline>
        </w:drawing>
      </w:r>
      <w:r>
        <w:rPr>
          <w:rFonts w:ascii="Times New Roman"/>
          <w:sz w:val="20"/>
        </w:rPr>
      </w:r>
    </w:p>
    <w:p>
      <w:pPr>
        <w:pStyle w:val="BodyText"/>
        <w:spacing w:before="1"/>
        <w:rPr>
          <w:rFonts w:ascii="Times New Roman"/>
          <w:b/>
          <w:sz w:val="18"/>
        </w:rPr>
      </w:pPr>
      <w:r>
        <w:rPr/>
        <w:drawing>
          <wp:anchor distT="0" distB="0" distL="0" distR="0" allowOverlap="1" layoutInCell="1" locked="0" behindDoc="0" simplePos="0" relativeHeight="8944">
            <wp:simplePos x="0" y="0"/>
            <wp:positionH relativeFrom="page">
              <wp:posOffset>254000</wp:posOffset>
            </wp:positionH>
            <wp:positionV relativeFrom="paragraph">
              <wp:posOffset>156845</wp:posOffset>
            </wp:positionV>
            <wp:extent cx="7016115" cy="2056447"/>
            <wp:effectExtent l="0" t="0" r="0" b="0"/>
            <wp:wrapTopAndBottom/>
            <wp:docPr id="37" name="image70.jpeg" descr=""/>
            <wp:cNvGraphicFramePr>
              <a:graphicFrameLocks noChangeAspect="1"/>
            </wp:cNvGraphicFramePr>
            <a:graphic>
              <a:graphicData uri="http://schemas.openxmlformats.org/drawingml/2006/picture">
                <pic:pic>
                  <pic:nvPicPr>
                    <pic:cNvPr id="38" name="image70.jpeg"/>
                    <pic:cNvPicPr/>
                  </pic:nvPicPr>
                  <pic:blipFill>
                    <a:blip r:embed="rId108" cstate="print"/>
                    <a:stretch>
                      <a:fillRect/>
                    </a:stretch>
                  </pic:blipFill>
                  <pic:spPr>
                    <a:xfrm>
                      <a:off x="0" y="0"/>
                      <a:ext cx="7016115" cy="2056447"/>
                    </a:xfrm>
                    <a:prstGeom prst="rect">
                      <a:avLst/>
                    </a:prstGeom>
                  </pic:spPr>
                </pic:pic>
              </a:graphicData>
            </a:graphic>
          </wp:anchor>
        </w:drawing>
      </w:r>
    </w:p>
    <w:p>
      <w:pPr>
        <w:spacing w:line="261" w:lineRule="auto" w:before="113"/>
        <w:ind w:left="720" w:right="1196" w:firstLine="0"/>
        <w:jc w:val="left"/>
        <w:rPr>
          <w:rFonts w:ascii="Times New Roman"/>
          <w:b/>
          <w:sz w:val="16"/>
        </w:rPr>
      </w:pPr>
      <w:r>
        <w:rPr>
          <w:rFonts w:ascii="Times New Roman"/>
          <w:b/>
          <w:sz w:val="16"/>
        </w:rPr>
        <w:t>I CERTIFY THAT THIS IS AN OFFICIAL PUBLICATION OF THE NATIONAL OCEANIC AND ATMOSPHERIC ADMINISTRATION, AND IS COMPILED FROM RECORDS ON FILE AT THE NATIONAL CLIMATIC DATA CENTER.</w:t>
      </w:r>
    </w:p>
    <w:p>
      <w:pPr>
        <w:spacing w:after="0" w:line="261" w:lineRule="auto"/>
        <w:jc w:val="left"/>
        <w:rPr>
          <w:rFonts w:ascii="Times New Roman"/>
          <w:sz w:val="16"/>
        </w:rPr>
        <w:sectPr>
          <w:type w:val="continuous"/>
          <w:pgSz w:w="11900" w:h="16840"/>
          <w:pgMar w:top="720" w:bottom="280" w:left="80" w:right="180"/>
        </w:sectPr>
      </w:pPr>
    </w:p>
    <w:p>
      <w:pPr>
        <w:spacing w:line="297" w:lineRule="auto" w:before="117"/>
        <w:ind w:left="1002" w:right="700" w:hanging="1"/>
        <w:jc w:val="center"/>
        <w:rPr>
          <w:rFonts w:ascii="Times New Roman"/>
          <w:b/>
          <w:sz w:val="14"/>
        </w:rPr>
      </w:pPr>
      <w:r>
        <w:rPr/>
        <w:drawing>
          <wp:anchor distT="0" distB="0" distL="0" distR="0" allowOverlap="1" layoutInCell="1" locked="0" behindDoc="1" simplePos="0" relativeHeight="267890903">
            <wp:simplePos x="0" y="0"/>
            <wp:positionH relativeFrom="page">
              <wp:posOffset>5461000</wp:posOffset>
            </wp:positionH>
            <wp:positionV relativeFrom="page">
              <wp:posOffset>9740900</wp:posOffset>
            </wp:positionV>
            <wp:extent cx="1905000" cy="508000"/>
            <wp:effectExtent l="0" t="0" r="0" b="0"/>
            <wp:wrapNone/>
            <wp:docPr id="39" name="image71.png" descr=""/>
            <wp:cNvGraphicFramePr>
              <a:graphicFrameLocks noChangeAspect="1"/>
            </wp:cNvGraphicFramePr>
            <a:graphic>
              <a:graphicData uri="http://schemas.openxmlformats.org/drawingml/2006/picture">
                <pic:pic>
                  <pic:nvPicPr>
                    <pic:cNvPr id="40" name="image71.png"/>
                    <pic:cNvPicPr/>
                  </pic:nvPicPr>
                  <pic:blipFill>
                    <a:blip r:embed="rId109" cstate="print"/>
                    <a:stretch>
                      <a:fillRect/>
                    </a:stretch>
                  </pic:blipFill>
                  <pic:spPr>
                    <a:xfrm>
                      <a:off x="0" y="0"/>
                      <a:ext cx="1905000" cy="508000"/>
                    </a:xfrm>
                    <a:prstGeom prst="rect">
                      <a:avLst/>
                    </a:prstGeom>
                  </pic:spPr>
                </pic:pic>
              </a:graphicData>
            </a:graphic>
          </wp:anchor>
        </w:drawing>
      </w:r>
      <w:r>
        <w:rPr>
          <w:rFonts w:ascii="Times New Roman"/>
          <w:b/>
          <w:sz w:val="14"/>
        </w:rPr>
        <w:t>NATIONAL OCEANIC AND</w:t>
      </w:r>
    </w:p>
    <w:p>
      <w:pPr>
        <w:spacing w:before="1"/>
        <w:ind w:left="335" w:right="0" w:firstLine="0"/>
        <w:jc w:val="center"/>
        <w:rPr>
          <w:rFonts w:ascii="Times New Roman"/>
          <w:b/>
          <w:sz w:val="14"/>
        </w:rPr>
      </w:pPr>
      <w:r>
        <w:rPr>
          <w:rFonts w:ascii="Times New Roman"/>
          <w:b/>
          <w:sz w:val="14"/>
        </w:rPr>
        <w:t>ATMOSPHERIC ADMINISTRATION</w:t>
      </w:r>
    </w:p>
    <w:p>
      <w:pPr>
        <w:spacing w:line="297" w:lineRule="auto" w:before="117"/>
        <w:ind w:left="72" w:right="-20" w:firstLine="908"/>
        <w:jc w:val="left"/>
        <w:rPr>
          <w:rFonts w:ascii="Times New Roman"/>
          <w:b/>
          <w:sz w:val="14"/>
        </w:rPr>
      </w:pPr>
      <w:r>
        <w:rPr/>
        <w:br w:type="column"/>
      </w:r>
      <w:r>
        <w:rPr>
          <w:rFonts w:ascii="Times New Roman"/>
          <w:b/>
          <w:sz w:val="14"/>
        </w:rPr>
        <w:t>NATIONAL ENVIRONMENTAL SATELLITE, DATA</w:t>
      </w:r>
    </w:p>
    <w:p>
      <w:pPr>
        <w:spacing w:before="1"/>
        <w:ind w:left="356" w:right="0" w:firstLine="0"/>
        <w:jc w:val="left"/>
        <w:rPr>
          <w:rFonts w:ascii="Times New Roman"/>
          <w:b/>
          <w:sz w:val="14"/>
        </w:rPr>
      </w:pPr>
      <w:r>
        <w:rPr>
          <w:rFonts w:ascii="Times New Roman"/>
          <w:b/>
          <w:sz w:val="14"/>
        </w:rPr>
        <w:t>AND INFORMATION SERVICE</w:t>
      </w:r>
    </w:p>
    <w:p>
      <w:pPr>
        <w:spacing w:line="297" w:lineRule="auto" w:before="117"/>
        <w:ind w:left="76" w:right="38" w:hanging="1"/>
        <w:jc w:val="center"/>
        <w:rPr>
          <w:rFonts w:ascii="Times New Roman"/>
          <w:b/>
          <w:sz w:val="14"/>
        </w:rPr>
      </w:pPr>
      <w:r>
        <w:rPr/>
        <w:br w:type="column"/>
      </w:r>
      <w:r>
        <w:rPr>
          <w:rFonts w:ascii="Times New Roman"/>
          <w:b/>
          <w:sz w:val="14"/>
        </w:rPr>
        <w:t>NATIONAL CENTERS for ENVIRONMENTAL INFORMATION (NCEI) </w:t>
      </w:r>
      <w:r>
        <w:rPr>
          <w:position w:val="-3"/>
          <w:sz w:val="18"/>
        </w:rPr>
        <w:t>4</w:t>
      </w:r>
      <w:r>
        <w:rPr>
          <w:rFonts w:ascii="Times New Roman"/>
          <w:b/>
          <w:sz w:val="14"/>
        </w:rPr>
        <w:t>A</w:t>
      </w:r>
      <w:r>
        <w:rPr>
          <w:position w:val="-3"/>
          <w:sz w:val="18"/>
        </w:rPr>
        <w:t>0</w:t>
      </w:r>
      <w:r>
        <w:rPr>
          <w:rFonts w:ascii="Times New Roman"/>
          <w:b/>
          <w:sz w:val="14"/>
        </w:rPr>
        <w:t>SHEVILLE, NORTH CAROLINA</w:t>
      </w:r>
    </w:p>
    <w:p>
      <w:pPr>
        <w:pStyle w:val="BodyText"/>
        <w:rPr>
          <w:rFonts w:ascii="Times New Roman"/>
          <w:b/>
          <w:sz w:val="16"/>
        </w:rPr>
      </w:pPr>
      <w:r>
        <w:rPr/>
        <w:br w:type="column"/>
      </w:r>
      <w:r>
        <w:rPr>
          <w:rFonts w:ascii="Times New Roman"/>
          <w:b/>
          <w:sz w:val="16"/>
        </w:rPr>
      </w:r>
    </w:p>
    <w:p>
      <w:pPr>
        <w:spacing w:line="297" w:lineRule="auto" w:before="133"/>
        <w:ind w:left="538" w:right="1323" w:hanging="203"/>
        <w:jc w:val="left"/>
        <w:rPr>
          <w:rFonts w:ascii="Times New Roman"/>
          <w:b/>
          <w:sz w:val="14"/>
        </w:rPr>
      </w:pPr>
      <w:r>
        <w:rPr>
          <w:rFonts w:ascii="Times New Roman"/>
          <w:b/>
          <w:sz w:val="14"/>
        </w:rPr>
        <w:t>DIRECTOR NCEI</w:t>
      </w:r>
    </w:p>
    <w:p>
      <w:pPr>
        <w:spacing w:after="0" w:line="297" w:lineRule="auto"/>
        <w:jc w:val="left"/>
        <w:rPr>
          <w:rFonts w:ascii="Times New Roman"/>
          <w:sz w:val="14"/>
        </w:rPr>
        <w:sectPr>
          <w:type w:val="continuous"/>
          <w:pgSz w:w="11900" w:h="16840"/>
          <w:pgMar w:top="720" w:bottom="280" w:left="80" w:right="180"/>
          <w:cols w:num="4" w:equalWidth="0">
            <w:col w:w="2705" w:space="40"/>
            <w:col w:w="2644" w:space="39"/>
            <w:col w:w="2948" w:space="831"/>
            <w:col w:w="2433"/>
          </w:cols>
        </w:sectPr>
      </w:pPr>
    </w:p>
    <w:p>
      <w:pPr>
        <w:pStyle w:val="Heading3"/>
        <w:spacing w:before="61"/>
        <w:ind w:right="1390"/>
      </w:pPr>
      <w:r>
        <w:rPr/>
        <w:t>METEOROLOGICAL DATA FOR 2017</w:t>
      </w:r>
    </w:p>
    <w:p>
      <w:pPr>
        <w:pStyle w:val="Heading6"/>
        <w:spacing w:line="307" w:lineRule="exact"/>
        <w:ind w:right="1390"/>
        <w:rPr>
          <w:rFonts w:ascii="Times New Roman"/>
        </w:rPr>
      </w:pPr>
      <w:r>
        <w:rPr>
          <w:rFonts w:ascii="Times New Roman"/>
        </w:rPr>
        <w:t>MIDLAND (KMAF)</w:t>
      </w:r>
    </w:p>
    <w:p>
      <w:pPr>
        <w:spacing w:after="0" w:line="307" w:lineRule="exact"/>
        <w:rPr>
          <w:rFonts w:ascii="Times New Roman"/>
        </w:rPr>
        <w:sectPr>
          <w:footerReference w:type="default" r:id="rId110"/>
          <w:pgSz w:w="11900" w:h="16840"/>
          <w:pgMar w:footer="520" w:header="0" w:top="680" w:bottom="720" w:left="80" w:right="180"/>
        </w:sectPr>
      </w:pPr>
    </w:p>
    <w:p>
      <w:pPr>
        <w:spacing w:line="208" w:lineRule="auto" w:before="109"/>
        <w:ind w:left="520" w:right="-20" w:firstLine="0"/>
        <w:jc w:val="left"/>
        <w:rPr>
          <w:rFonts w:ascii="Times New Roman" w:hAnsi="Times New Roman"/>
          <w:b/>
          <w:sz w:val="16"/>
        </w:rPr>
      </w:pPr>
      <w:r>
        <w:rPr>
          <w:rFonts w:ascii="Times New Roman" w:hAnsi="Times New Roman"/>
          <w:b/>
          <w:sz w:val="16"/>
        </w:rPr>
        <w:t>LATITUDE: 31° 56'N</w:t>
      </w:r>
    </w:p>
    <w:p>
      <w:pPr>
        <w:spacing w:line="208" w:lineRule="auto" w:before="109"/>
        <w:ind w:left="470" w:right="21" w:firstLine="0"/>
        <w:jc w:val="left"/>
        <w:rPr>
          <w:rFonts w:ascii="Times New Roman" w:hAnsi="Times New Roman"/>
          <w:b/>
          <w:sz w:val="16"/>
        </w:rPr>
      </w:pPr>
      <w:r>
        <w:rPr/>
        <w:br w:type="column"/>
      </w:r>
      <w:r>
        <w:rPr>
          <w:rFonts w:ascii="Times New Roman" w:hAnsi="Times New Roman"/>
          <w:b/>
          <w:sz w:val="16"/>
        </w:rPr>
        <w:t>LONGITUDE: 102° 12'W</w:t>
      </w:r>
    </w:p>
    <w:p>
      <w:pPr>
        <w:spacing w:line="208" w:lineRule="auto" w:before="109"/>
        <w:ind w:left="520" w:right="0" w:firstLine="200"/>
        <w:jc w:val="left"/>
        <w:rPr>
          <w:rFonts w:ascii="Times New Roman"/>
          <w:b/>
          <w:sz w:val="16"/>
        </w:rPr>
      </w:pPr>
      <w:r>
        <w:rPr/>
        <w:br w:type="column"/>
      </w:r>
      <w:r>
        <w:rPr>
          <w:rFonts w:ascii="Times New Roman"/>
          <w:b/>
          <w:sz w:val="16"/>
        </w:rPr>
        <w:t>ELEVATION (FT): GRND: 2862 BARO: 2866</w:t>
      </w:r>
    </w:p>
    <w:p>
      <w:pPr>
        <w:tabs>
          <w:tab w:pos="1582" w:val="left" w:leader="none"/>
        </w:tabs>
        <w:spacing w:line="208" w:lineRule="auto" w:before="109"/>
        <w:ind w:left="520" w:right="38" w:firstLine="0"/>
        <w:jc w:val="left"/>
        <w:rPr>
          <w:rFonts w:ascii="Times New Roman"/>
          <w:b/>
          <w:sz w:val="16"/>
        </w:rPr>
      </w:pPr>
      <w:r>
        <w:rPr/>
        <w:br w:type="column"/>
      </w:r>
      <w:r>
        <w:rPr>
          <w:rFonts w:ascii="Times New Roman"/>
          <w:b/>
          <w:sz w:val="16"/>
        </w:rPr>
        <w:t>TIME ZONE: CENTRAL</w:t>
        <w:tab/>
        <w:t>(UTC -6)</w:t>
      </w:r>
    </w:p>
    <w:p>
      <w:pPr>
        <w:spacing w:before="90"/>
        <w:ind w:left="520" w:right="0" w:firstLine="0"/>
        <w:jc w:val="left"/>
        <w:rPr>
          <w:rFonts w:ascii="Times New Roman"/>
          <w:b/>
          <w:sz w:val="16"/>
        </w:rPr>
      </w:pPr>
      <w:r>
        <w:rPr/>
        <w:br w:type="column"/>
      </w:r>
      <w:r>
        <w:rPr>
          <w:rFonts w:ascii="Times New Roman"/>
          <w:b/>
          <w:sz w:val="16"/>
        </w:rPr>
        <w:t>WBAN: 23023</w:t>
      </w:r>
    </w:p>
    <w:p>
      <w:pPr>
        <w:spacing w:after="0"/>
        <w:jc w:val="left"/>
        <w:rPr>
          <w:rFonts w:ascii="Times New Roman"/>
          <w:sz w:val="16"/>
        </w:rPr>
        <w:sectPr>
          <w:type w:val="continuous"/>
          <w:pgSz w:w="11900" w:h="16840"/>
          <w:pgMar w:top="720" w:bottom="280" w:left="80" w:right="180"/>
          <w:cols w:num="5" w:equalWidth="0">
            <w:col w:w="1410" w:space="40"/>
            <w:col w:w="1543" w:space="707"/>
            <w:col w:w="2440" w:space="1160"/>
            <w:col w:w="2241" w:space="159"/>
            <w:col w:w="1940"/>
          </w:cols>
        </w:sectPr>
      </w:pPr>
    </w:p>
    <w:tbl>
      <w:tblPr>
        <w:tblW w:w="0" w:type="auto"/>
        <w:jc w:val="lef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0"/>
        <w:gridCol w:w="2700"/>
        <w:gridCol w:w="600"/>
        <w:gridCol w:w="600"/>
        <w:gridCol w:w="600"/>
        <w:gridCol w:w="600"/>
        <w:gridCol w:w="600"/>
        <w:gridCol w:w="600"/>
        <w:gridCol w:w="600"/>
        <w:gridCol w:w="600"/>
        <w:gridCol w:w="600"/>
        <w:gridCol w:w="600"/>
        <w:gridCol w:w="600"/>
        <w:gridCol w:w="600"/>
        <w:gridCol w:w="1200"/>
      </w:tblGrid>
      <w:tr>
        <w:trPr>
          <w:trHeight w:val="280" w:hRule="atLeast"/>
        </w:trPr>
        <w:tc>
          <w:tcPr>
            <w:tcW w:w="300" w:type="dxa"/>
          </w:tcPr>
          <w:p>
            <w:pPr>
              <w:pStyle w:val="TableParagraph"/>
              <w:rPr>
                <w:sz w:val="16"/>
              </w:rPr>
            </w:pPr>
          </w:p>
        </w:tc>
        <w:tc>
          <w:tcPr>
            <w:tcW w:w="2700" w:type="dxa"/>
          </w:tcPr>
          <w:p>
            <w:pPr>
              <w:pStyle w:val="TableParagraph"/>
              <w:spacing w:before="40"/>
              <w:ind w:left="698"/>
              <w:rPr>
                <w:b/>
                <w:sz w:val="16"/>
              </w:rPr>
            </w:pPr>
            <w:r>
              <w:rPr>
                <w:b/>
                <w:sz w:val="16"/>
              </w:rPr>
              <w:t>ELEMENT</w:t>
            </w:r>
          </w:p>
        </w:tc>
        <w:tc>
          <w:tcPr>
            <w:tcW w:w="600" w:type="dxa"/>
          </w:tcPr>
          <w:p>
            <w:pPr>
              <w:pStyle w:val="TableParagraph"/>
              <w:spacing w:before="40"/>
              <w:ind w:right="108"/>
              <w:jc w:val="right"/>
              <w:rPr>
                <w:b/>
                <w:sz w:val="16"/>
              </w:rPr>
            </w:pPr>
            <w:r>
              <w:rPr>
                <w:b/>
                <w:sz w:val="16"/>
              </w:rPr>
              <w:t>JAN</w:t>
            </w:r>
          </w:p>
        </w:tc>
        <w:tc>
          <w:tcPr>
            <w:tcW w:w="600" w:type="dxa"/>
          </w:tcPr>
          <w:p>
            <w:pPr>
              <w:pStyle w:val="TableParagraph"/>
              <w:spacing w:before="40"/>
              <w:ind w:left="158"/>
              <w:rPr>
                <w:b/>
                <w:sz w:val="16"/>
              </w:rPr>
            </w:pPr>
            <w:r>
              <w:rPr>
                <w:b/>
                <w:sz w:val="16"/>
              </w:rPr>
              <w:t>FEB</w:t>
            </w:r>
          </w:p>
        </w:tc>
        <w:tc>
          <w:tcPr>
            <w:tcW w:w="600" w:type="dxa"/>
          </w:tcPr>
          <w:p>
            <w:pPr>
              <w:pStyle w:val="TableParagraph"/>
              <w:spacing w:before="40"/>
              <w:ind w:left="158"/>
              <w:rPr>
                <w:b/>
                <w:sz w:val="16"/>
              </w:rPr>
            </w:pPr>
            <w:r>
              <w:rPr>
                <w:b/>
                <w:sz w:val="16"/>
              </w:rPr>
              <w:t>MAR</w:t>
            </w:r>
          </w:p>
        </w:tc>
        <w:tc>
          <w:tcPr>
            <w:tcW w:w="600" w:type="dxa"/>
          </w:tcPr>
          <w:p>
            <w:pPr>
              <w:pStyle w:val="TableParagraph"/>
              <w:spacing w:before="40"/>
              <w:ind w:left="158"/>
              <w:rPr>
                <w:b/>
                <w:sz w:val="16"/>
              </w:rPr>
            </w:pPr>
            <w:r>
              <w:rPr>
                <w:b/>
                <w:sz w:val="16"/>
              </w:rPr>
              <w:t>APR</w:t>
            </w:r>
          </w:p>
        </w:tc>
        <w:tc>
          <w:tcPr>
            <w:tcW w:w="600" w:type="dxa"/>
          </w:tcPr>
          <w:p>
            <w:pPr>
              <w:pStyle w:val="TableParagraph"/>
              <w:spacing w:before="40"/>
              <w:ind w:left="158"/>
              <w:rPr>
                <w:b/>
                <w:sz w:val="16"/>
              </w:rPr>
            </w:pPr>
            <w:r>
              <w:rPr>
                <w:b/>
                <w:sz w:val="16"/>
              </w:rPr>
              <w:t>MAY</w:t>
            </w:r>
          </w:p>
        </w:tc>
        <w:tc>
          <w:tcPr>
            <w:tcW w:w="600" w:type="dxa"/>
          </w:tcPr>
          <w:p>
            <w:pPr>
              <w:pStyle w:val="TableParagraph"/>
              <w:spacing w:before="40"/>
              <w:ind w:right="108"/>
              <w:jc w:val="right"/>
              <w:rPr>
                <w:b/>
                <w:sz w:val="16"/>
              </w:rPr>
            </w:pPr>
            <w:r>
              <w:rPr>
                <w:b/>
                <w:sz w:val="16"/>
              </w:rPr>
              <w:t>JUN</w:t>
            </w:r>
          </w:p>
        </w:tc>
        <w:tc>
          <w:tcPr>
            <w:tcW w:w="600" w:type="dxa"/>
          </w:tcPr>
          <w:p>
            <w:pPr>
              <w:pStyle w:val="TableParagraph"/>
              <w:spacing w:before="40"/>
              <w:ind w:right="117"/>
              <w:jc w:val="right"/>
              <w:rPr>
                <w:b/>
                <w:sz w:val="16"/>
              </w:rPr>
            </w:pPr>
            <w:r>
              <w:rPr>
                <w:b/>
                <w:sz w:val="16"/>
              </w:rPr>
              <w:t>JUL</w:t>
            </w:r>
          </w:p>
        </w:tc>
        <w:tc>
          <w:tcPr>
            <w:tcW w:w="600" w:type="dxa"/>
          </w:tcPr>
          <w:p>
            <w:pPr>
              <w:pStyle w:val="TableParagraph"/>
              <w:spacing w:before="40"/>
              <w:ind w:left="158"/>
              <w:rPr>
                <w:b/>
                <w:sz w:val="16"/>
              </w:rPr>
            </w:pPr>
            <w:r>
              <w:rPr>
                <w:b/>
                <w:sz w:val="16"/>
              </w:rPr>
              <w:t>AUG</w:t>
            </w:r>
          </w:p>
        </w:tc>
        <w:tc>
          <w:tcPr>
            <w:tcW w:w="600" w:type="dxa"/>
          </w:tcPr>
          <w:p>
            <w:pPr>
              <w:pStyle w:val="TableParagraph"/>
              <w:spacing w:before="40"/>
              <w:ind w:right="126"/>
              <w:jc w:val="right"/>
              <w:rPr>
                <w:b/>
                <w:sz w:val="16"/>
              </w:rPr>
            </w:pPr>
            <w:r>
              <w:rPr>
                <w:b/>
                <w:sz w:val="16"/>
              </w:rPr>
              <w:t>SEP</w:t>
            </w:r>
          </w:p>
        </w:tc>
        <w:tc>
          <w:tcPr>
            <w:tcW w:w="600" w:type="dxa"/>
          </w:tcPr>
          <w:p>
            <w:pPr>
              <w:pStyle w:val="TableParagraph"/>
              <w:spacing w:before="40"/>
              <w:ind w:left="158"/>
              <w:rPr>
                <w:b/>
                <w:sz w:val="16"/>
              </w:rPr>
            </w:pPr>
            <w:r>
              <w:rPr>
                <w:b/>
                <w:sz w:val="16"/>
              </w:rPr>
              <w:t>OCT</w:t>
            </w:r>
          </w:p>
        </w:tc>
        <w:tc>
          <w:tcPr>
            <w:tcW w:w="600" w:type="dxa"/>
          </w:tcPr>
          <w:p>
            <w:pPr>
              <w:pStyle w:val="TableParagraph"/>
              <w:spacing w:before="40"/>
              <w:ind w:left="158"/>
              <w:rPr>
                <w:b/>
                <w:sz w:val="16"/>
              </w:rPr>
            </w:pPr>
            <w:r>
              <w:rPr>
                <w:b/>
                <w:sz w:val="16"/>
              </w:rPr>
              <w:t>NOV</w:t>
            </w:r>
          </w:p>
        </w:tc>
        <w:tc>
          <w:tcPr>
            <w:tcW w:w="600" w:type="dxa"/>
          </w:tcPr>
          <w:p>
            <w:pPr>
              <w:pStyle w:val="TableParagraph"/>
              <w:spacing w:before="40"/>
              <w:ind w:left="158"/>
              <w:rPr>
                <w:b/>
                <w:sz w:val="16"/>
              </w:rPr>
            </w:pPr>
            <w:r>
              <w:rPr>
                <w:b/>
                <w:sz w:val="16"/>
              </w:rPr>
              <w:t>DEC</w:t>
            </w:r>
          </w:p>
        </w:tc>
        <w:tc>
          <w:tcPr>
            <w:tcW w:w="1200" w:type="dxa"/>
          </w:tcPr>
          <w:p>
            <w:pPr>
              <w:pStyle w:val="TableParagraph"/>
              <w:spacing w:before="40"/>
              <w:ind w:left="298"/>
              <w:rPr>
                <w:b/>
                <w:sz w:val="16"/>
              </w:rPr>
            </w:pPr>
            <w:r>
              <w:rPr>
                <w:b/>
                <w:sz w:val="16"/>
              </w:rPr>
              <w:t>YEAR</w:t>
            </w:r>
          </w:p>
        </w:tc>
      </w:tr>
      <w:tr>
        <w:trPr>
          <w:trHeight w:val="221" w:hRule="atLeast"/>
        </w:trPr>
        <w:tc>
          <w:tcPr>
            <w:tcW w:w="300" w:type="dxa"/>
            <w:vMerge w:val="restart"/>
            <w:textDirection w:val="btLr"/>
          </w:tcPr>
          <w:p>
            <w:pPr>
              <w:pStyle w:val="TableParagraph"/>
              <w:spacing w:before="48"/>
              <w:ind w:left="750"/>
              <w:rPr>
                <w:b/>
                <w:sz w:val="16"/>
              </w:rPr>
            </w:pPr>
            <w:r>
              <w:rPr>
                <w:b/>
                <w:sz w:val="16"/>
              </w:rPr>
              <w:t>TEMPERATURE °F</w:t>
            </w:r>
          </w:p>
        </w:tc>
        <w:tc>
          <w:tcPr>
            <w:tcW w:w="2700" w:type="dxa"/>
            <w:tcBorders>
              <w:bottom w:val="nil"/>
            </w:tcBorders>
          </w:tcPr>
          <w:p>
            <w:pPr>
              <w:pStyle w:val="TableParagraph"/>
              <w:spacing w:line="160" w:lineRule="exact" w:before="40"/>
              <w:ind w:left="97"/>
              <w:rPr>
                <w:sz w:val="16"/>
              </w:rPr>
            </w:pPr>
            <w:r>
              <w:rPr>
                <w:sz w:val="16"/>
              </w:rPr>
              <w:t>MEAN DAILY MAXIMUM</w:t>
            </w:r>
          </w:p>
        </w:tc>
        <w:tc>
          <w:tcPr>
            <w:tcW w:w="600" w:type="dxa"/>
            <w:tcBorders>
              <w:bottom w:val="nil"/>
            </w:tcBorders>
          </w:tcPr>
          <w:p>
            <w:pPr>
              <w:pStyle w:val="TableParagraph"/>
              <w:spacing w:line="160" w:lineRule="exact" w:before="40"/>
              <w:ind w:right="141"/>
              <w:jc w:val="right"/>
              <w:rPr>
                <w:sz w:val="16"/>
              </w:rPr>
            </w:pPr>
            <w:r>
              <w:rPr>
                <w:sz w:val="16"/>
              </w:rPr>
              <w:t>60.5</w:t>
            </w:r>
          </w:p>
        </w:tc>
        <w:tc>
          <w:tcPr>
            <w:tcW w:w="600" w:type="dxa"/>
            <w:tcBorders>
              <w:bottom w:val="nil"/>
            </w:tcBorders>
          </w:tcPr>
          <w:p>
            <w:pPr>
              <w:pStyle w:val="TableParagraph"/>
              <w:spacing w:line="160" w:lineRule="exact" w:before="40"/>
              <w:ind w:left="158"/>
              <w:rPr>
                <w:sz w:val="16"/>
              </w:rPr>
            </w:pPr>
            <w:r>
              <w:rPr>
                <w:sz w:val="16"/>
              </w:rPr>
              <w:t>71.9</w:t>
            </w:r>
          </w:p>
        </w:tc>
        <w:tc>
          <w:tcPr>
            <w:tcW w:w="600" w:type="dxa"/>
            <w:tcBorders>
              <w:bottom w:val="nil"/>
            </w:tcBorders>
          </w:tcPr>
          <w:p>
            <w:pPr>
              <w:pStyle w:val="TableParagraph"/>
              <w:spacing w:line="160" w:lineRule="exact" w:before="40"/>
              <w:ind w:left="158"/>
              <w:rPr>
                <w:sz w:val="16"/>
              </w:rPr>
            </w:pPr>
            <w:r>
              <w:rPr>
                <w:sz w:val="16"/>
              </w:rPr>
              <w:t>79.2</w:t>
            </w:r>
          </w:p>
        </w:tc>
        <w:tc>
          <w:tcPr>
            <w:tcW w:w="600" w:type="dxa"/>
            <w:tcBorders>
              <w:bottom w:val="nil"/>
            </w:tcBorders>
          </w:tcPr>
          <w:p>
            <w:pPr>
              <w:pStyle w:val="TableParagraph"/>
              <w:spacing w:line="160" w:lineRule="exact" w:before="40"/>
              <w:ind w:left="158"/>
              <w:rPr>
                <w:sz w:val="16"/>
              </w:rPr>
            </w:pPr>
            <w:r>
              <w:rPr>
                <w:sz w:val="16"/>
              </w:rPr>
              <w:t>81.4</w:t>
            </w:r>
          </w:p>
        </w:tc>
        <w:tc>
          <w:tcPr>
            <w:tcW w:w="600" w:type="dxa"/>
            <w:tcBorders>
              <w:bottom w:val="nil"/>
            </w:tcBorders>
          </w:tcPr>
          <w:p>
            <w:pPr>
              <w:pStyle w:val="TableParagraph"/>
              <w:spacing w:line="160" w:lineRule="exact" w:before="40"/>
              <w:ind w:left="157"/>
              <w:rPr>
                <w:sz w:val="16"/>
              </w:rPr>
            </w:pPr>
            <w:r>
              <w:rPr>
                <w:sz w:val="16"/>
              </w:rPr>
              <w:t>87.7</w:t>
            </w:r>
          </w:p>
        </w:tc>
        <w:tc>
          <w:tcPr>
            <w:tcW w:w="600" w:type="dxa"/>
            <w:tcBorders>
              <w:bottom w:val="nil"/>
            </w:tcBorders>
          </w:tcPr>
          <w:p>
            <w:pPr>
              <w:pStyle w:val="TableParagraph"/>
              <w:spacing w:line="160" w:lineRule="exact" w:before="40"/>
              <w:ind w:right="141"/>
              <w:jc w:val="right"/>
              <w:rPr>
                <w:sz w:val="16"/>
              </w:rPr>
            </w:pPr>
            <w:r>
              <w:rPr>
                <w:sz w:val="16"/>
              </w:rPr>
              <w:t>97.1</w:t>
            </w:r>
          </w:p>
        </w:tc>
        <w:tc>
          <w:tcPr>
            <w:tcW w:w="600" w:type="dxa"/>
            <w:tcBorders>
              <w:bottom w:val="nil"/>
            </w:tcBorders>
          </w:tcPr>
          <w:p>
            <w:pPr>
              <w:pStyle w:val="TableParagraph"/>
              <w:spacing w:line="160" w:lineRule="exact" w:before="40"/>
              <w:ind w:right="141"/>
              <w:jc w:val="right"/>
              <w:rPr>
                <w:sz w:val="16"/>
              </w:rPr>
            </w:pPr>
            <w:r>
              <w:rPr>
                <w:sz w:val="16"/>
              </w:rPr>
              <w:t>96.2</w:t>
            </w:r>
          </w:p>
        </w:tc>
        <w:tc>
          <w:tcPr>
            <w:tcW w:w="600" w:type="dxa"/>
            <w:tcBorders>
              <w:bottom w:val="nil"/>
            </w:tcBorders>
          </w:tcPr>
          <w:p>
            <w:pPr>
              <w:pStyle w:val="TableParagraph"/>
              <w:spacing w:line="160" w:lineRule="exact" w:before="40"/>
              <w:ind w:left="157"/>
              <w:rPr>
                <w:sz w:val="16"/>
              </w:rPr>
            </w:pPr>
            <w:r>
              <w:rPr>
                <w:sz w:val="16"/>
              </w:rPr>
              <w:t>92.2</w:t>
            </w:r>
          </w:p>
        </w:tc>
        <w:tc>
          <w:tcPr>
            <w:tcW w:w="600" w:type="dxa"/>
            <w:tcBorders>
              <w:bottom w:val="nil"/>
            </w:tcBorders>
          </w:tcPr>
          <w:p>
            <w:pPr>
              <w:pStyle w:val="TableParagraph"/>
              <w:spacing w:line="160" w:lineRule="exact" w:before="40"/>
              <w:ind w:right="141"/>
              <w:jc w:val="right"/>
              <w:rPr>
                <w:sz w:val="16"/>
              </w:rPr>
            </w:pPr>
            <w:r>
              <w:rPr>
                <w:sz w:val="16"/>
              </w:rPr>
              <w:t>88.5</w:t>
            </w:r>
          </w:p>
        </w:tc>
        <w:tc>
          <w:tcPr>
            <w:tcW w:w="600" w:type="dxa"/>
            <w:tcBorders>
              <w:bottom w:val="nil"/>
            </w:tcBorders>
          </w:tcPr>
          <w:p>
            <w:pPr>
              <w:pStyle w:val="TableParagraph"/>
              <w:spacing w:line="160" w:lineRule="exact" w:before="40"/>
              <w:ind w:left="157"/>
              <w:rPr>
                <w:sz w:val="16"/>
              </w:rPr>
            </w:pPr>
            <w:r>
              <w:rPr>
                <w:sz w:val="16"/>
              </w:rPr>
              <w:t>79.5</w:t>
            </w:r>
          </w:p>
        </w:tc>
        <w:tc>
          <w:tcPr>
            <w:tcW w:w="600" w:type="dxa"/>
            <w:tcBorders>
              <w:bottom w:val="nil"/>
            </w:tcBorders>
          </w:tcPr>
          <w:p>
            <w:pPr>
              <w:pStyle w:val="TableParagraph"/>
              <w:spacing w:line="160" w:lineRule="exact" w:before="40"/>
              <w:ind w:left="157"/>
              <w:rPr>
                <w:sz w:val="16"/>
              </w:rPr>
            </w:pPr>
            <w:r>
              <w:rPr>
                <w:sz w:val="16"/>
              </w:rPr>
              <w:t>73.3</w:t>
            </w:r>
          </w:p>
        </w:tc>
        <w:tc>
          <w:tcPr>
            <w:tcW w:w="600" w:type="dxa"/>
            <w:tcBorders>
              <w:bottom w:val="nil"/>
            </w:tcBorders>
          </w:tcPr>
          <w:p>
            <w:pPr>
              <w:pStyle w:val="TableParagraph"/>
              <w:spacing w:line="160" w:lineRule="exact" w:before="40"/>
              <w:ind w:left="157"/>
              <w:rPr>
                <w:sz w:val="16"/>
              </w:rPr>
            </w:pPr>
            <w:r>
              <w:rPr>
                <w:sz w:val="16"/>
              </w:rPr>
              <w:t>59.3</w:t>
            </w:r>
          </w:p>
        </w:tc>
        <w:tc>
          <w:tcPr>
            <w:tcW w:w="1200" w:type="dxa"/>
            <w:tcBorders>
              <w:bottom w:val="nil"/>
            </w:tcBorders>
          </w:tcPr>
          <w:p>
            <w:pPr>
              <w:pStyle w:val="TableParagraph"/>
              <w:spacing w:line="160" w:lineRule="exact" w:before="40"/>
              <w:ind w:right="341"/>
              <w:jc w:val="right"/>
              <w:rPr>
                <w:sz w:val="16"/>
              </w:rPr>
            </w:pPr>
            <w:r>
              <w:rPr>
                <w:sz w:val="16"/>
              </w:rPr>
              <w:t>80.6</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HIGHEST DAILY MAXIMUM</w:t>
            </w:r>
          </w:p>
        </w:tc>
        <w:tc>
          <w:tcPr>
            <w:tcW w:w="600" w:type="dxa"/>
            <w:tcBorders>
              <w:top w:val="nil"/>
              <w:bottom w:val="nil"/>
            </w:tcBorders>
          </w:tcPr>
          <w:p>
            <w:pPr>
              <w:pStyle w:val="TableParagraph"/>
              <w:spacing w:line="150" w:lineRule="exact"/>
              <w:ind w:right="161"/>
              <w:jc w:val="right"/>
              <w:rPr>
                <w:sz w:val="16"/>
              </w:rPr>
            </w:pPr>
            <w:r>
              <w:rPr>
                <w:sz w:val="16"/>
              </w:rPr>
              <w:t>83</w:t>
            </w:r>
          </w:p>
        </w:tc>
        <w:tc>
          <w:tcPr>
            <w:tcW w:w="600" w:type="dxa"/>
            <w:tcBorders>
              <w:top w:val="nil"/>
              <w:bottom w:val="nil"/>
            </w:tcBorders>
          </w:tcPr>
          <w:p>
            <w:pPr>
              <w:pStyle w:val="TableParagraph"/>
              <w:spacing w:line="150" w:lineRule="exact"/>
              <w:ind w:left="258"/>
              <w:rPr>
                <w:sz w:val="16"/>
              </w:rPr>
            </w:pPr>
            <w:r>
              <w:rPr>
                <w:sz w:val="16"/>
              </w:rPr>
              <w:t>92</w:t>
            </w:r>
          </w:p>
        </w:tc>
        <w:tc>
          <w:tcPr>
            <w:tcW w:w="600" w:type="dxa"/>
            <w:tcBorders>
              <w:top w:val="nil"/>
              <w:bottom w:val="nil"/>
            </w:tcBorders>
          </w:tcPr>
          <w:p>
            <w:pPr>
              <w:pStyle w:val="TableParagraph"/>
              <w:spacing w:line="150" w:lineRule="exact"/>
              <w:ind w:left="258"/>
              <w:rPr>
                <w:sz w:val="16"/>
              </w:rPr>
            </w:pPr>
            <w:r>
              <w:rPr>
                <w:sz w:val="16"/>
              </w:rPr>
              <w:t>96</w:t>
            </w:r>
          </w:p>
        </w:tc>
        <w:tc>
          <w:tcPr>
            <w:tcW w:w="600" w:type="dxa"/>
            <w:tcBorders>
              <w:top w:val="nil"/>
              <w:bottom w:val="nil"/>
            </w:tcBorders>
          </w:tcPr>
          <w:p>
            <w:pPr>
              <w:pStyle w:val="TableParagraph"/>
              <w:spacing w:line="150" w:lineRule="exact"/>
              <w:ind w:left="258"/>
              <w:rPr>
                <w:sz w:val="16"/>
              </w:rPr>
            </w:pPr>
            <w:r>
              <w:rPr>
                <w:sz w:val="16"/>
              </w:rPr>
              <w:t>95</w:t>
            </w:r>
          </w:p>
        </w:tc>
        <w:tc>
          <w:tcPr>
            <w:tcW w:w="600" w:type="dxa"/>
            <w:tcBorders>
              <w:top w:val="nil"/>
              <w:bottom w:val="nil"/>
            </w:tcBorders>
          </w:tcPr>
          <w:p>
            <w:pPr>
              <w:pStyle w:val="TableParagraph"/>
              <w:spacing w:line="150" w:lineRule="exact"/>
              <w:ind w:left="217"/>
              <w:rPr>
                <w:sz w:val="16"/>
              </w:rPr>
            </w:pPr>
            <w:r>
              <w:rPr>
                <w:sz w:val="16"/>
              </w:rPr>
              <w:t>102</w:t>
            </w:r>
          </w:p>
        </w:tc>
        <w:tc>
          <w:tcPr>
            <w:tcW w:w="600" w:type="dxa"/>
            <w:tcBorders>
              <w:top w:val="nil"/>
              <w:bottom w:val="nil"/>
            </w:tcBorders>
          </w:tcPr>
          <w:p>
            <w:pPr>
              <w:pStyle w:val="TableParagraph"/>
              <w:spacing w:line="150" w:lineRule="exact"/>
              <w:ind w:right="121"/>
              <w:jc w:val="right"/>
              <w:rPr>
                <w:sz w:val="16"/>
              </w:rPr>
            </w:pPr>
            <w:r>
              <w:rPr>
                <w:sz w:val="16"/>
              </w:rPr>
              <w:t>111</w:t>
            </w:r>
          </w:p>
        </w:tc>
        <w:tc>
          <w:tcPr>
            <w:tcW w:w="600" w:type="dxa"/>
            <w:tcBorders>
              <w:top w:val="nil"/>
              <w:bottom w:val="nil"/>
            </w:tcBorders>
          </w:tcPr>
          <w:p>
            <w:pPr>
              <w:pStyle w:val="TableParagraph"/>
              <w:spacing w:line="150" w:lineRule="exact"/>
              <w:ind w:right="121"/>
              <w:jc w:val="right"/>
              <w:rPr>
                <w:sz w:val="16"/>
              </w:rPr>
            </w:pPr>
            <w:r>
              <w:rPr>
                <w:sz w:val="16"/>
              </w:rPr>
              <w:t>102</w:t>
            </w:r>
          </w:p>
        </w:tc>
        <w:tc>
          <w:tcPr>
            <w:tcW w:w="600" w:type="dxa"/>
            <w:tcBorders>
              <w:top w:val="nil"/>
              <w:bottom w:val="nil"/>
            </w:tcBorders>
          </w:tcPr>
          <w:p>
            <w:pPr>
              <w:pStyle w:val="TableParagraph"/>
              <w:spacing w:line="150" w:lineRule="exact"/>
              <w:ind w:left="217"/>
              <w:rPr>
                <w:sz w:val="16"/>
              </w:rPr>
            </w:pPr>
            <w:r>
              <w:rPr>
                <w:sz w:val="16"/>
              </w:rPr>
              <w:t>100</w:t>
            </w:r>
          </w:p>
        </w:tc>
        <w:tc>
          <w:tcPr>
            <w:tcW w:w="600" w:type="dxa"/>
            <w:tcBorders>
              <w:top w:val="nil"/>
              <w:bottom w:val="nil"/>
            </w:tcBorders>
          </w:tcPr>
          <w:p>
            <w:pPr>
              <w:pStyle w:val="TableParagraph"/>
              <w:spacing w:line="150" w:lineRule="exact"/>
              <w:ind w:right="121"/>
              <w:jc w:val="right"/>
              <w:rPr>
                <w:sz w:val="16"/>
              </w:rPr>
            </w:pPr>
            <w:r>
              <w:rPr>
                <w:sz w:val="16"/>
              </w:rPr>
              <w:t>104</w:t>
            </w:r>
          </w:p>
        </w:tc>
        <w:tc>
          <w:tcPr>
            <w:tcW w:w="600" w:type="dxa"/>
            <w:tcBorders>
              <w:top w:val="nil"/>
              <w:bottom w:val="nil"/>
            </w:tcBorders>
          </w:tcPr>
          <w:p>
            <w:pPr>
              <w:pStyle w:val="TableParagraph"/>
              <w:spacing w:line="150" w:lineRule="exact"/>
              <w:ind w:left="257"/>
              <w:rPr>
                <w:sz w:val="16"/>
              </w:rPr>
            </w:pPr>
            <w:r>
              <w:rPr>
                <w:sz w:val="16"/>
              </w:rPr>
              <w:t>92</w:t>
            </w:r>
          </w:p>
        </w:tc>
        <w:tc>
          <w:tcPr>
            <w:tcW w:w="600" w:type="dxa"/>
            <w:tcBorders>
              <w:top w:val="nil"/>
              <w:bottom w:val="nil"/>
            </w:tcBorders>
          </w:tcPr>
          <w:p>
            <w:pPr>
              <w:pStyle w:val="TableParagraph"/>
              <w:spacing w:line="150" w:lineRule="exact"/>
              <w:ind w:left="257"/>
              <w:rPr>
                <w:sz w:val="16"/>
              </w:rPr>
            </w:pPr>
            <w:r>
              <w:rPr>
                <w:sz w:val="16"/>
              </w:rPr>
              <w:t>90</w:t>
            </w:r>
          </w:p>
        </w:tc>
        <w:tc>
          <w:tcPr>
            <w:tcW w:w="600" w:type="dxa"/>
            <w:tcBorders>
              <w:top w:val="nil"/>
              <w:bottom w:val="nil"/>
            </w:tcBorders>
          </w:tcPr>
          <w:p>
            <w:pPr>
              <w:pStyle w:val="TableParagraph"/>
              <w:spacing w:line="150" w:lineRule="exact"/>
              <w:ind w:left="257"/>
              <w:rPr>
                <w:sz w:val="16"/>
              </w:rPr>
            </w:pPr>
            <w:r>
              <w:rPr>
                <w:sz w:val="16"/>
              </w:rPr>
              <w:t>79</w:t>
            </w:r>
          </w:p>
        </w:tc>
        <w:tc>
          <w:tcPr>
            <w:tcW w:w="1200" w:type="dxa"/>
            <w:tcBorders>
              <w:top w:val="nil"/>
              <w:bottom w:val="nil"/>
            </w:tcBorders>
          </w:tcPr>
          <w:p>
            <w:pPr>
              <w:pStyle w:val="TableParagraph"/>
              <w:spacing w:line="150" w:lineRule="exact"/>
              <w:ind w:right="321"/>
              <w:jc w:val="right"/>
              <w:rPr>
                <w:sz w:val="16"/>
              </w:rPr>
            </w:pPr>
            <w:r>
              <w:rPr>
                <w:sz w:val="16"/>
              </w:rPr>
              <w:t>111</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DATE OF OCCURRENCE</w:t>
            </w:r>
          </w:p>
        </w:tc>
        <w:tc>
          <w:tcPr>
            <w:tcW w:w="600" w:type="dxa"/>
            <w:tcBorders>
              <w:top w:val="nil"/>
              <w:bottom w:val="nil"/>
            </w:tcBorders>
          </w:tcPr>
          <w:p>
            <w:pPr>
              <w:pStyle w:val="TableParagraph"/>
              <w:spacing w:line="150" w:lineRule="exact"/>
              <w:ind w:right="161"/>
              <w:jc w:val="right"/>
              <w:rPr>
                <w:sz w:val="16"/>
              </w:rPr>
            </w:pPr>
            <w:r>
              <w:rPr>
                <w:sz w:val="16"/>
              </w:rPr>
              <w:t>11</w:t>
            </w:r>
          </w:p>
        </w:tc>
        <w:tc>
          <w:tcPr>
            <w:tcW w:w="600" w:type="dxa"/>
            <w:tcBorders>
              <w:top w:val="nil"/>
              <w:bottom w:val="nil"/>
            </w:tcBorders>
          </w:tcPr>
          <w:p>
            <w:pPr>
              <w:pStyle w:val="TableParagraph"/>
              <w:spacing w:line="150" w:lineRule="exact"/>
              <w:ind w:left="258"/>
              <w:rPr>
                <w:sz w:val="16"/>
              </w:rPr>
            </w:pPr>
            <w:r>
              <w:rPr>
                <w:sz w:val="16"/>
              </w:rPr>
              <w:t>11</w:t>
            </w:r>
          </w:p>
        </w:tc>
        <w:tc>
          <w:tcPr>
            <w:tcW w:w="600" w:type="dxa"/>
            <w:tcBorders>
              <w:top w:val="nil"/>
              <w:bottom w:val="nil"/>
            </w:tcBorders>
          </w:tcPr>
          <w:p>
            <w:pPr>
              <w:pStyle w:val="TableParagraph"/>
              <w:spacing w:line="150" w:lineRule="exact"/>
              <w:ind w:left="258"/>
              <w:rPr>
                <w:sz w:val="16"/>
              </w:rPr>
            </w:pPr>
            <w:r>
              <w:rPr>
                <w:sz w:val="16"/>
              </w:rPr>
              <w:t>21</w:t>
            </w:r>
          </w:p>
        </w:tc>
        <w:tc>
          <w:tcPr>
            <w:tcW w:w="600" w:type="dxa"/>
            <w:tcBorders>
              <w:top w:val="nil"/>
              <w:bottom w:val="nil"/>
            </w:tcBorders>
          </w:tcPr>
          <w:p>
            <w:pPr>
              <w:pStyle w:val="TableParagraph"/>
              <w:spacing w:line="150" w:lineRule="exact"/>
              <w:ind w:left="258"/>
              <w:rPr>
                <w:sz w:val="16"/>
              </w:rPr>
            </w:pPr>
            <w:r>
              <w:rPr>
                <w:sz w:val="16"/>
              </w:rPr>
              <w:t>24</w:t>
            </w:r>
          </w:p>
        </w:tc>
        <w:tc>
          <w:tcPr>
            <w:tcW w:w="600" w:type="dxa"/>
            <w:tcBorders>
              <w:top w:val="nil"/>
              <w:bottom w:val="nil"/>
            </w:tcBorders>
          </w:tcPr>
          <w:p>
            <w:pPr>
              <w:pStyle w:val="TableParagraph"/>
              <w:spacing w:line="150" w:lineRule="exact"/>
              <w:ind w:left="257"/>
              <w:rPr>
                <w:sz w:val="16"/>
              </w:rPr>
            </w:pPr>
            <w:r>
              <w:rPr>
                <w:sz w:val="16"/>
              </w:rPr>
              <w:t>25</w:t>
            </w:r>
          </w:p>
        </w:tc>
        <w:tc>
          <w:tcPr>
            <w:tcW w:w="600" w:type="dxa"/>
            <w:tcBorders>
              <w:top w:val="nil"/>
              <w:bottom w:val="nil"/>
            </w:tcBorders>
          </w:tcPr>
          <w:p>
            <w:pPr>
              <w:pStyle w:val="TableParagraph"/>
              <w:spacing w:line="150" w:lineRule="exact"/>
              <w:ind w:right="161"/>
              <w:jc w:val="right"/>
              <w:rPr>
                <w:sz w:val="16"/>
              </w:rPr>
            </w:pPr>
            <w:r>
              <w:rPr>
                <w:sz w:val="16"/>
              </w:rPr>
              <w:t>17</w:t>
            </w:r>
          </w:p>
        </w:tc>
        <w:tc>
          <w:tcPr>
            <w:tcW w:w="600" w:type="dxa"/>
            <w:tcBorders>
              <w:top w:val="nil"/>
              <w:bottom w:val="nil"/>
            </w:tcBorders>
          </w:tcPr>
          <w:p>
            <w:pPr>
              <w:pStyle w:val="TableParagraph"/>
              <w:spacing w:line="150" w:lineRule="exact"/>
              <w:ind w:right="161"/>
              <w:jc w:val="right"/>
              <w:rPr>
                <w:sz w:val="16"/>
              </w:rPr>
            </w:pPr>
            <w:r>
              <w:rPr>
                <w:sz w:val="16"/>
              </w:rPr>
              <w:t>30</w:t>
            </w:r>
          </w:p>
        </w:tc>
        <w:tc>
          <w:tcPr>
            <w:tcW w:w="600" w:type="dxa"/>
            <w:tcBorders>
              <w:top w:val="nil"/>
              <w:bottom w:val="nil"/>
            </w:tcBorders>
          </w:tcPr>
          <w:p>
            <w:pPr>
              <w:pStyle w:val="TableParagraph"/>
              <w:spacing w:line="150" w:lineRule="exact"/>
              <w:ind w:left="257"/>
              <w:rPr>
                <w:sz w:val="16"/>
              </w:rPr>
            </w:pPr>
            <w:r>
              <w:rPr>
                <w:sz w:val="16"/>
              </w:rPr>
              <w:t>06</w:t>
            </w:r>
          </w:p>
        </w:tc>
        <w:tc>
          <w:tcPr>
            <w:tcW w:w="600" w:type="dxa"/>
            <w:tcBorders>
              <w:top w:val="nil"/>
              <w:bottom w:val="nil"/>
            </w:tcBorders>
          </w:tcPr>
          <w:p>
            <w:pPr>
              <w:pStyle w:val="TableParagraph"/>
              <w:spacing w:line="150" w:lineRule="exact"/>
              <w:ind w:right="161"/>
              <w:jc w:val="right"/>
              <w:rPr>
                <w:sz w:val="16"/>
              </w:rPr>
            </w:pPr>
            <w:r>
              <w:rPr>
                <w:sz w:val="16"/>
              </w:rPr>
              <w:t>14</w:t>
            </w:r>
          </w:p>
        </w:tc>
        <w:tc>
          <w:tcPr>
            <w:tcW w:w="600" w:type="dxa"/>
            <w:tcBorders>
              <w:top w:val="nil"/>
              <w:bottom w:val="nil"/>
            </w:tcBorders>
          </w:tcPr>
          <w:p>
            <w:pPr>
              <w:pStyle w:val="TableParagraph"/>
              <w:spacing w:line="150" w:lineRule="exact"/>
              <w:ind w:left="207"/>
              <w:rPr>
                <w:sz w:val="16"/>
              </w:rPr>
            </w:pPr>
            <w:r>
              <w:rPr>
                <w:sz w:val="16"/>
              </w:rPr>
              <w:t>14+</w:t>
            </w:r>
          </w:p>
        </w:tc>
        <w:tc>
          <w:tcPr>
            <w:tcW w:w="600" w:type="dxa"/>
            <w:tcBorders>
              <w:top w:val="nil"/>
              <w:bottom w:val="nil"/>
            </w:tcBorders>
          </w:tcPr>
          <w:p>
            <w:pPr>
              <w:pStyle w:val="TableParagraph"/>
              <w:spacing w:line="150" w:lineRule="exact"/>
              <w:ind w:left="257"/>
              <w:rPr>
                <w:sz w:val="16"/>
              </w:rPr>
            </w:pPr>
            <w:r>
              <w:rPr>
                <w:sz w:val="16"/>
              </w:rPr>
              <w:t>06</w:t>
            </w:r>
          </w:p>
        </w:tc>
        <w:tc>
          <w:tcPr>
            <w:tcW w:w="600" w:type="dxa"/>
            <w:tcBorders>
              <w:top w:val="nil"/>
              <w:bottom w:val="nil"/>
            </w:tcBorders>
          </w:tcPr>
          <w:p>
            <w:pPr>
              <w:pStyle w:val="TableParagraph"/>
              <w:spacing w:line="150" w:lineRule="exact"/>
              <w:ind w:left="257"/>
              <w:rPr>
                <w:sz w:val="16"/>
              </w:rPr>
            </w:pPr>
            <w:r>
              <w:rPr>
                <w:sz w:val="16"/>
              </w:rPr>
              <w:t>04</w:t>
            </w:r>
          </w:p>
        </w:tc>
        <w:tc>
          <w:tcPr>
            <w:tcW w:w="1200" w:type="dxa"/>
            <w:tcBorders>
              <w:top w:val="nil"/>
              <w:bottom w:val="nil"/>
            </w:tcBorders>
          </w:tcPr>
          <w:p>
            <w:pPr>
              <w:pStyle w:val="TableParagraph"/>
              <w:spacing w:line="150" w:lineRule="exact"/>
              <w:ind w:left="324"/>
              <w:rPr>
                <w:sz w:val="16"/>
              </w:rPr>
            </w:pPr>
            <w:r>
              <w:rPr>
                <w:sz w:val="16"/>
              </w:rPr>
              <w:t>JUN 17</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MEAN DAILY MINIMUM</w:t>
            </w:r>
          </w:p>
        </w:tc>
        <w:tc>
          <w:tcPr>
            <w:tcW w:w="600" w:type="dxa"/>
            <w:tcBorders>
              <w:top w:val="nil"/>
              <w:bottom w:val="nil"/>
            </w:tcBorders>
          </w:tcPr>
          <w:p>
            <w:pPr>
              <w:pStyle w:val="TableParagraph"/>
              <w:spacing w:line="150" w:lineRule="exact"/>
              <w:ind w:right="181"/>
              <w:jc w:val="right"/>
              <w:rPr>
                <w:sz w:val="16"/>
              </w:rPr>
            </w:pPr>
            <w:r>
              <w:rPr>
                <w:sz w:val="16"/>
              </w:rPr>
              <w:t>35.0</w:t>
            </w:r>
          </w:p>
        </w:tc>
        <w:tc>
          <w:tcPr>
            <w:tcW w:w="600" w:type="dxa"/>
            <w:tcBorders>
              <w:top w:val="nil"/>
              <w:bottom w:val="nil"/>
            </w:tcBorders>
          </w:tcPr>
          <w:p>
            <w:pPr>
              <w:pStyle w:val="TableParagraph"/>
              <w:spacing w:line="150" w:lineRule="exact"/>
              <w:ind w:left="118"/>
              <w:rPr>
                <w:sz w:val="16"/>
              </w:rPr>
            </w:pPr>
            <w:r>
              <w:rPr>
                <w:sz w:val="16"/>
              </w:rPr>
              <w:t>42.5</w:t>
            </w:r>
          </w:p>
        </w:tc>
        <w:tc>
          <w:tcPr>
            <w:tcW w:w="600" w:type="dxa"/>
            <w:tcBorders>
              <w:top w:val="nil"/>
              <w:bottom w:val="nil"/>
            </w:tcBorders>
          </w:tcPr>
          <w:p>
            <w:pPr>
              <w:pStyle w:val="TableParagraph"/>
              <w:spacing w:line="150" w:lineRule="exact"/>
              <w:ind w:left="118"/>
              <w:rPr>
                <w:sz w:val="16"/>
              </w:rPr>
            </w:pPr>
            <w:r>
              <w:rPr>
                <w:sz w:val="16"/>
              </w:rPr>
              <w:t>49.8</w:t>
            </w:r>
          </w:p>
        </w:tc>
        <w:tc>
          <w:tcPr>
            <w:tcW w:w="600" w:type="dxa"/>
            <w:tcBorders>
              <w:top w:val="nil"/>
              <w:bottom w:val="nil"/>
            </w:tcBorders>
          </w:tcPr>
          <w:p>
            <w:pPr>
              <w:pStyle w:val="TableParagraph"/>
              <w:spacing w:line="150" w:lineRule="exact"/>
              <w:ind w:left="118"/>
              <w:rPr>
                <w:sz w:val="16"/>
              </w:rPr>
            </w:pPr>
            <w:r>
              <w:rPr>
                <w:sz w:val="16"/>
              </w:rPr>
              <w:t>54.1</w:t>
            </w:r>
          </w:p>
        </w:tc>
        <w:tc>
          <w:tcPr>
            <w:tcW w:w="600" w:type="dxa"/>
            <w:tcBorders>
              <w:top w:val="nil"/>
              <w:bottom w:val="nil"/>
            </w:tcBorders>
          </w:tcPr>
          <w:p>
            <w:pPr>
              <w:pStyle w:val="TableParagraph"/>
              <w:spacing w:line="150" w:lineRule="exact"/>
              <w:ind w:left="117"/>
              <w:rPr>
                <w:sz w:val="16"/>
              </w:rPr>
            </w:pPr>
            <w:r>
              <w:rPr>
                <w:sz w:val="16"/>
              </w:rPr>
              <w:t>59.9</w:t>
            </w:r>
          </w:p>
        </w:tc>
        <w:tc>
          <w:tcPr>
            <w:tcW w:w="600" w:type="dxa"/>
            <w:tcBorders>
              <w:top w:val="nil"/>
              <w:bottom w:val="nil"/>
            </w:tcBorders>
          </w:tcPr>
          <w:p>
            <w:pPr>
              <w:pStyle w:val="TableParagraph"/>
              <w:spacing w:line="150" w:lineRule="exact"/>
              <w:ind w:right="181"/>
              <w:jc w:val="right"/>
              <w:rPr>
                <w:sz w:val="16"/>
              </w:rPr>
            </w:pPr>
            <w:r>
              <w:rPr>
                <w:sz w:val="16"/>
              </w:rPr>
              <w:t>70.8</w:t>
            </w:r>
          </w:p>
        </w:tc>
        <w:tc>
          <w:tcPr>
            <w:tcW w:w="600" w:type="dxa"/>
            <w:tcBorders>
              <w:top w:val="nil"/>
              <w:bottom w:val="nil"/>
            </w:tcBorders>
          </w:tcPr>
          <w:p>
            <w:pPr>
              <w:pStyle w:val="TableParagraph"/>
              <w:spacing w:line="150" w:lineRule="exact"/>
              <w:ind w:right="181"/>
              <w:jc w:val="right"/>
              <w:rPr>
                <w:sz w:val="16"/>
              </w:rPr>
            </w:pPr>
            <w:r>
              <w:rPr>
                <w:sz w:val="16"/>
              </w:rPr>
              <w:t>72.3</w:t>
            </w:r>
          </w:p>
        </w:tc>
        <w:tc>
          <w:tcPr>
            <w:tcW w:w="600" w:type="dxa"/>
            <w:tcBorders>
              <w:top w:val="nil"/>
              <w:bottom w:val="nil"/>
            </w:tcBorders>
          </w:tcPr>
          <w:p>
            <w:pPr>
              <w:pStyle w:val="TableParagraph"/>
              <w:spacing w:line="150" w:lineRule="exact"/>
              <w:ind w:left="117"/>
              <w:rPr>
                <w:sz w:val="16"/>
              </w:rPr>
            </w:pPr>
            <w:r>
              <w:rPr>
                <w:sz w:val="16"/>
              </w:rPr>
              <w:t>69.7</w:t>
            </w:r>
          </w:p>
        </w:tc>
        <w:tc>
          <w:tcPr>
            <w:tcW w:w="600" w:type="dxa"/>
            <w:tcBorders>
              <w:top w:val="nil"/>
              <w:bottom w:val="nil"/>
            </w:tcBorders>
          </w:tcPr>
          <w:p>
            <w:pPr>
              <w:pStyle w:val="TableParagraph"/>
              <w:spacing w:line="150" w:lineRule="exact"/>
              <w:ind w:right="181"/>
              <w:jc w:val="right"/>
              <w:rPr>
                <w:sz w:val="16"/>
              </w:rPr>
            </w:pPr>
            <w:r>
              <w:rPr>
                <w:sz w:val="16"/>
              </w:rPr>
              <w:t>66.2</w:t>
            </w:r>
          </w:p>
        </w:tc>
        <w:tc>
          <w:tcPr>
            <w:tcW w:w="600" w:type="dxa"/>
            <w:tcBorders>
              <w:top w:val="nil"/>
              <w:bottom w:val="nil"/>
            </w:tcBorders>
          </w:tcPr>
          <w:p>
            <w:pPr>
              <w:pStyle w:val="TableParagraph"/>
              <w:spacing w:line="150" w:lineRule="exact"/>
              <w:ind w:left="117"/>
              <w:rPr>
                <w:sz w:val="16"/>
              </w:rPr>
            </w:pPr>
            <w:r>
              <w:rPr>
                <w:sz w:val="16"/>
              </w:rPr>
              <w:t>53.2</w:t>
            </w:r>
          </w:p>
        </w:tc>
        <w:tc>
          <w:tcPr>
            <w:tcW w:w="600" w:type="dxa"/>
            <w:tcBorders>
              <w:top w:val="nil"/>
              <w:bottom w:val="nil"/>
            </w:tcBorders>
          </w:tcPr>
          <w:p>
            <w:pPr>
              <w:pStyle w:val="TableParagraph"/>
              <w:spacing w:line="150" w:lineRule="exact"/>
              <w:ind w:left="117"/>
              <w:rPr>
                <w:sz w:val="16"/>
              </w:rPr>
            </w:pPr>
            <w:r>
              <w:rPr>
                <w:sz w:val="16"/>
              </w:rPr>
              <w:t>45.2</w:t>
            </w:r>
          </w:p>
        </w:tc>
        <w:tc>
          <w:tcPr>
            <w:tcW w:w="600" w:type="dxa"/>
            <w:tcBorders>
              <w:top w:val="nil"/>
              <w:bottom w:val="nil"/>
            </w:tcBorders>
          </w:tcPr>
          <w:p>
            <w:pPr>
              <w:pStyle w:val="TableParagraph"/>
              <w:spacing w:line="150" w:lineRule="exact"/>
              <w:ind w:left="117"/>
              <w:rPr>
                <w:sz w:val="16"/>
              </w:rPr>
            </w:pPr>
            <w:r>
              <w:rPr>
                <w:sz w:val="16"/>
              </w:rPr>
              <w:t>32.9</w:t>
            </w:r>
          </w:p>
        </w:tc>
        <w:tc>
          <w:tcPr>
            <w:tcW w:w="1200" w:type="dxa"/>
            <w:tcBorders>
              <w:top w:val="nil"/>
              <w:bottom w:val="nil"/>
            </w:tcBorders>
          </w:tcPr>
          <w:p>
            <w:pPr>
              <w:pStyle w:val="TableParagraph"/>
              <w:spacing w:line="150" w:lineRule="exact"/>
              <w:ind w:right="381"/>
              <w:jc w:val="right"/>
              <w:rPr>
                <w:sz w:val="16"/>
              </w:rPr>
            </w:pPr>
            <w:r>
              <w:rPr>
                <w:sz w:val="16"/>
              </w:rPr>
              <w:t>54.3</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LOWEST DAILY MINIMUM</w:t>
            </w:r>
          </w:p>
        </w:tc>
        <w:tc>
          <w:tcPr>
            <w:tcW w:w="600" w:type="dxa"/>
            <w:tcBorders>
              <w:top w:val="nil"/>
              <w:bottom w:val="nil"/>
            </w:tcBorders>
          </w:tcPr>
          <w:p>
            <w:pPr>
              <w:pStyle w:val="TableParagraph"/>
              <w:spacing w:line="150" w:lineRule="exact"/>
              <w:ind w:right="161"/>
              <w:jc w:val="right"/>
              <w:rPr>
                <w:sz w:val="16"/>
              </w:rPr>
            </w:pPr>
            <w:r>
              <w:rPr>
                <w:sz w:val="16"/>
              </w:rPr>
              <w:t>11</w:t>
            </w:r>
          </w:p>
        </w:tc>
        <w:tc>
          <w:tcPr>
            <w:tcW w:w="600" w:type="dxa"/>
            <w:tcBorders>
              <w:top w:val="nil"/>
              <w:bottom w:val="nil"/>
            </w:tcBorders>
          </w:tcPr>
          <w:p>
            <w:pPr>
              <w:pStyle w:val="TableParagraph"/>
              <w:spacing w:line="150" w:lineRule="exact"/>
              <w:ind w:left="258"/>
              <w:rPr>
                <w:sz w:val="16"/>
              </w:rPr>
            </w:pPr>
            <w:r>
              <w:rPr>
                <w:sz w:val="16"/>
              </w:rPr>
              <w:t>30</w:t>
            </w:r>
          </w:p>
        </w:tc>
        <w:tc>
          <w:tcPr>
            <w:tcW w:w="600" w:type="dxa"/>
            <w:tcBorders>
              <w:top w:val="nil"/>
              <w:bottom w:val="nil"/>
            </w:tcBorders>
          </w:tcPr>
          <w:p>
            <w:pPr>
              <w:pStyle w:val="TableParagraph"/>
              <w:spacing w:line="150" w:lineRule="exact"/>
              <w:ind w:left="258"/>
              <w:rPr>
                <w:sz w:val="16"/>
              </w:rPr>
            </w:pPr>
            <w:r>
              <w:rPr>
                <w:sz w:val="16"/>
              </w:rPr>
              <w:t>36</w:t>
            </w:r>
          </w:p>
        </w:tc>
        <w:tc>
          <w:tcPr>
            <w:tcW w:w="600" w:type="dxa"/>
            <w:tcBorders>
              <w:top w:val="nil"/>
              <w:bottom w:val="nil"/>
            </w:tcBorders>
          </w:tcPr>
          <w:p>
            <w:pPr>
              <w:pStyle w:val="TableParagraph"/>
              <w:spacing w:line="150" w:lineRule="exact"/>
              <w:ind w:left="258"/>
              <w:rPr>
                <w:sz w:val="16"/>
              </w:rPr>
            </w:pPr>
            <w:r>
              <w:rPr>
                <w:sz w:val="16"/>
              </w:rPr>
              <w:t>39</w:t>
            </w:r>
          </w:p>
        </w:tc>
        <w:tc>
          <w:tcPr>
            <w:tcW w:w="600" w:type="dxa"/>
            <w:tcBorders>
              <w:top w:val="nil"/>
              <w:bottom w:val="nil"/>
            </w:tcBorders>
          </w:tcPr>
          <w:p>
            <w:pPr>
              <w:pStyle w:val="TableParagraph"/>
              <w:spacing w:line="150" w:lineRule="exact"/>
              <w:ind w:left="257"/>
              <w:rPr>
                <w:sz w:val="16"/>
              </w:rPr>
            </w:pPr>
            <w:r>
              <w:rPr>
                <w:sz w:val="16"/>
              </w:rPr>
              <w:t>48</w:t>
            </w:r>
          </w:p>
        </w:tc>
        <w:tc>
          <w:tcPr>
            <w:tcW w:w="600" w:type="dxa"/>
            <w:tcBorders>
              <w:top w:val="nil"/>
              <w:bottom w:val="nil"/>
            </w:tcBorders>
          </w:tcPr>
          <w:p>
            <w:pPr>
              <w:pStyle w:val="TableParagraph"/>
              <w:spacing w:line="150" w:lineRule="exact"/>
              <w:ind w:right="161"/>
              <w:jc w:val="right"/>
              <w:rPr>
                <w:sz w:val="16"/>
              </w:rPr>
            </w:pPr>
            <w:r>
              <w:rPr>
                <w:sz w:val="16"/>
              </w:rPr>
              <w:t>62</w:t>
            </w:r>
          </w:p>
        </w:tc>
        <w:tc>
          <w:tcPr>
            <w:tcW w:w="600" w:type="dxa"/>
            <w:tcBorders>
              <w:top w:val="nil"/>
              <w:bottom w:val="nil"/>
            </w:tcBorders>
          </w:tcPr>
          <w:p>
            <w:pPr>
              <w:pStyle w:val="TableParagraph"/>
              <w:spacing w:line="150" w:lineRule="exact"/>
              <w:ind w:right="161"/>
              <w:jc w:val="right"/>
              <w:rPr>
                <w:sz w:val="16"/>
              </w:rPr>
            </w:pPr>
            <w:r>
              <w:rPr>
                <w:sz w:val="16"/>
              </w:rPr>
              <w:t>67</w:t>
            </w:r>
          </w:p>
        </w:tc>
        <w:tc>
          <w:tcPr>
            <w:tcW w:w="600" w:type="dxa"/>
            <w:tcBorders>
              <w:top w:val="nil"/>
              <w:bottom w:val="nil"/>
            </w:tcBorders>
          </w:tcPr>
          <w:p>
            <w:pPr>
              <w:pStyle w:val="TableParagraph"/>
              <w:spacing w:line="150" w:lineRule="exact"/>
              <w:ind w:left="257"/>
              <w:rPr>
                <w:sz w:val="16"/>
              </w:rPr>
            </w:pPr>
            <w:r>
              <w:rPr>
                <w:sz w:val="16"/>
              </w:rPr>
              <w:t>58</w:t>
            </w:r>
          </w:p>
        </w:tc>
        <w:tc>
          <w:tcPr>
            <w:tcW w:w="600" w:type="dxa"/>
            <w:tcBorders>
              <w:top w:val="nil"/>
              <w:bottom w:val="nil"/>
            </w:tcBorders>
          </w:tcPr>
          <w:p>
            <w:pPr>
              <w:pStyle w:val="TableParagraph"/>
              <w:spacing w:line="150" w:lineRule="exact"/>
              <w:ind w:right="161"/>
              <w:jc w:val="right"/>
              <w:rPr>
                <w:sz w:val="16"/>
              </w:rPr>
            </w:pPr>
            <w:r>
              <w:rPr>
                <w:sz w:val="16"/>
              </w:rPr>
              <w:t>59</w:t>
            </w:r>
          </w:p>
        </w:tc>
        <w:tc>
          <w:tcPr>
            <w:tcW w:w="600" w:type="dxa"/>
            <w:tcBorders>
              <w:top w:val="nil"/>
              <w:bottom w:val="nil"/>
            </w:tcBorders>
          </w:tcPr>
          <w:p>
            <w:pPr>
              <w:pStyle w:val="TableParagraph"/>
              <w:spacing w:line="150" w:lineRule="exact"/>
              <w:ind w:left="257"/>
              <w:rPr>
                <w:sz w:val="16"/>
              </w:rPr>
            </w:pPr>
            <w:r>
              <w:rPr>
                <w:sz w:val="16"/>
              </w:rPr>
              <w:t>35</w:t>
            </w:r>
          </w:p>
        </w:tc>
        <w:tc>
          <w:tcPr>
            <w:tcW w:w="600" w:type="dxa"/>
            <w:tcBorders>
              <w:top w:val="nil"/>
              <w:bottom w:val="nil"/>
            </w:tcBorders>
          </w:tcPr>
          <w:p>
            <w:pPr>
              <w:pStyle w:val="TableParagraph"/>
              <w:spacing w:line="150" w:lineRule="exact"/>
              <w:ind w:left="257"/>
              <w:rPr>
                <w:sz w:val="16"/>
              </w:rPr>
            </w:pPr>
            <w:r>
              <w:rPr>
                <w:sz w:val="16"/>
              </w:rPr>
              <w:t>29</w:t>
            </w:r>
          </w:p>
        </w:tc>
        <w:tc>
          <w:tcPr>
            <w:tcW w:w="600" w:type="dxa"/>
            <w:tcBorders>
              <w:top w:val="nil"/>
              <w:bottom w:val="nil"/>
            </w:tcBorders>
          </w:tcPr>
          <w:p>
            <w:pPr>
              <w:pStyle w:val="TableParagraph"/>
              <w:spacing w:line="150" w:lineRule="exact"/>
              <w:ind w:left="257"/>
              <w:rPr>
                <w:sz w:val="16"/>
              </w:rPr>
            </w:pPr>
            <w:r>
              <w:rPr>
                <w:sz w:val="16"/>
              </w:rPr>
              <w:t>19</w:t>
            </w:r>
          </w:p>
        </w:tc>
        <w:tc>
          <w:tcPr>
            <w:tcW w:w="1200" w:type="dxa"/>
            <w:tcBorders>
              <w:top w:val="nil"/>
              <w:bottom w:val="nil"/>
            </w:tcBorders>
          </w:tcPr>
          <w:p>
            <w:pPr>
              <w:pStyle w:val="TableParagraph"/>
              <w:spacing w:line="150" w:lineRule="exact"/>
              <w:ind w:right="321"/>
              <w:jc w:val="right"/>
              <w:rPr>
                <w:sz w:val="16"/>
              </w:rPr>
            </w:pPr>
            <w:r>
              <w:rPr>
                <w:sz w:val="16"/>
              </w:rPr>
              <w:t>11</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DATE OF OCCURRENCE</w:t>
            </w:r>
          </w:p>
        </w:tc>
        <w:tc>
          <w:tcPr>
            <w:tcW w:w="600" w:type="dxa"/>
            <w:tcBorders>
              <w:top w:val="nil"/>
              <w:bottom w:val="nil"/>
            </w:tcBorders>
          </w:tcPr>
          <w:p>
            <w:pPr>
              <w:pStyle w:val="TableParagraph"/>
              <w:spacing w:line="150" w:lineRule="exact"/>
              <w:ind w:right="161"/>
              <w:jc w:val="right"/>
              <w:rPr>
                <w:sz w:val="16"/>
              </w:rPr>
            </w:pPr>
            <w:r>
              <w:rPr>
                <w:sz w:val="16"/>
              </w:rPr>
              <w:t>07</w:t>
            </w:r>
          </w:p>
        </w:tc>
        <w:tc>
          <w:tcPr>
            <w:tcW w:w="600" w:type="dxa"/>
            <w:tcBorders>
              <w:top w:val="nil"/>
              <w:bottom w:val="nil"/>
            </w:tcBorders>
          </w:tcPr>
          <w:p>
            <w:pPr>
              <w:pStyle w:val="TableParagraph"/>
              <w:spacing w:line="150" w:lineRule="exact"/>
              <w:ind w:left="258"/>
              <w:rPr>
                <w:sz w:val="16"/>
              </w:rPr>
            </w:pPr>
            <w:r>
              <w:rPr>
                <w:sz w:val="16"/>
              </w:rPr>
              <w:t>03</w:t>
            </w:r>
          </w:p>
        </w:tc>
        <w:tc>
          <w:tcPr>
            <w:tcW w:w="600" w:type="dxa"/>
            <w:tcBorders>
              <w:top w:val="nil"/>
              <w:bottom w:val="nil"/>
            </w:tcBorders>
          </w:tcPr>
          <w:p>
            <w:pPr>
              <w:pStyle w:val="TableParagraph"/>
              <w:spacing w:line="150" w:lineRule="exact"/>
              <w:ind w:left="258"/>
              <w:rPr>
                <w:sz w:val="16"/>
              </w:rPr>
            </w:pPr>
            <w:r>
              <w:rPr>
                <w:sz w:val="16"/>
              </w:rPr>
              <w:t>02</w:t>
            </w:r>
          </w:p>
        </w:tc>
        <w:tc>
          <w:tcPr>
            <w:tcW w:w="600" w:type="dxa"/>
            <w:tcBorders>
              <w:top w:val="nil"/>
              <w:bottom w:val="nil"/>
            </w:tcBorders>
          </w:tcPr>
          <w:p>
            <w:pPr>
              <w:pStyle w:val="TableParagraph"/>
              <w:spacing w:line="150" w:lineRule="exact"/>
              <w:ind w:left="258"/>
              <w:rPr>
                <w:sz w:val="16"/>
              </w:rPr>
            </w:pPr>
            <w:r>
              <w:rPr>
                <w:sz w:val="16"/>
              </w:rPr>
              <w:t>30</w:t>
            </w:r>
          </w:p>
        </w:tc>
        <w:tc>
          <w:tcPr>
            <w:tcW w:w="600" w:type="dxa"/>
            <w:tcBorders>
              <w:top w:val="nil"/>
              <w:bottom w:val="nil"/>
            </w:tcBorders>
          </w:tcPr>
          <w:p>
            <w:pPr>
              <w:pStyle w:val="TableParagraph"/>
              <w:spacing w:line="150" w:lineRule="exact"/>
              <w:ind w:left="207"/>
              <w:rPr>
                <w:sz w:val="16"/>
              </w:rPr>
            </w:pPr>
            <w:r>
              <w:rPr>
                <w:sz w:val="16"/>
              </w:rPr>
              <w:t>05+</w:t>
            </w:r>
          </w:p>
        </w:tc>
        <w:tc>
          <w:tcPr>
            <w:tcW w:w="600" w:type="dxa"/>
            <w:tcBorders>
              <w:top w:val="nil"/>
              <w:bottom w:val="nil"/>
            </w:tcBorders>
          </w:tcPr>
          <w:p>
            <w:pPr>
              <w:pStyle w:val="TableParagraph"/>
              <w:spacing w:line="150" w:lineRule="exact"/>
              <w:ind w:right="161"/>
              <w:jc w:val="right"/>
              <w:rPr>
                <w:sz w:val="16"/>
              </w:rPr>
            </w:pPr>
            <w:r>
              <w:rPr>
                <w:sz w:val="16"/>
              </w:rPr>
              <w:t>03</w:t>
            </w:r>
          </w:p>
        </w:tc>
        <w:tc>
          <w:tcPr>
            <w:tcW w:w="600" w:type="dxa"/>
            <w:tcBorders>
              <w:top w:val="nil"/>
              <w:bottom w:val="nil"/>
            </w:tcBorders>
          </w:tcPr>
          <w:p>
            <w:pPr>
              <w:pStyle w:val="TableParagraph"/>
              <w:spacing w:line="150" w:lineRule="exact"/>
              <w:ind w:right="161"/>
              <w:jc w:val="right"/>
              <w:rPr>
                <w:sz w:val="16"/>
              </w:rPr>
            </w:pPr>
            <w:r>
              <w:rPr>
                <w:sz w:val="16"/>
              </w:rPr>
              <w:t>06</w:t>
            </w:r>
          </w:p>
        </w:tc>
        <w:tc>
          <w:tcPr>
            <w:tcW w:w="600" w:type="dxa"/>
            <w:tcBorders>
              <w:top w:val="nil"/>
              <w:bottom w:val="nil"/>
            </w:tcBorders>
          </w:tcPr>
          <w:p>
            <w:pPr>
              <w:pStyle w:val="TableParagraph"/>
              <w:spacing w:line="150" w:lineRule="exact"/>
              <w:ind w:left="257"/>
              <w:rPr>
                <w:sz w:val="16"/>
              </w:rPr>
            </w:pPr>
            <w:r>
              <w:rPr>
                <w:sz w:val="16"/>
              </w:rPr>
              <w:t>31</w:t>
            </w:r>
          </w:p>
        </w:tc>
        <w:tc>
          <w:tcPr>
            <w:tcW w:w="600" w:type="dxa"/>
            <w:tcBorders>
              <w:top w:val="nil"/>
              <w:bottom w:val="nil"/>
            </w:tcBorders>
          </w:tcPr>
          <w:p>
            <w:pPr>
              <w:pStyle w:val="TableParagraph"/>
              <w:spacing w:line="150" w:lineRule="exact"/>
              <w:ind w:right="161"/>
              <w:jc w:val="right"/>
              <w:rPr>
                <w:sz w:val="16"/>
              </w:rPr>
            </w:pPr>
            <w:r>
              <w:rPr>
                <w:sz w:val="16"/>
              </w:rPr>
              <w:t>11</w:t>
            </w:r>
          </w:p>
        </w:tc>
        <w:tc>
          <w:tcPr>
            <w:tcW w:w="600" w:type="dxa"/>
            <w:tcBorders>
              <w:top w:val="nil"/>
              <w:bottom w:val="nil"/>
            </w:tcBorders>
          </w:tcPr>
          <w:p>
            <w:pPr>
              <w:pStyle w:val="TableParagraph"/>
              <w:spacing w:line="150" w:lineRule="exact"/>
              <w:ind w:left="257"/>
              <w:rPr>
                <w:sz w:val="16"/>
              </w:rPr>
            </w:pPr>
            <w:r>
              <w:rPr>
                <w:sz w:val="16"/>
              </w:rPr>
              <w:t>28</w:t>
            </w:r>
          </w:p>
        </w:tc>
        <w:tc>
          <w:tcPr>
            <w:tcW w:w="600" w:type="dxa"/>
            <w:tcBorders>
              <w:top w:val="nil"/>
              <w:bottom w:val="nil"/>
            </w:tcBorders>
          </w:tcPr>
          <w:p>
            <w:pPr>
              <w:pStyle w:val="TableParagraph"/>
              <w:spacing w:line="150" w:lineRule="exact"/>
              <w:ind w:left="257"/>
              <w:rPr>
                <w:sz w:val="16"/>
              </w:rPr>
            </w:pPr>
            <w:r>
              <w:rPr>
                <w:sz w:val="16"/>
              </w:rPr>
              <w:t>19</w:t>
            </w:r>
          </w:p>
        </w:tc>
        <w:tc>
          <w:tcPr>
            <w:tcW w:w="600" w:type="dxa"/>
            <w:tcBorders>
              <w:top w:val="nil"/>
              <w:bottom w:val="nil"/>
            </w:tcBorders>
          </w:tcPr>
          <w:p>
            <w:pPr>
              <w:pStyle w:val="TableParagraph"/>
              <w:spacing w:line="150" w:lineRule="exact"/>
              <w:ind w:left="257"/>
              <w:rPr>
                <w:sz w:val="16"/>
              </w:rPr>
            </w:pPr>
            <w:r>
              <w:rPr>
                <w:sz w:val="16"/>
              </w:rPr>
              <w:t>31</w:t>
            </w:r>
          </w:p>
        </w:tc>
        <w:tc>
          <w:tcPr>
            <w:tcW w:w="1200" w:type="dxa"/>
            <w:tcBorders>
              <w:top w:val="nil"/>
              <w:bottom w:val="nil"/>
            </w:tcBorders>
          </w:tcPr>
          <w:p>
            <w:pPr>
              <w:pStyle w:val="TableParagraph"/>
              <w:spacing w:line="150" w:lineRule="exact"/>
              <w:ind w:left="324"/>
              <w:rPr>
                <w:sz w:val="16"/>
              </w:rPr>
            </w:pPr>
            <w:r>
              <w:rPr>
                <w:sz w:val="16"/>
              </w:rPr>
              <w:t>JAN 07</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AVERAGE DRY BULB</w:t>
            </w:r>
          </w:p>
        </w:tc>
        <w:tc>
          <w:tcPr>
            <w:tcW w:w="600" w:type="dxa"/>
            <w:tcBorders>
              <w:top w:val="nil"/>
              <w:bottom w:val="nil"/>
            </w:tcBorders>
          </w:tcPr>
          <w:p>
            <w:pPr>
              <w:pStyle w:val="TableParagraph"/>
              <w:spacing w:line="150" w:lineRule="exact"/>
              <w:ind w:right="181"/>
              <w:jc w:val="right"/>
              <w:rPr>
                <w:sz w:val="16"/>
              </w:rPr>
            </w:pPr>
            <w:r>
              <w:rPr>
                <w:sz w:val="16"/>
              </w:rPr>
              <w:t>47.8</w:t>
            </w:r>
          </w:p>
        </w:tc>
        <w:tc>
          <w:tcPr>
            <w:tcW w:w="600" w:type="dxa"/>
            <w:tcBorders>
              <w:top w:val="nil"/>
              <w:bottom w:val="nil"/>
            </w:tcBorders>
          </w:tcPr>
          <w:p>
            <w:pPr>
              <w:pStyle w:val="TableParagraph"/>
              <w:spacing w:line="150" w:lineRule="exact"/>
              <w:ind w:left="118"/>
              <w:rPr>
                <w:sz w:val="16"/>
              </w:rPr>
            </w:pPr>
            <w:r>
              <w:rPr>
                <w:sz w:val="16"/>
              </w:rPr>
              <w:t>57.2</w:t>
            </w:r>
          </w:p>
        </w:tc>
        <w:tc>
          <w:tcPr>
            <w:tcW w:w="600" w:type="dxa"/>
            <w:tcBorders>
              <w:top w:val="nil"/>
              <w:bottom w:val="nil"/>
            </w:tcBorders>
          </w:tcPr>
          <w:p>
            <w:pPr>
              <w:pStyle w:val="TableParagraph"/>
              <w:spacing w:line="150" w:lineRule="exact"/>
              <w:ind w:left="118"/>
              <w:rPr>
                <w:sz w:val="16"/>
              </w:rPr>
            </w:pPr>
            <w:r>
              <w:rPr>
                <w:sz w:val="16"/>
              </w:rPr>
              <w:t>64.5</w:t>
            </w:r>
          </w:p>
        </w:tc>
        <w:tc>
          <w:tcPr>
            <w:tcW w:w="600" w:type="dxa"/>
            <w:tcBorders>
              <w:top w:val="nil"/>
              <w:bottom w:val="nil"/>
            </w:tcBorders>
          </w:tcPr>
          <w:p>
            <w:pPr>
              <w:pStyle w:val="TableParagraph"/>
              <w:spacing w:line="150" w:lineRule="exact"/>
              <w:ind w:left="118"/>
              <w:rPr>
                <w:sz w:val="16"/>
              </w:rPr>
            </w:pPr>
            <w:r>
              <w:rPr>
                <w:sz w:val="16"/>
              </w:rPr>
              <w:t>67.8</w:t>
            </w:r>
          </w:p>
        </w:tc>
        <w:tc>
          <w:tcPr>
            <w:tcW w:w="600" w:type="dxa"/>
            <w:tcBorders>
              <w:top w:val="nil"/>
              <w:bottom w:val="nil"/>
            </w:tcBorders>
          </w:tcPr>
          <w:p>
            <w:pPr>
              <w:pStyle w:val="TableParagraph"/>
              <w:spacing w:line="150" w:lineRule="exact"/>
              <w:ind w:left="117"/>
              <w:rPr>
                <w:sz w:val="16"/>
              </w:rPr>
            </w:pPr>
            <w:r>
              <w:rPr>
                <w:sz w:val="16"/>
              </w:rPr>
              <w:t>73.8</w:t>
            </w:r>
          </w:p>
        </w:tc>
        <w:tc>
          <w:tcPr>
            <w:tcW w:w="600" w:type="dxa"/>
            <w:tcBorders>
              <w:top w:val="nil"/>
              <w:bottom w:val="nil"/>
            </w:tcBorders>
          </w:tcPr>
          <w:p>
            <w:pPr>
              <w:pStyle w:val="TableParagraph"/>
              <w:spacing w:line="150" w:lineRule="exact"/>
              <w:ind w:right="181"/>
              <w:jc w:val="right"/>
              <w:rPr>
                <w:sz w:val="16"/>
              </w:rPr>
            </w:pPr>
            <w:r>
              <w:rPr>
                <w:sz w:val="16"/>
              </w:rPr>
              <w:t>84.0</w:t>
            </w:r>
          </w:p>
        </w:tc>
        <w:tc>
          <w:tcPr>
            <w:tcW w:w="600" w:type="dxa"/>
            <w:tcBorders>
              <w:top w:val="nil"/>
              <w:bottom w:val="nil"/>
            </w:tcBorders>
          </w:tcPr>
          <w:p>
            <w:pPr>
              <w:pStyle w:val="TableParagraph"/>
              <w:spacing w:line="150" w:lineRule="exact"/>
              <w:ind w:right="181"/>
              <w:jc w:val="right"/>
              <w:rPr>
                <w:sz w:val="16"/>
              </w:rPr>
            </w:pPr>
            <w:r>
              <w:rPr>
                <w:sz w:val="16"/>
              </w:rPr>
              <w:t>84.2</w:t>
            </w:r>
          </w:p>
        </w:tc>
        <w:tc>
          <w:tcPr>
            <w:tcW w:w="600" w:type="dxa"/>
            <w:tcBorders>
              <w:top w:val="nil"/>
              <w:bottom w:val="nil"/>
            </w:tcBorders>
          </w:tcPr>
          <w:p>
            <w:pPr>
              <w:pStyle w:val="TableParagraph"/>
              <w:spacing w:line="150" w:lineRule="exact"/>
              <w:ind w:left="117"/>
              <w:rPr>
                <w:sz w:val="16"/>
              </w:rPr>
            </w:pPr>
            <w:r>
              <w:rPr>
                <w:sz w:val="16"/>
              </w:rPr>
              <w:t>81.0</w:t>
            </w:r>
          </w:p>
        </w:tc>
        <w:tc>
          <w:tcPr>
            <w:tcW w:w="600" w:type="dxa"/>
            <w:tcBorders>
              <w:top w:val="nil"/>
              <w:bottom w:val="nil"/>
            </w:tcBorders>
          </w:tcPr>
          <w:p>
            <w:pPr>
              <w:pStyle w:val="TableParagraph"/>
              <w:spacing w:line="150" w:lineRule="exact"/>
              <w:ind w:right="181"/>
              <w:jc w:val="right"/>
              <w:rPr>
                <w:sz w:val="16"/>
              </w:rPr>
            </w:pPr>
            <w:r>
              <w:rPr>
                <w:sz w:val="16"/>
              </w:rPr>
              <w:t>77.3</w:t>
            </w:r>
          </w:p>
        </w:tc>
        <w:tc>
          <w:tcPr>
            <w:tcW w:w="600" w:type="dxa"/>
            <w:tcBorders>
              <w:top w:val="nil"/>
              <w:bottom w:val="nil"/>
            </w:tcBorders>
          </w:tcPr>
          <w:p>
            <w:pPr>
              <w:pStyle w:val="TableParagraph"/>
              <w:spacing w:line="150" w:lineRule="exact"/>
              <w:ind w:left="117"/>
              <w:rPr>
                <w:sz w:val="16"/>
              </w:rPr>
            </w:pPr>
            <w:r>
              <w:rPr>
                <w:sz w:val="16"/>
              </w:rPr>
              <w:t>66.4</w:t>
            </w:r>
          </w:p>
        </w:tc>
        <w:tc>
          <w:tcPr>
            <w:tcW w:w="600" w:type="dxa"/>
            <w:tcBorders>
              <w:top w:val="nil"/>
              <w:bottom w:val="nil"/>
            </w:tcBorders>
          </w:tcPr>
          <w:p>
            <w:pPr>
              <w:pStyle w:val="TableParagraph"/>
              <w:spacing w:line="150" w:lineRule="exact"/>
              <w:ind w:left="117"/>
              <w:rPr>
                <w:sz w:val="16"/>
              </w:rPr>
            </w:pPr>
            <w:r>
              <w:rPr>
                <w:sz w:val="16"/>
              </w:rPr>
              <w:t>59.3</w:t>
            </w:r>
          </w:p>
        </w:tc>
        <w:tc>
          <w:tcPr>
            <w:tcW w:w="600" w:type="dxa"/>
            <w:tcBorders>
              <w:top w:val="nil"/>
              <w:bottom w:val="nil"/>
            </w:tcBorders>
          </w:tcPr>
          <w:p>
            <w:pPr>
              <w:pStyle w:val="TableParagraph"/>
              <w:spacing w:line="150" w:lineRule="exact"/>
              <w:ind w:left="117"/>
              <w:rPr>
                <w:sz w:val="16"/>
              </w:rPr>
            </w:pPr>
            <w:r>
              <w:rPr>
                <w:sz w:val="16"/>
              </w:rPr>
              <w:t>46.1</w:t>
            </w:r>
          </w:p>
        </w:tc>
        <w:tc>
          <w:tcPr>
            <w:tcW w:w="1200" w:type="dxa"/>
            <w:tcBorders>
              <w:top w:val="nil"/>
              <w:bottom w:val="nil"/>
            </w:tcBorders>
          </w:tcPr>
          <w:p>
            <w:pPr>
              <w:pStyle w:val="TableParagraph"/>
              <w:spacing w:line="150" w:lineRule="exact"/>
              <w:ind w:right="381"/>
              <w:jc w:val="right"/>
              <w:rPr>
                <w:sz w:val="16"/>
              </w:rPr>
            </w:pPr>
            <w:r>
              <w:rPr>
                <w:sz w:val="16"/>
              </w:rPr>
              <w:t>67.5</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MEAN WET BULB</w:t>
            </w:r>
          </w:p>
        </w:tc>
        <w:tc>
          <w:tcPr>
            <w:tcW w:w="600" w:type="dxa"/>
            <w:tcBorders>
              <w:top w:val="nil"/>
              <w:bottom w:val="nil"/>
            </w:tcBorders>
          </w:tcPr>
          <w:p>
            <w:pPr>
              <w:pStyle w:val="TableParagraph"/>
              <w:spacing w:line="150" w:lineRule="exact"/>
              <w:ind w:right="181"/>
              <w:jc w:val="right"/>
              <w:rPr>
                <w:sz w:val="16"/>
              </w:rPr>
            </w:pPr>
            <w:r>
              <w:rPr>
                <w:sz w:val="16"/>
              </w:rPr>
              <w:t>38.7</w:t>
            </w:r>
          </w:p>
        </w:tc>
        <w:tc>
          <w:tcPr>
            <w:tcW w:w="600" w:type="dxa"/>
            <w:tcBorders>
              <w:top w:val="nil"/>
              <w:bottom w:val="nil"/>
            </w:tcBorders>
          </w:tcPr>
          <w:p>
            <w:pPr>
              <w:pStyle w:val="TableParagraph"/>
              <w:spacing w:line="150" w:lineRule="exact"/>
              <w:ind w:left="118"/>
              <w:rPr>
                <w:sz w:val="16"/>
              </w:rPr>
            </w:pPr>
            <w:r>
              <w:rPr>
                <w:sz w:val="16"/>
              </w:rPr>
              <w:t>44.3</w:t>
            </w:r>
          </w:p>
        </w:tc>
        <w:tc>
          <w:tcPr>
            <w:tcW w:w="600" w:type="dxa"/>
            <w:tcBorders>
              <w:top w:val="nil"/>
              <w:bottom w:val="nil"/>
            </w:tcBorders>
          </w:tcPr>
          <w:p>
            <w:pPr>
              <w:pStyle w:val="TableParagraph"/>
              <w:spacing w:line="150" w:lineRule="exact"/>
              <w:ind w:left="118"/>
              <w:rPr>
                <w:sz w:val="16"/>
              </w:rPr>
            </w:pPr>
            <w:r>
              <w:rPr>
                <w:sz w:val="16"/>
              </w:rPr>
              <w:t>51.4</w:t>
            </w:r>
          </w:p>
        </w:tc>
        <w:tc>
          <w:tcPr>
            <w:tcW w:w="600" w:type="dxa"/>
            <w:tcBorders>
              <w:top w:val="nil"/>
              <w:bottom w:val="nil"/>
            </w:tcBorders>
          </w:tcPr>
          <w:p>
            <w:pPr>
              <w:pStyle w:val="TableParagraph"/>
              <w:spacing w:line="150" w:lineRule="exact"/>
              <w:ind w:left="118"/>
              <w:rPr>
                <w:sz w:val="16"/>
              </w:rPr>
            </w:pPr>
            <w:r>
              <w:rPr>
                <w:sz w:val="16"/>
              </w:rPr>
              <w:t>55.3</w:t>
            </w:r>
          </w:p>
        </w:tc>
        <w:tc>
          <w:tcPr>
            <w:tcW w:w="600" w:type="dxa"/>
            <w:tcBorders>
              <w:top w:val="nil"/>
              <w:bottom w:val="nil"/>
            </w:tcBorders>
          </w:tcPr>
          <w:p>
            <w:pPr>
              <w:pStyle w:val="TableParagraph"/>
              <w:spacing w:line="150" w:lineRule="exact"/>
              <w:ind w:left="117"/>
              <w:rPr>
                <w:sz w:val="16"/>
              </w:rPr>
            </w:pPr>
            <w:r>
              <w:rPr>
                <w:sz w:val="16"/>
              </w:rPr>
              <w:t>57.3</w:t>
            </w:r>
          </w:p>
        </w:tc>
        <w:tc>
          <w:tcPr>
            <w:tcW w:w="600" w:type="dxa"/>
            <w:tcBorders>
              <w:top w:val="nil"/>
              <w:bottom w:val="nil"/>
            </w:tcBorders>
          </w:tcPr>
          <w:p>
            <w:pPr>
              <w:pStyle w:val="TableParagraph"/>
              <w:spacing w:line="150" w:lineRule="exact"/>
              <w:ind w:right="181"/>
              <w:jc w:val="right"/>
              <w:rPr>
                <w:sz w:val="16"/>
              </w:rPr>
            </w:pPr>
            <w:r>
              <w:rPr>
                <w:sz w:val="16"/>
              </w:rPr>
              <w:t>67.7</w:t>
            </w:r>
          </w:p>
        </w:tc>
        <w:tc>
          <w:tcPr>
            <w:tcW w:w="600" w:type="dxa"/>
            <w:tcBorders>
              <w:top w:val="nil"/>
              <w:bottom w:val="nil"/>
            </w:tcBorders>
          </w:tcPr>
          <w:p>
            <w:pPr>
              <w:pStyle w:val="TableParagraph"/>
              <w:spacing w:line="150" w:lineRule="exact"/>
              <w:ind w:right="181"/>
              <w:jc w:val="right"/>
              <w:rPr>
                <w:sz w:val="16"/>
              </w:rPr>
            </w:pPr>
            <w:r>
              <w:rPr>
                <w:sz w:val="16"/>
              </w:rPr>
              <w:t>68.3</w:t>
            </w:r>
          </w:p>
        </w:tc>
        <w:tc>
          <w:tcPr>
            <w:tcW w:w="600" w:type="dxa"/>
            <w:tcBorders>
              <w:top w:val="nil"/>
              <w:bottom w:val="nil"/>
            </w:tcBorders>
          </w:tcPr>
          <w:p>
            <w:pPr>
              <w:pStyle w:val="TableParagraph"/>
              <w:spacing w:line="150" w:lineRule="exact"/>
              <w:ind w:left="117"/>
              <w:rPr>
                <w:sz w:val="16"/>
              </w:rPr>
            </w:pPr>
            <w:r>
              <w:rPr>
                <w:sz w:val="16"/>
              </w:rPr>
              <w:t>68.7</w:t>
            </w:r>
          </w:p>
        </w:tc>
        <w:tc>
          <w:tcPr>
            <w:tcW w:w="600" w:type="dxa"/>
            <w:tcBorders>
              <w:top w:val="nil"/>
              <w:bottom w:val="nil"/>
            </w:tcBorders>
          </w:tcPr>
          <w:p>
            <w:pPr>
              <w:pStyle w:val="TableParagraph"/>
              <w:spacing w:line="150" w:lineRule="exact"/>
              <w:ind w:right="181"/>
              <w:jc w:val="right"/>
              <w:rPr>
                <w:sz w:val="16"/>
              </w:rPr>
            </w:pPr>
            <w:r>
              <w:rPr>
                <w:sz w:val="16"/>
              </w:rPr>
              <w:t>63.3</w:t>
            </w:r>
          </w:p>
        </w:tc>
        <w:tc>
          <w:tcPr>
            <w:tcW w:w="600" w:type="dxa"/>
            <w:tcBorders>
              <w:top w:val="nil"/>
              <w:bottom w:val="nil"/>
            </w:tcBorders>
          </w:tcPr>
          <w:p>
            <w:pPr>
              <w:pStyle w:val="TableParagraph"/>
              <w:spacing w:line="150" w:lineRule="exact"/>
              <w:ind w:left="117"/>
              <w:rPr>
                <w:sz w:val="16"/>
              </w:rPr>
            </w:pPr>
            <w:r>
              <w:rPr>
                <w:sz w:val="16"/>
              </w:rPr>
              <w:t>55.0</w:t>
            </w:r>
          </w:p>
        </w:tc>
        <w:tc>
          <w:tcPr>
            <w:tcW w:w="600" w:type="dxa"/>
            <w:tcBorders>
              <w:top w:val="nil"/>
              <w:bottom w:val="nil"/>
            </w:tcBorders>
          </w:tcPr>
          <w:p>
            <w:pPr>
              <w:pStyle w:val="TableParagraph"/>
              <w:spacing w:line="150" w:lineRule="exact"/>
              <w:ind w:left="117"/>
              <w:rPr>
                <w:sz w:val="16"/>
              </w:rPr>
            </w:pPr>
            <w:r>
              <w:rPr>
                <w:sz w:val="16"/>
              </w:rPr>
              <w:t>48.9</w:t>
            </w:r>
          </w:p>
        </w:tc>
        <w:tc>
          <w:tcPr>
            <w:tcW w:w="600" w:type="dxa"/>
            <w:tcBorders>
              <w:top w:val="nil"/>
              <w:bottom w:val="nil"/>
            </w:tcBorders>
          </w:tcPr>
          <w:p>
            <w:pPr>
              <w:pStyle w:val="TableParagraph"/>
              <w:spacing w:line="150" w:lineRule="exact"/>
              <w:ind w:left="117"/>
              <w:rPr>
                <w:sz w:val="16"/>
              </w:rPr>
            </w:pPr>
            <w:r>
              <w:rPr>
                <w:sz w:val="16"/>
              </w:rPr>
              <w:t>37.9</w:t>
            </w:r>
          </w:p>
        </w:tc>
        <w:tc>
          <w:tcPr>
            <w:tcW w:w="1200" w:type="dxa"/>
            <w:tcBorders>
              <w:top w:val="nil"/>
              <w:bottom w:val="nil"/>
            </w:tcBorders>
          </w:tcPr>
          <w:p>
            <w:pPr>
              <w:pStyle w:val="TableParagraph"/>
              <w:spacing w:line="150" w:lineRule="exact"/>
              <w:ind w:right="381"/>
              <w:jc w:val="right"/>
              <w:rPr>
                <w:sz w:val="16"/>
              </w:rPr>
            </w:pPr>
            <w:r>
              <w:rPr>
                <w:sz w:val="16"/>
              </w:rPr>
              <w:t>54.7</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MEAN DEW POINT</w:t>
            </w:r>
          </w:p>
        </w:tc>
        <w:tc>
          <w:tcPr>
            <w:tcW w:w="600" w:type="dxa"/>
            <w:tcBorders>
              <w:top w:val="nil"/>
              <w:bottom w:val="nil"/>
            </w:tcBorders>
          </w:tcPr>
          <w:p>
            <w:pPr>
              <w:pStyle w:val="TableParagraph"/>
              <w:spacing w:line="150" w:lineRule="exact"/>
              <w:ind w:right="181"/>
              <w:jc w:val="right"/>
              <w:rPr>
                <w:sz w:val="16"/>
              </w:rPr>
            </w:pPr>
            <w:r>
              <w:rPr>
                <w:sz w:val="16"/>
              </w:rPr>
              <w:t>27.4</w:t>
            </w:r>
          </w:p>
        </w:tc>
        <w:tc>
          <w:tcPr>
            <w:tcW w:w="600" w:type="dxa"/>
            <w:tcBorders>
              <w:top w:val="nil"/>
              <w:bottom w:val="nil"/>
            </w:tcBorders>
          </w:tcPr>
          <w:p>
            <w:pPr>
              <w:pStyle w:val="TableParagraph"/>
              <w:spacing w:line="150" w:lineRule="exact"/>
              <w:ind w:left="118"/>
              <w:rPr>
                <w:sz w:val="16"/>
              </w:rPr>
            </w:pPr>
            <w:r>
              <w:rPr>
                <w:sz w:val="16"/>
              </w:rPr>
              <w:t>30.3</w:t>
            </w:r>
          </w:p>
        </w:tc>
        <w:tc>
          <w:tcPr>
            <w:tcW w:w="600" w:type="dxa"/>
            <w:tcBorders>
              <w:top w:val="nil"/>
              <w:bottom w:val="nil"/>
            </w:tcBorders>
          </w:tcPr>
          <w:p>
            <w:pPr>
              <w:pStyle w:val="TableParagraph"/>
              <w:spacing w:line="150" w:lineRule="exact"/>
              <w:ind w:left="118"/>
              <w:rPr>
                <w:sz w:val="16"/>
              </w:rPr>
            </w:pPr>
            <w:r>
              <w:rPr>
                <w:sz w:val="16"/>
              </w:rPr>
              <w:t>38.9</w:t>
            </w:r>
          </w:p>
        </w:tc>
        <w:tc>
          <w:tcPr>
            <w:tcW w:w="600" w:type="dxa"/>
            <w:tcBorders>
              <w:top w:val="nil"/>
              <w:bottom w:val="nil"/>
            </w:tcBorders>
          </w:tcPr>
          <w:p>
            <w:pPr>
              <w:pStyle w:val="TableParagraph"/>
              <w:spacing w:line="150" w:lineRule="exact"/>
              <w:ind w:left="118"/>
              <w:rPr>
                <w:sz w:val="16"/>
              </w:rPr>
            </w:pPr>
            <w:r>
              <w:rPr>
                <w:sz w:val="16"/>
              </w:rPr>
              <w:t>44.1</w:t>
            </w:r>
          </w:p>
        </w:tc>
        <w:tc>
          <w:tcPr>
            <w:tcW w:w="600" w:type="dxa"/>
            <w:tcBorders>
              <w:top w:val="nil"/>
              <w:bottom w:val="nil"/>
            </w:tcBorders>
          </w:tcPr>
          <w:p>
            <w:pPr>
              <w:pStyle w:val="TableParagraph"/>
              <w:spacing w:line="150" w:lineRule="exact"/>
              <w:ind w:left="117"/>
              <w:rPr>
                <w:sz w:val="16"/>
              </w:rPr>
            </w:pPr>
            <w:r>
              <w:rPr>
                <w:sz w:val="16"/>
              </w:rPr>
              <w:t>42.6</w:t>
            </w:r>
          </w:p>
        </w:tc>
        <w:tc>
          <w:tcPr>
            <w:tcW w:w="600" w:type="dxa"/>
            <w:tcBorders>
              <w:top w:val="nil"/>
              <w:bottom w:val="nil"/>
            </w:tcBorders>
          </w:tcPr>
          <w:p>
            <w:pPr>
              <w:pStyle w:val="TableParagraph"/>
              <w:spacing w:line="150" w:lineRule="exact"/>
              <w:ind w:right="181"/>
              <w:jc w:val="right"/>
              <w:rPr>
                <w:sz w:val="16"/>
              </w:rPr>
            </w:pPr>
            <w:r>
              <w:rPr>
                <w:sz w:val="16"/>
              </w:rPr>
              <w:t>58.9</w:t>
            </w:r>
          </w:p>
        </w:tc>
        <w:tc>
          <w:tcPr>
            <w:tcW w:w="600" w:type="dxa"/>
            <w:tcBorders>
              <w:top w:val="nil"/>
              <w:bottom w:val="nil"/>
            </w:tcBorders>
          </w:tcPr>
          <w:p>
            <w:pPr>
              <w:pStyle w:val="TableParagraph"/>
              <w:spacing w:line="150" w:lineRule="exact"/>
              <w:ind w:right="181"/>
              <w:jc w:val="right"/>
              <w:rPr>
                <w:sz w:val="16"/>
              </w:rPr>
            </w:pPr>
            <w:r>
              <w:rPr>
                <w:sz w:val="16"/>
              </w:rPr>
              <w:t>59.9</w:t>
            </w:r>
          </w:p>
        </w:tc>
        <w:tc>
          <w:tcPr>
            <w:tcW w:w="600" w:type="dxa"/>
            <w:tcBorders>
              <w:top w:val="nil"/>
              <w:bottom w:val="nil"/>
            </w:tcBorders>
          </w:tcPr>
          <w:p>
            <w:pPr>
              <w:pStyle w:val="TableParagraph"/>
              <w:spacing w:line="150" w:lineRule="exact"/>
              <w:ind w:left="117"/>
              <w:rPr>
                <w:sz w:val="16"/>
              </w:rPr>
            </w:pPr>
            <w:r>
              <w:rPr>
                <w:sz w:val="16"/>
              </w:rPr>
              <w:t>62.7</w:t>
            </w:r>
          </w:p>
        </w:tc>
        <w:tc>
          <w:tcPr>
            <w:tcW w:w="600" w:type="dxa"/>
            <w:tcBorders>
              <w:top w:val="nil"/>
              <w:bottom w:val="nil"/>
            </w:tcBorders>
          </w:tcPr>
          <w:p>
            <w:pPr>
              <w:pStyle w:val="TableParagraph"/>
              <w:spacing w:line="150" w:lineRule="exact"/>
              <w:ind w:right="181"/>
              <w:jc w:val="right"/>
              <w:rPr>
                <w:sz w:val="16"/>
              </w:rPr>
            </w:pPr>
            <w:r>
              <w:rPr>
                <w:sz w:val="16"/>
              </w:rPr>
              <w:t>54.3</w:t>
            </w:r>
          </w:p>
        </w:tc>
        <w:tc>
          <w:tcPr>
            <w:tcW w:w="600" w:type="dxa"/>
            <w:tcBorders>
              <w:top w:val="nil"/>
              <w:bottom w:val="nil"/>
            </w:tcBorders>
          </w:tcPr>
          <w:p>
            <w:pPr>
              <w:pStyle w:val="TableParagraph"/>
              <w:spacing w:line="150" w:lineRule="exact"/>
              <w:ind w:left="117"/>
              <w:rPr>
                <w:sz w:val="16"/>
              </w:rPr>
            </w:pPr>
            <w:r>
              <w:rPr>
                <w:sz w:val="16"/>
              </w:rPr>
              <w:t>45.0</w:t>
            </w:r>
          </w:p>
        </w:tc>
        <w:tc>
          <w:tcPr>
            <w:tcW w:w="600" w:type="dxa"/>
            <w:tcBorders>
              <w:top w:val="nil"/>
              <w:bottom w:val="nil"/>
            </w:tcBorders>
          </w:tcPr>
          <w:p>
            <w:pPr>
              <w:pStyle w:val="TableParagraph"/>
              <w:spacing w:line="150" w:lineRule="exact"/>
              <w:ind w:left="117"/>
              <w:rPr>
                <w:sz w:val="16"/>
              </w:rPr>
            </w:pPr>
            <w:r>
              <w:rPr>
                <w:sz w:val="16"/>
              </w:rPr>
              <w:t>38.8</w:t>
            </w:r>
          </w:p>
        </w:tc>
        <w:tc>
          <w:tcPr>
            <w:tcW w:w="600" w:type="dxa"/>
            <w:tcBorders>
              <w:top w:val="nil"/>
              <w:bottom w:val="nil"/>
            </w:tcBorders>
          </w:tcPr>
          <w:p>
            <w:pPr>
              <w:pStyle w:val="TableParagraph"/>
              <w:spacing w:line="150" w:lineRule="exact"/>
              <w:ind w:left="117"/>
              <w:rPr>
                <w:sz w:val="16"/>
              </w:rPr>
            </w:pPr>
            <w:r>
              <w:rPr>
                <w:sz w:val="16"/>
              </w:rPr>
              <w:t>29.0</w:t>
            </w:r>
          </w:p>
        </w:tc>
        <w:tc>
          <w:tcPr>
            <w:tcW w:w="1200" w:type="dxa"/>
            <w:tcBorders>
              <w:top w:val="nil"/>
              <w:bottom w:val="nil"/>
            </w:tcBorders>
          </w:tcPr>
          <w:p>
            <w:pPr>
              <w:pStyle w:val="TableParagraph"/>
              <w:spacing w:line="150" w:lineRule="exact"/>
              <w:ind w:right="381"/>
              <w:jc w:val="right"/>
              <w:rPr>
                <w:sz w:val="16"/>
              </w:rPr>
            </w:pPr>
            <w:r>
              <w:rPr>
                <w:sz w:val="16"/>
              </w:rPr>
              <w:t>44.3</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NUMBER OF DAYS WITH:</w:t>
            </w: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1200" w:type="dxa"/>
            <w:tcBorders>
              <w:top w:val="nil"/>
              <w:bottom w:val="nil"/>
            </w:tcBorders>
          </w:tcPr>
          <w:p>
            <w:pPr>
              <w:pStyle w:val="TableParagraph"/>
              <w:rPr>
                <w:sz w:val="10"/>
              </w:rPr>
            </w:pPr>
          </w:p>
        </w:tc>
      </w:tr>
      <w:tr>
        <w:trPr>
          <w:trHeight w:val="175"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5" w:lineRule="exact"/>
              <w:ind w:left="178"/>
              <w:rPr>
                <w:sz w:val="16"/>
              </w:rPr>
            </w:pPr>
            <w:r>
              <w:rPr>
                <w:sz w:val="16"/>
              </w:rPr>
              <w:t>MAXIMUM &gt;= 90°</w:t>
            </w:r>
          </w:p>
        </w:tc>
        <w:tc>
          <w:tcPr>
            <w:tcW w:w="600" w:type="dxa"/>
            <w:tcBorders>
              <w:top w:val="nil"/>
              <w:bottom w:val="nil"/>
            </w:tcBorders>
          </w:tcPr>
          <w:p>
            <w:pPr>
              <w:pStyle w:val="TableParagraph"/>
              <w:spacing w:line="155" w:lineRule="exact"/>
              <w:ind w:right="221"/>
              <w:jc w:val="right"/>
              <w:rPr>
                <w:sz w:val="16"/>
              </w:rPr>
            </w:pPr>
            <w:r>
              <w:rPr>
                <w:sz w:val="16"/>
              </w:rPr>
              <w:t>0</w:t>
            </w:r>
          </w:p>
        </w:tc>
        <w:tc>
          <w:tcPr>
            <w:tcW w:w="600" w:type="dxa"/>
            <w:tcBorders>
              <w:top w:val="nil"/>
              <w:bottom w:val="nil"/>
            </w:tcBorders>
          </w:tcPr>
          <w:p>
            <w:pPr>
              <w:pStyle w:val="TableParagraph"/>
              <w:spacing w:line="155" w:lineRule="exact"/>
              <w:ind w:left="56"/>
              <w:jc w:val="center"/>
              <w:rPr>
                <w:sz w:val="16"/>
              </w:rPr>
            </w:pPr>
            <w:r>
              <w:rPr>
                <w:sz w:val="16"/>
              </w:rPr>
              <w:t>1</w:t>
            </w:r>
          </w:p>
        </w:tc>
        <w:tc>
          <w:tcPr>
            <w:tcW w:w="600" w:type="dxa"/>
            <w:tcBorders>
              <w:top w:val="nil"/>
              <w:bottom w:val="nil"/>
            </w:tcBorders>
          </w:tcPr>
          <w:p>
            <w:pPr>
              <w:pStyle w:val="TableParagraph"/>
              <w:spacing w:line="155" w:lineRule="exact"/>
              <w:ind w:left="56"/>
              <w:jc w:val="center"/>
              <w:rPr>
                <w:sz w:val="16"/>
              </w:rPr>
            </w:pPr>
            <w:r>
              <w:rPr>
                <w:sz w:val="16"/>
              </w:rPr>
              <w:t>6</w:t>
            </w:r>
          </w:p>
        </w:tc>
        <w:tc>
          <w:tcPr>
            <w:tcW w:w="600" w:type="dxa"/>
            <w:tcBorders>
              <w:top w:val="nil"/>
              <w:bottom w:val="nil"/>
            </w:tcBorders>
          </w:tcPr>
          <w:p>
            <w:pPr>
              <w:pStyle w:val="TableParagraph"/>
              <w:spacing w:line="155" w:lineRule="exact"/>
              <w:ind w:left="56"/>
              <w:jc w:val="center"/>
              <w:rPr>
                <w:sz w:val="16"/>
              </w:rPr>
            </w:pPr>
            <w:r>
              <w:rPr>
                <w:sz w:val="16"/>
              </w:rPr>
              <w:t>8</w:t>
            </w:r>
          </w:p>
        </w:tc>
        <w:tc>
          <w:tcPr>
            <w:tcW w:w="600" w:type="dxa"/>
            <w:tcBorders>
              <w:top w:val="nil"/>
              <w:bottom w:val="nil"/>
            </w:tcBorders>
          </w:tcPr>
          <w:p>
            <w:pPr>
              <w:pStyle w:val="TableParagraph"/>
              <w:spacing w:line="155" w:lineRule="exact"/>
              <w:ind w:left="237"/>
              <w:rPr>
                <w:sz w:val="16"/>
              </w:rPr>
            </w:pPr>
            <w:r>
              <w:rPr>
                <w:sz w:val="16"/>
              </w:rPr>
              <w:t>12</w:t>
            </w:r>
          </w:p>
        </w:tc>
        <w:tc>
          <w:tcPr>
            <w:tcW w:w="600" w:type="dxa"/>
            <w:tcBorders>
              <w:top w:val="nil"/>
              <w:bottom w:val="nil"/>
            </w:tcBorders>
          </w:tcPr>
          <w:p>
            <w:pPr>
              <w:pStyle w:val="TableParagraph"/>
              <w:spacing w:line="155" w:lineRule="exact"/>
              <w:ind w:right="181"/>
              <w:jc w:val="right"/>
              <w:rPr>
                <w:sz w:val="16"/>
              </w:rPr>
            </w:pPr>
            <w:r>
              <w:rPr>
                <w:sz w:val="16"/>
              </w:rPr>
              <w:t>25</w:t>
            </w:r>
          </w:p>
        </w:tc>
        <w:tc>
          <w:tcPr>
            <w:tcW w:w="600" w:type="dxa"/>
            <w:tcBorders>
              <w:top w:val="nil"/>
              <w:bottom w:val="nil"/>
            </w:tcBorders>
          </w:tcPr>
          <w:p>
            <w:pPr>
              <w:pStyle w:val="TableParagraph"/>
              <w:spacing w:line="155" w:lineRule="exact"/>
              <w:ind w:right="181"/>
              <w:jc w:val="right"/>
              <w:rPr>
                <w:sz w:val="16"/>
              </w:rPr>
            </w:pPr>
            <w:r>
              <w:rPr>
                <w:sz w:val="16"/>
              </w:rPr>
              <w:t>29</w:t>
            </w:r>
          </w:p>
        </w:tc>
        <w:tc>
          <w:tcPr>
            <w:tcW w:w="600" w:type="dxa"/>
            <w:tcBorders>
              <w:top w:val="nil"/>
              <w:bottom w:val="nil"/>
            </w:tcBorders>
          </w:tcPr>
          <w:p>
            <w:pPr>
              <w:pStyle w:val="TableParagraph"/>
              <w:spacing w:line="155" w:lineRule="exact"/>
              <w:ind w:left="237"/>
              <w:rPr>
                <w:sz w:val="16"/>
              </w:rPr>
            </w:pPr>
            <w:r>
              <w:rPr>
                <w:sz w:val="16"/>
              </w:rPr>
              <w:t>23</w:t>
            </w:r>
          </w:p>
        </w:tc>
        <w:tc>
          <w:tcPr>
            <w:tcW w:w="600" w:type="dxa"/>
            <w:tcBorders>
              <w:top w:val="nil"/>
              <w:bottom w:val="nil"/>
            </w:tcBorders>
          </w:tcPr>
          <w:p>
            <w:pPr>
              <w:pStyle w:val="TableParagraph"/>
              <w:spacing w:line="155" w:lineRule="exact"/>
              <w:ind w:right="181"/>
              <w:jc w:val="right"/>
              <w:rPr>
                <w:sz w:val="16"/>
              </w:rPr>
            </w:pPr>
            <w:r>
              <w:rPr>
                <w:sz w:val="16"/>
              </w:rPr>
              <w:t>17</w:t>
            </w:r>
          </w:p>
        </w:tc>
        <w:tc>
          <w:tcPr>
            <w:tcW w:w="600" w:type="dxa"/>
            <w:tcBorders>
              <w:top w:val="nil"/>
              <w:bottom w:val="nil"/>
            </w:tcBorders>
          </w:tcPr>
          <w:p>
            <w:pPr>
              <w:pStyle w:val="TableParagraph"/>
              <w:spacing w:line="155" w:lineRule="exact"/>
              <w:ind w:left="56"/>
              <w:jc w:val="center"/>
              <w:rPr>
                <w:sz w:val="16"/>
              </w:rPr>
            </w:pPr>
            <w:r>
              <w:rPr>
                <w:sz w:val="16"/>
              </w:rPr>
              <w:t>4</w:t>
            </w:r>
          </w:p>
        </w:tc>
        <w:tc>
          <w:tcPr>
            <w:tcW w:w="600" w:type="dxa"/>
            <w:tcBorders>
              <w:top w:val="nil"/>
              <w:bottom w:val="nil"/>
            </w:tcBorders>
          </w:tcPr>
          <w:p>
            <w:pPr>
              <w:pStyle w:val="TableParagraph"/>
              <w:spacing w:line="155" w:lineRule="exact"/>
              <w:ind w:left="56"/>
              <w:jc w:val="center"/>
              <w:rPr>
                <w:sz w:val="16"/>
              </w:rPr>
            </w:pPr>
            <w:r>
              <w:rPr>
                <w:sz w:val="16"/>
              </w:rPr>
              <w:t>1</w:t>
            </w:r>
          </w:p>
        </w:tc>
        <w:tc>
          <w:tcPr>
            <w:tcW w:w="600" w:type="dxa"/>
            <w:tcBorders>
              <w:top w:val="nil"/>
              <w:bottom w:val="nil"/>
            </w:tcBorders>
          </w:tcPr>
          <w:p>
            <w:pPr>
              <w:pStyle w:val="TableParagraph"/>
              <w:spacing w:line="155" w:lineRule="exact"/>
              <w:ind w:left="56"/>
              <w:jc w:val="center"/>
              <w:rPr>
                <w:sz w:val="16"/>
              </w:rPr>
            </w:pPr>
            <w:r>
              <w:rPr>
                <w:sz w:val="16"/>
              </w:rPr>
              <w:t>0</w:t>
            </w:r>
          </w:p>
        </w:tc>
        <w:tc>
          <w:tcPr>
            <w:tcW w:w="1200" w:type="dxa"/>
            <w:tcBorders>
              <w:top w:val="nil"/>
              <w:bottom w:val="nil"/>
            </w:tcBorders>
          </w:tcPr>
          <w:p>
            <w:pPr>
              <w:pStyle w:val="TableParagraph"/>
              <w:spacing w:line="155" w:lineRule="exact"/>
              <w:ind w:right="381"/>
              <w:jc w:val="right"/>
              <w:rPr>
                <w:sz w:val="16"/>
              </w:rPr>
            </w:pPr>
            <w:r>
              <w:rPr>
                <w:sz w:val="16"/>
              </w:rPr>
              <w:t>126</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178"/>
              <w:rPr>
                <w:sz w:val="16"/>
              </w:rPr>
            </w:pPr>
            <w:r>
              <w:rPr>
                <w:sz w:val="16"/>
              </w:rPr>
              <w:t>MAXIMUM &lt;= 32°</w:t>
            </w:r>
          </w:p>
        </w:tc>
        <w:tc>
          <w:tcPr>
            <w:tcW w:w="600" w:type="dxa"/>
            <w:tcBorders>
              <w:top w:val="nil"/>
              <w:bottom w:val="nil"/>
            </w:tcBorders>
          </w:tcPr>
          <w:p>
            <w:pPr>
              <w:pStyle w:val="TableParagraph"/>
              <w:spacing w:line="150" w:lineRule="exact"/>
              <w:ind w:right="221"/>
              <w:jc w:val="right"/>
              <w:rPr>
                <w:sz w:val="16"/>
              </w:rPr>
            </w:pPr>
            <w:r>
              <w:rPr>
                <w:sz w:val="16"/>
              </w:rPr>
              <w:t>1</w:t>
            </w:r>
          </w:p>
        </w:tc>
        <w:tc>
          <w:tcPr>
            <w:tcW w:w="600" w:type="dxa"/>
            <w:tcBorders>
              <w:top w:val="nil"/>
              <w:bottom w:val="nil"/>
            </w:tcBorders>
          </w:tcPr>
          <w:p>
            <w:pPr>
              <w:pStyle w:val="TableParagraph"/>
              <w:spacing w:line="150" w:lineRule="exact"/>
              <w:ind w:left="56"/>
              <w:jc w:val="center"/>
              <w:rPr>
                <w:sz w:val="16"/>
              </w:rPr>
            </w:pPr>
            <w:r>
              <w:rPr>
                <w:sz w:val="16"/>
              </w:rPr>
              <w:t>0</w:t>
            </w:r>
          </w:p>
        </w:tc>
        <w:tc>
          <w:tcPr>
            <w:tcW w:w="600" w:type="dxa"/>
            <w:tcBorders>
              <w:top w:val="nil"/>
              <w:bottom w:val="nil"/>
            </w:tcBorders>
          </w:tcPr>
          <w:p>
            <w:pPr>
              <w:pStyle w:val="TableParagraph"/>
              <w:spacing w:line="150" w:lineRule="exact"/>
              <w:ind w:left="56"/>
              <w:jc w:val="center"/>
              <w:rPr>
                <w:sz w:val="16"/>
              </w:rPr>
            </w:pPr>
            <w:r>
              <w:rPr>
                <w:sz w:val="16"/>
              </w:rPr>
              <w:t>0</w:t>
            </w:r>
          </w:p>
        </w:tc>
        <w:tc>
          <w:tcPr>
            <w:tcW w:w="600" w:type="dxa"/>
            <w:tcBorders>
              <w:top w:val="nil"/>
              <w:bottom w:val="nil"/>
            </w:tcBorders>
          </w:tcPr>
          <w:p>
            <w:pPr>
              <w:pStyle w:val="TableParagraph"/>
              <w:spacing w:line="150" w:lineRule="exact"/>
              <w:ind w:left="56"/>
              <w:jc w:val="center"/>
              <w:rPr>
                <w:sz w:val="16"/>
              </w:rPr>
            </w:pPr>
            <w:r>
              <w:rPr>
                <w:sz w:val="16"/>
              </w:rPr>
              <w:t>0</w:t>
            </w:r>
          </w:p>
        </w:tc>
        <w:tc>
          <w:tcPr>
            <w:tcW w:w="600" w:type="dxa"/>
            <w:tcBorders>
              <w:top w:val="nil"/>
              <w:bottom w:val="nil"/>
            </w:tcBorders>
          </w:tcPr>
          <w:p>
            <w:pPr>
              <w:pStyle w:val="TableParagraph"/>
              <w:spacing w:line="150" w:lineRule="exact"/>
              <w:ind w:left="56"/>
              <w:jc w:val="center"/>
              <w:rPr>
                <w:sz w:val="16"/>
              </w:rPr>
            </w:pPr>
            <w:r>
              <w:rPr>
                <w:sz w:val="16"/>
              </w:rPr>
              <w:t>0</w:t>
            </w:r>
          </w:p>
        </w:tc>
        <w:tc>
          <w:tcPr>
            <w:tcW w:w="600" w:type="dxa"/>
            <w:tcBorders>
              <w:top w:val="nil"/>
              <w:bottom w:val="nil"/>
            </w:tcBorders>
          </w:tcPr>
          <w:p>
            <w:pPr>
              <w:pStyle w:val="TableParagraph"/>
              <w:spacing w:line="150" w:lineRule="exact"/>
              <w:ind w:left="56"/>
              <w:jc w:val="center"/>
              <w:rPr>
                <w:sz w:val="16"/>
              </w:rPr>
            </w:pPr>
            <w:r>
              <w:rPr>
                <w:sz w:val="16"/>
              </w:rPr>
              <w:t>0</w:t>
            </w:r>
          </w:p>
        </w:tc>
        <w:tc>
          <w:tcPr>
            <w:tcW w:w="600" w:type="dxa"/>
            <w:tcBorders>
              <w:top w:val="nil"/>
              <w:bottom w:val="nil"/>
            </w:tcBorders>
          </w:tcPr>
          <w:p>
            <w:pPr>
              <w:pStyle w:val="TableParagraph"/>
              <w:spacing w:line="150" w:lineRule="exact"/>
              <w:ind w:right="221"/>
              <w:jc w:val="right"/>
              <w:rPr>
                <w:sz w:val="16"/>
              </w:rPr>
            </w:pPr>
            <w:r>
              <w:rPr>
                <w:sz w:val="16"/>
              </w:rPr>
              <w:t>0</w:t>
            </w:r>
          </w:p>
        </w:tc>
        <w:tc>
          <w:tcPr>
            <w:tcW w:w="600" w:type="dxa"/>
            <w:tcBorders>
              <w:top w:val="nil"/>
              <w:bottom w:val="nil"/>
            </w:tcBorders>
          </w:tcPr>
          <w:p>
            <w:pPr>
              <w:pStyle w:val="TableParagraph"/>
              <w:spacing w:line="150" w:lineRule="exact"/>
              <w:ind w:left="56"/>
              <w:jc w:val="center"/>
              <w:rPr>
                <w:sz w:val="16"/>
              </w:rPr>
            </w:pPr>
            <w:r>
              <w:rPr>
                <w:sz w:val="16"/>
              </w:rPr>
              <w:t>0</w:t>
            </w:r>
          </w:p>
        </w:tc>
        <w:tc>
          <w:tcPr>
            <w:tcW w:w="600" w:type="dxa"/>
            <w:tcBorders>
              <w:top w:val="nil"/>
              <w:bottom w:val="nil"/>
            </w:tcBorders>
          </w:tcPr>
          <w:p>
            <w:pPr>
              <w:pStyle w:val="TableParagraph"/>
              <w:spacing w:line="150" w:lineRule="exact"/>
              <w:ind w:right="221"/>
              <w:jc w:val="right"/>
              <w:rPr>
                <w:sz w:val="16"/>
              </w:rPr>
            </w:pPr>
            <w:r>
              <w:rPr>
                <w:sz w:val="16"/>
              </w:rPr>
              <w:t>0</w:t>
            </w:r>
          </w:p>
        </w:tc>
        <w:tc>
          <w:tcPr>
            <w:tcW w:w="600" w:type="dxa"/>
            <w:tcBorders>
              <w:top w:val="nil"/>
              <w:bottom w:val="nil"/>
            </w:tcBorders>
          </w:tcPr>
          <w:p>
            <w:pPr>
              <w:pStyle w:val="TableParagraph"/>
              <w:spacing w:line="150" w:lineRule="exact"/>
              <w:ind w:left="56"/>
              <w:jc w:val="center"/>
              <w:rPr>
                <w:sz w:val="16"/>
              </w:rPr>
            </w:pPr>
            <w:r>
              <w:rPr>
                <w:sz w:val="16"/>
              </w:rPr>
              <w:t>0</w:t>
            </w:r>
          </w:p>
        </w:tc>
        <w:tc>
          <w:tcPr>
            <w:tcW w:w="600" w:type="dxa"/>
            <w:tcBorders>
              <w:top w:val="nil"/>
              <w:bottom w:val="nil"/>
            </w:tcBorders>
          </w:tcPr>
          <w:p>
            <w:pPr>
              <w:pStyle w:val="TableParagraph"/>
              <w:spacing w:line="150" w:lineRule="exact"/>
              <w:ind w:left="56"/>
              <w:jc w:val="center"/>
              <w:rPr>
                <w:sz w:val="16"/>
              </w:rPr>
            </w:pPr>
            <w:r>
              <w:rPr>
                <w:sz w:val="16"/>
              </w:rPr>
              <w:t>0</w:t>
            </w:r>
          </w:p>
        </w:tc>
        <w:tc>
          <w:tcPr>
            <w:tcW w:w="600" w:type="dxa"/>
            <w:tcBorders>
              <w:top w:val="nil"/>
              <w:bottom w:val="nil"/>
            </w:tcBorders>
          </w:tcPr>
          <w:p>
            <w:pPr>
              <w:pStyle w:val="TableParagraph"/>
              <w:spacing w:line="150" w:lineRule="exact"/>
              <w:ind w:left="56"/>
              <w:jc w:val="center"/>
              <w:rPr>
                <w:sz w:val="16"/>
              </w:rPr>
            </w:pPr>
            <w:r>
              <w:rPr>
                <w:sz w:val="16"/>
              </w:rPr>
              <w:t>1</w:t>
            </w:r>
          </w:p>
        </w:tc>
        <w:tc>
          <w:tcPr>
            <w:tcW w:w="1200" w:type="dxa"/>
            <w:tcBorders>
              <w:top w:val="nil"/>
              <w:bottom w:val="nil"/>
            </w:tcBorders>
          </w:tcPr>
          <w:p>
            <w:pPr>
              <w:pStyle w:val="TableParagraph"/>
              <w:spacing w:line="150" w:lineRule="exact"/>
              <w:ind w:right="381"/>
              <w:jc w:val="right"/>
              <w:rPr>
                <w:sz w:val="16"/>
              </w:rPr>
            </w:pPr>
            <w:r>
              <w:rPr>
                <w:sz w:val="16"/>
              </w:rPr>
              <w:t>2</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178"/>
              <w:rPr>
                <w:sz w:val="16"/>
              </w:rPr>
            </w:pPr>
            <w:r>
              <w:rPr>
                <w:sz w:val="16"/>
              </w:rPr>
              <w:t>MINIMUM &lt;= 32°</w:t>
            </w:r>
          </w:p>
        </w:tc>
        <w:tc>
          <w:tcPr>
            <w:tcW w:w="600" w:type="dxa"/>
            <w:tcBorders>
              <w:top w:val="nil"/>
              <w:bottom w:val="nil"/>
            </w:tcBorders>
          </w:tcPr>
          <w:p>
            <w:pPr>
              <w:pStyle w:val="TableParagraph"/>
              <w:spacing w:line="150" w:lineRule="exact"/>
              <w:ind w:right="221"/>
              <w:jc w:val="right"/>
              <w:rPr>
                <w:sz w:val="16"/>
              </w:rPr>
            </w:pPr>
            <w:r>
              <w:rPr>
                <w:sz w:val="16"/>
              </w:rPr>
              <w:t>8</w:t>
            </w:r>
          </w:p>
        </w:tc>
        <w:tc>
          <w:tcPr>
            <w:tcW w:w="600" w:type="dxa"/>
            <w:tcBorders>
              <w:top w:val="nil"/>
              <w:bottom w:val="nil"/>
            </w:tcBorders>
          </w:tcPr>
          <w:p>
            <w:pPr>
              <w:pStyle w:val="TableParagraph"/>
              <w:spacing w:line="150" w:lineRule="exact"/>
              <w:ind w:left="56"/>
              <w:jc w:val="center"/>
              <w:rPr>
                <w:sz w:val="16"/>
              </w:rPr>
            </w:pPr>
            <w:r>
              <w:rPr>
                <w:sz w:val="16"/>
              </w:rPr>
              <w:t>2</w:t>
            </w:r>
          </w:p>
        </w:tc>
        <w:tc>
          <w:tcPr>
            <w:tcW w:w="600" w:type="dxa"/>
            <w:tcBorders>
              <w:top w:val="nil"/>
              <w:bottom w:val="nil"/>
            </w:tcBorders>
          </w:tcPr>
          <w:p>
            <w:pPr>
              <w:pStyle w:val="TableParagraph"/>
              <w:spacing w:line="150" w:lineRule="exact"/>
              <w:ind w:left="56"/>
              <w:jc w:val="center"/>
              <w:rPr>
                <w:sz w:val="16"/>
              </w:rPr>
            </w:pPr>
            <w:r>
              <w:rPr>
                <w:sz w:val="16"/>
              </w:rPr>
              <w:t>0</w:t>
            </w:r>
          </w:p>
        </w:tc>
        <w:tc>
          <w:tcPr>
            <w:tcW w:w="600" w:type="dxa"/>
            <w:tcBorders>
              <w:top w:val="nil"/>
              <w:bottom w:val="nil"/>
            </w:tcBorders>
          </w:tcPr>
          <w:p>
            <w:pPr>
              <w:pStyle w:val="TableParagraph"/>
              <w:spacing w:line="150" w:lineRule="exact"/>
              <w:ind w:left="56"/>
              <w:jc w:val="center"/>
              <w:rPr>
                <w:sz w:val="16"/>
              </w:rPr>
            </w:pPr>
            <w:r>
              <w:rPr>
                <w:sz w:val="16"/>
              </w:rPr>
              <w:t>0</w:t>
            </w:r>
          </w:p>
        </w:tc>
        <w:tc>
          <w:tcPr>
            <w:tcW w:w="600" w:type="dxa"/>
            <w:tcBorders>
              <w:top w:val="nil"/>
              <w:bottom w:val="nil"/>
            </w:tcBorders>
          </w:tcPr>
          <w:p>
            <w:pPr>
              <w:pStyle w:val="TableParagraph"/>
              <w:spacing w:line="150" w:lineRule="exact"/>
              <w:ind w:left="56"/>
              <w:jc w:val="center"/>
              <w:rPr>
                <w:sz w:val="16"/>
              </w:rPr>
            </w:pPr>
            <w:r>
              <w:rPr>
                <w:sz w:val="16"/>
              </w:rPr>
              <w:t>0</w:t>
            </w:r>
          </w:p>
        </w:tc>
        <w:tc>
          <w:tcPr>
            <w:tcW w:w="600" w:type="dxa"/>
            <w:tcBorders>
              <w:top w:val="nil"/>
              <w:bottom w:val="nil"/>
            </w:tcBorders>
          </w:tcPr>
          <w:p>
            <w:pPr>
              <w:pStyle w:val="TableParagraph"/>
              <w:spacing w:line="150" w:lineRule="exact"/>
              <w:ind w:left="56"/>
              <w:jc w:val="center"/>
              <w:rPr>
                <w:sz w:val="16"/>
              </w:rPr>
            </w:pPr>
            <w:r>
              <w:rPr>
                <w:sz w:val="16"/>
              </w:rPr>
              <w:t>0</w:t>
            </w:r>
          </w:p>
        </w:tc>
        <w:tc>
          <w:tcPr>
            <w:tcW w:w="600" w:type="dxa"/>
            <w:tcBorders>
              <w:top w:val="nil"/>
              <w:bottom w:val="nil"/>
            </w:tcBorders>
          </w:tcPr>
          <w:p>
            <w:pPr>
              <w:pStyle w:val="TableParagraph"/>
              <w:spacing w:line="150" w:lineRule="exact"/>
              <w:ind w:right="221"/>
              <w:jc w:val="right"/>
              <w:rPr>
                <w:sz w:val="16"/>
              </w:rPr>
            </w:pPr>
            <w:r>
              <w:rPr>
                <w:sz w:val="16"/>
              </w:rPr>
              <w:t>0</w:t>
            </w:r>
          </w:p>
        </w:tc>
        <w:tc>
          <w:tcPr>
            <w:tcW w:w="600" w:type="dxa"/>
            <w:tcBorders>
              <w:top w:val="nil"/>
              <w:bottom w:val="nil"/>
            </w:tcBorders>
          </w:tcPr>
          <w:p>
            <w:pPr>
              <w:pStyle w:val="TableParagraph"/>
              <w:spacing w:line="150" w:lineRule="exact"/>
              <w:ind w:left="56"/>
              <w:jc w:val="center"/>
              <w:rPr>
                <w:sz w:val="16"/>
              </w:rPr>
            </w:pPr>
            <w:r>
              <w:rPr>
                <w:sz w:val="16"/>
              </w:rPr>
              <w:t>0</w:t>
            </w:r>
          </w:p>
        </w:tc>
        <w:tc>
          <w:tcPr>
            <w:tcW w:w="600" w:type="dxa"/>
            <w:tcBorders>
              <w:top w:val="nil"/>
              <w:bottom w:val="nil"/>
            </w:tcBorders>
          </w:tcPr>
          <w:p>
            <w:pPr>
              <w:pStyle w:val="TableParagraph"/>
              <w:spacing w:line="150" w:lineRule="exact"/>
              <w:ind w:right="221"/>
              <w:jc w:val="right"/>
              <w:rPr>
                <w:sz w:val="16"/>
              </w:rPr>
            </w:pPr>
            <w:r>
              <w:rPr>
                <w:sz w:val="16"/>
              </w:rPr>
              <w:t>0</w:t>
            </w:r>
          </w:p>
        </w:tc>
        <w:tc>
          <w:tcPr>
            <w:tcW w:w="600" w:type="dxa"/>
            <w:tcBorders>
              <w:top w:val="nil"/>
              <w:bottom w:val="nil"/>
            </w:tcBorders>
          </w:tcPr>
          <w:p>
            <w:pPr>
              <w:pStyle w:val="TableParagraph"/>
              <w:spacing w:line="150" w:lineRule="exact"/>
              <w:ind w:left="56"/>
              <w:jc w:val="center"/>
              <w:rPr>
                <w:sz w:val="16"/>
              </w:rPr>
            </w:pPr>
            <w:r>
              <w:rPr>
                <w:sz w:val="16"/>
              </w:rPr>
              <w:t>0</w:t>
            </w:r>
          </w:p>
        </w:tc>
        <w:tc>
          <w:tcPr>
            <w:tcW w:w="600" w:type="dxa"/>
            <w:tcBorders>
              <w:top w:val="nil"/>
              <w:bottom w:val="nil"/>
            </w:tcBorders>
          </w:tcPr>
          <w:p>
            <w:pPr>
              <w:pStyle w:val="TableParagraph"/>
              <w:spacing w:line="150" w:lineRule="exact"/>
              <w:ind w:left="56"/>
              <w:jc w:val="center"/>
              <w:rPr>
                <w:sz w:val="16"/>
              </w:rPr>
            </w:pPr>
            <w:r>
              <w:rPr>
                <w:sz w:val="16"/>
              </w:rPr>
              <w:t>1</w:t>
            </w:r>
          </w:p>
        </w:tc>
        <w:tc>
          <w:tcPr>
            <w:tcW w:w="600" w:type="dxa"/>
            <w:tcBorders>
              <w:top w:val="nil"/>
              <w:bottom w:val="nil"/>
            </w:tcBorders>
          </w:tcPr>
          <w:p>
            <w:pPr>
              <w:pStyle w:val="TableParagraph"/>
              <w:spacing w:line="150" w:lineRule="exact"/>
              <w:ind w:left="237"/>
              <w:rPr>
                <w:sz w:val="16"/>
              </w:rPr>
            </w:pPr>
            <w:r>
              <w:rPr>
                <w:sz w:val="16"/>
              </w:rPr>
              <w:t>19</w:t>
            </w:r>
          </w:p>
        </w:tc>
        <w:tc>
          <w:tcPr>
            <w:tcW w:w="1200" w:type="dxa"/>
            <w:tcBorders>
              <w:top w:val="nil"/>
              <w:bottom w:val="nil"/>
            </w:tcBorders>
          </w:tcPr>
          <w:p>
            <w:pPr>
              <w:pStyle w:val="TableParagraph"/>
              <w:spacing w:line="150" w:lineRule="exact"/>
              <w:ind w:right="381"/>
              <w:jc w:val="right"/>
              <w:rPr>
                <w:sz w:val="16"/>
              </w:rPr>
            </w:pPr>
            <w:r>
              <w:rPr>
                <w:sz w:val="16"/>
              </w:rPr>
              <w:t>30</w:t>
            </w:r>
          </w:p>
        </w:tc>
      </w:tr>
      <w:tr>
        <w:trPr>
          <w:trHeight w:val="313" w:hRule="atLeast"/>
        </w:trPr>
        <w:tc>
          <w:tcPr>
            <w:tcW w:w="300" w:type="dxa"/>
            <w:vMerge/>
            <w:tcBorders>
              <w:top w:val="nil"/>
            </w:tcBorders>
            <w:textDirection w:val="btLr"/>
          </w:tcPr>
          <w:p>
            <w:pPr>
              <w:rPr>
                <w:sz w:val="2"/>
                <w:szCs w:val="2"/>
              </w:rPr>
            </w:pPr>
          </w:p>
        </w:tc>
        <w:tc>
          <w:tcPr>
            <w:tcW w:w="2700" w:type="dxa"/>
            <w:tcBorders>
              <w:top w:val="nil"/>
            </w:tcBorders>
          </w:tcPr>
          <w:p>
            <w:pPr>
              <w:pStyle w:val="TableParagraph"/>
              <w:spacing w:line="169" w:lineRule="exact"/>
              <w:ind w:left="178"/>
              <w:rPr>
                <w:sz w:val="16"/>
              </w:rPr>
            </w:pPr>
            <w:r>
              <w:rPr>
                <w:sz w:val="16"/>
              </w:rPr>
              <w:t>MINIMUM &lt;= 0°</w:t>
            </w:r>
          </w:p>
        </w:tc>
        <w:tc>
          <w:tcPr>
            <w:tcW w:w="600" w:type="dxa"/>
            <w:tcBorders>
              <w:top w:val="nil"/>
            </w:tcBorders>
          </w:tcPr>
          <w:p>
            <w:pPr>
              <w:pStyle w:val="TableParagraph"/>
              <w:spacing w:line="179" w:lineRule="exact"/>
              <w:ind w:right="221"/>
              <w:jc w:val="right"/>
              <w:rPr>
                <w:sz w:val="16"/>
              </w:rPr>
            </w:pPr>
            <w:r>
              <w:rPr>
                <w:sz w:val="16"/>
              </w:rPr>
              <w:t>0</w:t>
            </w:r>
          </w:p>
        </w:tc>
        <w:tc>
          <w:tcPr>
            <w:tcW w:w="600" w:type="dxa"/>
            <w:tcBorders>
              <w:top w:val="nil"/>
            </w:tcBorders>
          </w:tcPr>
          <w:p>
            <w:pPr>
              <w:pStyle w:val="TableParagraph"/>
              <w:spacing w:line="179" w:lineRule="exact"/>
              <w:ind w:left="56"/>
              <w:jc w:val="center"/>
              <w:rPr>
                <w:sz w:val="16"/>
              </w:rPr>
            </w:pPr>
            <w:r>
              <w:rPr>
                <w:sz w:val="16"/>
              </w:rPr>
              <w:t>0</w:t>
            </w:r>
          </w:p>
        </w:tc>
        <w:tc>
          <w:tcPr>
            <w:tcW w:w="600" w:type="dxa"/>
            <w:tcBorders>
              <w:top w:val="nil"/>
            </w:tcBorders>
          </w:tcPr>
          <w:p>
            <w:pPr>
              <w:pStyle w:val="TableParagraph"/>
              <w:spacing w:line="179" w:lineRule="exact"/>
              <w:ind w:left="56"/>
              <w:jc w:val="center"/>
              <w:rPr>
                <w:sz w:val="16"/>
              </w:rPr>
            </w:pPr>
            <w:r>
              <w:rPr>
                <w:sz w:val="16"/>
              </w:rPr>
              <w:t>0</w:t>
            </w:r>
          </w:p>
        </w:tc>
        <w:tc>
          <w:tcPr>
            <w:tcW w:w="600" w:type="dxa"/>
            <w:tcBorders>
              <w:top w:val="nil"/>
            </w:tcBorders>
          </w:tcPr>
          <w:p>
            <w:pPr>
              <w:pStyle w:val="TableParagraph"/>
              <w:spacing w:line="179" w:lineRule="exact"/>
              <w:ind w:left="56"/>
              <w:jc w:val="center"/>
              <w:rPr>
                <w:sz w:val="16"/>
              </w:rPr>
            </w:pPr>
            <w:r>
              <w:rPr>
                <w:sz w:val="16"/>
              </w:rPr>
              <w:t>0</w:t>
            </w:r>
          </w:p>
        </w:tc>
        <w:tc>
          <w:tcPr>
            <w:tcW w:w="600" w:type="dxa"/>
            <w:tcBorders>
              <w:top w:val="nil"/>
            </w:tcBorders>
          </w:tcPr>
          <w:p>
            <w:pPr>
              <w:pStyle w:val="TableParagraph"/>
              <w:spacing w:line="179" w:lineRule="exact"/>
              <w:ind w:left="56"/>
              <w:jc w:val="center"/>
              <w:rPr>
                <w:sz w:val="16"/>
              </w:rPr>
            </w:pPr>
            <w:r>
              <w:rPr>
                <w:sz w:val="16"/>
              </w:rPr>
              <w:t>0</w:t>
            </w:r>
          </w:p>
        </w:tc>
        <w:tc>
          <w:tcPr>
            <w:tcW w:w="600" w:type="dxa"/>
            <w:tcBorders>
              <w:top w:val="nil"/>
            </w:tcBorders>
          </w:tcPr>
          <w:p>
            <w:pPr>
              <w:pStyle w:val="TableParagraph"/>
              <w:spacing w:line="179" w:lineRule="exact"/>
              <w:ind w:left="56"/>
              <w:jc w:val="center"/>
              <w:rPr>
                <w:sz w:val="16"/>
              </w:rPr>
            </w:pPr>
            <w:r>
              <w:rPr>
                <w:sz w:val="16"/>
              </w:rPr>
              <w:t>0</w:t>
            </w:r>
          </w:p>
        </w:tc>
        <w:tc>
          <w:tcPr>
            <w:tcW w:w="600" w:type="dxa"/>
            <w:tcBorders>
              <w:top w:val="nil"/>
            </w:tcBorders>
          </w:tcPr>
          <w:p>
            <w:pPr>
              <w:pStyle w:val="TableParagraph"/>
              <w:spacing w:line="179" w:lineRule="exact"/>
              <w:ind w:right="221"/>
              <w:jc w:val="right"/>
              <w:rPr>
                <w:sz w:val="16"/>
              </w:rPr>
            </w:pPr>
            <w:r>
              <w:rPr>
                <w:sz w:val="16"/>
              </w:rPr>
              <w:t>0</w:t>
            </w:r>
          </w:p>
        </w:tc>
        <w:tc>
          <w:tcPr>
            <w:tcW w:w="600" w:type="dxa"/>
            <w:tcBorders>
              <w:top w:val="nil"/>
            </w:tcBorders>
          </w:tcPr>
          <w:p>
            <w:pPr>
              <w:pStyle w:val="TableParagraph"/>
              <w:spacing w:line="179" w:lineRule="exact"/>
              <w:ind w:left="56"/>
              <w:jc w:val="center"/>
              <w:rPr>
                <w:sz w:val="16"/>
              </w:rPr>
            </w:pPr>
            <w:r>
              <w:rPr>
                <w:sz w:val="16"/>
              </w:rPr>
              <w:t>0</w:t>
            </w:r>
          </w:p>
        </w:tc>
        <w:tc>
          <w:tcPr>
            <w:tcW w:w="600" w:type="dxa"/>
            <w:tcBorders>
              <w:top w:val="nil"/>
            </w:tcBorders>
          </w:tcPr>
          <w:p>
            <w:pPr>
              <w:pStyle w:val="TableParagraph"/>
              <w:spacing w:line="179" w:lineRule="exact"/>
              <w:ind w:right="221"/>
              <w:jc w:val="right"/>
              <w:rPr>
                <w:sz w:val="16"/>
              </w:rPr>
            </w:pPr>
            <w:r>
              <w:rPr>
                <w:sz w:val="16"/>
              </w:rPr>
              <w:t>0</w:t>
            </w:r>
          </w:p>
        </w:tc>
        <w:tc>
          <w:tcPr>
            <w:tcW w:w="600" w:type="dxa"/>
            <w:tcBorders>
              <w:top w:val="nil"/>
            </w:tcBorders>
          </w:tcPr>
          <w:p>
            <w:pPr>
              <w:pStyle w:val="TableParagraph"/>
              <w:spacing w:line="179" w:lineRule="exact"/>
              <w:ind w:left="56"/>
              <w:jc w:val="center"/>
              <w:rPr>
                <w:sz w:val="16"/>
              </w:rPr>
            </w:pPr>
            <w:r>
              <w:rPr>
                <w:sz w:val="16"/>
              </w:rPr>
              <w:t>0</w:t>
            </w:r>
          </w:p>
        </w:tc>
        <w:tc>
          <w:tcPr>
            <w:tcW w:w="600" w:type="dxa"/>
            <w:tcBorders>
              <w:top w:val="nil"/>
            </w:tcBorders>
          </w:tcPr>
          <w:p>
            <w:pPr>
              <w:pStyle w:val="TableParagraph"/>
              <w:spacing w:line="179" w:lineRule="exact"/>
              <w:ind w:left="56"/>
              <w:jc w:val="center"/>
              <w:rPr>
                <w:sz w:val="16"/>
              </w:rPr>
            </w:pPr>
            <w:r>
              <w:rPr>
                <w:sz w:val="16"/>
              </w:rPr>
              <w:t>0</w:t>
            </w:r>
          </w:p>
        </w:tc>
        <w:tc>
          <w:tcPr>
            <w:tcW w:w="600" w:type="dxa"/>
            <w:tcBorders>
              <w:top w:val="nil"/>
            </w:tcBorders>
          </w:tcPr>
          <w:p>
            <w:pPr>
              <w:pStyle w:val="TableParagraph"/>
              <w:spacing w:line="179" w:lineRule="exact"/>
              <w:ind w:left="56"/>
              <w:jc w:val="center"/>
              <w:rPr>
                <w:sz w:val="16"/>
              </w:rPr>
            </w:pPr>
            <w:r>
              <w:rPr>
                <w:sz w:val="16"/>
              </w:rPr>
              <w:t>0</w:t>
            </w:r>
          </w:p>
        </w:tc>
        <w:tc>
          <w:tcPr>
            <w:tcW w:w="1200" w:type="dxa"/>
            <w:tcBorders>
              <w:top w:val="nil"/>
            </w:tcBorders>
          </w:tcPr>
          <w:p>
            <w:pPr>
              <w:pStyle w:val="TableParagraph"/>
              <w:spacing w:line="179" w:lineRule="exact"/>
              <w:ind w:right="381"/>
              <w:jc w:val="right"/>
              <w:rPr>
                <w:sz w:val="16"/>
              </w:rPr>
            </w:pPr>
            <w:r>
              <w:rPr>
                <w:sz w:val="16"/>
              </w:rPr>
              <w:t>0</w:t>
            </w:r>
          </w:p>
        </w:tc>
      </w:tr>
      <w:tr>
        <w:trPr>
          <w:trHeight w:val="460" w:hRule="atLeast"/>
        </w:trPr>
        <w:tc>
          <w:tcPr>
            <w:tcW w:w="300" w:type="dxa"/>
            <w:textDirection w:val="btLr"/>
          </w:tcPr>
          <w:p>
            <w:pPr>
              <w:pStyle w:val="TableParagraph"/>
              <w:spacing w:before="48"/>
              <w:ind w:left="90"/>
              <w:rPr>
                <w:b/>
                <w:sz w:val="16"/>
              </w:rPr>
            </w:pPr>
            <w:r>
              <w:rPr>
                <w:b/>
                <w:sz w:val="16"/>
              </w:rPr>
              <w:t>H/C</w:t>
            </w:r>
          </w:p>
        </w:tc>
        <w:tc>
          <w:tcPr>
            <w:tcW w:w="2700" w:type="dxa"/>
          </w:tcPr>
          <w:p>
            <w:pPr>
              <w:pStyle w:val="TableParagraph"/>
              <w:spacing w:line="247" w:lineRule="auto" w:before="40"/>
              <w:ind w:left="97" w:right="696"/>
              <w:rPr>
                <w:sz w:val="16"/>
              </w:rPr>
            </w:pPr>
            <w:r>
              <w:rPr>
                <w:sz w:val="16"/>
              </w:rPr>
              <w:t>HEATING DEGREE DAYS COOLING DEGREE DAYS</w:t>
            </w:r>
          </w:p>
        </w:tc>
        <w:tc>
          <w:tcPr>
            <w:tcW w:w="600" w:type="dxa"/>
          </w:tcPr>
          <w:p>
            <w:pPr>
              <w:pStyle w:val="TableParagraph"/>
              <w:spacing w:before="50"/>
              <w:ind w:left="19" w:right="82"/>
              <w:jc w:val="center"/>
              <w:rPr>
                <w:sz w:val="16"/>
              </w:rPr>
            </w:pPr>
            <w:r>
              <w:rPr>
                <w:sz w:val="16"/>
              </w:rPr>
              <w:t>525</w:t>
            </w:r>
          </w:p>
          <w:p>
            <w:pPr>
              <w:pStyle w:val="TableParagraph"/>
              <w:spacing w:before="6"/>
              <w:ind w:right="63"/>
              <w:jc w:val="center"/>
              <w:rPr>
                <w:sz w:val="16"/>
              </w:rPr>
            </w:pPr>
            <w:r>
              <w:rPr>
                <w:sz w:val="16"/>
              </w:rPr>
              <w:t>0</w:t>
            </w:r>
          </w:p>
        </w:tc>
        <w:tc>
          <w:tcPr>
            <w:tcW w:w="600" w:type="dxa"/>
          </w:tcPr>
          <w:p>
            <w:pPr>
              <w:pStyle w:val="TableParagraph"/>
              <w:spacing w:before="50"/>
              <w:ind w:left="138"/>
              <w:rPr>
                <w:sz w:val="16"/>
              </w:rPr>
            </w:pPr>
            <w:r>
              <w:rPr>
                <w:sz w:val="16"/>
              </w:rPr>
              <w:t>230</w:t>
            </w:r>
          </w:p>
          <w:p>
            <w:pPr>
              <w:pStyle w:val="TableParagraph"/>
              <w:spacing w:before="6"/>
              <w:ind w:left="178"/>
              <w:rPr>
                <w:sz w:val="16"/>
              </w:rPr>
            </w:pPr>
            <w:r>
              <w:rPr>
                <w:sz w:val="16"/>
              </w:rPr>
              <w:t>17</w:t>
            </w:r>
          </w:p>
        </w:tc>
        <w:tc>
          <w:tcPr>
            <w:tcW w:w="600" w:type="dxa"/>
          </w:tcPr>
          <w:p>
            <w:pPr>
              <w:pStyle w:val="TableParagraph"/>
              <w:spacing w:before="50"/>
              <w:ind w:left="138"/>
              <w:rPr>
                <w:sz w:val="16"/>
              </w:rPr>
            </w:pPr>
            <w:r>
              <w:rPr>
                <w:sz w:val="16"/>
              </w:rPr>
              <w:t>116</w:t>
            </w:r>
          </w:p>
          <w:p>
            <w:pPr>
              <w:pStyle w:val="TableParagraph"/>
              <w:spacing w:before="6"/>
              <w:ind w:left="138"/>
              <w:rPr>
                <w:sz w:val="16"/>
              </w:rPr>
            </w:pPr>
            <w:r>
              <w:rPr>
                <w:sz w:val="16"/>
              </w:rPr>
              <w:t>108</w:t>
            </w:r>
          </w:p>
        </w:tc>
        <w:tc>
          <w:tcPr>
            <w:tcW w:w="600" w:type="dxa"/>
          </w:tcPr>
          <w:p>
            <w:pPr>
              <w:pStyle w:val="TableParagraph"/>
              <w:spacing w:before="50"/>
              <w:ind w:left="178"/>
              <w:rPr>
                <w:sz w:val="16"/>
              </w:rPr>
            </w:pPr>
            <w:r>
              <w:rPr>
                <w:sz w:val="16"/>
              </w:rPr>
              <w:t>61</w:t>
            </w:r>
          </w:p>
          <w:p>
            <w:pPr>
              <w:pStyle w:val="TableParagraph"/>
              <w:spacing w:before="6"/>
              <w:ind w:left="138"/>
              <w:rPr>
                <w:sz w:val="16"/>
              </w:rPr>
            </w:pPr>
            <w:r>
              <w:rPr>
                <w:sz w:val="16"/>
              </w:rPr>
              <w:t>151</w:t>
            </w:r>
          </w:p>
        </w:tc>
        <w:tc>
          <w:tcPr>
            <w:tcW w:w="600" w:type="dxa"/>
          </w:tcPr>
          <w:p>
            <w:pPr>
              <w:pStyle w:val="TableParagraph"/>
              <w:spacing w:before="50"/>
              <w:ind w:right="63"/>
              <w:jc w:val="center"/>
              <w:rPr>
                <w:sz w:val="16"/>
              </w:rPr>
            </w:pPr>
            <w:r>
              <w:rPr>
                <w:sz w:val="16"/>
              </w:rPr>
              <w:t>3</w:t>
            </w:r>
          </w:p>
          <w:p>
            <w:pPr>
              <w:pStyle w:val="TableParagraph"/>
              <w:spacing w:before="6"/>
              <w:ind w:left="19" w:right="82"/>
              <w:jc w:val="center"/>
              <w:rPr>
                <w:sz w:val="16"/>
              </w:rPr>
            </w:pPr>
            <w:r>
              <w:rPr>
                <w:sz w:val="16"/>
              </w:rPr>
              <w:t>285</w:t>
            </w:r>
          </w:p>
        </w:tc>
        <w:tc>
          <w:tcPr>
            <w:tcW w:w="600" w:type="dxa"/>
          </w:tcPr>
          <w:p>
            <w:pPr>
              <w:pStyle w:val="TableParagraph"/>
              <w:spacing w:before="50"/>
              <w:ind w:right="63"/>
              <w:jc w:val="center"/>
              <w:rPr>
                <w:sz w:val="16"/>
              </w:rPr>
            </w:pPr>
            <w:r>
              <w:rPr>
                <w:sz w:val="16"/>
              </w:rPr>
              <w:t>0</w:t>
            </w:r>
          </w:p>
          <w:p>
            <w:pPr>
              <w:pStyle w:val="TableParagraph"/>
              <w:spacing w:before="6"/>
              <w:ind w:left="19" w:right="82"/>
              <w:jc w:val="center"/>
              <w:rPr>
                <w:sz w:val="16"/>
              </w:rPr>
            </w:pPr>
            <w:r>
              <w:rPr>
                <w:sz w:val="16"/>
              </w:rPr>
              <w:t>578</w:t>
            </w:r>
          </w:p>
        </w:tc>
        <w:tc>
          <w:tcPr>
            <w:tcW w:w="600" w:type="dxa"/>
          </w:tcPr>
          <w:p>
            <w:pPr>
              <w:pStyle w:val="TableParagraph"/>
              <w:spacing w:before="50"/>
              <w:ind w:right="63"/>
              <w:jc w:val="center"/>
              <w:rPr>
                <w:sz w:val="16"/>
              </w:rPr>
            </w:pPr>
            <w:r>
              <w:rPr>
                <w:sz w:val="16"/>
              </w:rPr>
              <w:t>0</w:t>
            </w:r>
          </w:p>
          <w:p>
            <w:pPr>
              <w:pStyle w:val="TableParagraph"/>
              <w:spacing w:before="6"/>
              <w:ind w:left="19" w:right="82"/>
              <w:jc w:val="center"/>
              <w:rPr>
                <w:sz w:val="16"/>
              </w:rPr>
            </w:pPr>
            <w:r>
              <w:rPr>
                <w:sz w:val="16"/>
              </w:rPr>
              <w:t>605</w:t>
            </w:r>
          </w:p>
        </w:tc>
        <w:tc>
          <w:tcPr>
            <w:tcW w:w="600" w:type="dxa"/>
          </w:tcPr>
          <w:p>
            <w:pPr>
              <w:pStyle w:val="TableParagraph"/>
              <w:spacing w:before="50"/>
              <w:ind w:right="63"/>
              <w:jc w:val="center"/>
              <w:rPr>
                <w:sz w:val="16"/>
              </w:rPr>
            </w:pPr>
            <w:r>
              <w:rPr>
                <w:sz w:val="16"/>
              </w:rPr>
              <w:t>0</w:t>
            </w:r>
          </w:p>
          <w:p>
            <w:pPr>
              <w:pStyle w:val="TableParagraph"/>
              <w:spacing w:before="6"/>
              <w:ind w:left="19" w:right="82"/>
              <w:jc w:val="center"/>
              <w:rPr>
                <w:sz w:val="16"/>
              </w:rPr>
            </w:pPr>
            <w:r>
              <w:rPr>
                <w:sz w:val="16"/>
              </w:rPr>
              <w:t>503</w:t>
            </w:r>
          </w:p>
        </w:tc>
        <w:tc>
          <w:tcPr>
            <w:tcW w:w="600" w:type="dxa"/>
          </w:tcPr>
          <w:p>
            <w:pPr>
              <w:pStyle w:val="TableParagraph"/>
              <w:spacing w:before="50"/>
              <w:ind w:right="63"/>
              <w:jc w:val="center"/>
              <w:rPr>
                <w:sz w:val="16"/>
              </w:rPr>
            </w:pPr>
            <w:r>
              <w:rPr>
                <w:sz w:val="16"/>
              </w:rPr>
              <w:t>7</w:t>
            </w:r>
          </w:p>
          <w:p>
            <w:pPr>
              <w:pStyle w:val="TableParagraph"/>
              <w:spacing w:before="6"/>
              <w:ind w:left="19" w:right="82"/>
              <w:jc w:val="center"/>
              <w:rPr>
                <w:sz w:val="16"/>
              </w:rPr>
            </w:pPr>
            <w:r>
              <w:rPr>
                <w:sz w:val="16"/>
              </w:rPr>
              <w:t>382</w:t>
            </w:r>
          </w:p>
        </w:tc>
        <w:tc>
          <w:tcPr>
            <w:tcW w:w="600" w:type="dxa"/>
          </w:tcPr>
          <w:p>
            <w:pPr>
              <w:pStyle w:val="TableParagraph"/>
              <w:spacing w:before="50"/>
              <w:ind w:left="137"/>
              <w:rPr>
                <w:sz w:val="16"/>
              </w:rPr>
            </w:pPr>
            <w:r>
              <w:rPr>
                <w:sz w:val="16"/>
              </w:rPr>
              <w:t>103</w:t>
            </w:r>
          </w:p>
          <w:p>
            <w:pPr>
              <w:pStyle w:val="TableParagraph"/>
              <w:spacing w:before="6"/>
              <w:ind w:left="137"/>
              <w:rPr>
                <w:sz w:val="16"/>
              </w:rPr>
            </w:pPr>
            <w:r>
              <w:rPr>
                <w:sz w:val="16"/>
              </w:rPr>
              <w:t>152</w:t>
            </w:r>
          </w:p>
        </w:tc>
        <w:tc>
          <w:tcPr>
            <w:tcW w:w="600" w:type="dxa"/>
          </w:tcPr>
          <w:p>
            <w:pPr>
              <w:pStyle w:val="TableParagraph"/>
              <w:spacing w:before="50"/>
              <w:ind w:left="137"/>
              <w:rPr>
                <w:sz w:val="16"/>
              </w:rPr>
            </w:pPr>
            <w:r>
              <w:rPr>
                <w:sz w:val="16"/>
              </w:rPr>
              <w:t>211</w:t>
            </w:r>
          </w:p>
          <w:p>
            <w:pPr>
              <w:pStyle w:val="TableParagraph"/>
              <w:spacing w:before="6"/>
              <w:ind w:left="177"/>
              <w:rPr>
                <w:sz w:val="16"/>
              </w:rPr>
            </w:pPr>
            <w:r>
              <w:rPr>
                <w:sz w:val="16"/>
              </w:rPr>
              <w:t>47</w:t>
            </w:r>
          </w:p>
        </w:tc>
        <w:tc>
          <w:tcPr>
            <w:tcW w:w="600" w:type="dxa"/>
          </w:tcPr>
          <w:p>
            <w:pPr>
              <w:pStyle w:val="TableParagraph"/>
              <w:spacing w:before="50"/>
              <w:ind w:left="19" w:right="82"/>
              <w:jc w:val="center"/>
              <w:rPr>
                <w:sz w:val="16"/>
              </w:rPr>
            </w:pPr>
            <w:r>
              <w:rPr>
                <w:sz w:val="16"/>
              </w:rPr>
              <w:t>577</w:t>
            </w:r>
          </w:p>
          <w:p>
            <w:pPr>
              <w:pStyle w:val="TableParagraph"/>
              <w:spacing w:before="6"/>
              <w:ind w:right="63"/>
              <w:jc w:val="center"/>
              <w:rPr>
                <w:sz w:val="16"/>
              </w:rPr>
            </w:pPr>
            <w:r>
              <w:rPr>
                <w:sz w:val="16"/>
              </w:rPr>
              <w:t>1</w:t>
            </w:r>
          </w:p>
        </w:tc>
        <w:tc>
          <w:tcPr>
            <w:tcW w:w="1200" w:type="dxa"/>
          </w:tcPr>
          <w:p>
            <w:pPr>
              <w:pStyle w:val="TableParagraph"/>
              <w:spacing w:before="50"/>
              <w:ind w:left="537"/>
              <w:rPr>
                <w:sz w:val="16"/>
              </w:rPr>
            </w:pPr>
            <w:r>
              <w:rPr>
                <w:sz w:val="16"/>
              </w:rPr>
              <w:t>1833</w:t>
            </w:r>
          </w:p>
          <w:p>
            <w:pPr>
              <w:pStyle w:val="TableParagraph"/>
              <w:spacing w:before="6"/>
              <w:ind w:left="537"/>
              <w:rPr>
                <w:sz w:val="16"/>
              </w:rPr>
            </w:pPr>
            <w:r>
              <w:rPr>
                <w:sz w:val="16"/>
              </w:rPr>
              <w:t>2829</w:t>
            </w:r>
          </w:p>
        </w:tc>
      </w:tr>
      <w:tr>
        <w:trPr>
          <w:trHeight w:val="1140" w:hRule="atLeast"/>
        </w:trPr>
        <w:tc>
          <w:tcPr>
            <w:tcW w:w="300" w:type="dxa"/>
            <w:textDirection w:val="btLr"/>
          </w:tcPr>
          <w:p>
            <w:pPr>
              <w:pStyle w:val="TableParagraph"/>
              <w:spacing w:before="48"/>
              <w:ind w:left="370" w:right="489"/>
              <w:jc w:val="center"/>
              <w:rPr>
                <w:b/>
                <w:sz w:val="16"/>
              </w:rPr>
            </w:pPr>
            <w:r>
              <w:rPr>
                <w:b/>
                <w:sz w:val="16"/>
              </w:rPr>
              <w:t>RH</w:t>
            </w:r>
          </w:p>
        </w:tc>
        <w:tc>
          <w:tcPr>
            <w:tcW w:w="2700" w:type="dxa"/>
          </w:tcPr>
          <w:p>
            <w:pPr>
              <w:pStyle w:val="TableParagraph"/>
              <w:spacing w:line="247" w:lineRule="auto" w:before="100"/>
              <w:ind w:left="178" w:right="1233" w:hanging="80"/>
              <w:rPr>
                <w:sz w:val="16"/>
              </w:rPr>
            </w:pPr>
            <w:r>
              <w:rPr>
                <w:sz w:val="16"/>
              </w:rPr>
              <w:t>MEAN (PERCENT) HOUR 00 LST</w:t>
            </w:r>
          </w:p>
          <w:p>
            <w:pPr>
              <w:pStyle w:val="TableParagraph"/>
              <w:spacing w:before="1"/>
              <w:ind w:left="178"/>
              <w:rPr>
                <w:sz w:val="16"/>
              </w:rPr>
            </w:pPr>
            <w:r>
              <w:rPr>
                <w:sz w:val="16"/>
              </w:rPr>
              <w:t>HOUR 06 LST</w:t>
            </w:r>
          </w:p>
          <w:p>
            <w:pPr>
              <w:pStyle w:val="TableParagraph"/>
              <w:spacing w:before="6"/>
              <w:ind w:left="178"/>
              <w:rPr>
                <w:sz w:val="16"/>
              </w:rPr>
            </w:pPr>
            <w:r>
              <w:rPr>
                <w:sz w:val="16"/>
              </w:rPr>
              <w:t>HOUR 12 LST</w:t>
            </w:r>
          </w:p>
          <w:p>
            <w:pPr>
              <w:pStyle w:val="TableParagraph"/>
              <w:spacing w:before="6"/>
              <w:ind w:left="178"/>
              <w:rPr>
                <w:sz w:val="16"/>
              </w:rPr>
            </w:pPr>
            <w:r>
              <w:rPr>
                <w:sz w:val="16"/>
              </w:rPr>
              <w:t>HOUR 18 LST</w:t>
            </w:r>
          </w:p>
        </w:tc>
        <w:tc>
          <w:tcPr>
            <w:tcW w:w="600" w:type="dxa"/>
          </w:tcPr>
          <w:p>
            <w:pPr>
              <w:pStyle w:val="TableParagraph"/>
              <w:spacing w:before="130"/>
              <w:ind w:left="298"/>
              <w:rPr>
                <w:sz w:val="16"/>
              </w:rPr>
            </w:pPr>
            <w:r>
              <w:rPr>
                <w:sz w:val="16"/>
              </w:rPr>
              <w:t>52</w:t>
            </w:r>
          </w:p>
          <w:p>
            <w:pPr>
              <w:pStyle w:val="TableParagraph"/>
              <w:spacing w:before="6"/>
              <w:ind w:left="298"/>
              <w:rPr>
                <w:sz w:val="16"/>
              </w:rPr>
            </w:pPr>
            <w:r>
              <w:rPr>
                <w:sz w:val="16"/>
              </w:rPr>
              <w:t>57</w:t>
            </w:r>
          </w:p>
          <w:p>
            <w:pPr>
              <w:pStyle w:val="TableParagraph"/>
              <w:spacing w:before="6"/>
              <w:ind w:left="298"/>
              <w:rPr>
                <w:sz w:val="16"/>
              </w:rPr>
            </w:pPr>
            <w:r>
              <w:rPr>
                <w:sz w:val="16"/>
              </w:rPr>
              <w:t>66</w:t>
            </w:r>
          </w:p>
          <w:p>
            <w:pPr>
              <w:pStyle w:val="TableParagraph"/>
              <w:spacing w:before="6"/>
              <w:ind w:left="298"/>
              <w:rPr>
                <w:sz w:val="16"/>
              </w:rPr>
            </w:pPr>
            <w:r>
              <w:rPr>
                <w:sz w:val="16"/>
              </w:rPr>
              <w:t>41</w:t>
            </w:r>
          </w:p>
          <w:p>
            <w:pPr>
              <w:pStyle w:val="TableParagraph"/>
              <w:spacing w:before="6"/>
              <w:ind w:left="298"/>
              <w:rPr>
                <w:sz w:val="16"/>
              </w:rPr>
            </w:pPr>
            <w:r>
              <w:rPr>
                <w:sz w:val="16"/>
              </w:rPr>
              <w:t>38</w:t>
            </w:r>
          </w:p>
        </w:tc>
        <w:tc>
          <w:tcPr>
            <w:tcW w:w="600" w:type="dxa"/>
          </w:tcPr>
          <w:p>
            <w:pPr>
              <w:pStyle w:val="TableParagraph"/>
              <w:spacing w:before="130"/>
              <w:ind w:left="298"/>
              <w:rPr>
                <w:sz w:val="16"/>
              </w:rPr>
            </w:pPr>
            <w:r>
              <w:rPr>
                <w:sz w:val="16"/>
              </w:rPr>
              <w:t>44</w:t>
            </w:r>
          </w:p>
          <w:p>
            <w:pPr>
              <w:pStyle w:val="TableParagraph"/>
              <w:spacing w:before="6"/>
              <w:ind w:left="298"/>
              <w:rPr>
                <w:sz w:val="16"/>
              </w:rPr>
            </w:pPr>
            <w:r>
              <w:rPr>
                <w:sz w:val="16"/>
              </w:rPr>
              <w:t>48</w:t>
            </w:r>
          </w:p>
          <w:p>
            <w:pPr>
              <w:pStyle w:val="TableParagraph"/>
              <w:spacing w:before="6"/>
              <w:ind w:left="298"/>
              <w:rPr>
                <w:sz w:val="16"/>
              </w:rPr>
            </w:pPr>
            <w:r>
              <w:rPr>
                <w:sz w:val="16"/>
              </w:rPr>
              <w:t>63</w:t>
            </w:r>
          </w:p>
          <w:p>
            <w:pPr>
              <w:pStyle w:val="TableParagraph"/>
              <w:spacing w:before="6"/>
              <w:ind w:left="298"/>
              <w:rPr>
                <w:sz w:val="16"/>
              </w:rPr>
            </w:pPr>
            <w:r>
              <w:rPr>
                <w:sz w:val="16"/>
              </w:rPr>
              <w:t>33</w:t>
            </w:r>
          </w:p>
          <w:p>
            <w:pPr>
              <w:pStyle w:val="TableParagraph"/>
              <w:spacing w:before="6"/>
              <w:ind w:left="298"/>
              <w:rPr>
                <w:sz w:val="16"/>
              </w:rPr>
            </w:pPr>
            <w:r>
              <w:rPr>
                <w:sz w:val="16"/>
              </w:rPr>
              <w:t>28</w:t>
            </w:r>
          </w:p>
        </w:tc>
        <w:tc>
          <w:tcPr>
            <w:tcW w:w="600" w:type="dxa"/>
          </w:tcPr>
          <w:p>
            <w:pPr>
              <w:pStyle w:val="TableParagraph"/>
              <w:spacing w:before="130"/>
              <w:ind w:left="298"/>
              <w:rPr>
                <w:sz w:val="16"/>
              </w:rPr>
            </w:pPr>
            <w:r>
              <w:rPr>
                <w:sz w:val="16"/>
              </w:rPr>
              <w:t>47</w:t>
            </w:r>
          </w:p>
          <w:p>
            <w:pPr>
              <w:pStyle w:val="TableParagraph"/>
              <w:spacing w:before="6"/>
              <w:ind w:left="298"/>
              <w:rPr>
                <w:sz w:val="16"/>
              </w:rPr>
            </w:pPr>
            <w:r>
              <w:rPr>
                <w:sz w:val="16"/>
              </w:rPr>
              <w:t>55</w:t>
            </w:r>
          </w:p>
          <w:p>
            <w:pPr>
              <w:pStyle w:val="TableParagraph"/>
              <w:spacing w:before="6"/>
              <w:ind w:left="298"/>
              <w:rPr>
                <w:sz w:val="16"/>
              </w:rPr>
            </w:pPr>
            <w:r>
              <w:rPr>
                <w:sz w:val="16"/>
              </w:rPr>
              <w:t>68</w:t>
            </w:r>
          </w:p>
          <w:p>
            <w:pPr>
              <w:pStyle w:val="TableParagraph"/>
              <w:spacing w:before="6"/>
              <w:ind w:left="298"/>
              <w:rPr>
                <w:sz w:val="16"/>
              </w:rPr>
            </w:pPr>
            <w:r>
              <w:rPr>
                <w:sz w:val="16"/>
              </w:rPr>
              <w:t>37</w:t>
            </w:r>
          </w:p>
          <w:p>
            <w:pPr>
              <w:pStyle w:val="TableParagraph"/>
              <w:spacing w:before="6"/>
              <w:ind w:left="298"/>
              <w:rPr>
                <w:sz w:val="16"/>
              </w:rPr>
            </w:pPr>
            <w:r>
              <w:rPr>
                <w:sz w:val="16"/>
              </w:rPr>
              <w:t>27</w:t>
            </w:r>
          </w:p>
        </w:tc>
        <w:tc>
          <w:tcPr>
            <w:tcW w:w="600" w:type="dxa"/>
          </w:tcPr>
          <w:p>
            <w:pPr>
              <w:pStyle w:val="TableParagraph"/>
              <w:spacing w:before="130"/>
              <w:ind w:left="298"/>
              <w:rPr>
                <w:sz w:val="16"/>
              </w:rPr>
            </w:pPr>
            <w:r>
              <w:rPr>
                <w:sz w:val="16"/>
              </w:rPr>
              <w:t>49</w:t>
            </w:r>
          </w:p>
          <w:p>
            <w:pPr>
              <w:pStyle w:val="TableParagraph"/>
              <w:spacing w:before="6"/>
              <w:ind w:left="298"/>
              <w:rPr>
                <w:sz w:val="16"/>
              </w:rPr>
            </w:pPr>
            <w:r>
              <w:rPr>
                <w:sz w:val="16"/>
              </w:rPr>
              <w:t>58</w:t>
            </w:r>
          </w:p>
          <w:p>
            <w:pPr>
              <w:pStyle w:val="TableParagraph"/>
              <w:spacing w:before="6"/>
              <w:ind w:left="298"/>
              <w:rPr>
                <w:sz w:val="16"/>
              </w:rPr>
            </w:pPr>
            <w:r>
              <w:rPr>
                <w:sz w:val="16"/>
              </w:rPr>
              <w:t>68</w:t>
            </w:r>
          </w:p>
          <w:p>
            <w:pPr>
              <w:pStyle w:val="TableParagraph"/>
              <w:spacing w:before="6"/>
              <w:ind w:left="298"/>
              <w:rPr>
                <w:sz w:val="16"/>
              </w:rPr>
            </w:pPr>
            <w:r>
              <w:rPr>
                <w:sz w:val="16"/>
              </w:rPr>
              <w:t>39</w:t>
            </w:r>
          </w:p>
          <w:p>
            <w:pPr>
              <w:pStyle w:val="TableParagraph"/>
              <w:spacing w:before="6"/>
              <w:ind w:left="298"/>
              <w:rPr>
                <w:sz w:val="16"/>
              </w:rPr>
            </w:pPr>
            <w:r>
              <w:rPr>
                <w:sz w:val="16"/>
              </w:rPr>
              <w:t>31</w:t>
            </w:r>
          </w:p>
        </w:tc>
        <w:tc>
          <w:tcPr>
            <w:tcW w:w="600" w:type="dxa"/>
          </w:tcPr>
          <w:p>
            <w:pPr>
              <w:pStyle w:val="TableParagraph"/>
              <w:spacing w:before="130"/>
              <w:ind w:left="297"/>
              <w:rPr>
                <w:sz w:val="16"/>
              </w:rPr>
            </w:pPr>
            <w:r>
              <w:rPr>
                <w:sz w:val="16"/>
              </w:rPr>
              <w:t>39</w:t>
            </w:r>
          </w:p>
          <w:p>
            <w:pPr>
              <w:pStyle w:val="TableParagraph"/>
              <w:spacing w:before="6"/>
              <w:ind w:left="297"/>
              <w:rPr>
                <w:sz w:val="16"/>
              </w:rPr>
            </w:pPr>
            <w:r>
              <w:rPr>
                <w:sz w:val="16"/>
              </w:rPr>
              <w:t>44</w:t>
            </w:r>
          </w:p>
          <w:p>
            <w:pPr>
              <w:pStyle w:val="TableParagraph"/>
              <w:spacing w:before="6"/>
              <w:ind w:left="297"/>
              <w:rPr>
                <w:sz w:val="16"/>
              </w:rPr>
            </w:pPr>
            <w:r>
              <w:rPr>
                <w:sz w:val="16"/>
              </w:rPr>
              <w:t>62</w:t>
            </w:r>
          </w:p>
          <w:p>
            <w:pPr>
              <w:pStyle w:val="TableParagraph"/>
              <w:spacing w:before="6"/>
              <w:ind w:left="297"/>
              <w:rPr>
                <w:sz w:val="16"/>
              </w:rPr>
            </w:pPr>
            <w:r>
              <w:rPr>
                <w:sz w:val="16"/>
              </w:rPr>
              <w:t>28</w:t>
            </w:r>
          </w:p>
          <w:p>
            <w:pPr>
              <w:pStyle w:val="TableParagraph"/>
              <w:spacing w:before="6"/>
              <w:ind w:left="297"/>
              <w:rPr>
                <w:sz w:val="16"/>
              </w:rPr>
            </w:pPr>
            <w:r>
              <w:rPr>
                <w:sz w:val="16"/>
              </w:rPr>
              <w:t>23</w:t>
            </w:r>
          </w:p>
        </w:tc>
        <w:tc>
          <w:tcPr>
            <w:tcW w:w="600" w:type="dxa"/>
          </w:tcPr>
          <w:p>
            <w:pPr>
              <w:pStyle w:val="TableParagraph"/>
              <w:spacing w:before="130"/>
              <w:ind w:left="297"/>
              <w:rPr>
                <w:sz w:val="16"/>
              </w:rPr>
            </w:pPr>
            <w:r>
              <w:rPr>
                <w:sz w:val="16"/>
              </w:rPr>
              <w:t>48</w:t>
            </w:r>
          </w:p>
          <w:p>
            <w:pPr>
              <w:pStyle w:val="TableParagraph"/>
              <w:spacing w:before="6"/>
              <w:ind w:left="297"/>
              <w:rPr>
                <w:sz w:val="16"/>
              </w:rPr>
            </w:pPr>
            <w:r>
              <w:rPr>
                <w:sz w:val="16"/>
              </w:rPr>
              <w:t>55</w:t>
            </w:r>
          </w:p>
          <w:p>
            <w:pPr>
              <w:pStyle w:val="TableParagraph"/>
              <w:spacing w:before="6"/>
              <w:ind w:left="297"/>
              <w:rPr>
                <w:sz w:val="16"/>
              </w:rPr>
            </w:pPr>
            <w:r>
              <w:rPr>
                <w:sz w:val="16"/>
              </w:rPr>
              <w:t>71</w:t>
            </w:r>
          </w:p>
          <w:p>
            <w:pPr>
              <w:pStyle w:val="TableParagraph"/>
              <w:spacing w:before="6"/>
              <w:ind w:left="297"/>
              <w:rPr>
                <w:sz w:val="16"/>
              </w:rPr>
            </w:pPr>
            <w:r>
              <w:rPr>
                <w:sz w:val="16"/>
              </w:rPr>
              <w:t>38</w:t>
            </w:r>
          </w:p>
          <w:p>
            <w:pPr>
              <w:pStyle w:val="TableParagraph"/>
              <w:spacing w:before="6"/>
              <w:ind w:left="297"/>
              <w:rPr>
                <w:sz w:val="16"/>
              </w:rPr>
            </w:pPr>
            <w:r>
              <w:rPr>
                <w:sz w:val="16"/>
              </w:rPr>
              <w:t>32</w:t>
            </w:r>
          </w:p>
        </w:tc>
        <w:tc>
          <w:tcPr>
            <w:tcW w:w="600" w:type="dxa"/>
          </w:tcPr>
          <w:p>
            <w:pPr>
              <w:pStyle w:val="TableParagraph"/>
              <w:spacing w:before="130"/>
              <w:ind w:left="297"/>
              <w:rPr>
                <w:sz w:val="16"/>
              </w:rPr>
            </w:pPr>
            <w:r>
              <w:rPr>
                <w:sz w:val="16"/>
              </w:rPr>
              <w:t>47</w:t>
            </w:r>
          </w:p>
          <w:p>
            <w:pPr>
              <w:pStyle w:val="TableParagraph"/>
              <w:spacing w:before="6"/>
              <w:ind w:left="297"/>
              <w:rPr>
                <w:sz w:val="16"/>
              </w:rPr>
            </w:pPr>
            <w:r>
              <w:rPr>
                <w:sz w:val="16"/>
              </w:rPr>
              <w:t>53</w:t>
            </w:r>
          </w:p>
          <w:p>
            <w:pPr>
              <w:pStyle w:val="TableParagraph"/>
              <w:spacing w:before="6"/>
              <w:ind w:left="297"/>
              <w:rPr>
                <w:sz w:val="16"/>
              </w:rPr>
            </w:pPr>
            <w:r>
              <w:rPr>
                <w:sz w:val="16"/>
              </w:rPr>
              <w:t>67</w:t>
            </w:r>
          </w:p>
          <w:p>
            <w:pPr>
              <w:pStyle w:val="TableParagraph"/>
              <w:spacing w:before="6"/>
              <w:ind w:left="297"/>
              <w:rPr>
                <w:sz w:val="16"/>
              </w:rPr>
            </w:pPr>
            <w:r>
              <w:rPr>
                <w:sz w:val="16"/>
              </w:rPr>
              <w:t>39</w:t>
            </w:r>
          </w:p>
          <w:p>
            <w:pPr>
              <w:pStyle w:val="TableParagraph"/>
              <w:spacing w:before="6"/>
              <w:ind w:left="297"/>
              <w:rPr>
                <w:sz w:val="16"/>
              </w:rPr>
            </w:pPr>
            <w:r>
              <w:rPr>
                <w:sz w:val="16"/>
              </w:rPr>
              <w:t>33</w:t>
            </w:r>
          </w:p>
        </w:tc>
        <w:tc>
          <w:tcPr>
            <w:tcW w:w="600" w:type="dxa"/>
          </w:tcPr>
          <w:p>
            <w:pPr>
              <w:pStyle w:val="TableParagraph"/>
              <w:spacing w:before="130"/>
              <w:ind w:left="297"/>
              <w:rPr>
                <w:sz w:val="16"/>
              </w:rPr>
            </w:pPr>
            <w:r>
              <w:rPr>
                <w:sz w:val="16"/>
              </w:rPr>
              <w:t>58</w:t>
            </w:r>
          </w:p>
          <w:p>
            <w:pPr>
              <w:pStyle w:val="TableParagraph"/>
              <w:spacing w:before="6"/>
              <w:ind w:left="297"/>
              <w:rPr>
                <w:sz w:val="16"/>
              </w:rPr>
            </w:pPr>
            <w:r>
              <w:rPr>
                <w:sz w:val="16"/>
              </w:rPr>
              <w:t>65</w:t>
            </w:r>
          </w:p>
          <w:p>
            <w:pPr>
              <w:pStyle w:val="TableParagraph"/>
              <w:spacing w:before="6"/>
              <w:ind w:left="297"/>
              <w:rPr>
                <w:sz w:val="16"/>
              </w:rPr>
            </w:pPr>
            <w:r>
              <w:rPr>
                <w:sz w:val="16"/>
              </w:rPr>
              <w:t>79</w:t>
            </w:r>
          </w:p>
          <w:p>
            <w:pPr>
              <w:pStyle w:val="TableParagraph"/>
              <w:spacing w:before="6"/>
              <w:ind w:left="297"/>
              <w:rPr>
                <w:sz w:val="16"/>
              </w:rPr>
            </w:pPr>
            <w:r>
              <w:rPr>
                <w:sz w:val="16"/>
              </w:rPr>
              <w:t>49</w:t>
            </w:r>
          </w:p>
          <w:p>
            <w:pPr>
              <w:pStyle w:val="TableParagraph"/>
              <w:spacing w:before="6"/>
              <w:ind w:left="297"/>
              <w:rPr>
                <w:sz w:val="16"/>
              </w:rPr>
            </w:pPr>
            <w:r>
              <w:rPr>
                <w:sz w:val="16"/>
              </w:rPr>
              <w:t>40</w:t>
            </w:r>
          </w:p>
        </w:tc>
        <w:tc>
          <w:tcPr>
            <w:tcW w:w="600" w:type="dxa"/>
          </w:tcPr>
          <w:p>
            <w:pPr>
              <w:pStyle w:val="TableParagraph"/>
              <w:spacing w:before="130"/>
              <w:ind w:left="297"/>
              <w:rPr>
                <w:sz w:val="16"/>
              </w:rPr>
            </w:pPr>
            <w:r>
              <w:rPr>
                <w:sz w:val="16"/>
              </w:rPr>
              <w:t>51</w:t>
            </w:r>
          </w:p>
          <w:p>
            <w:pPr>
              <w:pStyle w:val="TableParagraph"/>
              <w:spacing w:before="6"/>
              <w:ind w:left="297"/>
              <w:rPr>
                <w:sz w:val="16"/>
              </w:rPr>
            </w:pPr>
            <w:r>
              <w:rPr>
                <w:sz w:val="16"/>
              </w:rPr>
              <w:t>55</w:t>
            </w:r>
          </w:p>
          <w:p>
            <w:pPr>
              <w:pStyle w:val="TableParagraph"/>
              <w:spacing w:before="6"/>
              <w:ind w:left="297"/>
              <w:rPr>
                <w:sz w:val="16"/>
              </w:rPr>
            </w:pPr>
            <w:r>
              <w:rPr>
                <w:sz w:val="16"/>
              </w:rPr>
              <w:t>65</w:t>
            </w:r>
          </w:p>
          <w:p>
            <w:pPr>
              <w:pStyle w:val="TableParagraph"/>
              <w:spacing w:before="6"/>
              <w:ind w:left="297"/>
              <w:rPr>
                <w:sz w:val="16"/>
              </w:rPr>
            </w:pPr>
            <w:r>
              <w:rPr>
                <w:sz w:val="16"/>
              </w:rPr>
              <w:t>42</w:t>
            </w:r>
          </w:p>
          <w:p>
            <w:pPr>
              <w:pStyle w:val="TableParagraph"/>
              <w:spacing w:before="6"/>
              <w:ind w:left="297"/>
              <w:rPr>
                <w:sz w:val="16"/>
              </w:rPr>
            </w:pPr>
            <w:r>
              <w:rPr>
                <w:sz w:val="16"/>
              </w:rPr>
              <w:t>38</w:t>
            </w:r>
          </w:p>
        </w:tc>
        <w:tc>
          <w:tcPr>
            <w:tcW w:w="600" w:type="dxa"/>
          </w:tcPr>
          <w:p>
            <w:pPr>
              <w:pStyle w:val="TableParagraph"/>
              <w:spacing w:before="130"/>
              <w:ind w:left="297"/>
              <w:rPr>
                <w:sz w:val="16"/>
              </w:rPr>
            </w:pPr>
            <w:r>
              <w:rPr>
                <w:sz w:val="16"/>
              </w:rPr>
              <w:t>51</w:t>
            </w:r>
          </w:p>
          <w:p>
            <w:pPr>
              <w:pStyle w:val="TableParagraph"/>
              <w:spacing w:before="6"/>
              <w:ind w:left="297"/>
              <w:rPr>
                <w:sz w:val="16"/>
              </w:rPr>
            </w:pPr>
            <w:r>
              <w:rPr>
                <w:sz w:val="16"/>
              </w:rPr>
              <w:t>61</w:t>
            </w:r>
          </w:p>
          <w:p>
            <w:pPr>
              <w:pStyle w:val="TableParagraph"/>
              <w:spacing w:before="6"/>
              <w:ind w:left="297"/>
              <w:rPr>
                <w:sz w:val="16"/>
              </w:rPr>
            </w:pPr>
            <w:r>
              <w:rPr>
                <w:sz w:val="16"/>
              </w:rPr>
              <w:t>67</w:t>
            </w:r>
          </w:p>
          <w:p>
            <w:pPr>
              <w:pStyle w:val="TableParagraph"/>
              <w:spacing w:before="6"/>
              <w:ind w:left="297"/>
              <w:rPr>
                <w:sz w:val="16"/>
              </w:rPr>
            </w:pPr>
            <w:r>
              <w:rPr>
                <w:sz w:val="16"/>
              </w:rPr>
              <w:t>40</w:t>
            </w:r>
          </w:p>
          <w:p>
            <w:pPr>
              <w:pStyle w:val="TableParagraph"/>
              <w:spacing w:before="6"/>
              <w:ind w:left="297"/>
              <w:rPr>
                <w:sz w:val="16"/>
              </w:rPr>
            </w:pPr>
            <w:r>
              <w:rPr>
                <w:sz w:val="16"/>
              </w:rPr>
              <w:t>35</w:t>
            </w:r>
          </w:p>
        </w:tc>
        <w:tc>
          <w:tcPr>
            <w:tcW w:w="600" w:type="dxa"/>
          </w:tcPr>
          <w:p>
            <w:pPr>
              <w:pStyle w:val="TableParagraph"/>
              <w:spacing w:before="130"/>
              <w:ind w:left="297"/>
              <w:rPr>
                <w:sz w:val="16"/>
              </w:rPr>
            </w:pPr>
            <w:r>
              <w:rPr>
                <w:sz w:val="16"/>
              </w:rPr>
              <w:t>54</w:t>
            </w:r>
          </w:p>
          <w:p>
            <w:pPr>
              <w:pStyle w:val="TableParagraph"/>
              <w:spacing w:before="6"/>
              <w:ind w:left="297"/>
              <w:rPr>
                <w:sz w:val="16"/>
              </w:rPr>
            </w:pPr>
            <w:r>
              <w:rPr>
                <w:sz w:val="16"/>
              </w:rPr>
              <w:t>61</w:t>
            </w:r>
          </w:p>
          <w:p>
            <w:pPr>
              <w:pStyle w:val="TableParagraph"/>
              <w:spacing w:before="6"/>
              <w:ind w:left="297"/>
              <w:rPr>
                <w:sz w:val="16"/>
              </w:rPr>
            </w:pPr>
            <w:r>
              <w:rPr>
                <w:sz w:val="16"/>
              </w:rPr>
              <w:t>74</w:t>
            </w:r>
          </w:p>
          <w:p>
            <w:pPr>
              <w:pStyle w:val="TableParagraph"/>
              <w:spacing w:before="6"/>
              <w:ind w:left="297"/>
              <w:rPr>
                <w:sz w:val="16"/>
              </w:rPr>
            </w:pPr>
            <w:r>
              <w:rPr>
                <w:sz w:val="16"/>
              </w:rPr>
              <w:t>41</w:t>
            </w:r>
          </w:p>
          <w:p>
            <w:pPr>
              <w:pStyle w:val="TableParagraph"/>
              <w:spacing w:before="6"/>
              <w:ind w:left="297"/>
              <w:rPr>
                <w:sz w:val="16"/>
              </w:rPr>
            </w:pPr>
            <w:r>
              <w:rPr>
                <w:sz w:val="16"/>
              </w:rPr>
              <w:t>39</w:t>
            </w:r>
          </w:p>
        </w:tc>
        <w:tc>
          <w:tcPr>
            <w:tcW w:w="600" w:type="dxa"/>
          </w:tcPr>
          <w:p>
            <w:pPr>
              <w:pStyle w:val="TableParagraph"/>
              <w:spacing w:before="130"/>
              <w:ind w:left="297"/>
              <w:rPr>
                <w:sz w:val="16"/>
              </w:rPr>
            </w:pPr>
            <w:r>
              <w:rPr>
                <w:sz w:val="16"/>
              </w:rPr>
              <w:t>60</w:t>
            </w:r>
          </w:p>
          <w:p>
            <w:pPr>
              <w:pStyle w:val="TableParagraph"/>
              <w:spacing w:before="6"/>
              <w:ind w:left="297"/>
              <w:rPr>
                <w:sz w:val="16"/>
              </w:rPr>
            </w:pPr>
            <w:r>
              <w:rPr>
                <w:sz w:val="16"/>
              </w:rPr>
              <w:t>68</w:t>
            </w:r>
          </w:p>
          <w:p>
            <w:pPr>
              <w:pStyle w:val="TableParagraph"/>
              <w:spacing w:before="6"/>
              <w:ind w:left="297"/>
              <w:rPr>
                <w:sz w:val="16"/>
              </w:rPr>
            </w:pPr>
            <w:r>
              <w:rPr>
                <w:sz w:val="16"/>
              </w:rPr>
              <w:t>74</w:t>
            </w:r>
          </w:p>
          <w:p>
            <w:pPr>
              <w:pStyle w:val="TableParagraph"/>
              <w:spacing w:before="6"/>
              <w:ind w:left="297"/>
              <w:rPr>
                <w:sz w:val="16"/>
              </w:rPr>
            </w:pPr>
            <w:r>
              <w:rPr>
                <w:sz w:val="16"/>
              </w:rPr>
              <w:t>52</w:t>
            </w:r>
          </w:p>
          <w:p>
            <w:pPr>
              <w:pStyle w:val="TableParagraph"/>
              <w:spacing w:before="6"/>
              <w:ind w:left="297"/>
              <w:rPr>
                <w:sz w:val="16"/>
              </w:rPr>
            </w:pPr>
            <w:r>
              <w:rPr>
                <w:sz w:val="16"/>
              </w:rPr>
              <w:t>46</w:t>
            </w:r>
          </w:p>
        </w:tc>
        <w:tc>
          <w:tcPr>
            <w:tcW w:w="1200" w:type="dxa"/>
          </w:tcPr>
          <w:p>
            <w:pPr>
              <w:pStyle w:val="TableParagraph"/>
              <w:spacing w:before="130"/>
              <w:ind w:left="697"/>
              <w:rPr>
                <w:sz w:val="16"/>
              </w:rPr>
            </w:pPr>
            <w:r>
              <w:rPr>
                <w:sz w:val="16"/>
              </w:rPr>
              <w:t>50</w:t>
            </w:r>
          </w:p>
          <w:p>
            <w:pPr>
              <w:pStyle w:val="TableParagraph"/>
              <w:spacing w:before="6"/>
              <w:ind w:left="697"/>
              <w:rPr>
                <w:sz w:val="16"/>
              </w:rPr>
            </w:pPr>
            <w:r>
              <w:rPr>
                <w:sz w:val="16"/>
              </w:rPr>
              <w:t>57</w:t>
            </w:r>
          </w:p>
          <w:p>
            <w:pPr>
              <w:pStyle w:val="TableParagraph"/>
              <w:spacing w:before="6"/>
              <w:ind w:left="697"/>
              <w:rPr>
                <w:sz w:val="16"/>
              </w:rPr>
            </w:pPr>
            <w:r>
              <w:rPr>
                <w:sz w:val="16"/>
              </w:rPr>
              <w:t>69</w:t>
            </w:r>
          </w:p>
          <w:p>
            <w:pPr>
              <w:pStyle w:val="TableParagraph"/>
              <w:spacing w:before="6"/>
              <w:ind w:left="697"/>
              <w:rPr>
                <w:sz w:val="16"/>
              </w:rPr>
            </w:pPr>
            <w:r>
              <w:rPr>
                <w:sz w:val="16"/>
              </w:rPr>
              <w:t>40</w:t>
            </w:r>
          </w:p>
          <w:p>
            <w:pPr>
              <w:pStyle w:val="TableParagraph"/>
              <w:spacing w:before="6"/>
              <w:ind w:left="697"/>
              <w:rPr>
                <w:sz w:val="16"/>
              </w:rPr>
            </w:pPr>
            <w:r>
              <w:rPr>
                <w:sz w:val="16"/>
              </w:rPr>
              <w:t>34</w:t>
            </w:r>
          </w:p>
        </w:tc>
      </w:tr>
      <w:tr>
        <w:trPr>
          <w:trHeight w:val="880" w:hRule="atLeast"/>
        </w:trPr>
        <w:tc>
          <w:tcPr>
            <w:tcW w:w="300" w:type="dxa"/>
            <w:textDirection w:val="btLr"/>
          </w:tcPr>
          <w:p>
            <w:pPr>
              <w:pStyle w:val="TableParagraph"/>
              <w:spacing w:before="48"/>
              <w:ind w:left="290"/>
              <w:rPr>
                <w:b/>
                <w:sz w:val="16"/>
              </w:rPr>
            </w:pPr>
            <w:r>
              <w:rPr>
                <w:b/>
                <w:sz w:val="16"/>
              </w:rPr>
              <w:t>W/O</w:t>
            </w:r>
          </w:p>
        </w:tc>
        <w:tc>
          <w:tcPr>
            <w:tcW w:w="2700" w:type="dxa"/>
          </w:tcPr>
          <w:p>
            <w:pPr>
              <w:pStyle w:val="TableParagraph"/>
              <w:spacing w:line="242" w:lineRule="auto" w:before="70"/>
              <w:ind w:left="178" w:right="274" w:hanging="80"/>
              <w:rPr>
                <w:sz w:val="16"/>
              </w:rPr>
            </w:pPr>
            <w:r>
              <w:rPr>
                <w:sz w:val="16"/>
              </w:rPr>
              <w:t>NUMBER OF DAYS WITH: HEAVY FOG(VISBY &lt;= 1/4 MI) THUNDERSTORMS</w:t>
            </w:r>
          </w:p>
        </w:tc>
        <w:tc>
          <w:tcPr>
            <w:tcW w:w="600" w:type="dxa"/>
          </w:tcPr>
          <w:p>
            <w:pPr>
              <w:pStyle w:val="TableParagraph"/>
              <w:spacing w:before="3"/>
              <w:rPr>
                <w:b/>
                <w:sz w:val="25"/>
              </w:rPr>
            </w:pPr>
          </w:p>
          <w:p>
            <w:pPr>
              <w:pStyle w:val="TableParagraph"/>
              <w:ind w:left="338"/>
              <w:rPr>
                <w:sz w:val="16"/>
              </w:rPr>
            </w:pPr>
            <w:r>
              <w:rPr>
                <w:sz w:val="16"/>
              </w:rPr>
              <w:t>3</w:t>
            </w:r>
          </w:p>
          <w:p>
            <w:pPr>
              <w:pStyle w:val="TableParagraph"/>
              <w:spacing w:before="6"/>
              <w:ind w:left="338"/>
              <w:rPr>
                <w:sz w:val="16"/>
              </w:rPr>
            </w:pPr>
            <w:r>
              <w:rPr>
                <w:sz w:val="16"/>
              </w:rPr>
              <w:t>1</w:t>
            </w:r>
          </w:p>
        </w:tc>
        <w:tc>
          <w:tcPr>
            <w:tcW w:w="600" w:type="dxa"/>
          </w:tcPr>
          <w:p>
            <w:pPr>
              <w:pStyle w:val="TableParagraph"/>
              <w:spacing w:before="3"/>
              <w:rPr>
                <w:b/>
                <w:sz w:val="25"/>
              </w:rPr>
            </w:pPr>
          </w:p>
          <w:p>
            <w:pPr>
              <w:pStyle w:val="TableParagraph"/>
              <w:ind w:left="338"/>
              <w:rPr>
                <w:sz w:val="16"/>
              </w:rPr>
            </w:pPr>
            <w:r>
              <w:rPr>
                <w:sz w:val="16"/>
              </w:rPr>
              <w:t>3</w:t>
            </w:r>
          </w:p>
          <w:p>
            <w:pPr>
              <w:pStyle w:val="TableParagraph"/>
              <w:spacing w:before="6"/>
              <w:ind w:left="338"/>
              <w:rPr>
                <w:sz w:val="16"/>
              </w:rPr>
            </w:pPr>
            <w:r>
              <w:rPr>
                <w:sz w:val="16"/>
              </w:rPr>
              <w:t>1</w:t>
            </w:r>
          </w:p>
        </w:tc>
        <w:tc>
          <w:tcPr>
            <w:tcW w:w="600" w:type="dxa"/>
          </w:tcPr>
          <w:p>
            <w:pPr>
              <w:pStyle w:val="TableParagraph"/>
              <w:spacing w:before="3"/>
              <w:rPr>
                <w:b/>
                <w:sz w:val="25"/>
              </w:rPr>
            </w:pPr>
          </w:p>
          <w:p>
            <w:pPr>
              <w:pStyle w:val="TableParagraph"/>
              <w:ind w:left="338"/>
              <w:rPr>
                <w:sz w:val="16"/>
              </w:rPr>
            </w:pPr>
            <w:r>
              <w:rPr>
                <w:sz w:val="16"/>
              </w:rPr>
              <w:t>1</w:t>
            </w:r>
          </w:p>
          <w:p>
            <w:pPr>
              <w:pStyle w:val="TableParagraph"/>
              <w:spacing w:before="6"/>
              <w:ind w:left="338"/>
              <w:rPr>
                <w:sz w:val="16"/>
              </w:rPr>
            </w:pPr>
            <w:r>
              <w:rPr>
                <w:sz w:val="16"/>
              </w:rPr>
              <w:t>2</w:t>
            </w:r>
          </w:p>
        </w:tc>
        <w:tc>
          <w:tcPr>
            <w:tcW w:w="600" w:type="dxa"/>
          </w:tcPr>
          <w:p>
            <w:pPr>
              <w:pStyle w:val="TableParagraph"/>
              <w:spacing w:before="3"/>
              <w:rPr>
                <w:b/>
                <w:sz w:val="25"/>
              </w:rPr>
            </w:pPr>
          </w:p>
          <w:p>
            <w:pPr>
              <w:pStyle w:val="TableParagraph"/>
              <w:ind w:left="338"/>
              <w:rPr>
                <w:sz w:val="16"/>
              </w:rPr>
            </w:pPr>
            <w:r>
              <w:rPr>
                <w:sz w:val="16"/>
              </w:rPr>
              <w:t>0</w:t>
            </w:r>
          </w:p>
          <w:p>
            <w:pPr>
              <w:pStyle w:val="TableParagraph"/>
              <w:spacing w:before="6"/>
              <w:ind w:left="338"/>
              <w:rPr>
                <w:sz w:val="16"/>
              </w:rPr>
            </w:pPr>
            <w:r>
              <w:rPr>
                <w:sz w:val="16"/>
              </w:rPr>
              <w:t>2</w:t>
            </w:r>
          </w:p>
        </w:tc>
        <w:tc>
          <w:tcPr>
            <w:tcW w:w="600" w:type="dxa"/>
          </w:tcPr>
          <w:p>
            <w:pPr>
              <w:pStyle w:val="TableParagraph"/>
              <w:spacing w:before="3"/>
              <w:rPr>
                <w:b/>
                <w:sz w:val="25"/>
              </w:rPr>
            </w:pPr>
          </w:p>
          <w:p>
            <w:pPr>
              <w:pStyle w:val="TableParagraph"/>
              <w:ind w:left="337"/>
              <w:rPr>
                <w:sz w:val="16"/>
              </w:rPr>
            </w:pPr>
            <w:r>
              <w:rPr>
                <w:sz w:val="16"/>
              </w:rPr>
              <w:t>0</w:t>
            </w:r>
          </w:p>
          <w:p>
            <w:pPr>
              <w:pStyle w:val="TableParagraph"/>
              <w:spacing w:before="6"/>
              <w:ind w:left="337"/>
              <w:rPr>
                <w:sz w:val="16"/>
              </w:rPr>
            </w:pPr>
            <w:r>
              <w:rPr>
                <w:sz w:val="16"/>
              </w:rPr>
              <w:t>6</w:t>
            </w:r>
          </w:p>
        </w:tc>
        <w:tc>
          <w:tcPr>
            <w:tcW w:w="600" w:type="dxa"/>
          </w:tcPr>
          <w:p>
            <w:pPr>
              <w:pStyle w:val="TableParagraph"/>
              <w:spacing w:before="3"/>
              <w:rPr>
                <w:b/>
                <w:sz w:val="25"/>
              </w:rPr>
            </w:pPr>
          </w:p>
          <w:p>
            <w:pPr>
              <w:pStyle w:val="TableParagraph"/>
              <w:ind w:left="337"/>
              <w:rPr>
                <w:sz w:val="16"/>
              </w:rPr>
            </w:pPr>
            <w:r>
              <w:rPr>
                <w:sz w:val="16"/>
              </w:rPr>
              <w:t>0</w:t>
            </w:r>
          </w:p>
          <w:p>
            <w:pPr>
              <w:pStyle w:val="TableParagraph"/>
              <w:spacing w:before="6"/>
              <w:ind w:left="337"/>
              <w:rPr>
                <w:sz w:val="16"/>
              </w:rPr>
            </w:pPr>
            <w:r>
              <w:rPr>
                <w:sz w:val="16"/>
              </w:rPr>
              <w:t>9</w:t>
            </w:r>
          </w:p>
        </w:tc>
        <w:tc>
          <w:tcPr>
            <w:tcW w:w="600" w:type="dxa"/>
          </w:tcPr>
          <w:p>
            <w:pPr>
              <w:pStyle w:val="TableParagraph"/>
              <w:spacing w:before="3"/>
              <w:rPr>
                <w:b/>
                <w:sz w:val="25"/>
              </w:rPr>
            </w:pPr>
          </w:p>
          <w:p>
            <w:pPr>
              <w:pStyle w:val="TableParagraph"/>
              <w:ind w:left="337"/>
              <w:rPr>
                <w:sz w:val="16"/>
              </w:rPr>
            </w:pPr>
            <w:r>
              <w:rPr>
                <w:sz w:val="16"/>
              </w:rPr>
              <w:t>0</w:t>
            </w:r>
          </w:p>
          <w:p>
            <w:pPr>
              <w:pStyle w:val="TableParagraph"/>
              <w:spacing w:before="6"/>
              <w:ind w:left="337"/>
              <w:rPr>
                <w:sz w:val="16"/>
              </w:rPr>
            </w:pPr>
            <w:r>
              <w:rPr>
                <w:sz w:val="16"/>
              </w:rPr>
              <w:t>6</w:t>
            </w:r>
          </w:p>
        </w:tc>
        <w:tc>
          <w:tcPr>
            <w:tcW w:w="600" w:type="dxa"/>
          </w:tcPr>
          <w:p>
            <w:pPr>
              <w:pStyle w:val="TableParagraph"/>
              <w:spacing w:before="3"/>
              <w:rPr>
                <w:b/>
                <w:sz w:val="25"/>
              </w:rPr>
            </w:pPr>
          </w:p>
          <w:p>
            <w:pPr>
              <w:pStyle w:val="TableParagraph"/>
              <w:ind w:left="337"/>
              <w:rPr>
                <w:sz w:val="16"/>
              </w:rPr>
            </w:pPr>
            <w:r>
              <w:rPr>
                <w:sz w:val="16"/>
              </w:rPr>
              <w:t>0</w:t>
            </w:r>
          </w:p>
          <w:p>
            <w:pPr>
              <w:pStyle w:val="TableParagraph"/>
              <w:spacing w:before="6"/>
              <w:ind w:left="337"/>
              <w:rPr>
                <w:sz w:val="16"/>
              </w:rPr>
            </w:pPr>
            <w:r>
              <w:rPr>
                <w:sz w:val="16"/>
              </w:rPr>
              <w:t>7</w:t>
            </w:r>
          </w:p>
        </w:tc>
        <w:tc>
          <w:tcPr>
            <w:tcW w:w="600" w:type="dxa"/>
          </w:tcPr>
          <w:p>
            <w:pPr>
              <w:pStyle w:val="TableParagraph"/>
              <w:spacing w:before="3"/>
              <w:rPr>
                <w:b/>
                <w:sz w:val="25"/>
              </w:rPr>
            </w:pPr>
          </w:p>
          <w:p>
            <w:pPr>
              <w:pStyle w:val="TableParagraph"/>
              <w:ind w:left="337"/>
              <w:rPr>
                <w:sz w:val="16"/>
              </w:rPr>
            </w:pPr>
            <w:r>
              <w:rPr>
                <w:sz w:val="16"/>
              </w:rPr>
              <w:t>1</w:t>
            </w:r>
          </w:p>
          <w:p>
            <w:pPr>
              <w:pStyle w:val="TableParagraph"/>
              <w:spacing w:before="6"/>
              <w:ind w:left="337"/>
              <w:rPr>
                <w:sz w:val="16"/>
              </w:rPr>
            </w:pPr>
            <w:r>
              <w:rPr>
                <w:sz w:val="16"/>
              </w:rPr>
              <w:t>2</w:t>
            </w:r>
          </w:p>
        </w:tc>
        <w:tc>
          <w:tcPr>
            <w:tcW w:w="600" w:type="dxa"/>
          </w:tcPr>
          <w:p>
            <w:pPr>
              <w:pStyle w:val="TableParagraph"/>
              <w:spacing w:before="3"/>
              <w:rPr>
                <w:b/>
                <w:sz w:val="25"/>
              </w:rPr>
            </w:pPr>
          </w:p>
          <w:p>
            <w:pPr>
              <w:pStyle w:val="TableParagraph"/>
              <w:ind w:left="337"/>
              <w:rPr>
                <w:sz w:val="16"/>
              </w:rPr>
            </w:pPr>
            <w:r>
              <w:rPr>
                <w:sz w:val="16"/>
              </w:rPr>
              <w:t>1</w:t>
            </w:r>
          </w:p>
          <w:p>
            <w:pPr>
              <w:pStyle w:val="TableParagraph"/>
              <w:spacing w:before="6"/>
              <w:ind w:left="337"/>
              <w:rPr>
                <w:sz w:val="16"/>
              </w:rPr>
            </w:pPr>
            <w:r>
              <w:rPr>
                <w:sz w:val="16"/>
              </w:rPr>
              <w:t>1</w:t>
            </w:r>
          </w:p>
        </w:tc>
        <w:tc>
          <w:tcPr>
            <w:tcW w:w="600" w:type="dxa"/>
          </w:tcPr>
          <w:p>
            <w:pPr>
              <w:pStyle w:val="TableParagraph"/>
              <w:spacing w:before="3"/>
              <w:rPr>
                <w:b/>
                <w:sz w:val="25"/>
              </w:rPr>
            </w:pPr>
          </w:p>
          <w:p>
            <w:pPr>
              <w:pStyle w:val="TableParagraph"/>
              <w:ind w:left="337"/>
              <w:rPr>
                <w:sz w:val="16"/>
              </w:rPr>
            </w:pPr>
            <w:r>
              <w:rPr>
                <w:sz w:val="16"/>
              </w:rPr>
              <w:t>4</w:t>
            </w:r>
          </w:p>
          <w:p>
            <w:pPr>
              <w:pStyle w:val="TableParagraph"/>
              <w:spacing w:before="6"/>
              <w:ind w:left="337"/>
              <w:rPr>
                <w:sz w:val="16"/>
              </w:rPr>
            </w:pPr>
            <w:r>
              <w:rPr>
                <w:sz w:val="16"/>
              </w:rPr>
              <w:t>0</w:t>
            </w:r>
          </w:p>
        </w:tc>
        <w:tc>
          <w:tcPr>
            <w:tcW w:w="600" w:type="dxa"/>
          </w:tcPr>
          <w:p>
            <w:pPr>
              <w:pStyle w:val="TableParagraph"/>
              <w:spacing w:before="3"/>
              <w:rPr>
                <w:b/>
                <w:sz w:val="25"/>
              </w:rPr>
            </w:pPr>
          </w:p>
          <w:p>
            <w:pPr>
              <w:pStyle w:val="TableParagraph"/>
              <w:ind w:left="337"/>
              <w:rPr>
                <w:sz w:val="16"/>
              </w:rPr>
            </w:pPr>
            <w:r>
              <w:rPr>
                <w:sz w:val="16"/>
              </w:rPr>
              <w:t>7</w:t>
            </w:r>
          </w:p>
          <w:p>
            <w:pPr>
              <w:pStyle w:val="TableParagraph"/>
              <w:spacing w:before="6"/>
              <w:ind w:left="337"/>
              <w:rPr>
                <w:sz w:val="16"/>
              </w:rPr>
            </w:pPr>
            <w:r>
              <w:rPr>
                <w:sz w:val="16"/>
              </w:rPr>
              <w:t>0</w:t>
            </w:r>
          </w:p>
        </w:tc>
        <w:tc>
          <w:tcPr>
            <w:tcW w:w="1200" w:type="dxa"/>
          </w:tcPr>
          <w:p>
            <w:pPr>
              <w:pStyle w:val="TableParagraph"/>
              <w:spacing w:before="3"/>
              <w:rPr>
                <w:b/>
                <w:sz w:val="25"/>
              </w:rPr>
            </w:pPr>
          </w:p>
          <w:p>
            <w:pPr>
              <w:pStyle w:val="TableParagraph"/>
              <w:ind w:left="697"/>
              <w:rPr>
                <w:sz w:val="16"/>
              </w:rPr>
            </w:pPr>
            <w:r>
              <w:rPr>
                <w:sz w:val="16"/>
              </w:rPr>
              <w:t>20</w:t>
            </w:r>
          </w:p>
          <w:p>
            <w:pPr>
              <w:pStyle w:val="TableParagraph"/>
              <w:spacing w:before="6"/>
              <w:ind w:left="697"/>
              <w:rPr>
                <w:sz w:val="16"/>
              </w:rPr>
            </w:pPr>
            <w:r>
              <w:rPr>
                <w:sz w:val="16"/>
              </w:rPr>
              <w:t>37</w:t>
            </w:r>
          </w:p>
        </w:tc>
      </w:tr>
      <w:tr>
        <w:trPr>
          <w:trHeight w:val="580" w:hRule="atLeast"/>
        </w:trPr>
        <w:tc>
          <w:tcPr>
            <w:tcW w:w="300" w:type="dxa"/>
            <w:textDirection w:val="btLr"/>
          </w:tcPr>
          <w:p>
            <w:pPr>
              <w:pStyle w:val="TableParagraph"/>
              <w:spacing w:before="48"/>
              <w:ind w:left="190"/>
              <w:rPr>
                <w:b/>
                <w:sz w:val="16"/>
              </w:rPr>
            </w:pPr>
            <w:r>
              <w:rPr>
                <w:b/>
                <w:sz w:val="16"/>
              </w:rPr>
              <w:t>PR</w:t>
            </w:r>
          </w:p>
        </w:tc>
        <w:tc>
          <w:tcPr>
            <w:tcW w:w="2700" w:type="dxa"/>
          </w:tcPr>
          <w:p>
            <w:pPr>
              <w:pStyle w:val="TableParagraph"/>
              <w:spacing w:line="247" w:lineRule="auto" w:before="110"/>
              <w:ind w:left="97" w:right="283"/>
              <w:rPr>
                <w:sz w:val="16"/>
              </w:rPr>
            </w:pPr>
            <w:r>
              <w:rPr>
                <w:sz w:val="16"/>
              </w:rPr>
              <w:t>MEAN STATION PRESS. (IN.) MEAN SEA-LEVEL PRESS. (IN.)</w:t>
            </w:r>
          </w:p>
        </w:tc>
        <w:tc>
          <w:tcPr>
            <w:tcW w:w="600" w:type="dxa"/>
          </w:tcPr>
          <w:p>
            <w:pPr>
              <w:pStyle w:val="TableParagraph"/>
              <w:spacing w:before="70"/>
              <w:ind w:left="98"/>
              <w:rPr>
                <w:sz w:val="16"/>
              </w:rPr>
            </w:pPr>
            <w:r>
              <w:rPr>
                <w:sz w:val="16"/>
              </w:rPr>
              <w:t>27.08</w:t>
            </w:r>
          </w:p>
          <w:p>
            <w:pPr>
              <w:pStyle w:val="TableParagraph"/>
              <w:spacing w:before="6"/>
              <w:ind w:left="98"/>
              <w:rPr>
                <w:sz w:val="16"/>
              </w:rPr>
            </w:pPr>
            <w:r>
              <w:rPr>
                <w:sz w:val="16"/>
              </w:rPr>
              <w:t>30.02</w:t>
            </w:r>
          </w:p>
        </w:tc>
        <w:tc>
          <w:tcPr>
            <w:tcW w:w="600" w:type="dxa"/>
          </w:tcPr>
          <w:p>
            <w:pPr>
              <w:pStyle w:val="TableParagraph"/>
              <w:spacing w:before="70"/>
              <w:ind w:left="98"/>
              <w:rPr>
                <w:sz w:val="16"/>
              </w:rPr>
            </w:pPr>
            <w:r>
              <w:rPr>
                <w:sz w:val="16"/>
              </w:rPr>
              <w:t>27.03</w:t>
            </w:r>
          </w:p>
          <w:p>
            <w:pPr>
              <w:pStyle w:val="TableParagraph"/>
              <w:spacing w:before="6"/>
              <w:ind w:left="98"/>
              <w:rPr>
                <w:sz w:val="16"/>
              </w:rPr>
            </w:pPr>
            <w:r>
              <w:rPr>
                <w:sz w:val="16"/>
              </w:rPr>
              <w:t>29.93</w:t>
            </w:r>
          </w:p>
        </w:tc>
        <w:tc>
          <w:tcPr>
            <w:tcW w:w="600" w:type="dxa"/>
          </w:tcPr>
          <w:p>
            <w:pPr>
              <w:pStyle w:val="TableParagraph"/>
              <w:spacing w:before="70"/>
              <w:ind w:left="98"/>
              <w:rPr>
                <w:sz w:val="16"/>
              </w:rPr>
            </w:pPr>
            <w:r>
              <w:rPr>
                <w:sz w:val="16"/>
              </w:rPr>
              <w:t>27.07</w:t>
            </w:r>
          </w:p>
          <w:p>
            <w:pPr>
              <w:pStyle w:val="TableParagraph"/>
              <w:spacing w:before="6"/>
              <w:ind w:left="98"/>
              <w:rPr>
                <w:sz w:val="16"/>
              </w:rPr>
            </w:pPr>
            <w:r>
              <w:rPr>
                <w:sz w:val="16"/>
              </w:rPr>
              <w:t>29.96</w:t>
            </w:r>
          </w:p>
        </w:tc>
        <w:tc>
          <w:tcPr>
            <w:tcW w:w="600" w:type="dxa"/>
          </w:tcPr>
          <w:p>
            <w:pPr>
              <w:pStyle w:val="TableParagraph"/>
              <w:spacing w:before="70"/>
              <w:ind w:left="98"/>
              <w:rPr>
                <w:sz w:val="16"/>
              </w:rPr>
            </w:pPr>
            <w:r>
              <w:rPr>
                <w:sz w:val="16"/>
              </w:rPr>
              <w:t>26.95</w:t>
            </w:r>
          </w:p>
          <w:p>
            <w:pPr>
              <w:pStyle w:val="TableParagraph"/>
              <w:spacing w:before="6"/>
              <w:ind w:left="98"/>
              <w:rPr>
                <w:sz w:val="16"/>
              </w:rPr>
            </w:pPr>
            <w:r>
              <w:rPr>
                <w:sz w:val="16"/>
              </w:rPr>
              <w:t>29.82</w:t>
            </w:r>
          </w:p>
        </w:tc>
        <w:tc>
          <w:tcPr>
            <w:tcW w:w="600" w:type="dxa"/>
          </w:tcPr>
          <w:p>
            <w:pPr>
              <w:pStyle w:val="TableParagraph"/>
              <w:spacing w:before="70"/>
              <w:ind w:left="97"/>
              <w:rPr>
                <w:sz w:val="16"/>
              </w:rPr>
            </w:pPr>
            <w:r>
              <w:rPr>
                <w:sz w:val="16"/>
              </w:rPr>
              <w:t>26.96</w:t>
            </w:r>
          </w:p>
          <w:p>
            <w:pPr>
              <w:pStyle w:val="TableParagraph"/>
              <w:spacing w:before="6"/>
              <w:ind w:left="97"/>
              <w:rPr>
                <w:sz w:val="16"/>
              </w:rPr>
            </w:pPr>
            <w:r>
              <w:rPr>
                <w:sz w:val="16"/>
              </w:rPr>
              <w:t>29.81</w:t>
            </w:r>
          </w:p>
        </w:tc>
        <w:tc>
          <w:tcPr>
            <w:tcW w:w="600" w:type="dxa"/>
          </w:tcPr>
          <w:p>
            <w:pPr>
              <w:pStyle w:val="TableParagraph"/>
              <w:spacing w:before="70"/>
              <w:ind w:left="97"/>
              <w:rPr>
                <w:sz w:val="16"/>
              </w:rPr>
            </w:pPr>
            <w:r>
              <w:rPr>
                <w:sz w:val="16"/>
              </w:rPr>
              <w:t>26.96</w:t>
            </w:r>
          </w:p>
          <w:p>
            <w:pPr>
              <w:pStyle w:val="TableParagraph"/>
              <w:spacing w:before="6"/>
              <w:ind w:left="97"/>
              <w:rPr>
                <w:sz w:val="16"/>
              </w:rPr>
            </w:pPr>
            <w:r>
              <w:rPr>
                <w:sz w:val="16"/>
              </w:rPr>
              <w:t>29.79</w:t>
            </w:r>
          </w:p>
        </w:tc>
        <w:tc>
          <w:tcPr>
            <w:tcW w:w="600" w:type="dxa"/>
          </w:tcPr>
          <w:p>
            <w:pPr>
              <w:pStyle w:val="TableParagraph"/>
              <w:spacing w:before="70"/>
              <w:ind w:left="97"/>
              <w:rPr>
                <w:sz w:val="16"/>
              </w:rPr>
            </w:pPr>
            <w:r>
              <w:rPr>
                <w:sz w:val="16"/>
              </w:rPr>
              <w:t>27.09</w:t>
            </w:r>
          </w:p>
          <w:p>
            <w:pPr>
              <w:pStyle w:val="TableParagraph"/>
              <w:spacing w:before="6"/>
              <w:ind w:left="97"/>
              <w:rPr>
                <w:sz w:val="16"/>
              </w:rPr>
            </w:pPr>
            <w:r>
              <w:rPr>
                <w:sz w:val="16"/>
              </w:rPr>
              <w:t>29.92</w:t>
            </w:r>
          </w:p>
        </w:tc>
        <w:tc>
          <w:tcPr>
            <w:tcW w:w="600" w:type="dxa"/>
          </w:tcPr>
          <w:p>
            <w:pPr>
              <w:pStyle w:val="TableParagraph"/>
              <w:spacing w:before="70"/>
              <w:ind w:left="97"/>
              <w:rPr>
                <w:sz w:val="16"/>
              </w:rPr>
            </w:pPr>
            <w:r>
              <w:rPr>
                <w:sz w:val="16"/>
              </w:rPr>
              <w:t>27.07</w:t>
            </w:r>
          </w:p>
          <w:p>
            <w:pPr>
              <w:pStyle w:val="TableParagraph"/>
              <w:spacing w:before="6"/>
              <w:ind w:left="97"/>
              <w:rPr>
                <w:sz w:val="16"/>
              </w:rPr>
            </w:pPr>
            <w:r>
              <w:rPr>
                <w:sz w:val="16"/>
              </w:rPr>
              <w:t>29.91</w:t>
            </w:r>
          </w:p>
        </w:tc>
        <w:tc>
          <w:tcPr>
            <w:tcW w:w="600" w:type="dxa"/>
          </w:tcPr>
          <w:p>
            <w:pPr>
              <w:pStyle w:val="TableParagraph"/>
              <w:spacing w:before="70"/>
              <w:ind w:left="97"/>
              <w:rPr>
                <w:sz w:val="16"/>
              </w:rPr>
            </w:pPr>
            <w:r>
              <w:rPr>
                <w:sz w:val="16"/>
              </w:rPr>
              <w:t>27.05</w:t>
            </w:r>
          </w:p>
          <w:p>
            <w:pPr>
              <w:pStyle w:val="TableParagraph"/>
              <w:spacing w:before="6"/>
              <w:ind w:left="97"/>
              <w:rPr>
                <w:sz w:val="16"/>
              </w:rPr>
            </w:pPr>
            <w:r>
              <w:rPr>
                <w:sz w:val="16"/>
              </w:rPr>
              <w:t>29.90</w:t>
            </w:r>
          </w:p>
        </w:tc>
        <w:tc>
          <w:tcPr>
            <w:tcW w:w="600" w:type="dxa"/>
          </w:tcPr>
          <w:p>
            <w:pPr>
              <w:pStyle w:val="TableParagraph"/>
              <w:spacing w:before="70"/>
              <w:ind w:left="97"/>
              <w:rPr>
                <w:sz w:val="16"/>
              </w:rPr>
            </w:pPr>
            <w:r>
              <w:rPr>
                <w:sz w:val="16"/>
              </w:rPr>
              <w:t>27.11</w:t>
            </w:r>
          </w:p>
          <w:p>
            <w:pPr>
              <w:pStyle w:val="TableParagraph"/>
              <w:spacing w:before="6"/>
              <w:ind w:left="97"/>
              <w:rPr>
                <w:sz w:val="16"/>
              </w:rPr>
            </w:pPr>
            <w:r>
              <w:rPr>
                <w:sz w:val="16"/>
              </w:rPr>
              <w:t>29.99</w:t>
            </w:r>
          </w:p>
        </w:tc>
        <w:tc>
          <w:tcPr>
            <w:tcW w:w="600" w:type="dxa"/>
          </w:tcPr>
          <w:p>
            <w:pPr>
              <w:pStyle w:val="TableParagraph"/>
              <w:spacing w:before="70"/>
              <w:ind w:left="97"/>
              <w:rPr>
                <w:sz w:val="16"/>
              </w:rPr>
            </w:pPr>
            <w:r>
              <w:rPr>
                <w:sz w:val="16"/>
              </w:rPr>
              <w:t>27.12</w:t>
            </w:r>
          </w:p>
          <w:p>
            <w:pPr>
              <w:pStyle w:val="TableParagraph"/>
              <w:spacing w:before="6"/>
              <w:ind w:left="97"/>
              <w:rPr>
                <w:sz w:val="16"/>
              </w:rPr>
            </w:pPr>
            <w:r>
              <w:rPr>
                <w:sz w:val="16"/>
              </w:rPr>
              <w:t>30.03</w:t>
            </w:r>
          </w:p>
        </w:tc>
        <w:tc>
          <w:tcPr>
            <w:tcW w:w="600" w:type="dxa"/>
          </w:tcPr>
          <w:p>
            <w:pPr>
              <w:pStyle w:val="TableParagraph"/>
              <w:spacing w:before="70"/>
              <w:ind w:left="97"/>
              <w:rPr>
                <w:sz w:val="16"/>
              </w:rPr>
            </w:pPr>
            <w:r>
              <w:rPr>
                <w:sz w:val="16"/>
              </w:rPr>
              <w:t>27.18</w:t>
            </w:r>
          </w:p>
          <w:p>
            <w:pPr>
              <w:pStyle w:val="TableParagraph"/>
              <w:spacing w:before="6"/>
              <w:ind w:left="97"/>
              <w:rPr>
                <w:sz w:val="16"/>
              </w:rPr>
            </w:pPr>
            <w:r>
              <w:rPr>
                <w:sz w:val="16"/>
              </w:rPr>
              <w:t>30.14</w:t>
            </w:r>
          </w:p>
        </w:tc>
        <w:tc>
          <w:tcPr>
            <w:tcW w:w="1200" w:type="dxa"/>
          </w:tcPr>
          <w:p>
            <w:pPr>
              <w:pStyle w:val="TableParagraph"/>
              <w:spacing w:before="70"/>
              <w:ind w:left="497"/>
              <w:rPr>
                <w:sz w:val="16"/>
              </w:rPr>
            </w:pPr>
            <w:r>
              <w:rPr>
                <w:sz w:val="16"/>
              </w:rPr>
              <w:t>27.06</w:t>
            </w:r>
          </w:p>
          <w:p>
            <w:pPr>
              <w:pStyle w:val="TableParagraph"/>
              <w:spacing w:before="6"/>
              <w:ind w:left="497"/>
              <w:rPr>
                <w:sz w:val="16"/>
              </w:rPr>
            </w:pPr>
            <w:r>
              <w:rPr>
                <w:sz w:val="16"/>
              </w:rPr>
              <w:t>29.94</w:t>
            </w:r>
          </w:p>
        </w:tc>
      </w:tr>
      <w:tr>
        <w:trPr>
          <w:trHeight w:val="251" w:hRule="atLeast"/>
        </w:trPr>
        <w:tc>
          <w:tcPr>
            <w:tcW w:w="300" w:type="dxa"/>
            <w:vMerge w:val="restart"/>
            <w:textDirection w:val="btLr"/>
          </w:tcPr>
          <w:p>
            <w:pPr>
              <w:pStyle w:val="TableParagraph"/>
              <w:spacing w:before="48"/>
              <w:ind w:left="959" w:right="717"/>
              <w:jc w:val="center"/>
              <w:rPr>
                <w:b/>
                <w:sz w:val="16"/>
              </w:rPr>
            </w:pPr>
            <w:r>
              <w:rPr>
                <w:b/>
                <w:sz w:val="16"/>
              </w:rPr>
              <w:t>WINDS</w:t>
            </w:r>
          </w:p>
        </w:tc>
        <w:tc>
          <w:tcPr>
            <w:tcW w:w="2700" w:type="dxa"/>
            <w:tcBorders>
              <w:bottom w:val="nil"/>
            </w:tcBorders>
          </w:tcPr>
          <w:p>
            <w:pPr>
              <w:pStyle w:val="TableParagraph"/>
              <w:spacing w:line="160" w:lineRule="exact" w:before="70"/>
              <w:ind w:left="97"/>
              <w:rPr>
                <w:sz w:val="16"/>
              </w:rPr>
            </w:pPr>
            <w:r>
              <w:rPr>
                <w:sz w:val="16"/>
              </w:rPr>
              <w:t>RESULTANT SPEED (MPH)</w:t>
            </w:r>
          </w:p>
        </w:tc>
        <w:tc>
          <w:tcPr>
            <w:tcW w:w="600" w:type="dxa"/>
            <w:vMerge w:val="restart"/>
          </w:tcPr>
          <w:p>
            <w:pPr>
              <w:pStyle w:val="TableParagraph"/>
              <w:spacing w:before="30"/>
              <w:ind w:left="218"/>
              <w:rPr>
                <w:sz w:val="16"/>
              </w:rPr>
            </w:pPr>
            <w:r>
              <w:rPr>
                <w:sz w:val="16"/>
              </w:rPr>
              <w:t>3.5</w:t>
            </w:r>
          </w:p>
          <w:p>
            <w:pPr>
              <w:pStyle w:val="TableParagraph"/>
              <w:spacing w:before="6"/>
              <w:ind w:left="198" w:right="22"/>
              <w:jc w:val="center"/>
              <w:rPr>
                <w:sz w:val="16"/>
              </w:rPr>
            </w:pPr>
            <w:r>
              <w:rPr>
                <w:sz w:val="16"/>
              </w:rPr>
              <w:t>25</w:t>
            </w:r>
          </w:p>
          <w:p>
            <w:pPr>
              <w:pStyle w:val="TableParagraph"/>
              <w:spacing w:before="6"/>
              <w:ind w:left="98" w:right="42"/>
              <w:jc w:val="center"/>
              <w:rPr>
                <w:sz w:val="16"/>
              </w:rPr>
            </w:pPr>
            <w:r>
              <w:rPr>
                <w:sz w:val="16"/>
              </w:rPr>
              <w:t>11.0</w:t>
            </w:r>
          </w:p>
          <w:p>
            <w:pPr>
              <w:pStyle w:val="TableParagraph"/>
              <w:spacing w:before="6"/>
              <w:ind w:left="198" w:right="22"/>
              <w:jc w:val="center"/>
              <w:rPr>
                <w:sz w:val="16"/>
              </w:rPr>
            </w:pPr>
            <w:r>
              <w:rPr>
                <w:sz w:val="16"/>
              </w:rPr>
              <w:t>25</w:t>
            </w:r>
          </w:p>
          <w:p>
            <w:pPr>
              <w:pStyle w:val="TableParagraph"/>
              <w:spacing w:before="2"/>
              <w:rPr>
                <w:b/>
                <w:sz w:val="16"/>
              </w:rPr>
            </w:pPr>
          </w:p>
          <w:p>
            <w:pPr>
              <w:pStyle w:val="TableParagraph"/>
              <w:ind w:left="238"/>
              <w:rPr>
                <w:sz w:val="16"/>
              </w:rPr>
            </w:pPr>
            <w:r>
              <w:rPr>
                <w:sz w:val="16"/>
              </w:rPr>
              <w:t>47</w:t>
            </w:r>
          </w:p>
          <w:p>
            <w:pPr>
              <w:pStyle w:val="TableParagraph"/>
              <w:spacing w:before="6"/>
              <w:ind w:left="238"/>
              <w:rPr>
                <w:sz w:val="16"/>
              </w:rPr>
            </w:pPr>
            <w:r>
              <w:rPr>
                <w:sz w:val="16"/>
              </w:rPr>
              <w:t>30</w:t>
            </w:r>
          </w:p>
          <w:p>
            <w:pPr>
              <w:pStyle w:val="TableParagraph"/>
              <w:spacing w:before="6"/>
              <w:ind w:left="238"/>
              <w:rPr>
                <w:sz w:val="16"/>
              </w:rPr>
            </w:pPr>
            <w:r>
              <w:rPr>
                <w:sz w:val="16"/>
              </w:rPr>
              <w:t>01</w:t>
            </w:r>
          </w:p>
          <w:p>
            <w:pPr>
              <w:pStyle w:val="TableParagraph"/>
              <w:spacing w:before="1"/>
              <w:rPr>
                <w:b/>
                <w:sz w:val="17"/>
              </w:rPr>
            </w:pPr>
          </w:p>
          <w:p>
            <w:pPr>
              <w:pStyle w:val="TableParagraph"/>
              <w:ind w:left="238"/>
              <w:rPr>
                <w:sz w:val="16"/>
              </w:rPr>
            </w:pPr>
            <w:r>
              <w:rPr>
                <w:sz w:val="16"/>
              </w:rPr>
              <w:t>60</w:t>
            </w:r>
          </w:p>
          <w:p>
            <w:pPr>
              <w:pStyle w:val="TableParagraph"/>
              <w:spacing w:before="6"/>
              <w:ind w:left="238"/>
              <w:rPr>
                <w:sz w:val="16"/>
              </w:rPr>
            </w:pPr>
            <w:r>
              <w:rPr>
                <w:sz w:val="16"/>
              </w:rPr>
              <w:t>30</w:t>
            </w:r>
          </w:p>
          <w:p>
            <w:pPr>
              <w:pStyle w:val="TableParagraph"/>
              <w:spacing w:before="6"/>
              <w:ind w:left="238"/>
              <w:rPr>
                <w:sz w:val="16"/>
              </w:rPr>
            </w:pPr>
            <w:r>
              <w:rPr>
                <w:sz w:val="16"/>
              </w:rPr>
              <w:t>01</w:t>
            </w:r>
          </w:p>
        </w:tc>
        <w:tc>
          <w:tcPr>
            <w:tcW w:w="600" w:type="dxa"/>
            <w:vMerge w:val="restart"/>
          </w:tcPr>
          <w:p>
            <w:pPr>
              <w:pStyle w:val="TableParagraph"/>
              <w:spacing w:before="30"/>
              <w:ind w:left="218"/>
              <w:rPr>
                <w:sz w:val="16"/>
              </w:rPr>
            </w:pPr>
            <w:r>
              <w:rPr>
                <w:sz w:val="16"/>
              </w:rPr>
              <w:t>2.6</w:t>
            </w:r>
          </w:p>
          <w:p>
            <w:pPr>
              <w:pStyle w:val="TableParagraph"/>
              <w:spacing w:before="6"/>
              <w:ind w:left="198" w:right="22"/>
              <w:jc w:val="center"/>
              <w:rPr>
                <w:sz w:val="16"/>
              </w:rPr>
            </w:pPr>
            <w:r>
              <w:rPr>
                <w:sz w:val="16"/>
              </w:rPr>
              <w:t>25</w:t>
            </w:r>
          </w:p>
          <w:p>
            <w:pPr>
              <w:pStyle w:val="TableParagraph"/>
              <w:spacing w:before="6"/>
              <w:ind w:left="98" w:right="42"/>
              <w:jc w:val="center"/>
              <w:rPr>
                <w:sz w:val="16"/>
              </w:rPr>
            </w:pPr>
            <w:r>
              <w:rPr>
                <w:sz w:val="16"/>
              </w:rPr>
              <w:t>11.2</w:t>
            </w:r>
          </w:p>
          <w:p>
            <w:pPr>
              <w:pStyle w:val="TableParagraph"/>
              <w:spacing w:before="6"/>
              <w:ind w:left="198" w:right="22"/>
              <w:jc w:val="center"/>
              <w:rPr>
                <w:sz w:val="16"/>
              </w:rPr>
            </w:pPr>
            <w:r>
              <w:rPr>
                <w:sz w:val="16"/>
              </w:rPr>
              <w:t>25</w:t>
            </w:r>
          </w:p>
          <w:p>
            <w:pPr>
              <w:pStyle w:val="TableParagraph"/>
              <w:spacing w:before="2"/>
              <w:rPr>
                <w:b/>
                <w:sz w:val="16"/>
              </w:rPr>
            </w:pPr>
          </w:p>
          <w:p>
            <w:pPr>
              <w:pStyle w:val="TableParagraph"/>
              <w:ind w:left="238"/>
              <w:rPr>
                <w:sz w:val="16"/>
              </w:rPr>
            </w:pPr>
            <w:r>
              <w:rPr>
                <w:sz w:val="16"/>
              </w:rPr>
              <w:t>39</w:t>
            </w:r>
          </w:p>
          <w:p>
            <w:pPr>
              <w:pStyle w:val="TableParagraph"/>
              <w:spacing w:before="6"/>
              <w:ind w:left="238"/>
              <w:rPr>
                <w:sz w:val="16"/>
              </w:rPr>
            </w:pPr>
            <w:r>
              <w:rPr>
                <w:sz w:val="16"/>
              </w:rPr>
              <w:t>04</w:t>
            </w:r>
          </w:p>
          <w:p>
            <w:pPr>
              <w:pStyle w:val="TableParagraph"/>
              <w:spacing w:before="6"/>
              <w:ind w:left="238"/>
              <w:rPr>
                <w:sz w:val="16"/>
              </w:rPr>
            </w:pPr>
            <w:r>
              <w:rPr>
                <w:sz w:val="16"/>
              </w:rPr>
              <w:t>12</w:t>
            </w:r>
          </w:p>
          <w:p>
            <w:pPr>
              <w:pStyle w:val="TableParagraph"/>
              <w:spacing w:before="1"/>
              <w:rPr>
                <w:b/>
                <w:sz w:val="17"/>
              </w:rPr>
            </w:pPr>
          </w:p>
          <w:p>
            <w:pPr>
              <w:pStyle w:val="TableParagraph"/>
              <w:ind w:left="238"/>
              <w:rPr>
                <w:sz w:val="16"/>
              </w:rPr>
            </w:pPr>
            <w:r>
              <w:rPr>
                <w:sz w:val="16"/>
              </w:rPr>
              <w:t>46</w:t>
            </w:r>
          </w:p>
          <w:p>
            <w:pPr>
              <w:pStyle w:val="TableParagraph"/>
              <w:spacing w:before="6"/>
              <w:ind w:left="238"/>
              <w:rPr>
                <w:sz w:val="16"/>
              </w:rPr>
            </w:pPr>
            <w:r>
              <w:rPr>
                <w:sz w:val="16"/>
              </w:rPr>
              <w:t>25</w:t>
            </w:r>
          </w:p>
          <w:p>
            <w:pPr>
              <w:pStyle w:val="TableParagraph"/>
              <w:spacing w:before="6"/>
              <w:ind w:left="238"/>
              <w:rPr>
                <w:sz w:val="16"/>
              </w:rPr>
            </w:pPr>
            <w:r>
              <w:rPr>
                <w:sz w:val="16"/>
              </w:rPr>
              <w:t>23</w:t>
            </w:r>
          </w:p>
        </w:tc>
        <w:tc>
          <w:tcPr>
            <w:tcW w:w="600" w:type="dxa"/>
            <w:vMerge w:val="restart"/>
          </w:tcPr>
          <w:p>
            <w:pPr>
              <w:pStyle w:val="TableParagraph"/>
              <w:spacing w:before="30"/>
              <w:ind w:left="218"/>
              <w:rPr>
                <w:sz w:val="16"/>
              </w:rPr>
            </w:pPr>
            <w:r>
              <w:rPr>
                <w:sz w:val="16"/>
              </w:rPr>
              <w:t>5.7</w:t>
            </w:r>
          </w:p>
          <w:p>
            <w:pPr>
              <w:pStyle w:val="TableParagraph"/>
              <w:spacing w:before="6"/>
              <w:ind w:left="198" w:right="22"/>
              <w:jc w:val="center"/>
              <w:rPr>
                <w:sz w:val="16"/>
              </w:rPr>
            </w:pPr>
            <w:r>
              <w:rPr>
                <w:sz w:val="16"/>
              </w:rPr>
              <w:t>18</w:t>
            </w:r>
          </w:p>
          <w:p>
            <w:pPr>
              <w:pStyle w:val="TableParagraph"/>
              <w:spacing w:before="6"/>
              <w:ind w:left="98" w:right="42"/>
              <w:jc w:val="center"/>
              <w:rPr>
                <w:sz w:val="16"/>
              </w:rPr>
            </w:pPr>
            <w:r>
              <w:rPr>
                <w:sz w:val="16"/>
              </w:rPr>
              <w:t>12.4</w:t>
            </w:r>
          </w:p>
          <w:p>
            <w:pPr>
              <w:pStyle w:val="TableParagraph"/>
              <w:spacing w:before="6"/>
              <w:ind w:left="198" w:right="22"/>
              <w:jc w:val="center"/>
              <w:rPr>
                <w:sz w:val="16"/>
              </w:rPr>
            </w:pPr>
            <w:r>
              <w:rPr>
                <w:sz w:val="16"/>
              </w:rPr>
              <w:t>18</w:t>
            </w:r>
          </w:p>
          <w:p>
            <w:pPr>
              <w:pStyle w:val="TableParagraph"/>
              <w:spacing w:before="2"/>
              <w:rPr>
                <w:b/>
                <w:sz w:val="16"/>
              </w:rPr>
            </w:pPr>
          </w:p>
          <w:p>
            <w:pPr>
              <w:pStyle w:val="TableParagraph"/>
              <w:ind w:left="238"/>
              <w:rPr>
                <w:sz w:val="16"/>
              </w:rPr>
            </w:pPr>
            <w:r>
              <w:rPr>
                <w:sz w:val="16"/>
              </w:rPr>
              <w:t>47</w:t>
            </w:r>
          </w:p>
          <w:p>
            <w:pPr>
              <w:pStyle w:val="TableParagraph"/>
              <w:spacing w:before="6"/>
              <w:ind w:left="238"/>
              <w:rPr>
                <w:sz w:val="16"/>
              </w:rPr>
            </w:pPr>
            <w:r>
              <w:rPr>
                <w:sz w:val="16"/>
              </w:rPr>
              <w:t>16</w:t>
            </w:r>
          </w:p>
          <w:p>
            <w:pPr>
              <w:pStyle w:val="TableParagraph"/>
              <w:spacing w:before="6"/>
              <w:ind w:left="238"/>
              <w:rPr>
                <w:sz w:val="16"/>
              </w:rPr>
            </w:pPr>
            <w:r>
              <w:rPr>
                <w:sz w:val="16"/>
              </w:rPr>
              <w:t>23</w:t>
            </w:r>
          </w:p>
          <w:p>
            <w:pPr>
              <w:pStyle w:val="TableParagraph"/>
              <w:spacing w:before="1"/>
              <w:rPr>
                <w:b/>
                <w:sz w:val="17"/>
              </w:rPr>
            </w:pPr>
          </w:p>
          <w:p>
            <w:pPr>
              <w:pStyle w:val="TableParagraph"/>
              <w:ind w:left="238"/>
              <w:rPr>
                <w:sz w:val="16"/>
              </w:rPr>
            </w:pPr>
            <w:r>
              <w:rPr>
                <w:sz w:val="16"/>
              </w:rPr>
              <w:t>57</w:t>
            </w:r>
          </w:p>
          <w:p>
            <w:pPr>
              <w:pStyle w:val="TableParagraph"/>
              <w:spacing w:before="6"/>
              <w:ind w:left="238"/>
              <w:rPr>
                <w:sz w:val="16"/>
              </w:rPr>
            </w:pPr>
            <w:r>
              <w:rPr>
                <w:sz w:val="16"/>
              </w:rPr>
              <w:t>16</w:t>
            </w:r>
          </w:p>
          <w:p>
            <w:pPr>
              <w:pStyle w:val="TableParagraph"/>
              <w:spacing w:before="6"/>
              <w:ind w:left="238"/>
              <w:rPr>
                <w:sz w:val="16"/>
              </w:rPr>
            </w:pPr>
            <w:r>
              <w:rPr>
                <w:sz w:val="16"/>
              </w:rPr>
              <w:t>23</w:t>
            </w:r>
          </w:p>
        </w:tc>
        <w:tc>
          <w:tcPr>
            <w:tcW w:w="600" w:type="dxa"/>
            <w:vMerge w:val="restart"/>
          </w:tcPr>
          <w:p>
            <w:pPr>
              <w:pStyle w:val="TableParagraph"/>
              <w:spacing w:before="30"/>
              <w:ind w:left="218"/>
              <w:rPr>
                <w:sz w:val="16"/>
              </w:rPr>
            </w:pPr>
            <w:r>
              <w:rPr>
                <w:sz w:val="16"/>
              </w:rPr>
              <w:t>3.6</w:t>
            </w:r>
          </w:p>
          <w:p>
            <w:pPr>
              <w:pStyle w:val="TableParagraph"/>
              <w:spacing w:before="6"/>
              <w:ind w:left="198" w:right="22"/>
              <w:jc w:val="center"/>
              <w:rPr>
                <w:sz w:val="16"/>
              </w:rPr>
            </w:pPr>
            <w:r>
              <w:rPr>
                <w:sz w:val="16"/>
              </w:rPr>
              <w:t>19</w:t>
            </w:r>
          </w:p>
          <w:p>
            <w:pPr>
              <w:pStyle w:val="TableParagraph"/>
              <w:spacing w:before="6"/>
              <w:ind w:left="98" w:right="42"/>
              <w:jc w:val="center"/>
              <w:rPr>
                <w:sz w:val="16"/>
              </w:rPr>
            </w:pPr>
            <w:r>
              <w:rPr>
                <w:sz w:val="16"/>
              </w:rPr>
              <w:t>13.7</w:t>
            </w:r>
          </w:p>
          <w:p>
            <w:pPr>
              <w:pStyle w:val="TableParagraph"/>
              <w:spacing w:before="6"/>
              <w:ind w:left="198" w:right="22"/>
              <w:jc w:val="center"/>
              <w:rPr>
                <w:sz w:val="16"/>
              </w:rPr>
            </w:pPr>
            <w:r>
              <w:rPr>
                <w:sz w:val="16"/>
              </w:rPr>
              <w:t>18</w:t>
            </w:r>
          </w:p>
          <w:p>
            <w:pPr>
              <w:pStyle w:val="TableParagraph"/>
              <w:spacing w:before="2"/>
              <w:rPr>
                <w:b/>
                <w:sz w:val="16"/>
              </w:rPr>
            </w:pPr>
          </w:p>
          <w:p>
            <w:pPr>
              <w:pStyle w:val="TableParagraph"/>
              <w:ind w:left="238"/>
              <w:rPr>
                <w:sz w:val="16"/>
              </w:rPr>
            </w:pPr>
            <w:r>
              <w:rPr>
                <w:sz w:val="16"/>
              </w:rPr>
              <w:t>39</w:t>
            </w:r>
          </w:p>
          <w:p>
            <w:pPr>
              <w:pStyle w:val="TableParagraph"/>
              <w:spacing w:before="6"/>
              <w:ind w:left="238"/>
              <w:rPr>
                <w:sz w:val="16"/>
              </w:rPr>
            </w:pPr>
            <w:r>
              <w:rPr>
                <w:sz w:val="16"/>
              </w:rPr>
              <w:t>28</w:t>
            </w:r>
          </w:p>
          <w:p>
            <w:pPr>
              <w:pStyle w:val="TableParagraph"/>
              <w:spacing w:before="6"/>
              <w:ind w:left="238"/>
              <w:rPr>
                <w:sz w:val="16"/>
              </w:rPr>
            </w:pPr>
            <w:r>
              <w:rPr>
                <w:sz w:val="16"/>
              </w:rPr>
              <w:t>04</w:t>
            </w:r>
          </w:p>
          <w:p>
            <w:pPr>
              <w:pStyle w:val="TableParagraph"/>
              <w:spacing w:before="1"/>
              <w:rPr>
                <w:b/>
                <w:sz w:val="17"/>
              </w:rPr>
            </w:pPr>
          </w:p>
          <w:p>
            <w:pPr>
              <w:pStyle w:val="TableParagraph"/>
              <w:ind w:left="238"/>
              <w:rPr>
                <w:sz w:val="16"/>
              </w:rPr>
            </w:pPr>
            <w:r>
              <w:rPr>
                <w:sz w:val="16"/>
              </w:rPr>
              <w:t>50</w:t>
            </w:r>
          </w:p>
          <w:p>
            <w:pPr>
              <w:pStyle w:val="TableParagraph"/>
              <w:spacing w:before="6"/>
              <w:ind w:left="238"/>
              <w:rPr>
                <w:sz w:val="16"/>
              </w:rPr>
            </w:pPr>
            <w:r>
              <w:rPr>
                <w:sz w:val="16"/>
              </w:rPr>
              <w:t>27</w:t>
            </w:r>
          </w:p>
          <w:p>
            <w:pPr>
              <w:pStyle w:val="TableParagraph"/>
              <w:spacing w:before="6"/>
              <w:ind w:left="238"/>
              <w:rPr>
                <w:sz w:val="16"/>
              </w:rPr>
            </w:pPr>
            <w:r>
              <w:rPr>
                <w:sz w:val="16"/>
              </w:rPr>
              <w:t>04</w:t>
            </w:r>
          </w:p>
        </w:tc>
        <w:tc>
          <w:tcPr>
            <w:tcW w:w="600" w:type="dxa"/>
            <w:vMerge w:val="restart"/>
          </w:tcPr>
          <w:p>
            <w:pPr>
              <w:pStyle w:val="TableParagraph"/>
              <w:spacing w:before="30"/>
              <w:ind w:left="217"/>
              <w:rPr>
                <w:sz w:val="16"/>
              </w:rPr>
            </w:pPr>
            <w:r>
              <w:rPr>
                <w:sz w:val="16"/>
              </w:rPr>
              <w:t>4.1</w:t>
            </w:r>
          </w:p>
          <w:p>
            <w:pPr>
              <w:pStyle w:val="TableParagraph"/>
              <w:spacing w:before="6"/>
              <w:ind w:left="198" w:right="22"/>
              <w:jc w:val="center"/>
              <w:rPr>
                <w:sz w:val="16"/>
              </w:rPr>
            </w:pPr>
            <w:r>
              <w:rPr>
                <w:sz w:val="16"/>
              </w:rPr>
              <w:t>16</w:t>
            </w:r>
          </w:p>
          <w:p>
            <w:pPr>
              <w:pStyle w:val="TableParagraph"/>
              <w:spacing w:before="6"/>
              <w:ind w:left="98" w:right="42"/>
              <w:jc w:val="center"/>
              <w:rPr>
                <w:sz w:val="16"/>
              </w:rPr>
            </w:pPr>
            <w:r>
              <w:rPr>
                <w:sz w:val="16"/>
              </w:rPr>
              <w:t>13.1</w:t>
            </w:r>
          </w:p>
          <w:p>
            <w:pPr>
              <w:pStyle w:val="TableParagraph"/>
              <w:spacing w:before="6"/>
              <w:ind w:left="198" w:right="22"/>
              <w:jc w:val="center"/>
              <w:rPr>
                <w:sz w:val="16"/>
              </w:rPr>
            </w:pPr>
            <w:r>
              <w:rPr>
                <w:sz w:val="16"/>
              </w:rPr>
              <w:t>14</w:t>
            </w:r>
          </w:p>
          <w:p>
            <w:pPr>
              <w:pStyle w:val="TableParagraph"/>
              <w:spacing w:before="2"/>
              <w:rPr>
                <w:b/>
                <w:sz w:val="16"/>
              </w:rPr>
            </w:pPr>
          </w:p>
          <w:p>
            <w:pPr>
              <w:pStyle w:val="TableParagraph"/>
              <w:ind w:left="237"/>
              <w:rPr>
                <w:sz w:val="16"/>
              </w:rPr>
            </w:pPr>
            <w:r>
              <w:rPr>
                <w:sz w:val="16"/>
              </w:rPr>
              <w:t>35</w:t>
            </w:r>
          </w:p>
          <w:p>
            <w:pPr>
              <w:pStyle w:val="TableParagraph"/>
              <w:spacing w:before="6"/>
              <w:ind w:left="237"/>
              <w:rPr>
                <w:sz w:val="16"/>
              </w:rPr>
            </w:pPr>
            <w:r>
              <w:rPr>
                <w:sz w:val="16"/>
              </w:rPr>
              <w:t>16</w:t>
            </w:r>
          </w:p>
          <w:p>
            <w:pPr>
              <w:pStyle w:val="TableParagraph"/>
              <w:spacing w:before="6"/>
              <w:ind w:left="237"/>
              <w:rPr>
                <w:sz w:val="16"/>
              </w:rPr>
            </w:pPr>
            <w:r>
              <w:rPr>
                <w:sz w:val="16"/>
              </w:rPr>
              <w:t>31</w:t>
            </w:r>
          </w:p>
          <w:p>
            <w:pPr>
              <w:pStyle w:val="TableParagraph"/>
              <w:spacing w:before="1"/>
              <w:rPr>
                <w:b/>
                <w:sz w:val="17"/>
              </w:rPr>
            </w:pPr>
          </w:p>
          <w:p>
            <w:pPr>
              <w:pStyle w:val="TableParagraph"/>
              <w:ind w:left="237"/>
              <w:rPr>
                <w:sz w:val="16"/>
              </w:rPr>
            </w:pPr>
            <w:r>
              <w:rPr>
                <w:sz w:val="16"/>
              </w:rPr>
              <w:t>46</w:t>
            </w:r>
          </w:p>
          <w:p>
            <w:pPr>
              <w:pStyle w:val="TableParagraph"/>
              <w:spacing w:before="6"/>
              <w:ind w:left="237"/>
              <w:rPr>
                <w:sz w:val="16"/>
              </w:rPr>
            </w:pPr>
            <w:r>
              <w:rPr>
                <w:sz w:val="16"/>
              </w:rPr>
              <w:t>31</w:t>
            </w:r>
          </w:p>
          <w:p>
            <w:pPr>
              <w:pStyle w:val="TableParagraph"/>
              <w:spacing w:before="6"/>
              <w:ind w:left="237"/>
              <w:rPr>
                <w:sz w:val="16"/>
              </w:rPr>
            </w:pPr>
            <w:r>
              <w:rPr>
                <w:sz w:val="16"/>
              </w:rPr>
              <w:t>22</w:t>
            </w:r>
          </w:p>
        </w:tc>
        <w:tc>
          <w:tcPr>
            <w:tcW w:w="600" w:type="dxa"/>
            <w:vMerge w:val="restart"/>
          </w:tcPr>
          <w:p>
            <w:pPr>
              <w:pStyle w:val="TableParagraph"/>
              <w:spacing w:before="30"/>
              <w:ind w:left="217"/>
              <w:rPr>
                <w:sz w:val="16"/>
              </w:rPr>
            </w:pPr>
            <w:r>
              <w:rPr>
                <w:sz w:val="16"/>
              </w:rPr>
              <w:t>6.7</w:t>
            </w:r>
          </w:p>
          <w:p>
            <w:pPr>
              <w:pStyle w:val="TableParagraph"/>
              <w:spacing w:before="6"/>
              <w:ind w:left="198" w:right="22"/>
              <w:jc w:val="center"/>
              <w:rPr>
                <w:sz w:val="16"/>
              </w:rPr>
            </w:pPr>
            <w:r>
              <w:rPr>
                <w:sz w:val="16"/>
              </w:rPr>
              <w:t>15</w:t>
            </w:r>
          </w:p>
          <w:p>
            <w:pPr>
              <w:pStyle w:val="TableParagraph"/>
              <w:spacing w:before="6"/>
              <w:ind w:left="98" w:right="42"/>
              <w:jc w:val="center"/>
              <w:rPr>
                <w:sz w:val="16"/>
              </w:rPr>
            </w:pPr>
            <w:r>
              <w:rPr>
                <w:sz w:val="16"/>
              </w:rPr>
              <w:t>11.6</w:t>
            </w:r>
          </w:p>
          <w:p>
            <w:pPr>
              <w:pStyle w:val="TableParagraph"/>
              <w:spacing w:before="6"/>
              <w:ind w:left="198" w:right="22"/>
              <w:jc w:val="center"/>
              <w:rPr>
                <w:sz w:val="16"/>
              </w:rPr>
            </w:pPr>
            <w:r>
              <w:rPr>
                <w:sz w:val="16"/>
              </w:rPr>
              <w:t>16</w:t>
            </w:r>
          </w:p>
          <w:p>
            <w:pPr>
              <w:pStyle w:val="TableParagraph"/>
              <w:spacing w:before="2"/>
              <w:rPr>
                <w:b/>
                <w:sz w:val="16"/>
              </w:rPr>
            </w:pPr>
          </w:p>
          <w:p>
            <w:pPr>
              <w:pStyle w:val="TableParagraph"/>
              <w:ind w:left="237"/>
              <w:rPr>
                <w:sz w:val="16"/>
              </w:rPr>
            </w:pPr>
            <w:r>
              <w:rPr>
                <w:sz w:val="16"/>
              </w:rPr>
              <w:t>55</w:t>
            </w:r>
          </w:p>
          <w:p>
            <w:pPr>
              <w:pStyle w:val="TableParagraph"/>
              <w:spacing w:before="6"/>
              <w:ind w:left="237"/>
              <w:rPr>
                <w:sz w:val="16"/>
              </w:rPr>
            </w:pPr>
            <w:r>
              <w:rPr>
                <w:sz w:val="16"/>
              </w:rPr>
              <w:t>25</w:t>
            </w:r>
          </w:p>
          <w:p>
            <w:pPr>
              <w:pStyle w:val="TableParagraph"/>
              <w:spacing w:before="6"/>
              <w:ind w:left="237"/>
              <w:rPr>
                <w:sz w:val="16"/>
              </w:rPr>
            </w:pPr>
            <w:r>
              <w:rPr>
                <w:sz w:val="16"/>
              </w:rPr>
              <w:t>12</w:t>
            </w:r>
          </w:p>
          <w:p>
            <w:pPr>
              <w:pStyle w:val="TableParagraph"/>
              <w:spacing w:before="1"/>
              <w:rPr>
                <w:b/>
                <w:sz w:val="17"/>
              </w:rPr>
            </w:pPr>
          </w:p>
          <w:p>
            <w:pPr>
              <w:pStyle w:val="TableParagraph"/>
              <w:ind w:left="237"/>
              <w:rPr>
                <w:sz w:val="16"/>
              </w:rPr>
            </w:pPr>
            <w:r>
              <w:rPr>
                <w:sz w:val="16"/>
              </w:rPr>
              <w:t>67</w:t>
            </w:r>
          </w:p>
          <w:p>
            <w:pPr>
              <w:pStyle w:val="TableParagraph"/>
              <w:spacing w:before="6"/>
              <w:ind w:left="237"/>
              <w:rPr>
                <w:sz w:val="16"/>
              </w:rPr>
            </w:pPr>
            <w:r>
              <w:rPr>
                <w:sz w:val="16"/>
              </w:rPr>
              <w:t>25</w:t>
            </w:r>
          </w:p>
          <w:p>
            <w:pPr>
              <w:pStyle w:val="TableParagraph"/>
              <w:spacing w:before="6"/>
              <w:ind w:left="237"/>
              <w:rPr>
                <w:sz w:val="16"/>
              </w:rPr>
            </w:pPr>
            <w:r>
              <w:rPr>
                <w:sz w:val="16"/>
              </w:rPr>
              <w:t>12</w:t>
            </w:r>
          </w:p>
        </w:tc>
        <w:tc>
          <w:tcPr>
            <w:tcW w:w="600" w:type="dxa"/>
            <w:vMerge w:val="restart"/>
          </w:tcPr>
          <w:p>
            <w:pPr>
              <w:pStyle w:val="TableParagraph"/>
              <w:spacing w:before="30"/>
              <w:ind w:left="217"/>
              <w:rPr>
                <w:sz w:val="16"/>
              </w:rPr>
            </w:pPr>
            <w:r>
              <w:rPr>
                <w:sz w:val="16"/>
              </w:rPr>
              <w:t>8.5</w:t>
            </w:r>
          </w:p>
          <w:p>
            <w:pPr>
              <w:pStyle w:val="TableParagraph"/>
              <w:spacing w:before="6"/>
              <w:ind w:left="198" w:right="22"/>
              <w:jc w:val="center"/>
              <w:rPr>
                <w:sz w:val="16"/>
              </w:rPr>
            </w:pPr>
            <w:r>
              <w:rPr>
                <w:sz w:val="16"/>
              </w:rPr>
              <w:t>15</w:t>
            </w:r>
          </w:p>
          <w:p>
            <w:pPr>
              <w:pStyle w:val="TableParagraph"/>
              <w:spacing w:before="6"/>
              <w:ind w:left="98" w:right="42"/>
              <w:jc w:val="center"/>
              <w:rPr>
                <w:sz w:val="16"/>
              </w:rPr>
            </w:pPr>
            <w:r>
              <w:rPr>
                <w:sz w:val="16"/>
              </w:rPr>
              <w:t>10.9</w:t>
            </w:r>
          </w:p>
          <w:p>
            <w:pPr>
              <w:pStyle w:val="TableParagraph"/>
              <w:spacing w:before="6"/>
              <w:ind w:left="198" w:right="22"/>
              <w:jc w:val="center"/>
              <w:rPr>
                <w:sz w:val="16"/>
              </w:rPr>
            </w:pPr>
            <w:r>
              <w:rPr>
                <w:sz w:val="16"/>
              </w:rPr>
              <w:t>16</w:t>
            </w:r>
          </w:p>
          <w:p>
            <w:pPr>
              <w:pStyle w:val="TableParagraph"/>
              <w:spacing w:before="2"/>
              <w:rPr>
                <w:b/>
                <w:sz w:val="16"/>
              </w:rPr>
            </w:pPr>
          </w:p>
          <w:p>
            <w:pPr>
              <w:pStyle w:val="TableParagraph"/>
              <w:ind w:left="237"/>
              <w:rPr>
                <w:sz w:val="16"/>
              </w:rPr>
            </w:pPr>
            <w:r>
              <w:rPr>
                <w:sz w:val="16"/>
              </w:rPr>
              <w:t>43</w:t>
            </w:r>
          </w:p>
          <w:p>
            <w:pPr>
              <w:pStyle w:val="TableParagraph"/>
              <w:spacing w:before="6"/>
              <w:ind w:left="237"/>
              <w:rPr>
                <w:sz w:val="16"/>
              </w:rPr>
            </w:pPr>
            <w:r>
              <w:rPr>
                <w:sz w:val="16"/>
              </w:rPr>
              <w:t>07</w:t>
            </w:r>
          </w:p>
          <w:p>
            <w:pPr>
              <w:pStyle w:val="TableParagraph"/>
              <w:spacing w:before="6"/>
              <w:ind w:left="237"/>
              <w:rPr>
                <w:sz w:val="16"/>
              </w:rPr>
            </w:pPr>
            <w:r>
              <w:rPr>
                <w:sz w:val="16"/>
              </w:rPr>
              <w:t>22</w:t>
            </w:r>
          </w:p>
          <w:p>
            <w:pPr>
              <w:pStyle w:val="TableParagraph"/>
              <w:spacing w:before="1"/>
              <w:rPr>
                <w:b/>
                <w:sz w:val="17"/>
              </w:rPr>
            </w:pPr>
          </w:p>
          <w:p>
            <w:pPr>
              <w:pStyle w:val="TableParagraph"/>
              <w:ind w:left="237"/>
              <w:rPr>
                <w:sz w:val="16"/>
              </w:rPr>
            </w:pPr>
            <w:r>
              <w:rPr>
                <w:sz w:val="16"/>
              </w:rPr>
              <w:t>66</w:t>
            </w:r>
          </w:p>
          <w:p>
            <w:pPr>
              <w:pStyle w:val="TableParagraph"/>
              <w:spacing w:before="6"/>
              <w:ind w:left="237"/>
              <w:rPr>
                <w:sz w:val="16"/>
              </w:rPr>
            </w:pPr>
            <w:r>
              <w:rPr>
                <w:sz w:val="16"/>
              </w:rPr>
              <w:t>09</w:t>
            </w:r>
          </w:p>
          <w:p>
            <w:pPr>
              <w:pStyle w:val="TableParagraph"/>
              <w:spacing w:before="6"/>
              <w:ind w:left="237"/>
              <w:rPr>
                <w:sz w:val="16"/>
              </w:rPr>
            </w:pPr>
            <w:r>
              <w:rPr>
                <w:sz w:val="16"/>
              </w:rPr>
              <w:t>22</w:t>
            </w:r>
          </w:p>
        </w:tc>
        <w:tc>
          <w:tcPr>
            <w:tcW w:w="600" w:type="dxa"/>
            <w:vMerge w:val="restart"/>
          </w:tcPr>
          <w:p>
            <w:pPr>
              <w:pStyle w:val="TableParagraph"/>
              <w:spacing w:before="30"/>
              <w:ind w:left="217"/>
              <w:rPr>
                <w:sz w:val="16"/>
              </w:rPr>
            </w:pPr>
            <w:r>
              <w:rPr>
                <w:sz w:val="16"/>
              </w:rPr>
              <w:t>4.8</w:t>
            </w:r>
          </w:p>
          <w:p>
            <w:pPr>
              <w:pStyle w:val="TableParagraph"/>
              <w:spacing w:before="6"/>
              <w:ind w:left="297"/>
              <w:rPr>
                <w:sz w:val="16"/>
              </w:rPr>
            </w:pPr>
            <w:r>
              <w:rPr>
                <w:sz w:val="16"/>
              </w:rPr>
              <w:t>12</w:t>
            </w:r>
          </w:p>
          <w:p>
            <w:pPr>
              <w:pStyle w:val="TableParagraph"/>
              <w:spacing w:before="6"/>
              <w:ind w:left="257"/>
              <w:rPr>
                <w:sz w:val="16"/>
              </w:rPr>
            </w:pPr>
            <w:r>
              <w:rPr>
                <w:sz w:val="16"/>
              </w:rPr>
              <w:t>8.8</w:t>
            </w:r>
          </w:p>
          <w:p>
            <w:pPr>
              <w:pStyle w:val="TableParagraph"/>
              <w:spacing w:before="6"/>
              <w:ind w:left="297"/>
              <w:rPr>
                <w:sz w:val="16"/>
              </w:rPr>
            </w:pPr>
            <w:r>
              <w:rPr>
                <w:sz w:val="16"/>
              </w:rPr>
              <w:t>16</w:t>
            </w:r>
          </w:p>
          <w:p>
            <w:pPr>
              <w:pStyle w:val="TableParagraph"/>
              <w:spacing w:before="2"/>
              <w:rPr>
                <w:b/>
                <w:sz w:val="16"/>
              </w:rPr>
            </w:pPr>
          </w:p>
          <w:p>
            <w:pPr>
              <w:pStyle w:val="TableParagraph"/>
              <w:ind w:left="237"/>
              <w:rPr>
                <w:sz w:val="16"/>
              </w:rPr>
            </w:pPr>
            <w:r>
              <w:rPr>
                <w:sz w:val="16"/>
              </w:rPr>
              <w:t>53</w:t>
            </w:r>
          </w:p>
          <w:p>
            <w:pPr>
              <w:pStyle w:val="TableParagraph"/>
              <w:spacing w:before="6"/>
              <w:ind w:left="237"/>
              <w:rPr>
                <w:sz w:val="16"/>
              </w:rPr>
            </w:pPr>
            <w:r>
              <w:rPr>
                <w:sz w:val="16"/>
              </w:rPr>
              <w:t>36</w:t>
            </w:r>
          </w:p>
          <w:p>
            <w:pPr>
              <w:pStyle w:val="TableParagraph"/>
              <w:spacing w:before="6"/>
              <w:ind w:left="237"/>
              <w:rPr>
                <w:sz w:val="16"/>
              </w:rPr>
            </w:pPr>
            <w:r>
              <w:rPr>
                <w:sz w:val="16"/>
              </w:rPr>
              <w:t>22</w:t>
            </w:r>
          </w:p>
          <w:p>
            <w:pPr>
              <w:pStyle w:val="TableParagraph"/>
              <w:spacing w:before="1"/>
              <w:rPr>
                <w:b/>
                <w:sz w:val="17"/>
              </w:rPr>
            </w:pPr>
          </w:p>
          <w:p>
            <w:pPr>
              <w:pStyle w:val="TableParagraph"/>
              <w:ind w:left="237"/>
              <w:rPr>
                <w:sz w:val="16"/>
              </w:rPr>
            </w:pPr>
            <w:r>
              <w:rPr>
                <w:sz w:val="16"/>
              </w:rPr>
              <w:t>60</w:t>
            </w:r>
          </w:p>
          <w:p>
            <w:pPr>
              <w:pStyle w:val="TableParagraph"/>
              <w:spacing w:before="6"/>
              <w:ind w:left="237"/>
              <w:rPr>
                <w:sz w:val="16"/>
              </w:rPr>
            </w:pPr>
            <w:r>
              <w:rPr>
                <w:sz w:val="16"/>
              </w:rPr>
              <w:t>01</w:t>
            </w:r>
          </w:p>
          <w:p>
            <w:pPr>
              <w:pStyle w:val="TableParagraph"/>
              <w:spacing w:before="6"/>
              <w:ind w:left="237"/>
              <w:rPr>
                <w:sz w:val="16"/>
              </w:rPr>
            </w:pPr>
            <w:r>
              <w:rPr>
                <w:sz w:val="16"/>
              </w:rPr>
              <w:t>22</w:t>
            </w:r>
          </w:p>
        </w:tc>
        <w:tc>
          <w:tcPr>
            <w:tcW w:w="600" w:type="dxa"/>
            <w:vMerge w:val="restart"/>
          </w:tcPr>
          <w:p>
            <w:pPr>
              <w:pStyle w:val="TableParagraph"/>
              <w:spacing w:before="30"/>
              <w:ind w:left="217"/>
              <w:rPr>
                <w:sz w:val="16"/>
              </w:rPr>
            </w:pPr>
            <w:r>
              <w:rPr>
                <w:sz w:val="16"/>
              </w:rPr>
              <w:t>6.9</w:t>
            </w:r>
          </w:p>
          <w:p>
            <w:pPr>
              <w:pStyle w:val="TableParagraph"/>
              <w:spacing w:before="6"/>
              <w:ind w:left="198" w:right="22"/>
              <w:jc w:val="center"/>
              <w:rPr>
                <w:sz w:val="16"/>
              </w:rPr>
            </w:pPr>
            <w:r>
              <w:rPr>
                <w:sz w:val="16"/>
              </w:rPr>
              <w:t>14</w:t>
            </w:r>
          </w:p>
          <w:p>
            <w:pPr>
              <w:pStyle w:val="TableParagraph"/>
              <w:spacing w:before="6"/>
              <w:ind w:left="98" w:right="42"/>
              <w:jc w:val="center"/>
              <w:rPr>
                <w:sz w:val="16"/>
              </w:rPr>
            </w:pPr>
            <w:r>
              <w:rPr>
                <w:sz w:val="16"/>
              </w:rPr>
              <w:t>10.8</w:t>
            </w:r>
          </w:p>
          <w:p>
            <w:pPr>
              <w:pStyle w:val="TableParagraph"/>
              <w:spacing w:before="6"/>
              <w:ind w:left="198" w:right="22"/>
              <w:jc w:val="center"/>
              <w:rPr>
                <w:sz w:val="16"/>
              </w:rPr>
            </w:pPr>
            <w:r>
              <w:rPr>
                <w:sz w:val="16"/>
              </w:rPr>
              <w:t>15</w:t>
            </w:r>
          </w:p>
          <w:p>
            <w:pPr>
              <w:pStyle w:val="TableParagraph"/>
              <w:spacing w:before="2"/>
              <w:rPr>
                <w:b/>
                <w:sz w:val="16"/>
              </w:rPr>
            </w:pPr>
          </w:p>
          <w:p>
            <w:pPr>
              <w:pStyle w:val="TableParagraph"/>
              <w:ind w:left="237"/>
              <w:rPr>
                <w:sz w:val="16"/>
              </w:rPr>
            </w:pPr>
            <w:r>
              <w:rPr>
                <w:sz w:val="16"/>
              </w:rPr>
              <w:t>36</w:t>
            </w:r>
          </w:p>
          <w:p>
            <w:pPr>
              <w:pStyle w:val="TableParagraph"/>
              <w:spacing w:before="6"/>
              <w:ind w:left="237"/>
              <w:rPr>
                <w:sz w:val="16"/>
              </w:rPr>
            </w:pPr>
            <w:r>
              <w:rPr>
                <w:sz w:val="16"/>
              </w:rPr>
              <w:t>27</w:t>
            </w:r>
          </w:p>
          <w:p>
            <w:pPr>
              <w:pStyle w:val="TableParagraph"/>
              <w:spacing w:before="6"/>
              <w:ind w:left="237"/>
              <w:rPr>
                <w:sz w:val="16"/>
              </w:rPr>
            </w:pPr>
            <w:r>
              <w:rPr>
                <w:sz w:val="16"/>
              </w:rPr>
              <w:t>15</w:t>
            </w:r>
          </w:p>
          <w:p>
            <w:pPr>
              <w:pStyle w:val="TableParagraph"/>
              <w:spacing w:before="1"/>
              <w:rPr>
                <w:b/>
                <w:sz w:val="17"/>
              </w:rPr>
            </w:pPr>
          </w:p>
          <w:p>
            <w:pPr>
              <w:pStyle w:val="TableParagraph"/>
              <w:ind w:left="237"/>
              <w:rPr>
                <w:sz w:val="16"/>
              </w:rPr>
            </w:pPr>
            <w:r>
              <w:rPr>
                <w:sz w:val="16"/>
              </w:rPr>
              <w:t>51</w:t>
            </w:r>
          </w:p>
          <w:p>
            <w:pPr>
              <w:pStyle w:val="TableParagraph"/>
              <w:spacing w:before="6"/>
              <w:ind w:left="237"/>
              <w:rPr>
                <w:sz w:val="16"/>
              </w:rPr>
            </w:pPr>
            <w:r>
              <w:rPr>
                <w:sz w:val="16"/>
              </w:rPr>
              <w:t>27</w:t>
            </w:r>
          </w:p>
          <w:p>
            <w:pPr>
              <w:pStyle w:val="TableParagraph"/>
              <w:spacing w:before="6"/>
              <w:ind w:left="237"/>
              <w:rPr>
                <w:sz w:val="16"/>
              </w:rPr>
            </w:pPr>
            <w:r>
              <w:rPr>
                <w:sz w:val="16"/>
              </w:rPr>
              <w:t>15</w:t>
            </w:r>
          </w:p>
        </w:tc>
        <w:tc>
          <w:tcPr>
            <w:tcW w:w="600" w:type="dxa"/>
            <w:vMerge w:val="restart"/>
          </w:tcPr>
          <w:p>
            <w:pPr>
              <w:pStyle w:val="TableParagraph"/>
              <w:spacing w:before="30"/>
              <w:ind w:left="217"/>
              <w:rPr>
                <w:sz w:val="16"/>
              </w:rPr>
            </w:pPr>
            <w:r>
              <w:rPr>
                <w:sz w:val="16"/>
              </w:rPr>
              <w:t>4.0</w:t>
            </w:r>
          </w:p>
          <w:p>
            <w:pPr>
              <w:pStyle w:val="TableParagraph"/>
              <w:spacing w:before="6"/>
              <w:ind w:left="198" w:right="22"/>
              <w:jc w:val="center"/>
              <w:rPr>
                <w:sz w:val="16"/>
              </w:rPr>
            </w:pPr>
            <w:r>
              <w:rPr>
                <w:sz w:val="16"/>
              </w:rPr>
              <w:t>16</w:t>
            </w:r>
          </w:p>
          <w:p>
            <w:pPr>
              <w:pStyle w:val="TableParagraph"/>
              <w:spacing w:before="6"/>
              <w:ind w:left="98" w:right="42"/>
              <w:jc w:val="center"/>
              <w:rPr>
                <w:sz w:val="16"/>
              </w:rPr>
            </w:pPr>
            <w:r>
              <w:rPr>
                <w:sz w:val="16"/>
              </w:rPr>
              <w:t>10.9</w:t>
            </w:r>
          </w:p>
          <w:p>
            <w:pPr>
              <w:pStyle w:val="TableParagraph"/>
              <w:spacing w:before="6"/>
              <w:ind w:left="198" w:right="22"/>
              <w:jc w:val="center"/>
              <w:rPr>
                <w:sz w:val="16"/>
              </w:rPr>
            </w:pPr>
            <w:r>
              <w:rPr>
                <w:sz w:val="16"/>
              </w:rPr>
              <w:t>17</w:t>
            </w:r>
          </w:p>
          <w:p>
            <w:pPr>
              <w:pStyle w:val="TableParagraph"/>
              <w:spacing w:before="2"/>
              <w:rPr>
                <w:b/>
                <w:sz w:val="16"/>
              </w:rPr>
            </w:pPr>
          </w:p>
          <w:p>
            <w:pPr>
              <w:pStyle w:val="TableParagraph"/>
              <w:ind w:left="237"/>
              <w:rPr>
                <w:sz w:val="16"/>
              </w:rPr>
            </w:pPr>
            <w:r>
              <w:rPr>
                <w:sz w:val="16"/>
              </w:rPr>
              <w:t>38</w:t>
            </w:r>
          </w:p>
          <w:p>
            <w:pPr>
              <w:pStyle w:val="TableParagraph"/>
              <w:spacing w:before="6"/>
              <w:ind w:left="237"/>
              <w:rPr>
                <w:sz w:val="16"/>
              </w:rPr>
            </w:pPr>
            <w:r>
              <w:rPr>
                <w:sz w:val="16"/>
              </w:rPr>
              <w:t>02</w:t>
            </w:r>
          </w:p>
          <w:p>
            <w:pPr>
              <w:pStyle w:val="TableParagraph"/>
              <w:spacing w:before="6"/>
              <w:ind w:left="237"/>
              <w:rPr>
                <w:sz w:val="16"/>
              </w:rPr>
            </w:pPr>
            <w:r>
              <w:rPr>
                <w:sz w:val="16"/>
              </w:rPr>
              <w:t>15</w:t>
            </w:r>
          </w:p>
          <w:p>
            <w:pPr>
              <w:pStyle w:val="TableParagraph"/>
              <w:spacing w:before="1"/>
              <w:rPr>
                <w:b/>
                <w:sz w:val="17"/>
              </w:rPr>
            </w:pPr>
          </w:p>
          <w:p>
            <w:pPr>
              <w:pStyle w:val="TableParagraph"/>
              <w:ind w:left="237"/>
              <w:rPr>
                <w:sz w:val="16"/>
              </w:rPr>
            </w:pPr>
            <w:r>
              <w:rPr>
                <w:sz w:val="16"/>
              </w:rPr>
              <w:t>46</w:t>
            </w:r>
          </w:p>
          <w:p>
            <w:pPr>
              <w:pStyle w:val="TableParagraph"/>
              <w:spacing w:before="6"/>
              <w:ind w:left="237"/>
              <w:rPr>
                <w:sz w:val="16"/>
              </w:rPr>
            </w:pPr>
            <w:r>
              <w:rPr>
                <w:sz w:val="16"/>
              </w:rPr>
              <w:t>03</w:t>
            </w:r>
          </w:p>
          <w:p>
            <w:pPr>
              <w:pStyle w:val="TableParagraph"/>
              <w:spacing w:before="6"/>
              <w:ind w:left="237"/>
              <w:rPr>
                <w:sz w:val="16"/>
              </w:rPr>
            </w:pPr>
            <w:r>
              <w:rPr>
                <w:sz w:val="16"/>
              </w:rPr>
              <w:t>15</w:t>
            </w:r>
          </w:p>
        </w:tc>
        <w:tc>
          <w:tcPr>
            <w:tcW w:w="600" w:type="dxa"/>
            <w:vMerge w:val="restart"/>
          </w:tcPr>
          <w:p>
            <w:pPr>
              <w:pStyle w:val="TableParagraph"/>
              <w:spacing w:before="30"/>
              <w:ind w:left="217"/>
              <w:rPr>
                <w:sz w:val="16"/>
              </w:rPr>
            </w:pPr>
            <w:r>
              <w:rPr>
                <w:sz w:val="16"/>
              </w:rPr>
              <w:t>2.3</w:t>
            </w:r>
          </w:p>
          <w:p>
            <w:pPr>
              <w:pStyle w:val="TableParagraph"/>
              <w:spacing w:before="6"/>
              <w:ind w:left="297"/>
              <w:rPr>
                <w:sz w:val="16"/>
              </w:rPr>
            </w:pPr>
            <w:r>
              <w:rPr>
                <w:sz w:val="16"/>
              </w:rPr>
              <w:t>22</w:t>
            </w:r>
          </w:p>
          <w:p>
            <w:pPr>
              <w:pStyle w:val="TableParagraph"/>
              <w:spacing w:before="6"/>
              <w:ind w:left="257"/>
              <w:rPr>
                <w:sz w:val="16"/>
              </w:rPr>
            </w:pPr>
            <w:r>
              <w:rPr>
                <w:sz w:val="16"/>
              </w:rPr>
              <w:t>9.9</w:t>
            </w:r>
          </w:p>
          <w:p>
            <w:pPr>
              <w:pStyle w:val="TableParagraph"/>
              <w:spacing w:before="6"/>
              <w:ind w:left="297"/>
              <w:rPr>
                <w:sz w:val="16"/>
              </w:rPr>
            </w:pPr>
            <w:r>
              <w:rPr>
                <w:sz w:val="16"/>
              </w:rPr>
              <w:t>18</w:t>
            </w:r>
          </w:p>
          <w:p>
            <w:pPr>
              <w:pStyle w:val="TableParagraph"/>
              <w:spacing w:before="2"/>
              <w:rPr>
                <w:b/>
                <w:sz w:val="16"/>
              </w:rPr>
            </w:pPr>
          </w:p>
          <w:p>
            <w:pPr>
              <w:pStyle w:val="TableParagraph"/>
              <w:ind w:left="237"/>
              <w:rPr>
                <w:sz w:val="16"/>
              </w:rPr>
            </w:pPr>
            <w:r>
              <w:rPr>
                <w:sz w:val="16"/>
              </w:rPr>
              <w:t>40</w:t>
            </w:r>
          </w:p>
          <w:p>
            <w:pPr>
              <w:pStyle w:val="TableParagraph"/>
              <w:spacing w:before="6"/>
              <w:ind w:left="237"/>
              <w:rPr>
                <w:sz w:val="16"/>
              </w:rPr>
            </w:pPr>
            <w:r>
              <w:rPr>
                <w:sz w:val="16"/>
              </w:rPr>
              <w:t>01</w:t>
            </w:r>
          </w:p>
          <w:p>
            <w:pPr>
              <w:pStyle w:val="TableParagraph"/>
              <w:spacing w:before="6"/>
              <w:ind w:left="237"/>
              <w:rPr>
                <w:sz w:val="16"/>
              </w:rPr>
            </w:pPr>
            <w:r>
              <w:rPr>
                <w:sz w:val="16"/>
              </w:rPr>
              <w:t>18</w:t>
            </w:r>
          </w:p>
          <w:p>
            <w:pPr>
              <w:pStyle w:val="TableParagraph"/>
              <w:spacing w:before="1"/>
              <w:rPr>
                <w:b/>
                <w:sz w:val="17"/>
              </w:rPr>
            </w:pPr>
          </w:p>
          <w:p>
            <w:pPr>
              <w:pStyle w:val="TableParagraph"/>
              <w:ind w:left="237"/>
              <w:rPr>
                <w:sz w:val="16"/>
              </w:rPr>
            </w:pPr>
            <w:r>
              <w:rPr>
                <w:sz w:val="16"/>
              </w:rPr>
              <w:t>47</w:t>
            </w:r>
          </w:p>
          <w:p>
            <w:pPr>
              <w:pStyle w:val="TableParagraph"/>
              <w:spacing w:before="6"/>
              <w:ind w:left="237"/>
              <w:rPr>
                <w:sz w:val="16"/>
              </w:rPr>
            </w:pPr>
            <w:r>
              <w:rPr>
                <w:sz w:val="16"/>
              </w:rPr>
              <w:t>03</w:t>
            </w:r>
          </w:p>
          <w:p>
            <w:pPr>
              <w:pStyle w:val="TableParagraph"/>
              <w:spacing w:before="6"/>
              <w:ind w:left="237"/>
              <w:rPr>
                <w:sz w:val="16"/>
              </w:rPr>
            </w:pPr>
            <w:r>
              <w:rPr>
                <w:sz w:val="16"/>
              </w:rPr>
              <w:t>21</w:t>
            </w:r>
          </w:p>
        </w:tc>
        <w:tc>
          <w:tcPr>
            <w:tcW w:w="600" w:type="dxa"/>
            <w:vMerge w:val="restart"/>
          </w:tcPr>
          <w:p>
            <w:pPr>
              <w:pStyle w:val="TableParagraph"/>
              <w:spacing w:before="30"/>
              <w:ind w:left="217"/>
              <w:rPr>
                <w:sz w:val="16"/>
              </w:rPr>
            </w:pPr>
            <w:r>
              <w:rPr>
                <w:sz w:val="16"/>
              </w:rPr>
              <w:t>0.8</w:t>
            </w:r>
          </w:p>
          <w:p>
            <w:pPr>
              <w:pStyle w:val="TableParagraph"/>
              <w:spacing w:before="6"/>
              <w:ind w:left="297"/>
              <w:rPr>
                <w:sz w:val="16"/>
              </w:rPr>
            </w:pPr>
            <w:r>
              <w:rPr>
                <w:sz w:val="16"/>
              </w:rPr>
              <w:t>20</w:t>
            </w:r>
          </w:p>
          <w:p>
            <w:pPr>
              <w:pStyle w:val="TableParagraph"/>
              <w:spacing w:before="6"/>
              <w:ind w:left="257"/>
              <w:rPr>
                <w:sz w:val="16"/>
              </w:rPr>
            </w:pPr>
            <w:r>
              <w:rPr>
                <w:sz w:val="16"/>
              </w:rPr>
              <w:t>9.3</w:t>
            </w:r>
          </w:p>
          <w:p>
            <w:pPr>
              <w:pStyle w:val="TableParagraph"/>
              <w:spacing w:before="6"/>
              <w:ind w:left="297"/>
              <w:rPr>
                <w:sz w:val="16"/>
              </w:rPr>
            </w:pPr>
            <w:r>
              <w:rPr>
                <w:sz w:val="16"/>
              </w:rPr>
              <w:t>25</w:t>
            </w:r>
          </w:p>
          <w:p>
            <w:pPr>
              <w:pStyle w:val="TableParagraph"/>
              <w:spacing w:before="2"/>
              <w:rPr>
                <w:b/>
                <w:sz w:val="16"/>
              </w:rPr>
            </w:pPr>
          </w:p>
          <w:p>
            <w:pPr>
              <w:pStyle w:val="TableParagraph"/>
              <w:ind w:left="237"/>
              <w:rPr>
                <w:sz w:val="16"/>
              </w:rPr>
            </w:pPr>
            <w:r>
              <w:rPr>
                <w:sz w:val="16"/>
              </w:rPr>
              <w:t>31</w:t>
            </w:r>
          </w:p>
          <w:p>
            <w:pPr>
              <w:pStyle w:val="TableParagraph"/>
              <w:spacing w:before="6"/>
              <w:ind w:left="237"/>
              <w:rPr>
                <w:sz w:val="16"/>
              </w:rPr>
            </w:pPr>
            <w:r>
              <w:rPr>
                <w:sz w:val="16"/>
              </w:rPr>
              <w:t>03</w:t>
            </w:r>
          </w:p>
          <w:p>
            <w:pPr>
              <w:pStyle w:val="TableParagraph"/>
              <w:spacing w:before="6"/>
              <w:ind w:left="237"/>
              <w:rPr>
                <w:sz w:val="16"/>
              </w:rPr>
            </w:pPr>
            <w:r>
              <w:rPr>
                <w:sz w:val="16"/>
              </w:rPr>
              <w:t>24</w:t>
            </w:r>
          </w:p>
          <w:p>
            <w:pPr>
              <w:pStyle w:val="TableParagraph"/>
              <w:spacing w:before="1"/>
              <w:rPr>
                <w:b/>
                <w:sz w:val="17"/>
              </w:rPr>
            </w:pPr>
          </w:p>
          <w:p>
            <w:pPr>
              <w:pStyle w:val="TableParagraph"/>
              <w:ind w:left="237"/>
              <w:rPr>
                <w:sz w:val="16"/>
              </w:rPr>
            </w:pPr>
            <w:r>
              <w:rPr>
                <w:sz w:val="16"/>
              </w:rPr>
              <w:t>38</w:t>
            </w:r>
          </w:p>
          <w:p>
            <w:pPr>
              <w:pStyle w:val="TableParagraph"/>
              <w:spacing w:before="6"/>
              <w:ind w:left="237"/>
              <w:rPr>
                <w:sz w:val="16"/>
              </w:rPr>
            </w:pPr>
            <w:r>
              <w:rPr>
                <w:sz w:val="16"/>
              </w:rPr>
              <w:t>04</w:t>
            </w:r>
          </w:p>
          <w:p>
            <w:pPr>
              <w:pStyle w:val="TableParagraph"/>
              <w:spacing w:before="6"/>
              <w:ind w:left="237"/>
              <w:rPr>
                <w:sz w:val="16"/>
              </w:rPr>
            </w:pPr>
            <w:r>
              <w:rPr>
                <w:sz w:val="16"/>
              </w:rPr>
              <w:t>24</w:t>
            </w:r>
          </w:p>
        </w:tc>
        <w:tc>
          <w:tcPr>
            <w:tcW w:w="1200" w:type="dxa"/>
            <w:vMerge w:val="restart"/>
          </w:tcPr>
          <w:p>
            <w:pPr>
              <w:pStyle w:val="TableParagraph"/>
              <w:spacing w:before="30"/>
              <w:ind w:left="657"/>
              <w:rPr>
                <w:sz w:val="16"/>
              </w:rPr>
            </w:pPr>
            <w:r>
              <w:rPr>
                <w:sz w:val="16"/>
              </w:rPr>
              <w:t>3.6</w:t>
            </w:r>
          </w:p>
          <w:p>
            <w:pPr>
              <w:pStyle w:val="TableParagraph"/>
              <w:spacing w:before="6"/>
              <w:ind w:left="498" w:right="122"/>
              <w:jc w:val="center"/>
              <w:rPr>
                <w:sz w:val="16"/>
              </w:rPr>
            </w:pPr>
            <w:r>
              <w:rPr>
                <w:sz w:val="16"/>
              </w:rPr>
              <w:t>17</w:t>
            </w:r>
          </w:p>
          <w:p>
            <w:pPr>
              <w:pStyle w:val="TableParagraph"/>
              <w:spacing w:before="6"/>
              <w:ind w:left="498" w:right="242"/>
              <w:jc w:val="center"/>
              <w:rPr>
                <w:sz w:val="16"/>
              </w:rPr>
            </w:pPr>
            <w:r>
              <w:rPr>
                <w:sz w:val="16"/>
              </w:rPr>
              <w:t>11.1</w:t>
            </w:r>
          </w:p>
          <w:p>
            <w:pPr>
              <w:pStyle w:val="TableParagraph"/>
              <w:spacing w:before="6"/>
              <w:ind w:left="498" w:right="122"/>
              <w:jc w:val="center"/>
              <w:rPr>
                <w:sz w:val="16"/>
              </w:rPr>
            </w:pPr>
            <w:r>
              <w:rPr>
                <w:sz w:val="16"/>
              </w:rPr>
              <w:t>16</w:t>
            </w:r>
          </w:p>
          <w:p>
            <w:pPr>
              <w:pStyle w:val="TableParagraph"/>
              <w:spacing w:before="2"/>
              <w:rPr>
                <w:b/>
                <w:sz w:val="16"/>
              </w:rPr>
            </w:pPr>
          </w:p>
          <w:p>
            <w:pPr>
              <w:pStyle w:val="TableParagraph"/>
              <w:ind w:left="498" w:right="162"/>
              <w:jc w:val="center"/>
              <w:rPr>
                <w:sz w:val="16"/>
              </w:rPr>
            </w:pPr>
            <w:r>
              <w:rPr>
                <w:sz w:val="16"/>
              </w:rPr>
              <w:t>55</w:t>
            </w:r>
          </w:p>
          <w:p>
            <w:pPr>
              <w:pStyle w:val="TableParagraph"/>
              <w:spacing w:before="6"/>
              <w:ind w:left="637"/>
              <w:rPr>
                <w:sz w:val="16"/>
              </w:rPr>
            </w:pPr>
            <w:r>
              <w:rPr>
                <w:sz w:val="16"/>
              </w:rPr>
              <w:t>25</w:t>
            </w:r>
          </w:p>
          <w:p>
            <w:pPr>
              <w:pStyle w:val="TableParagraph"/>
              <w:spacing w:before="6"/>
              <w:ind w:left="304"/>
              <w:rPr>
                <w:sz w:val="16"/>
              </w:rPr>
            </w:pPr>
            <w:r>
              <w:rPr>
                <w:sz w:val="16"/>
              </w:rPr>
              <w:t>JUN 12</w:t>
            </w:r>
          </w:p>
          <w:p>
            <w:pPr>
              <w:pStyle w:val="TableParagraph"/>
              <w:spacing w:before="1"/>
              <w:rPr>
                <w:b/>
                <w:sz w:val="17"/>
              </w:rPr>
            </w:pPr>
          </w:p>
          <w:p>
            <w:pPr>
              <w:pStyle w:val="TableParagraph"/>
              <w:ind w:left="498" w:right="162"/>
              <w:jc w:val="center"/>
              <w:rPr>
                <w:sz w:val="16"/>
              </w:rPr>
            </w:pPr>
            <w:r>
              <w:rPr>
                <w:sz w:val="16"/>
              </w:rPr>
              <w:t>67</w:t>
            </w:r>
          </w:p>
          <w:p>
            <w:pPr>
              <w:pStyle w:val="TableParagraph"/>
              <w:spacing w:before="6"/>
              <w:ind w:left="637"/>
              <w:rPr>
                <w:sz w:val="16"/>
              </w:rPr>
            </w:pPr>
            <w:r>
              <w:rPr>
                <w:sz w:val="16"/>
              </w:rPr>
              <w:t>25</w:t>
            </w:r>
          </w:p>
          <w:p>
            <w:pPr>
              <w:pStyle w:val="TableParagraph"/>
              <w:spacing w:before="6"/>
              <w:ind w:left="304"/>
              <w:rPr>
                <w:sz w:val="16"/>
              </w:rPr>
            </w:pPr>
            <w:r>
              <w:rPr>
                <w:sz w:val="16"/>
              </w:rPr>
              <w:t>JUN 12</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RES. DIR. (TENS OF DEGS.)</w:t>
            </w: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1200" w:type="dxa"/>
            <w:vMerge/>
            <w:tcBorders>
              <w:top w:val="nil"/>
            </w:tcBorders>
          </w:tcPr>
          <w:p>
            <w:pPr>
              <w:rPr>
                <w:sz w:val="2"/>
                <w:szCs w:val="2"/>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MEAN SPEED (MPH)</w:t>
            </w: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1200" w:type="dxa"/>
            <w:vMerge/>
            <w:tcBorders>
              <w:top w:val="nil"/>
            </w:tcBorders>
          </w:tcPr>
          <w:p>
            <w:pPr>
              <w:rPr>
                <w:sz w:val="2"/>
                <w:szCs w:val="2"/>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PREVAIL.DIR.(TENS OF DEGS.)</w:t>
            </w: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1200" w:type="dxa"/>
            <w:vMerge/>
            <w:tcBorders>
              <w:top w:val="nil"/>
            </w:tcBorders>
          </w:tcPr>
          <w:p>
            <w:pPr>
              <w:rPr>
                <w:sz w:val="2"/>
                <w:szCs w:val="2"/>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MAXIMUM 2-MINUTE WIND</w:t>
            </w: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1200" w:type="dxa"/>
            <w:vMerge/>
            <w:tcBorders>
              <w:top w:val="nil"/>
            </w:tcBorders>
          </w:tcPr>
          <w:p>
            <w:pPr>
              <w:rPr>
                <w:sz w:val="2"/>
                <w:szCs w:val="2"/>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178"/>
              <w:rPr>
                <w:sz w:val="16"/>
              </w:rPr>
            </w:pPr>
            <w:r>
              <w:rPr>
                <w:sz w:val="16"/>
              </w:rPr>
              <w:t>SPEED (MPH)</w:t>
            </w: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1200" w:type="dxa"/>
            <w:vMerge/>
            <w:tcBorders>
              <w:top w:val="nil"/>
            </w:tcBorders>
          </w:tcPr>
          <w:p>
            <w:pPr>
              <w:rPr>
                <w:sz w:val="2"/>
                <w:szCs w:val="2"/>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178"/>
              <w:rPr>
                <w:sz w:val="16"/>
              </w:rPr>
            </w:pPr>
            <w:r>
              <w:rPr>
                <w:sz w:val="16"/>
              </w:rPr>
              <w:t>DIR. (TENS OF DEGS.)</w:t>
            </w: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1200" w:type="dxa"/>
            <w:vMerge/>
            <w:tcBorders>
              <w:top w:val="nil"/>
            </w:tcBorders>
          </w:tcPr>
          <w:p>
            <w:pPr>
              <w:rPr>
                <w:sz w:val="2"/>
                <w:szCs w:val="2"/>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178"/>
              <w:rPr>
                <w:sz w:val="16"/>
              </w:rPr>
            </w:pPr>
            <w:r>
              <w:rPr>
                <w:sz w:val="16"/>
              </w:rPr>
              <w:t>DATE OF OCCURRENCE</w:t>
            </w: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1200" w:type="dxa"/>
            <w:vMerge/>
            <w:tcBorders>
              <w:top w:val="nil"/>
            </w:tcBorders>
          </w:tcPr>
          <w:p>
            <w:pPr>
              <w:rPr>
                <w:sz w:val="2"/>
                <w:szCs w:val="2"/>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MAXIMUM 3-SECOND WIND:</w:t>
            </w: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1200" w:type="dxa"/>
            <w:vMerge/>
            <w:tcBorders>
              <w:top w:val="nil"/>
            </w:tcBorders>
          </w:tcPr>
          <w:p>
            <w:pPr>
              <w:rPr>
                <w:sz w:val="2"/>
                <w:szCs w:val="2"/>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178"/>
              <w:rPr>
                <w:sz w:val="16"/>
              </w:rPr>
            </w:pPr>
            <w:r>
              <w:rPr>
                <w:sz w:val="16"/>
              </w:rPr>
              <w:t>SPEED (MPH)</w:t>
            </w: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1200" w:type="dxa"/>
            <w:vMerge/>
            <w:tcBorders>
              <w:top w:val="nil"/>
            </w:tcBorders>
          </w:tcPr>
          <w:p>
            <w:pPr>
              <w:rPr>
                <w:sz w:val="2"/>
                <w:szCs w:val="2"/>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178"/>
              <w:rPr>
                <w:sz w:val="16"/>
              </w:rPr>
            </w:pPr>
            <w:r>
              <w:rPr>
                <w:sz w:val="16"/>
              </w:rPr>
              <w:t>DIR. (TENS OF DEGS.)</w:t>
            </w: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1200" w:type="dxa"/>
            <w:vMerge/>
            <w:tcBorders>
              <w:top w:val="nil"/>
            </w:tcBorders>
          </w:tcPr>
          <w:p>
            <w:pPr>
              <w:rPr>
                <w:sz w:val="2"/>
                <w:szCs w:val="2"/>
              </w:rPr>
            </w:pPr>
          </w:p>
        </w:tc>
      </w:tr>
      <w:tr>
        <w:trPr>
          <w:trHeight w:val="308" w:hRule="atLeast"/>
        </w:trPr>
        <w:tc>
          <w:tcPr>
            <w:tcW w:w="300" w:type="dxa"/>
            <w:vMerge/>
            <w:tcBorders>
              <w:top w:val="nil"/>
            </w:tcBorders>
            <w:textDirection w:val="btLr"/>
          </w:tcPr>
          <w:p>
            <w:pPr>
              <w:rPr>
                <w:sz w:val="2"/>
                <w:szCs w:val="2"/>
              </w:rPr>
            </w:pPr>
          </w:p>
        </w:tc>
        <w:tc>
          <w:tcPr>
            <w:tcW w:w="2700" w:type="dxa"/>
            <w:tcBorders>
              <w:top w:val="nil"/>
            </w:tcBorders>
          </w:tcPr>
          <w:p>
            <w:pPr>
              <w:pStyle w:val="TableParagraph"/>
              <w:spacing w:line="174" w:lineRule="exact"/>
              <w:ind w:left="178"/>
              <w:rPr>
                <w:sz w:val="16"/>
              </w:rPr>
            </w:pPr>
            <w:r>
              <w:rPr>
                <w:sz w:val="16"/>
              </w:rPr>
              <w:t>DATE OF OCCURRENCE</w:t>
            </w: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1200" w:type="dxa"/>
            <w:vMerge/>
            <w:tcBorders>
              <w:top w:val="nil"/>
            </w:tcBorders>
          </w:tcPr>
          <w:p>
            <w:pPr>
              <w:rPr>
                <w:sz w:val="2"/>
                <w:szCs w:val="2"/>
              </w:rPr>
            </w:pPr>
          </w:p>
        </w:tc>
      </w:tr>
      <w:tr>
        <w:trPr>
          <w:trHeight w:val="211" w:hRule="atLeast"/>
        </w:trPr>
        <w:tc>
          <w:tcPr>
            <w:tcW w:w="300" w:type="dxa"/>
            <w:vMerge w:val="restart"/>
            <w:textDirection w:val="btLr"/>
          </w:tcPr>
          <w:p>
            <w:pPr>
              <w:pStyle w:val="TableParagraph"/>
              <w:spacing w:before="48"/>
              <w:ind w:left="90"/>
              <w:rPr>
                <w:b/>
                <w:sz w:val="16"/>
              </w:rPr>
            </w:pPr>
            <w:r>
              <w:rPr>
                <w:b/>
                <w:sz w:val="16"/>
              </w:rPr>
              <w:t>PRECIPITATION</w:t>
            </w:r>
          </w:p>
        </w:tc>
        <w:tc>
          <w:tcPr>
            <w:tcW w:w="2700" w:type="dxa"/>
            <w:tcBorders>
              <w:bottom w:val="nil"/>
            </w:tcBorders>
          </w:tcPr>
          <w:p>
            <w:pPr>
              <w:pStyle w:val="TableParagraph"/>
              <w:spacing w:line="160" w:lineRule="exact" w:before="30"/>
              <w:ind w:left="97"/>
              <w:rPr>
                <w:sz w:val="16"/>
              </w:rPr>
            </w:pPr>
            <w:r>
              <w:rPr>
                <w:sz w:val="16"/>
              </w:rPr>
              <w:t>WATER EQUIVALENT:</w:t>
            </w:r>
          </w:p>
        </w:tc>
        <w:tc>
          <w:tcPr>
            <w:tcW w:w="600" w:type="dxa"/>
            <w:vMerge w:val="restart"/>
          </w:tcPr>
          <w:p>
            <w:pPr>
              <w:pStyle w:val="TableParagraph"/>
              <w:spacing w:before="80"/>
              <w:ind w:left="98" w:right="2"/>
              <w:jc w:val="center"/>
              <w:rPr>
                <w:sz w:val="16"/>
              </w:rPr>
            </w:pPr>
            <w:r>
              <w:rPr>
                <w:sz w:val="16"/>
              </w:rPr>
              <w:t>1.12</w:t>
            </w:r>
          </w:p>
          <w:p>
            <w:pPr>
              <w:pStyle w:val="TableParagraph"/>
              <w:spacing w:before="6"/>
              <w:ind w:left="98" w:right="2"/>
              <w:jc w:val="center"/>
              <w:rPr>
                <w:sz w:val="16"/>
              </w:rPr>
            </w:pPr>
            <w:r>
              <w:rPr>
                <w:sz w:val="16"/>
              </w:rPr>
              <w:t>0.81</w:t>
            </w:r>
          </w:p>
          <w:p>
            <w:pPr>
              <w:pStyle w:val="TableParagraph"/>
              <w:spacing w:before="6"/>
              <w:ind w:left="198" w:right="22"/>
              <w:jc w:val="center"/>
              <w:rPr>
                <w:sz w:val="16"/>
              </w:rPr>
            </w:pPr>
            <w:r>
              <w:rPr>
                <w:sz w:val="16"/>
              </w:rPr>
              <w:t>15</w:t>
            </w:r>
          </w:p>
          <w:p>
            <w:pPr>
              <w:pStyle w:val="TableParagraph"/>
              <w:spacing w:before="1"/>
              <w:rPr>
                <w:b/>
                <w:sz w:val="17"/>
              </w:rPr>
            </w:pPr>
          </w:p>
          <w:p>
            <w:pPr>
              <w:pStyle w:val="TableParagraph"/>
              <w:ind w:left="136"/>
              <w:jc w:val="center"/>
              <w:rPr>
                <w:sz w:val="16"/>
              </w:rPr>
            </w:pPr>
            <w:r>
              <w:rPr>
                <w:sz w:val="16"/>
              </w:rPr>
              <w:t>4</w:t>
            </w:r>
          </w:p>
          <w:p>
            <w:pPr>
              <w:pStyle w:val="TableParagraph"/>
              <w:spacing w:before="6"/>
              <w:ind w:left="136"/>
              <w:jc w:val="center"/>
              <w:rPr>
                <w:sz w:val="16"/>
              </w:rPr>
            </w:pPr>
            <w:r>
              <w:rPr>
                <w:sz w:val="16"/>
              </w:rPr>
              <w:t>2</w:t>
            </w:r>
          </w:p>
          <w:p>
            <w:pPr>
              <w:pStyle w:val="TableParagraph"/>
              <w:spacing w:before="6"/>
              <w:ind w:left="136"/>
              <w:jc w:val="center"/>
              <w:rPr>
                <w:sz w:val="16"/>
              </w:rPr>
            </w:pPr>
            <w:r>
              <w:rPr>
                <w:sz w:val="16"/>
              </w:rPr>
              <w:t>0</w:t>
            </w:r>
          </w:p>
        </w:tc>
        <w:tc>
          <w:tcPr>
            <w:tcW w:w="600" w:type="dxa"/>
            <w:vMerge w:val="restart"/>
          </w:tcPr>
          <w:p>
            <w:pPr>
              <w:pStyle w:val="TableParagraph"/>
              <w:spacing w:before="80"/>
              <w:ind w:left="98" w:right="2"/>
              <w:jc w:val="center"/>
              <w:rPr>
                <w:sz w:val="16"/>
              </w:rPr>
            </w:pPr>
            <w:r>
              <w:rPr>
                <w:sz w:val="16"/>
              </w:rPr>
              <w:t>0.72</w:t>
            </w:r>
          </w:p>
          <w:p>
            <w:pPr>
              <w:pStyle w:val="TableParagraph"/>
              <w:spacing w:before="6"/>
              <w:ind w:left="98" w:right="2"/>
              <w:jc w:val="center"/>
              <w:rPr>
                <w:sz w:val="16"/>
              </w:rPr>
            </w:pPr>
            <w:r>
              <w:rPr>
                <w:sz w:val="16"/>
              </w:rPr>
              <w:t>0.62</w:t>
            </w:r>
          </w:p>
          <w:p>
            <w:pPr>
              <w:pStyle w:val="TableParagraph"/>
              <w:spacing w:before="6"/>
              <w:ind w:left="198" w:right="22"/>
              <w:jc w:val="center"/>
              <w:rPr>
                <w:sz w:val="16"/>
              </w:rPr>
            </w:pPr>
            <w:r>
              <w:rPr>
                <w:sz w:val="16"/>
              </w:rPr>
              <w:t>13</w:t>
            </w:r>
          </w:p>
          <w:p>
            <w:pPr>
              <w:pStyle w:val="TableParagraph"/>
              <w:spacing w:before="1"/>
              <w:rPr>
                <w:b/>
                <w:sz w:val="17"/>
              </w:rPr>
            </w:pPr>
          </w:p>
          <w:p>
            <w:pPr>
              <w:pStyle w:val="TableParagraph"/>
              <w:ind w:left="136"/>
              <w:jc w:val="center"/>
              <w:rPr>
                <w:sz w:val="16"/>
              </w:rPr>
            </w:pPr>
            <w:r>
              <w:rPr>
                <w:sz w:val="16"/>
              </w:rPr>
              <w:t>2</w:t>
            </w:r>
          </w:p>
          <w:p>
            <w:pPr>
              <w:pStyle w:val="TableParagraph"/>
              <w:spacing w:before="6"/>
              <w:ind w:left="136"/>
              <w:jc w:val="center"/>
              <w:rPr>
                <w:sz w:val="16"/>
              </w:rPr>
            </w:pPr>
            <w:r>
              <w:rPr>
                <w:sz w:val="16"/>
              </w:rPr>
              <w:t>2</w:t>
            </w:r>
          </w:p>
          <w:p>
            <w:pPr>
              <w:pStyle w:val="TableParagraph"/>
              <w:spacing w:before="6"/>
              <w:ind w:left="136"/>
              <w:jc w:val="center"/>
              <w:rPr>
                <w:sz w:val="16"/>
              </w:rPr>
            </w:pPr>
            <w:r>
              <w:rPr>
                <w:sz w:val="16"/>
              </w:rPr>
              <w:t>0</w:t>
            </w:r>
          </w:p>
        </w:tc>
        <w:tc>
          <w:tcPr>
            <w:tcW w:w="600" w:type="dxa"/>
            <w:vMerge w:val="restart"/>
          </w:tcPr>
          <w:p>
            <w:pPr>
              <w:pStyle w:val="TableParagraph"/>
              <w:spacing w:before="80"/>
              <w:ind w:left="98" w:right="2"/>
              <w:jc w:val="center"/>
              <w:rPr>
                <w:sz w:val="16"/>
              </w:rPr>
            </w:pPr>
            <w:r>
              <w:rPr>
                <w:sz w:val="16"/>
              </w:rPr>
              <w:t>0.48</w:t>
            </w:r>
          </w:p>
          <w:p>
            <w:pPr>
              <w:pStyle w:val="TableParagraph"/>
              <w:spacing w:before="6"/>
              <w:ind w:left="98" w:right="2"/>
              <w:jc w:val="center"/>
              <w:rPr>
                <w:sz w:val="16"/>
              </w:rPr>
            </w:pPr>
            <w:r>
              <w:rPr>
                <w:sz w:val="16"/>
              </w:rPr>
              <w:t>0.35</w:t>
            </w:r>
          </w:p>
          <w:p>
            <w:pPr>
              <w:pStyle w:val="TableParagraph"/>
              <w:spacing w:before="6"/>
              <w:ind w:left="198" w:right="22"/>
              <w:jc w:val="center"/>
              <w:rPr>
                <w:sz w:val="16"/>
              </w:rPr>
            </w:pPr>
            <w:r>
              <w:rPr>
                <w:sz w:val="16"/>
              </w:rPr>
              <w:t>28</w:t>
            </w:r>
          </w:p>
          <w:p>
            <w:pPr>
              <w:pStyle w:val="TableParagraph"/>
              <w:spacing w:before="1"/>
              <w:rPr>
                <w:b/>
                <w:sz w:val="17"/>
              </w:rPr>
            </w:pPr>
          </w:p>
          <w:p>
            <w:pPr>
              <w:pStyle w:val="TableParagraph"/>
              <w:ind w:left="136"/>
              <w:jc w:val="center"/>
              <w:rPr>
                <w:sz w:val="16"/>
              </w:rPr>
            </w:pPr>
            <w:r>
              <w:rPr>
                <w:sz w:val="16"/>
              </w:rPr>
              <w:t>3</w:t>
            </w:r>
          </w:p>
          <w:p>
            <w:pPr>
              <w:pStyle w:val="TableParagraph"/>
              <w:spacing w:before="6"/>
              <w:ind w:left="136"/>
              <w:jc w:val="center"/>
              <w:rPr>
                <w:sz w:val="16"/>
              </w:rPr>
            </w:pPr>
            <w:r>
              <w:rPr>
                <w:sz w:val="16"/>
              </w:rPr>
              <w:t>2</w:t>
            </w:r>
          </w:p>
          <w:p>
            <w:pPr>
              <w:pStyle w:val="TableParagraph"/>
              <w:spacing w:before="6"/>
              <w:ind w:left="136"/>
              <w:jc w:val="center"/>
              <w:rPr>
                <w:sz w:val="16"/>
              </w:rPr>
            </w:pPr>
            <w:r>
              <w:rPr>
                <w:sz w:val="16"/>
              </w:rPr>
              <w:t>0</w:t>
            </w:r>
          </w:p>
        </w:tc>
        <w:tc>
          <w:tcPr>
            <w:tcW w:w="600" w:type="dxa"/>
            <w:vMerge w:val="restart"/>
          </w:tcPr>
          <w:p>
            <w:pPr>
              <w:pStyle w:val="TableParagraph"/>
              <w:spacing w:before="80"/>
              <w:ind w:left="98" w:right="2"/>
              <w:jc w:val="center"/>
              <w:rPr>
                <w:sz w:val="16"/>
              </w:rPr>
            </w:pPr>
            <w:r>
              <w:rPr>
                <w:sz w:val="16"/>
              </w:rPr>
              <w:t>2.48</w:t>
            </w:r>
          </w:p>
          <w:p>
            <w:pPr>
              <w:pStyle w:val="TableParagraph"/>
              <w:spacing w:before="6"/>
              <w:ind w:left="98" w:right="2"/>
              <w:jc w:val="center"/>
              <w:rPr>
                <w:sz w:val="16"/>
              </w:rPr>
            </w:pPr>
            <w:r>
              <w:rPr>
                <w:sz w:val="16"/>
              </w:rPr>
              <w:t>1.48</w:t>
            </w:r>
          </w:p>
          <w:p>
            <w:pPr>
              <w:pStyle w:val="TableParagraph"/>
              <w:spacing w:before="6"/>
              <w:ind w:left="47" w:right="82"/>
              <w:jc w:val="center"/>
              <w:rPr>
                <w:sz w:val="16"/>
              </w:rPr>
            </w:pPr>
            <w:r>
              <w:rPr>
                <w:sz w:val="16"/>
              </w:rPr>
              <w:t>12-13</w:t>
            </w:r>
          </w:p>
          <w:p>
            <w:pPr>
              <w:pStyle w:val="TableParagraph"/>
              <w:spacing w:before="1"/>
              <w:rPr>
                <w:b/>
                <w:sz w:val="17"/>
              </w:rPr>
            </w:pPr>
          </w:p>
          <w:p>
            <w:pPr>
              <w:pStyle w:val="TableParagraph"/>
              <w:ind w:left="136"/>
              <w:jc w:val="center"/>
              <w:rPr>
                <w:sz w:val="16"/>
              </w:rPr>
            </w:pPr>
            <w:r>
              <w:rPr>
                <w:sz w:val="16"/>
              </w:rPr>
              <w:t>4</w:t>
            </w:r>
          </w:p>
          <w:p>
            <w:pPr>
              <w:pStyle w:val="TableParagraph"/>
              <w:spacing w:before="6"/>
              <w:ind w:left="136"/>
              <w:jc w:val="center"/>
              <w:rPr>
                <w:sz w:val="16"/>
              </w:rPr>
            </w:pPr>
            <w:r>
              <w:rPr>
                <w:sz w:val="16"/>
              </w:rPr>
              <w:t>2</w:t>
            </w:r>
          </w:p>
          <w:p>
            <w:pPr>
              <w:pStyle w:val="TableParagraph"/>
              <w:spacing w:before="6"/>
              <w:ind w:left="136"/>
              <w:jc w:val="center"/>
              <w:rPr>
                <w:sz w:val="16"/>
              </w:rPr>
            </w:pPr>
            <w:r>
              <w:rPr>
                <w:sz w:val="16"/>
              </w:rPr>
              <w:t>1</w:t>
            </w:r>
          </w:p>
        </w:tc>
        <w:tc>
          <w:tcPr>
            <w:tcW w:w="600" w:type="dxa"/>
            <w:vMerge w:val="restart"/>
          </w:tcPr>
          <w:p>
            <w:pPr>
              <w:pStyle w:val="TableParagraph"/>
              <w:spacing w:before="80"/>
              <w:ind w:left="98" w:right="2"/>
              <w:jc w:val="center"/>
              <w:rPr>
                <w:sz w:val="16"/>
              </w:rPr>
            </w:pPr>
            <w:r>
              <w:rPr>
                <w:sz w:val="16"/>
              </w:rPr>
              <w:t>0.89</w:t>
            </w:r>
          </w:p>
          <w:p>
            <w:pPr>
              <w:pStyle w:val="TableParagraph"/>
              <w:spacing w:before="6"/>
              <w:ind w:left="98" w:right="2"/>
              <w:jc w:val="center"/>
              <w:rPr>
                <w:sz w:val="16"/>
              </w:rPr>
            </w:pPr>
            <w:r>
              <w:rPr>
                <w:sz w:val="16"/>
              </w:rPr>
              <w:t>0.31</w:t>
            </w:r>
          </w:p>
          <w:p>
            <w:pPr>
              <w:pStyle w:val="TableParagraph"/>
              <w:spacing w:before="6"/>
              <w:ind w:left="198" w:right="22"/>
              <w:jc w:val="center"/>
              <w:rPr>
                <w:sz w:val="16"/>
              </w:rPr>
            </w:pPr>
            <w:r>
              <w:rPr>
                <w:sz w:val="16"/>
              </w:rPr>
              <w:t>31</w:t>
            </w:r>
          </w:p>
          <w:p>
            <w:pPr>
              <w:pStyle w:val="TableParagraph"/>
              <w:spacing w:before="1"/>
              <w:rPr>
                <w:b/>
                <w:sz w:val="17"/>
              </w:rPr>
            </w:pPr>
          </w:p>
          <w:p>
            <w:pPr>
              <w:pStyle w:val="TableParagraph"/>
              <w:ind w:left="136"/>
              <w:jc w:val="center"/>
              <w:rPr>
                <w:sz w:val="16"/>
              </w:rPr>
            </w:pPr>
            <w:r>
              <w:rPr>
                <w:sz w:val="16"/>
              </w:rPr>
              <w:t>5</w:t>
            </w:r>
          </w:p>
          <w:p>
            <w:pPr>
              <w:pStyle w:val="TableParagraph"/>
              <w:spacing w:before="6"/>
              <w:ind w:left="136"/>
              <w:jc w:val="center"/>
              <w:rPr>
                <w:sz w:val="16"/>
              </w:rPr>
            </w:pPr>
            <w:r>
              <w:rPr>
                <w:sz w:val="16"/>
              </w:rPr>
              <w:t>3</w:t>
            </w:r>
          </w:p>
          <w:p>
            <w:pPr>
              <w:pStyle w:val="TableParagraph"/>
              <w:spacing w:before="6"/>
              <w:ind w:left="136"/>
              <w:jc w:val="center"/>
              <w:rPr>
                <w:sz w:val="16"/>
              </w:rPr>
            </w:pPr>
            <w:r>
              <w:rPr>
                <w:sz w:val="16"/>
              </w:rPr>
              <w:t>0</w:t>
            </w:r>
          </w:p>
        </w:tc>
        <w:tc>
          <w:tcPr>
            <w:tcW w:w="600" w:type="dxa"/>
            <w:vMerge w:val="restart"/>
          </w:tcPr>
          <w:p>
            <w:pPr>
              <w:pStyle w:val="TableParagraph"/>
              <w:spacing w:before="80"/>
              <w:ind w:left="98" w:right="2"/>
              <w:jc w:val="center"/>
              <w:rPr>
                <w:sz w:val="16"/>
              </w:rPr>
            </w:pPr>
            <w:r>
              <w:rPr>
                <w:sz w:val="16"/>
              </w:rPr>
              <w:t>3.05</w:t>
            </w:r>
          </w:p>
          <w:p>
            <w:pPr>
              <w:pStyle w:val="TableParagraph"/>
              <w:spacing w:before="6"/>
              <w:ind w:left="98" w:right="2"/>
              <w:jc w:val="center"/>
              <w:rPr>
                <w:sz w:val="16"/>
              </w:rPr>
            </w:pPr>
            <w:r>
              <w:rPr>
                <w:sz w:val="16"/>
              </w:rPr>
              <w:t>1.47</w:t>
            </w:r>
          </w:p>
          <w:p>
            <w:pPr>
              <w:pStyle w:val="TableParagraph"/>
              <w:spacing w:before="6"/>
              <w:ind w:left="198" w:right="22"/>
              <w:jc w:val="center"/>
              <w:rPr>
                <w:sz w:val="16"/>
              </w:rPr>
            </w:pPr>
            <w:r>
              <w:rPr>
                <w:sz w:val="16"/>
              </w:rPr>
              <w:t>26</w:t>
            </w:r>
          </w:p>
          <w:p>
            <w:pPr>
              <w:pStyle w:val="TableParagraph"/>
              <w:spacing w:before="1"/>
              <w:rPr>
                <w:b/>
                <w:sz w:val="17"/>
              </w:rPr>
            </w:pPr>
          </w:p>
          <w:p>
            <w:pPr>
              <w:pStyle w:val="TableParagraph"/>
              <w:ind w:left="136"/>
              <w:jc w:val="center"/>
              <w:rPr>
                <w:sz w:val="16"/>
              </w:rPr>
            </w:pPr>
            <w:r>
              <w:rPr>
                <w:sz w:val="16"/>
              </w:rPr>
              <w:t>9</w:t>
            </w:r>
          </w:p>
          <w:p>
            <w:pPr>
              <w:pStyle w:val="TableParagraph"/>
              <w:spacing w:before="6"/>
              <w:ind w:left="136"/>
              <w:jc w:val="center"/>
              <w:rPr>
                <w:sz w:val="16"/>
              </w:rPr>
            </w:pPr>
            <w:r>
              <w:rPr>
                <w:sz w:val="16"/>
              </w:rPr>
              <w:t>4</w:t>
            </w:r>
          </w:p>
          <w:p>
            <w:pPr>
              <w:pStyle w:val="TableParagraph"/>
              <w:spacing w:before="6"/>
              <w:ind w:left="136"/>
              <w:jc w:val="center"/>
              <w:rPr>
                <w:sz w:val="16"/>
              </w:rPr>
            </w:pPr>
            <w:r>
              <w:rPr>
                <w:sz w:val="16"/>
              </w:rPr>
              <w:t>1</w:t>
            </w:r>
          </w:p>
        </w:tc>
        <w:tc>
          <w:tcPr>
            <w:tcW w:w="600" w:type="dxa"/>
            <w:vMerge w:val="restart"/>
          </w:tcPr>
          <w:p>
            <w:pPr>
              <w:pStyle w:val="TableParagraph"/>
              <w:spacing w:before="80"/>
              <w:ind w:left="98" w:right="2"/>
              <w:jc w:val="center"/>
              <w:rPr>
                <w:sz w:val="16"/>
              </w:rPr>
            </w:pPr>
            <w:r>
              <w:rPr>
                <w:sz w:val="16"/>
              </w:rPr>
              <w:t>1.48</w:t>
            </w:r>
          </w:p>
          <w:p>
            <w:pPr>
              <w:pStyle w:val="TableParagraph"/>
              <w:spacing w:before="6"/>
              <w:ind w:left="98" w:right="2"/>
              <w:jc w:val="center"/>
              <w:rPr>
                <w:sz w:val="16"/>
              </w:rPr>
            </w:pPr>
            <w:r>
              <w:rPr>
                <w:sz w:val="16"/>
              </w:rPr>
              <w:t>1.02</w:t>
            </w:r>
          </w:p>
          <w:p>
            <w:pPr>
              <w:pStyle w:val="TableParagraph"/>
              <w:spacing w:before="6"/>
              <w:ind w:left="47" w:right="82"/>
              <w:jc w:val="center"/>
              <w:rPr>
                <w:sz w:val="16"/>
              </w:rPr>
            </w:pPr>
            <w:r>
              <w:rPr>
                <w:sz w:val="16"/>
              </w:rPr>
              <w:t>22-23</w:t>
            </w:r>
          </w:p>
          <w:p>
            <w:pPr>
              <w:pStyle w:val="TableParagraph"/>
              <w:spacing w:before="1"/>
              <w:rPr>
                <w:b/>
                <w:sz w:val="17"/>
              </w:rPr>
            </w:pPr>
          </w:p>
          <w:p>
            <w:pPr>
              <w:pStyle w:val="TableParagraph"/>
              <w:ind w:left="136"/>
              <w:jc w:val="center"/>
              <w:rPr>
                <w:sz w:val="16"/>
              </w:rPr>
            </w:pPr>
            <w:r>
              <w:rPr>
                <w:sz w:val="16"/>
              </w:rPr>
              <w:t>5</w:t>
            </w:r>
          </w:p>
          <w:p>
            <w:pPr>
              <w:pStyle w:val="TableParagraph"/>
              <w:spacing w:before="6"/>
              <w:ind w:left="136"/>
              <w:jc w:val="center"/>
              <w:rPr>
                <w:sz w:val="16"/>
              </w:rPr>
            </w:pPr>
            <w:r>
              <w:rPr>
                <w:sz w:val="16"/>
              </w:rPr>
              <w:t>2</w:t>
            </w:r>
          </w:p>
          <w:p>
            <w:pPr>
              <w:pStyle w:val="TableParagraph"/>
              <w:spacing w:before="6"/>
              <w:ind w:left="136"/>
              <w:jc w:val="center"/>
              <w:rPr>
                <w:sz w:val="16"/>
              </w:rPr>
            </w:pPr>
            <w:r>
              <w:rPr>
                <w:sz w:val="16"/>
              </w:rPr>
              <w:t>0</w:t>
            </w:r>
          </w:p>
        </w:tc>
        <w:tc>
          <w:tcPr>
            <w:tcW w:w="600" w:type="dxa"/>
            <w:vMerge w:val="restart"/>
          </w:tcPr>
          <w:p>
            <w:pPr>
              <w:pStyle w:val="TableParagraph"/>
              <w:spacing w:before="80"/>
              <w:ind w:left="98" w:right="2"/>
              <w:jc w:val="center"/>
              <w:rPr>
                <w:sz w:val="16"/>
              </w:rPr>
            </w:pPr>
            <w:r>
              <w:rPr>
                <w:sz w:val="16"/>
              </w:rPr>
              <w:t>2.52</w:t>
            </w:r>
          </w:p>
          <w:p>
            <w:pPr>
              <w:pStyle w:val="TableParagraph"/>
              <w:spacing w:before="6"/>
              <w:ind w:left="98" w:right="2"/>
              <w:jc w:val="center"/>
              <w:rPr>
                <w:sz w:val="16"/>
              </w:rPr>
            </w:pPr>
            <w:r>
              <w:rPr>
                <w:sz w:val="16"/>
              </w:rPr>
              <w:t>1.44</w:t>
            </w:r>
          </w:p>
          <w:p>
            <w:pPr>
              <w:pStyle w:val="TableParagraph"/>
              <w:spacing w:before="6"/>
              <w:ind w:left="198" w:right="22"/>
              <w:jc w:val="center"/>
              <w:rPr>
                <w:sz w:val="16"/>
              </w:rPr>
            </w:pPr>
            <w:r>
              <w:rPr>
                <w:sz w:val="16"/>
              </w:rPr>
              <w:t>01</w:t>
            </w:r>
          </w:p>
          <w:p>
            <w:pPr>
              <w:pStyle w:val="TableParagraph"/>
              <w:spacing w:before="1"/>
              <w:rPr>
                <w:b/>
                <w:sz w:val="17"/>
              </w:rPr>
            </w:pPr>
          </w:p>
          <w:p>
            <w:pPr>
              <w:pStyle w:val="TableParagraph"/>
              <w:ind w:left="237"/>
              <w:rPr>
                <w:sz w:val="16"/>
              </w:rPr>
            </w:pPr>
            <w:r>
              <w:rPr>
                <w:sz w:val="16"/>
              </w:rPr>
              <w:t>10</w:t>
            </w:r>
          </w:p>
          <w:p>
            <w:pPr>
              <w:pStyle w:val="TableParagraph"/>
              <w:spacing w:before="6"/>
              <w:ind w:left="136"/>
              <w:jc w:val="center"/>
              <w:rPr>
                <w:sz w:val="16"/>
              </w:rPr>
            </w:pPr>
            <w:r>
              <w:rPr>
                <w:sz w:val="16"/>
              </w:rPr>
              <w:t>3</w:t>
            </w:r>
          </w:p>
          <w:p>
            <w:pPr>
              <w:pStyle w:val="TableParagraph"/>
              <w:spacing w:before="6"/>
              <w:ind w:left="136"/>
              <w:jc w:val="center"/>
              <w:rPr>
                <w:sz w:val="16"/>
              </w:rPr>
            </w:pPr>
            <w:r>
              <w:rPr>
                <w:sz w:val="16"/>
              </w:rPr>
              <w:t>1</w:t>
            </w:r>
          </w:p>
        </w:tc>
        <w:tc>
          <w:tcPr>
            <w:tcW w:w="600" w:type="dxa"/>
            <w:vMerge w:val="restart"/>
          </w:tcPr>
          <w:p>
            <w:pPr>
              <w:pStyle w:val="TableParagraph"/>
              <w:spacing w:before="80"/>
              <w:ind w:left="98" w:right="2"/>
              <w:jc w:val="center"/>
              <w:rPr>
                <w:sz w:val="16"/>
              </w:rPr>
            </w:pPr>
            <w:r>
              <w:rPr>
                <w:sz w:val="16"/>
              </w:rPr>
              <w:t>4.07</w:t>
            </w:r>
          </w:p>
          <w:p>
            <w:pPr>
              <w:pStyle w:val="TableParagraph"/>
              <w:spacing w:before="6"/>
              <w:ind w:left="98" w:right="2"/>
              <w:jc w:val="center"/>
              <w:rPr>
                <w:sz w:val="16"/>
              </w:rPr>
            </w:pPr>
            <w:r>
              <w:rPr>
                <w:sz w:val="16"/>
              </w:rPr>
              <w:t>1.93</w:t>
            </w:r>
          </w:p>
          <w:p>
            <w:pPr>
              <w:pStyle w:val="TableParagraph"/>
              <w:spacing w:before="6"/>
              <w:ind w:left="47" w:right="82"/>
              <w:jc w:val="center"/>
              <w:rPr>
                <w:sz w:val="16"/>
              </w:rPr>
            </w:pPr>
            <w:r>
              <w:rPr>
                <w:sz w:val="16"/>
              </w:rPr>
              <w:t>25-26</w:t>
            </w:r>
          </w:p>
          <w:p>
            <w:pPr>
              <w:pStyle w:val="TableParagraph"/>
              <w:spacing w:before="1"/>
              <w:rPr>
                <w:b/>
                <w:sz w:val="17"/>
              </w:rPr>
            </w:pPr>
          </w:p>
          <w:p>
            <w:pPr>
              <w:pStyle w:val="TableParagraph"/>
              <w:ind w:left="136"/>
              <w:jc w:val="center"/>
              <w:rPr>
                <w:sz w:val="16"/>
              </w:rPr>
            </w:pPr>
            <w:r>
              <w:rPr>
                <w:sz w:val="16"/>
              </w:rPr>
              <w:t>9</w:t>
            </w:r>
          </w:p>
          <w:p>
            <w:pPr>
              <w:pStyle w:val="TableParagraph"/>
              <w:spacing w:before="6"/>
              <w:ind w:left="136"/>
              <w:jc w:val="center"/>
              <w:rPr>
                <w:sz w:val="16"/>
              </w:rPr>
            </w:pPr>
            <w:r>
              <w:rPr>
                <w:sz w:val="16"/>
              </w:rPr>
              <w:t>5</w:t>
            </w:r>
          </w:p>
          <w:p>
            <w:pPr>
              <w:pStyle w:val="TableParagraph"/>
              <w:spacing w:before="6"/>
              <w:ind w:left="136"/>
              <w:jc w:val="center"/>
              <w:rPr>
                <w:sz w:val="16"/>
              </w:rPr>
            </w:pPr>
            <w:r>
              <w:rPr>
                <w:sz w:val="16"/>
              </w:rPr>
              <w:t>2</w:t>
            </w:r>
          </w:p>
        </w:tc>
        <w:tc>
          <w:tcPr>
            <w:tcW w:w="600" w:type="dxa"/>
            <w:vMerge w:val="restart"/>
          </w:tcPr>
          <w:p>
            <w:pPr>
              <w:pStyle w:val="TableParagraph"/>
              <w:spacing w:before="80"/>
              <w:ind w:left="98" w:right="2"/>
              <w:jc w:val="center"/>
              <w:rPr>
                <w:sz w:val="16"/>
              </w:rPr>
            </w:pPr>
            <w:r>
              <w:rPr>
                <w:sz w:val="16"/>
              </w:rPr>
              <w:t>0.13</w:t>
            </w:r>
          </w:p>
          <w:p>
            <w:pPr>
              <w:pStyle w:val="TableParagraph"/>
              <w:spacing w:before="6"/>
              <w:ind w:left="98" w:right="2"/>
              <w:jc w:val="center"/>
              <w:rPr>
                <w:sz w:val="16"/>
              </w:rPr>
            </w:pPr>
            <w:r>
              <w:rPr>
                <w:sz w:val="16"/>
              </w:rPr>
              <w:t>0.09</w:t>
            </w:r>
          </w:p>
          <w:p>
            <w:pPr>
              <w:pStyle w:val="TableParagraph"/>
              <w:spacing w:before="6"/>
              <w:ind w:left="198" w:right="22"/>
              <w:jc w:val="center"/>
              <w:rPr>
                <w:sz w:val="16"/>
              </w:rPr>
            </w:pPr>
            <w:r>
              <w:rPr>
                <w:sz w:val="16"/>
              </w:rPr>
              <w:t>15</w:t>
            </w:r>
          </w:p>
          <w:p>
            <w:pPr>
              <w:pStyle w:val="TableParagraph"/>
              <w:spacing w:before="1"/>
              <w:rPr>
                <w:b/>
                <w:sz w:val="17"/>
              </w:rPr>
            </w:pPr>
          </w:p>
          <w:p>
            <w:pPr>
              <w:pStyle w:val="TableParagraph"/>
              <w:ind w:left="136"/>
              <w:jc w:val="center"/>
              <w:rPr>
                <w:sz w:val="16"/>
              </w:rPr>
            </w:pPr>
            <w:r>
              <w:rPr>
                <w:sz w:val="16"/>
              </w:rPr>
              <w:t>2</w:t>
            </w:r>
          </w:p>
          <w:p>
            <w:pPr>
              <w:pStyle w:val="TableParagraph"/>
              <w:spacing w:before="6"/>
              <w:ind w:left="136"/>
              <w:jc w:val="center"/>
              <w:rPr>
                <w:sz w:val="16"/>
              </w:rPr>
            </w:pPr>
            <w:r>
              <w:rPr>
                <w:sz w:val="16"/>
              </w:rPr>
              <w:t>0</w:t>
            </w:r>
          </w:p>
          <w:p>
            <w:pPr>
              <w:pStyle w:val="TableParagraph"/>
              <w:spacing w:before="6"/>
              <w:ind w:left="136"/>
              <w:jc w:val="center"/>
              <w:rPr>
                <w:sz w:val="16"/>
              </w:rPr>
            </w:pPr>
            <w:r>
              <w:rPr>
                <w:sz w:val="16"/>
              </w:rPr>
              <w:t>0</w:t>
            </w:r>
          </w:p>
        </w:tc>
        <w:tc>
          <w:tcPr>
            <w:tcW w:w="600" w:type="dxa"/>
            <w:vMerge w:val="restart"/>
          </w:tcPr>
          <w:p>
            <w:pPr>
              <w:pStyle w:val="TableParagraph"/>
              <w:spacing w:before="80"/>
              <w:ind w:left="98" w:right="2"/>
              <w:jc w:val="center"/>
              <w:rPr>
                <w:sz w:val="16"/>
              </w:rPr>
            </w:pPr>
            <w:r>
              <w:rPr>
                <w:sz w:val="16"/>
              </w:rPr>
              <w:t>0.40</w:t>
            </w:r>
          </w:p>
          <w:p>
            <w:pPr>
              <w:pStyle w:val="TableParagraph"/>
              <w:spacing w:before="6"/>
              <w:ind w:left="98" w:right="2"/>
              <w:jc w:val="center"/>
              <w:rPr>
                <w:sz w:val="16"/>
              </w:rPr>
            </w:pPr>
            <w:r>
              <w:rPr>
                <w:sz w:val="16"/>
              </w:rPr>
              <w:t>0.40</w:t>
            </w:r>
          </w:p>
          <w:p>
            <w:pPr>
              <w:pStyle w:val="TableParagraph"/>
              <w:spacing w:before="6"/>
              <w:ind w:left="198" w:right="22"/>
              <w:jc w:val="center"/>
              <w:rPr>
                <w:sz w:val="16"/>
              </w:rPr>
            </w:pPr>
            <w:r>
              <w:rPr>
                <w:sz w:val="16"/>
              </w:rPr>
              <w:t>08</w:t>
            </w:r>
          </w:p>
          <w:p>
            <w:pPr>
              <w:pStyle w:val="TableParagraph"/>
              <w:spacing w:before="1"/>
              <w:rPr>
                <w:b/>
                <w:sz w:val="17"/>
              </w:rPr>
            </w:pPr>
          </w:p>
          <w:p>
            <w:pPr>
              <w:pStyle w:val="TableParagraph"/>
              <w:ind w:left="136"/>
              <w:jc w:val="center"/>
              <w:rPr>
                <w:sz w:val="16"/>
              </w:rPr>
            </w:pPr>
            <w:r>
              <w:rPr>
                <w:sz w:val="16"/>
              </w:rPr>
              <w:t>1</w:t>
            </w:r>
          </w:p>
          <w:p>
            <w:pPr>
              <w:pStyle w:val="TableParagraph"/>
              <w:spacing w:before="6"/>
              <w:ind w:left="136"/>
              <w:jc w:val="center"/>
              <w:rPr>
                <w:sz w:val="16"/>
              </w:rPr>
            </w:pPr>
            <w:r>
              <w:rPr>
                <w:sz w:val="16"/>
              </w:rPr>
              <w:t>1</w:t>
            </w:r>
          </w:p>
          <w:p>
            <w:pPr>
              <w:pStyle w:val="TableParagraph"/>
              <w:spacing w:before="6"/>
              <w:ind w:left="136"/>
              <w:jc w:val="center"/>
              <w:rPr>
                <w:sz w:val="16"/>
              </w:rPr>
            </w:pPr>
            <w:r>
              <w:rPr>
                <w:sz w:val="16"/>
              </w:rPr>
              <w:t>0</w:t>
            </w:r>
          </w:p>
        </w:tc>
        <w:tc>
          <w:tcPr>
            <w:tcW w:w="600" w:type="dxa"/>
            <w:vMerge w:val="restart"/>
          </w:tcPr>
          <w:p>
            <w:pPr>
              <w:pStyle w:val="TableParagraph"/>
              <w:spacing w:before="80"/>
              <w:ind w:left="98" w:right="2"/>
              <w:jc w:val="center"/>
              <w:rPr>
                <w:sz w:val="16"/>
              </w:rPr>
            </w:pPr>
            <w:r>
              <w:rPr>
                <w:sz w:val="16"/>
              </w:rPr>
              <w:t>0.39</w:t>
            </w:r>
          </w:p>
          <w:p>
            <w:pPr>
              <w:pStyle w:val="TableParagraph"/>
              <w:spacing w:before="6"/>
              <w:ind w:left="98" w:right="2"/>
              <w:jc w:val="center"/>
              <w:rPr>
                <w:sz w:val="16"/>
              </w:rPr>
            </w:pPr>
            <w:r>
              <w:rPr>
                <w:sz w:val="16"/>
              </w:rPr>
              <w:t>0.36</w:t>
            </w:r>
          </w:p>
          <w:p>
            <w:pPr>
              <w:pStyle w:val="TableParagraph"/>
              <w:spacing w:before="6"/>
              <w:ind w:left="47" w:right="82"/>
              <w:jc w:val="center"/>
              <w:rPr>
                <w:sz w:val="16"/>
              </w:rPr>
            </w:pPr>
            <w:r>
              <w:rPr>
                <w:sz w:val="16"/>
              </w:rPr>
              <w:t>06-07</w:t>
            </w:r>
          </w:p>
          <w:p>
            <w:pPr>
              <w:pStyle w:val="TableParagraph"/>
              <w:spacing w:before="1"/>
              <w:rPr>
                <w:b/>
                <w:sz w:val="17"/>
              </w:rPr>
            </w:pPr>
          </w:p>
          <w:p>
            <w:pPr>
              <w:pStyle w:val="TableParagraph"/>
              <w:ind w:left="136"/>
              <w:jc w:val="center"/>
              <w:rPr>
                <w:sz w:val="16"/>
              </w:rPr>
            </w:pPr>
            <w:r>
              <w:rPr>
                <w:sz w:val="16"/>
              </w:rPr>
              <w:t>4</w:t>
            </w:r>
          </w:p>
          <w:p>
            <w:pPr>
              <w:pStyle w:val="TableParagraph"/>
              <w:spacing w:before="6"/>
              <w:ind w:left="136"/>
              <w:jc w:val="center"/>
              <w:rPr>
                <w:sz w:val="16"/>
              </w:rPr>
            </w:pPr>
            <w:r>
              <w:rPr>
                <w:sz w:val="16"/>
              </w:rPr>
              <w:t>1</w:t>
            </w:r>
          </w:p>
          <w:p>
            <w:pPr>
              <w:pStyle w:val="TableParagraph"/>
              <w:spacing w:before="6"/>
              <w:ind w:left="136"/>
              <w:jc w:val="center"/>
              <w:rPr>
                <w:sz w:val="16"/>
              </w:rPr>
            </w:pPr>
            <w:r>
              <w:rPr>
                <w:sz w:val="16"/>
              </w:rPr>
              <w:t>0</w:t>
            </w:r>
          </w:p>
        </w:tc>
        <w:tc>
          <w:tcPr>
            <w:tcW w:w="1200" w:type="dxa"/>
            <w:vMerge w:val="restart"/>
          </w:tcPr>
          <w:p>
            <w:pPr>
              <w:pStyle w:val="TableParagraph"/>
              <w:spacing w:before="80"/>
              <w:ind w:left="498" w:right="282"/>
              <w:jc w:val="center"/>
              <w:rPr>
                <w:sz w:val="16"/>
              </w:rPr>
            </w:pPr>
            <w:r>
              <w:rPr>
                <w:sz w:val="16"/>
              </w:rPr>
              <w:t>17.73</w:t>
            </w:r>
          </w:p>
          <w:p>
            <w:pPr>
              <w:pStyle w:val="TableParagraph"/>
              <w:spacing w:before="6"/>
              <w:ind w:left="498" w:right="202"/>
              <w:jc w:val="center"/>
              <w:rPr>
                <w:sz w:val="16"/>
              </w:rPr>
            </w:pPr>
            <w:r>
              <w:rPr>
                <w:sz w:val="16"/>
              </w:rPr>
              <w:t>1.93</w:t>
            </w:r>
          </w:p>
          <w:p>
            <w:pPr>
              <w:pStyle w:val="TableParagraph"/>
              <w:spacing w:before="6"/>
              <w:ind w:left="168"/>
              <w:rPr>
                <w:sz w:val="16"/>
              </w:rPr>
            </w:pPr>
            <w:r>
              <w:rPr>
                <w:sz w:val="16"/>
              </w:rPr>
              <w:t>SEP 25-26</w:t>
            </w:r>
          </w:p>
          <w:p>
            <w:pPr>
              <w:pStyle w:val="TableParagraph"/>
              <w:spacing w:before="1"/>
              <w:rPr>
                <w:b/>
                <w:sz w:val="17"/>
              </w:rPr>
            </w:pPr>
          </w:p>
          <w:p>
            <w:pPr>
              <w:pStyle w:val="TableParagraph"/>
              <w:ind w:left="498" w:right="242"/>
              <w:jc w:val="center"/>
              <w:rPr>
                <w:sz w:val="16"/>
              </w:rPr>
            </w:pPr>
            <w:r>
              <w:rPr>
                <w:sz w:val="16"/>
              </w:rPr>
              <w:t>58</w:t>
            </w:r>
          </w:p>
          <w:p>
            <w:pPr>
              <w:pStyle w:val="TableParagraph"/>
              <w:spacing w:before="6"/>
              <w:ind w:left="498" w:right="242"/>
              <w:jc w:val="center"/>
              <w:rPr>
                <w:sz w:val="16"/>
              </w:rPr>
            </w:pPr>
            <w:r>
              <w:rPr>
                <w:sz w:val="16"/>
              </w:rPr>
              <w:t>27</w:t>
            </w:r>
          </w:p>
          <w:p>
            <w:pPr>
              <w:pStyle w:val="TableParagraph"/>
              <w:spacing w:before="6"/>
              <w:ind w:left="336"/>
              <w:jc w:val="center"/>
              <w:rPr>
                <w:sz w:val="16"/>
              </w:rPr>
            </w:pPr>
            <w:r>
              <w:rPr>
                <w:sz w:val="16"/>
              </w:rPr>
              <w:t>5</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TOTAL (IN.)</w:t>
            </w: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1200" w:type="dxa"/>
            <w:vMerge/>
            <w:tcBorders>
              <w:top w:val="nil"/>
            </w:tcBorders>
          </w:tcPr>
          <w:p>
            <w:pPr>
              <w:rPr>
                <w:sz w:val="2"/>
                <w:szCs w:val="2"/>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GREATEST 24-HOUR (IN.)</w:t>
            </w: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1200" w:type="dxa"/>
            <w:vMerge/>
            <w:tcBorders>
              <w:top w:val="nil"/>
            </w:tcBorders>
          </w:tcPr>
          <w:p>
            <w:pPr>
              <w:rPr>
                <w:sz w:val="2"/>
                <w:szCs w:val="2"/>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178"/>
              <w:rPr>
                <w:sz w:val="16"/>
              </w:rPr>
            </w:pPr>
            <w:r>
              <w:rPr>
                <w:sz w:val="16"/>
              </w:rPr>
              <w:t>DATE OF OCCURRENCE</w:t>
            </w: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1200" w:type="dxa"/>
            <w:vMerge/>
            <w:tcBorders>
              <w:top w:val="nil"/>
            </w:tcBorders>
          </w:tcPr>
          <w:p>
            <w:pPr>
              <w:rPr>
                <w:sz w:val="2"/>
                <w:szCs w:val="2"/>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NUMBER OF DAYS WITH:</w:t>
            </w: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1200" w:type="dxa"/>
            <w:vMerge/>
            <w:tcBorders>
              <w:top w:val="nil"/>
            </w:tcBorders>
          </w:tcPr>
          <w:p>
            <w:pPr>
              <w:rPr>
                <w:sz w:val="2"/>
                <w:szCs w:val="2"/>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178"/>
              <w:rPr>
                <w:sz w:val="16"/>
              </w:rPr>
            </w:pPr>
            <w:r>
              <w:rPr>
                <w:sz w:val="16"/>
              </w:rPr>
              <w:t>PRECIPITATION 0.01</w:t>
            </w: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1200" w:type="dxa"/>
            <w:vMerge/>
            <w:tcBorders>
              <w:top w:val="nil"/>
            </w:tcBorders>
          </w:tcPr>
          <w:p>
            <w:pPr>
              <w:rPr>
                <w:sz w:val="2"/>
                <w:szCs w:val="2"/>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178"/>
              <w:rPr>
                <w:sz w:val="16"/>
              </w:rPr>
            </w:pPr>
            <w:r>
              <w:rPr>
                <w:sz w:val="16"/>
              </w:rPr>
              <w:t>PRECIPITATION 0.10</w:t>
            </w: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1200" w:type="dxa"/>
            <w:vMerge/>
            <w:tcBorders>
              <w:top w:val="nil"/>
            </w:tcBorders>
          </w:tcPr>
          <w:p>
            <w:pPr>
              <w:rPr>
                <w:sz w:val="2"/>
                <w:szCs w:val="2"/>
              </w:rPr>
            </w:pPr>
          </w:p>
        </w:tc>
      </w:tr>
      <w:tr>
        <w:trPr>
          <w:trHeight w:val="208" w:hRule="atLeast"/>
        </w:trPr>
        <w:tc>
          <w:tcPr>
            <w:tcW w:w="300" w:type="dxa"/>
            <w:vMerge/>
            <w:tcBorders>
              <w:top w:val="nil"/>
            </w:tcBorders>
            <w:textDirection w:val="btLr"/>
          </w:tcPr>
          <w:p>
            <w:pPr>
              <w:rPr>
                <w:sz w:val="2"/>
                <w:szCs w:val="2"/>
              </w:rPr>
            </w:pPr>
          </w:p>
        </w:tc>
        <w:tc>
          <w:tcPr>
            <w:tcW w:w="2700" w:type="dxa"/>
            <w:tcBorders>
              <w:top w:val="nil"/>
            </w:tcBorders>
          </w:tcPr>
          <w:p>
            <w:pPr>
              <w:pStyle w:val="TableParagraph"/>
              <w:spacing w:line="174" w:lineRule="exact"/>
              <w:ind w:left="178"/>
              <w:rPr>
                <w:sz w:val="16"/>
              </w:rPr>
            </w:pPr>
            <w:r>
              <w:rPr>
                <w:sz w:val="16"/>
              </w:rPr>
              <w:t>PRECIPITATION 1.00</w:t>
            </w: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1200" w:type="dxa"/>
            <w:vMerge/>
            <w:tcBorders>
              <w:top w:val="nil"/>
            </w:tcBorders>
          </w:tcPr>
          <w:p>
            <w:pPr>
              <w:rPr>
                <w:sz w:val="2"/>
                <w:szCs w:val="2"/>
              </w:rPr>
            </w:pPr>
          </w:p>
        </w:tc>
      </w:tr>
      <w:tr>
        <w:trPr>
          <w:trHeight w:val="231" w:hRule="atLeast"/>
        </w:trPr>
        <w:tc>
          <w:tcPr>
            <w:tcW w:w="300" w:type="dxa"/>
            <w:vMerge w:val="restart"/>
            <w:textDirection w:val="btLr"/>
          </w:tcPr>
          <w:p>
            <w:pPr>
              <w:pStyle w:val="TableParagraph"/>
              <w:spacing w:before="48"/>
              <w:ind w:left="2490"/>
              <w:rPr>
                <w:b/>
                <w:sz w:val="16"/>
              </w:rPr>
            </w:pPr>
            <w:r>
              <w:rPr>
                <w:b/>
                <w:sz w:val="16"/>
              </w:rPr>
              <w:t>SNOWFALL</w:t>
            </w:r>
          </w:p>
        </w:tc>
        <w:tc>
          <w:tcPr>
            <w:tcW w:w="2700" w:type="dxa"/>
            <w:tcBorders>
              <w:bottom w:val="nil"/>
            </w:tcBorders>
          </w:tcPr>
          <w:p>
            <w:pPr>
              <w:pStyle w:val="TableParagraph"/>
              <w:spacing w:line="160" w:lineRule="exact" w:before="50"/>
              <w:ind w:left="97"/>
              <w:rPr>
                <w:sz w:val="16"/>
              </w:rPr>
            </w:pPr>
            <w:r>
              <w:rPr>
                <w:sz w:val="16"/>
              </w:rPr>
              <w:t>SNOW,ICE PELLETS,HAIL</w:t>
            </w:r>
          </w:p>
        </w:tc>
        <w:tc>
          <w:tcPr>
            <w:tcW w:w="600" w:type="dxa"/>
            <w:vMerge w:val="restart"/>
          </w:tcPr>
          <w:p>
            <w:pPr>
              <w:pStyle w:val="TableParagraph"/>
              <w:spacing w:line="247" w:lineRule="auto" w:before="100"/>
              <w:ind w:left="147" w:right="140" w:firstLine="192"/>
              <w:jc w:val="right"/>
              <w:rPr>
                <w:sz w:val="16"/>
              </w:rPr>
            </w:pPr>
            <w:r>
              <w:rPr>
                <w:sz w:val="16"/>
              </w:rPr>
              <w:t>T T 27+</w:t>
            </w:r>
          </w:p>
          <w:p>
            <w:pPr>
              <w:pStyle w:val="TableParagraph"/>
              <w:spacing w:before="12"/>
              <w:ind w:right="181"/>
              <w:jc w:val="right"/>
              <w:rPr>
                <w:sz w:val="16"/>
              </w:rPr>
            </w:pPr>
            <w:r>
              <w:rPr>
                <w:sz w:val="16"/>
              </w:rPr>
              <w:t>0</w:t>
            </w:r>
          </w:p>
          <w:p>
            <w:pPr>
              <w:pStyle w:val="TableParagraph"/>
              <w:rPr>
                <w:b/>
                <w:sz w:val="18"/>
              </w:rPr>
            </w:pPr>
          </w:p>
          <w:p>
            <w:pPr>
              <w:pStyle w:val="TableParagraph"/>
              <w:spacing w:before="6"/>
              <w:rPr>
                <w:b/>
                <w:sz w:val="15"/>
              </w:rPr>
            </w:pPr>
          </w:p>
          <w:p>
            <w:pPr>
              <w:pStyle w:val="TableParagraph"/>
              <w:ind w:right="181"/>
              <w:jc w:val="right"/>
              <w:rPr>
                <w:sz w:val="16"/>
              </w:rPr>
            </w:pPr>
            <w:r>
              <w:rPr>
                <w:sz w:val="16"/>
              </w:rPr>
              <w:t>0</w:t>
            </w:r>
          </w:p>
        </w:tc>
        <w:tc>
          <w:tcPr>
            <w:tcW w:w="600" w:type="dxa"/>
            <w:vMerge w:val="restart"/>
          </w:tcPr>
          <w:p>
            <w:pPr>
              <w:pStyle w:val="TableParagraph"/>
              <w:spacing w:before="100"/>
              <w:ind w:left="238"/>
              <w:rPr>
                <w:sz w:val="16"/>
              </w:rPr>
            </w:pPr>
            <w:r>
              <w:rPr>
                <w:sz w:val="16"/>
              </w:rPr>
              <w:t>0.0</w:t>
            </w:r>
          </w:p>
          <w:p>
            <w:pPr>
              <w:pStyle w:val="TableParagraph"/>
              <w:spacing w:before="6"/>
              <w:ind w:left="238"/>
              <w:rPr>
                <w:sz w:val="16"/>
              </w:rPr>
            </w:pPr>
            <w:r>
              <w:rPr>
                <w:sz w:val="16"/>
              </w:rPr>
              <w:t>0.0</w:t>
            </w:r>
          </w:p>
          <w:p>
            <w:pPr>
              <w:pStyle w:val="TableParagraph"/>
              <w:spacing w:before="11"/>
              <w:rPr>
                <w:b/>
                <w:sz w:val="17"/>
              </w:rPr>
            </w:pPr>
          </w:p>
          <w:p>
            <w:pPr>
              <w:pStyle w:val="TableParagraph"/>
              <w:ind w:left="318"/>
              <w:rPr>
                <w:sz w:val="16"/>
              </w:rPr>
            </w:pPr>
            <w:r>
              <w:rPr>
                <w:sz w:val="16"/>
              </w:rPr>
              <w:t>0</w:t>
            </w:r>
          </w:p>
          <w:p>
            <w:pPr>
              <w:pStyle w:val="TableParagraph"/>
              <w:rPr>
                <w:b/>
                <w:sz w:val="18"/>
              </w:rPr>
            </w:pPr>
          </w:p>
          <w:p>
            <w:pPr>
              <w:pStyle w:val="TableParagraph"/>
              <w:spacing w:before="6"/>
              <w:rPr>
                <w:b/>
                <w:sz w:val="15"/>
              </w:rPr>
            </w:pPr>
          </w:p>
          <w:p>
            <w:pPr>
              <w:pStyle w:val="TableParagraph"/>
              <w:ind w:left="318"/>
              <w:rPr>
                <w:sz w:val="16"/>
              </w:rPr>
            </w:pPr>
            <w:r>
              <w:rPr>
                <w:sz w:val="16"/>
              </w:rPr>
              <w:t>0</w:t>
            </w:r>
          </w:p>
        </w:tc>
        <w:tc>
          <w:tcPr>
            <w:tcW w:w="600" w:type="dxa"/>
            <w:vMerge w:val="restart"/>
          </w:tcPr>
          <w:p>
            <w:pPr>
              <w:pStyle w:val="TableParagraph"/>
              <w:spacing w:line="247" w:lineRule="auto" w:before="100"/>
              <w:ind w:left="238" w:right="140" w:firstLine="102"/>
              <w:jc w:val="right"/>
              <w:rPr>
                <w:sz w:val="16"/>
              </w:rPr>
            </w:pPr>
            <w:r>
              <w:rPr>
                <w:sz w:val="16"/>
              </w:rPr>
              <w:t>T T 28</w:t>
            </w:r>
          </w:p>
          <w:p>
            <w:pPr>
              <w:pStyle w:val="TableParagraph"/>
              <w:spacing w:before="12"/>
              <w:ind w:right="181"/>
              <w:jc w:val="right"/>
              <w:rPr>
                <w:sz w:val="16"/>
              </w:rPr>
            </w:pPr>
            <w:r>
              <w:rPr>
                <w:sz w:val="16"/>
              </w:rPr>
              <w:t>0</w:t>
            </w:r>
          </w:p>
          <w:p>
            <w:pPr>
              <w:pStyle w:val="TableParagraph"/>
              <w:rPr>
                <w:b/>
                <w:sz w:val="18"/>
              </w:rPr>
            </w:pPr>
          </w:p>
          <w:p>
            <w:pPr>
              <w:pStyle w:val="TableParagraph"/>
              <w:spacing w:before="6"/>
              <w:rPr>
                <w:b/>
                <w:sz w:val="15"/>
              </w:rPr>
            </w:pPr>
          </w:p>
          <w:p>
            <w:pPr>
              <w:pStyle w:val="TableParagraph"/>
              <w:ind w:right="181"/>
              <w:jc w:val="right"/>
              <w:rPr>
                <w:sz w:val="16"/>
              </w:rPr>
            </w:pPr>
            <w:r>
              <w:rPr>
                <w:sz w:val="16"/>
              </w:rPr>
              <w:t>0</w:t>
            </w:r>
          </w:p>
        </w:tc>
        <w:tc>
          <w:tcPr>
            <w:tcW w:w="600" w:type="dxa"/>
            <w:vMerge w:val="restart"/>
          </w:tcPr>
          <w:p>
            <w:pPr>
              <w:pStyle w:val="TableParagraph"/>
              <w:spacing w:before="100"/>
              <w:ind w:left="238"/>
              <w:rPr>
                <w:sz w:val="16"/>
              </w:rPr>
            </w:pPr>
            <w:r>
              <w:rPr>
                <w:sz w:val="16"/>
              </w:rPr>
              <w:t>0.0</w:t>
            </w:r>
          </w:p>
          <w:p>
            <w:pPr>
              <w:pStyle w:val="TableParagraph"/>
              <w:spacing w:before="6"/>
              <w:ind w:left="238"/>
              <w:rPr>
                <w:sz w:val="16"/>
              </w:rPr>
            </w:pPr>
            <w:r>
              <w:rPr>
                <w:sz w:val="16"/>
              </w:rPr>
              <w:t>0.0</w:t>
            </w:r>
          </w:p>
          <w:p>
            <w:pPr>
              <w:pStyle w:val="TableParagraph"/>
              <w:spacing w:before="11"/>
              <w:rPr>
                <w:b/>
                <w:sz w:val="17"/>
              </w:rPr>
            </w:pPr>
          </w:p>
          <w:p>
            <w:pPr>
              <w:pStyle w:val="TableParagraph"/>
              <w:ind w:left="318"/>
              <w:rPr>
                <w:sz w:val="16"/>
              </w:rPr>
            </w:pPr>
            <w:r>
              <w:rPr>
                <w:sz w:val="16"/>
              </w:rPr>
              <w:t>0</w:t>
            </w:r>
          </w:p>
          <w:p>
            <w:pPr>
              <w:pStyle w:val="TableParagraph"/>
              <w:rPr>
                <w:b/>
                <w:sz w:val="18"/>
              </w:rPr>
            </w:pPr>
          </w:p>
          <w:p>
            <w:pPr>
              <w:pStyle w:val="TableParagraph"/>
              <w:spacing w:before="6"/>
              <w:rPr>
                <w:b/>
                <w:sz w:val="15"/>
              </w:rPr>
            </w:pPr>
          </w:p>
          <w:p>
            <w:pPr>
              <w:pStyle w:val="TableParagraph"/>
              <w:ind w:left="318"/>
              <w:rPr>
                <w:sz w:val="16"/>
              </w:rPr>
            </w:pPr>
            <w:r>
              <w:rPr>
                <w:sz w:val="16"/>
              </w:rPr>
              <w:t>0</w:t>
            </w:r>
          </w:p>
        </w:tc>
        <w:tc>
          <w:tcPr>
            <w:tcW w:w="600" w:type="dxa"/>
            <w:vMerge w:val="restart"/>
          </w:tcPr>
          <w:p>
            <w:pPr>
              <w:pStyle w:val="TableParagraph"/>
              <w:spacing w:before="100"/>
              <w:ind w:left="237"/>
              <w:rPr>
                <w:sz w:val="16"/>
              </w:rPr>
            </w:pPr>
            <w:r>
              <w:rPr>
                <w:sz w:val="16"/>
              </w:rPr>
              <w:t>0.0</w:t>
            </w:r>
          </w:p>
          <w:p>
            <w:pPr>
              <w:pStyle w:val="TableParagraph"/>
              <w:spacing w:before="6"/>
              <w:ind w:left="237"/>
              <w:rPr>
                <w:sz w:val="16"/>
              </w:rPr>
            </w:pPr>
            <w:r>
              <w:rPr>
                <w:sz w:val="16"/>
              </w:rPr>
              <w:t>0.0</w:t>
            </w:r>
          </w:p>
          <w:p>
            <w:pPr>
              <w:pStyle w:val="TableParagraph"/>
              <w:spacing w:before="11"/>
              <w:rPr>
                <w:b/>
                <w:sz w:val="17"/>
              </w:rPr>
            </w:pPr>
          </w:p>
          <w:p>
            <w:pPr>
              <w:pStyle w:val="TableParagraph"/>
              <w:ind w:left="317"/>
              <w:rPr>
                <w:sz w:val="16"/>
              </w:rPr>
            </w:pPr>
            <w:r>
              <w:rPr>
                <w:sz w:val="16"/>
              </w:rPr>
              <w:t>0</w:t>
            </w:r>
          </w:p>
          <w:p>
            <w:pPr>
              <w:pStyle w:val="TableParagraph"/>
              <w:rPr>
                <w:b/>
                <w:sz w:val="18"/>
              </w:rPr>
            </w:pPr>
          </w:p>
          <w:p>
            <w:pPr>
              <w:pStyle w:val="TableParagraph"/>
              <w:spacing w:before="6"/>
              <w:rPr>
                <w:b/>
                <w:sz w:val="15"/>
              </w:rPr>
            </w:pPr>
          </w:p>
          <w:p>
            <w:pPr>
              <w:pStyle w:val="TableParagraph"/>
              <w:ind w:left="317"/>
              <w:rPr>
                <w:sz w:val="16"/>
              </w:rPr>
            </w:pPr>
            <w:r>
              <w:rPr>
                <w:sz w:val="16"/>
              </w:rPr>
              <w:t>0</w:t>
            </w:r>
          </w:p>
        </w:tc>
        <w:tc>
          <w:tcPr>
            <w:tcW w:w="600" w:type="dxa"/>
            <w:vMerge w:val="restart"/>
          </w:tcPr>
          <w:p>
            <w:pPr>
              <w:pStyle w:val="TableParagraph"/>
              <w:spacing w:before="100"/>
              <w:ind w:left="237"/>
              <w:rPr>
                <w:sz w:val="16"/>
              </w:rPr>
            </w:pPr>
            <w:r>
              <w:rPr>
                <w:sz w:val="16"/>
              </w:rPr>
              <w:t>0.0</w:t>
            </w:r>
          </w:p>
          <w:p>
            <w:pPr>
              <w:pStyle w:val="TableParagraph"/>
              <w:spacing w:before="6"/>
              <w:ind w:left="237"/>
              <w:rPr>
                <w:sz w:val="16"/>
              </w:rPr>
            </w:pPr>
            <w:r>
              <w:rPr>
                <w:sz w:val="16"/>
              </w:rPr>
              <w:t>0.0</w:t>
            </w:r>
          </w:p>
          <w:p>
            <w:pPr>
              <w:pStyle w:val="TableParagraph"/>
              <w:spacing w:before="11"/>
              <w:rPr>
                <w:b/>
                <w:sz w:val="17"/>
              </w:rPr>
            </w:pPr>
          </w:p>
          <w:p>
            <w:pPr>
              <w:pStyle w:val="TableParagraph"/>
              <w:ind w:left="317"/>
              <w:rPr>
                <w:sz w:val="16"/>
              </w:rPr>
            </w:pPr>
            <w:r>
              <w:rPr>
                <w:sz w:val="16"/>
              </w:rPr>
              <w:t>0</w:t>
            </w:r>
          </w:p>
          <w:p>
            <w:pPr>
              <w:pStyle w:val="TableParagraph"/>
              <w:rPr>
                <w:b/>
                <w:sz w:val="18"/>
              </w:rPr>
            </w:pPr>
          </w:p>
          <w:p>
            <w:pPr>
              <w:pStyle w:val="TableParagraph"/>
              <w:spacing w:before="6"/>
              <w:rPr>
                <w:b/>
                <w:sz w:val="15"/>
              </w:rPr>
            </w:pPr>
          </w:p>
          <w:p>
            <w:pPr>
              <w:pStyle w:val="TableParagraph"/>
              <w:ind w:left="317"/>
              <w:rPr>
                <w:sz w:val="16"/>
              </w:rPr>
            </w:pPr>
            <w:r>
              <w:rPr>
                <w:sz w:val="16"/>
              </w:rPr>
              <w:t>0</w:t>
            </w:r>
          </w:p>
        </w:tc>
        <w:tc>
          <w:tcPr>
            <w:tcW w:w="600" w:type="dxa"/>
            <w:vMerge w:val="restart"/>
          </w:tcPr>
          <w:p>
            <w:pPr>
              <w:pStyle w:val="TableParagraph"/>
              <w:spacing w:before="100"/>
              <w:ind w:left="237"/>
              <w:rPr>
                <w:sz w:val="16"/>
              </w:rPr>
            </w:pPr>
            <w:r>
              <w:rPr>
                <w:sz w:val="16"/>
              </w:rPr>
              <w:t>0.0</w:t>
            </w:r>
          </w:p>
          <w:p>
            <w:pPr>
              <w:pStyle w:val="TableParagraph"/>
              <w:spacing w:before="6"/>
              <w:ind w:left="237"/>
              <w:rPr>
                <w:sz w:val="16"/>
              </w:rPr>
            </w:pPr>
            <w:r>
              <w:rPr>
                <w:sz w:val="16"/>
              </w:rPr>
              <w:t>0.0</w:t>
            </w:r>
          </w:p>
          <w:p>
            <w:pPr>
              <w:pStyle w:val="TableParagraph"/>
              <w:spacing w:before="11"/>
              <w:rPr>
                <w:b/>
                <w:sz w:val="17"/>
              </w:rPr>
            </w:pPr>
          </w:p>
          <w:p>
            <w:pPr>
              <w:pStyle w:val="TableParagraph"/>
              <w:ind w:left="317"/>
              <w:rPr>
                <w:sz w:val="16"/>
              </w:rPr>
            </w:pPr>
            <w:r>
              <w:rPr>
                <w:sz w:val="16"/>
              </w:rPr>
              <w:t>0</w:t>
            </w:r>
          </w:p>
          <w:p>
            <w:pPr>
              <w:pStyle w:val="TableParagraph"/>
              <w:rPr>
                <w:b/>
                <w:sz w:val="18"/>
              </w:rPr>
            </w:pPr>
          </w:p>
          <w:p>
            <w:pPr>
              <w:pStyle w:val="TableParagraph"/>
              <w:spacing w:before="6"/>
              <w:rPr>
                <w:b/>
                <w:sz w:val="15"/>
              </w:rPr>
            </w:pPr>
          </w:p>
          <w:p>
            <w:pPr>
              <w:pStyle w:val="TableParagraph"/>
              <w:ind w:left="317"/>
              <w:rPr>
                <w:sz w:val="16"/>
              </w:rPr>
            </w:pPr>
            <w:r>
              <w:rPr>
                <w:sz w:val="16"/>
              </w:rPr>
              <w:t>0</w:t>
            </w:r>
          </w:p>
        </w:tc>
        <w:tc>
          <w:tcPr>
            <w:tcW w:w="600" w:type="dxa"/>
            <w:vMerge w:val="restart"/>
          </w:tcPr>
          <w:p>
            <w:pPr>
              <w:pStyle w:val="TableParagraph"/>
              <w:spacing w:before="100"/>
              <w:ind w:left="237"/>
              <w:rPr>
                <w:sz w:val="16"/>
              </w:rPr>
            </w:pPr>
            <w:r>
              <w:rPr>
                <w:sz w:val="16"/>
              </w:rPr>
              <w:t>0.0</w:t>
            </w:r>
          </w:p>
          <w:p>
            <w:pPr>
              <w:pStyle w:val="TableParagraph"/>
              <w:spacing w:before="6"/>
              <w:ind w:left="237"/>
              <w:rPr>
                <w:sz w:val="16"/>
              </w:rPr>
            </w:pPr>
            <w:r>
              <w:rPr>
                <w:sz w:val="16"/>
              </w:rPr>
              <w:t>0.0</w:t>
            </w:r>
          </w:p>
          <w:p>
            <w:pPr>
              <w:pStyle w:val="TableParagraph"/>
              <w:spacing w:before="11"/>
              <w:rPr>
                <w:b/>
                <w:sz w:val="17"/>
              </w:rPr>
            </w:pPr>
          </w:p>
          <w:p>
            <w:pPr>
              <w:pStyle w:val="TableParagraph"/>
              <w:ind w:left="317"/>
              <w:rPr>
                <w:sz w:val="16"/>
              </w:rPr>
            </w:pPr>
            <w:r>
              <w:rPr>
                <w:sz w:val="16"/>
              </w:rPr>
              <w:t>0</w:t>
            </w:r>
          </w:p>
          <w:p>
            <w:pPr>
              <w:pStyle w:val="TableParagraph"/>
              <w:rPr>
                <w:b/>
                <w:sz w:val="18"/>
              </w:rPr>
            </w:pPr>
          </w:p>
          <w:p>
            <w:pPr>
              <w:pStyle w:val="TableParagraph"/>
              <w:spacing w:before="6"/>
              <w:rPr>
                <w:b/>
                <w:sz w:val="15"/>
              </w:rPr>
            </w:pPr>
          </w:p>
          <w:p>
            <w:pPr>
              <w:pStyle w:val="TableParagraph"/>
              <w:ind w:left="317"/>
              <w:rPr>
                <w:sz w:val="16"/>
              </w:rPr>
            </w:pPr>
            <w:r>
              <w:rPr>
                <w:sz w:val="16"/>
              </w:rPr>
              <w:t>0</w:t>
            </w:r>
          </w:p>
        </w:tc>
        <w:tc>
          <w:tcPr>
            <w:tcW w:w="600" w:type="dxa"/>
            <w:vMerge w:val="restart"/>
          </w:tcPr>
          <w:p>
            <w:pPr>
              <w:pStyle w:val="TableParagraph"/>
              <w:spacing w:before="100"/>
              <w:ind w:left="237"/>
              <w:rPr>
                <w:sz w:val="16"/>
              </w:rPr>
            </w:pPr>
            <w:r>
              <w:rPr>
                <w:sz w:val="16"/>
              </w:rPr>
              <w:t>0.0</w:t>
            </w:r>
          </w:p>
          <w:p>
            <w:pPr>
              <w:pStyle w:val="TableParagraph"/>
              <w:spacing w:before="6"/>
              <w:ind w:left="237"/>
              <w:rPr>
                <w:sz w:val="16"/>
              </w:rPr>
            </w:pPr>
            <w:r>
              <w:rPr>
                <w:sz w:val="16"/>
              </w:rPr>
              <w:t>0.0</w:t>
            </w:r>
          </w:p>
          <w:p>
            <w:pPr>
              <w:pStyle w:val="TableParagraph"/>
              <w:spacing w:before="11"/>
              <w:rPr>
                <w:b/>
                <w:sz w:val="17"/>
              </w:rPr>
            </w:pPr>
          </w:p>
          <w:p>
            <w:pPr>
              <w:pStyle w:val="TableParagraph"/>
              <w:ind w:left="317"/>
              <w:rPr>
                <w:sz w:val="16"/>
              </w:rPr>
            </w:pPr>
            <w:r>
              <w:rPr>
                <w:sz w:val="16"/>
              </w:rPr>
              <w:t>0</w:t>
            </w:r>
          </w:p>
          <w:p>
            <w:pPr>
              <w:pStyle w:val="TableParagraph"/>
              <w:rPr>
                <w:b/>
                <w:sz w:val="18"/>
              </w:rPr>
            </w:pPr>
          </w:p>
          <w:p>
            <w:pPr>
              <w:pStyle w:val="TableParagraph"/>
              <w:spacing w:before="6"/>
              <w:rPr>
                <w:b/>
                <w:sz w:val="15"/>
              </w:rPr>
            </w:pPr>
          </w:p>
          <w:p>
            <w:pPr>
              <w:pStyle w:val="TableParagraph"/>
              <w:ind w:left="317"/>
              <w:rPr>
                <w:sz w:val="16"/>
              </w:rPr>
            </w:pPr>
            <w:r>
              <w:rPr>
                <w:sz w:val="16"/>
              </w:rPr>
              <w:t>0</w:t>
            </w:r>
          </w:p>
        </w:tc>
        <w:tc>
          <w:tcPr>
            <w:tcW w:w="600" w:type="dxa"/>
            <w:vMerge w:val="restart"/>
          </w:tcPr>
          <w:p>
            <w:pPr>
              <w:pStyle w:val="TableParagraph"/>
              <w:spacing w:before="100"/>
              <w:ind w:left="237"/>
              <w:rPr>
                <w:sz w:val="16"/>
              </w:rPr>
            </w:pPr>
            <w:r>
              <w:rPr>
                <w:sz w:val="16"/>
              </w:rPr>
              <w:t>0.0</w:t>
            </w:r>
          </w:p>
          <w:p>
            <w:pPr>
              <w:pStyle w:val="TableParagraph"/>
              <w:spacing w:before="6"/>
              <w:ind w:left="237"/>
              <w:rPr>
                <w:sz w:val="16"/>
              </w:rPr>
            </w:pPr>
            <w:r>
              <w:rPr>
                <w:sz w:val="16"/>
              </w:rPr>
              <w:t>0.0</w:t>
            </w:r>
          </w:p>
          <w:p>
            <w:pPr>
              <w:pStyle w:val="TableParagraph"/>
              <w:spacing w:before="11"/>
              <w:rPr>
                <w:b/>
                <w:sz w:val="17"/>
              </w:rPr>
            </w:pPr>
          </w:p>
          <w:p>
            <w:pPr>
              <w:pStyle w:val="TableParagraph"/>
              <w:ind w:left="317"/>
              <w:rPr>
                <w:sz w:val="16"/>
              </w:rPr>
            </w:pPr>
            <w:r>
              <w:rPr>
                <w:sz w:val="16"/>
              </w:rPr>
              <w:t>0</w:t>
            </w:r>
          </w:p>
          <w:p>
            <w:pPr>
              <w:pStyle w:val="TableParagraph"/>
              <w:rPr>
                <w:b/>
                <w:sz w:val="18"/>
              </w:rPr>
            </w:pPr>
          </w:p>
          <w:p>
            <w:pPr>
              <w:pStyle w:val="TableParagraph"/>
              <w:spacing w:before="6"/>
              <w:rPr>
                <w:b/>
                <w:sz w:val="15"/>
              </w:rPr>
            </w:pPr>
          </w:p>
          <w:p>
            <w:pPr>
              <w:pStyle w:val="TableParagraph"/>
              <w:ind w:left="317"/>
              <w:rPr>
                <w:sz w:val="16"/>
              </w:rPr>
            </w:pPr>
            <w:r>
              <w:rPr>
                <w:sz w:val="16"/>
              </w:rPr>
              <w:t>0</w:t>
            </w:r>
          </w:p>
        </w:tc>
        <w:tc>
          <w:tcPr>
            <w:tcW w:w="600" w:type="dxa"/>
            <w:vMerge w:val="restart"/>
          </w:tcPr>
          <w:p>
            <w:pPr>
              <w:pStyle w:val="TableParagraph"/>
              <w:spacing w:before="100"/>
              <w:ind w:left="237"/>
              <w:rPr>
                <w:sz w:val="16"/>
              </w:rPr>
            </w:pPr>
            <w:r>
              <w:rPr>
                <w:sz w:val="16"/>
              </w:rPr>
              <w:t>0.0</w:t>
            </w:r>
          </w:p>
          <w:p>
            <w:pPr>
              <w:pStyle w:val="TableParagraph"/>
              <w:spacing w:before="6"/>
              <w:ind w:left="237"/>
              <w:rPr>
                <w:sz w:val="16"/>
              </w:rPr>
            </w:pPr>
            <w:r>
              <w:rPr>
                <w:sz w:val="16"/>
              </w:rPr>
              <w:t>0.0</w:t>
            </w:r>
          </w:p>
          <w:p>
            <w:pPr>
              <w:pStyle w:val="TableParagraph"/>
              <w:spacing w:before="11"/>
              <w:rPr>
                <w:b/>
                <w:sz w:val="17"/>
              </w:rPr>
            </w:pPr>
          </w:p>
          <w:p>
            <w:pPr>
              <w:pStyle w:val="TableParagraph"/>
              <w:ind w:left="317"/>
              <w:rPr>
                <w:sz w:val="16"/>
              </w:rPr>
            </w:pPr>
            <w:r>
              <w:rPr>
                <w:sz w:val="16"/>
              </w:rPr>
              <w:t>0</w:t>
            </w:r>
          </w:p>
          <w:p>
            <w:pPr>
              <w:pStyle w:val="TableParagraph"/>
              <w:rPr>
                <w:b/>
                <w:sz w:val="18"/>
              </w:rPr>
            </w:pPr>
          </w:p>
          <w:p>
            <w:pPr>
              <w:pStyle w:val="TableParagraph"/>
              <w:spacing w:before="6"/>
              <w:rPr>
                <w:b/>
                <w:sz w:val="15"/>
              </w:rPr>
            </w:pPr>
          </w:p>
          <w:p>
            <w:pPr>
              <w:pStyle w:val="TableParagraph"/>
              <w:ind w:left="317"/>
              <w:rPr>
                <w:sz w:val="16"/>
              </w:rPr>
            </w:pPr>
            <w:r>
              <w:rPr>
                <w:sz w:val="16"/>
              </w:rPr>
              <w:t>0</w:t>
            </w:r>
          </w:p>
        </w:tc>
        <w:tc>
          <w:tcPr>
            <w:tcW w:w="600" w:type="dxa"/>
            <w:vMerge w:val="restart"/>
          </w:tcPr>
          <w:p>
            <w:pPr>
              <w:pStyle w:val="TableParagraph"/>
              <w:spacing w:line="247" w:lineRule="auto" w:before="100"/>
              <w:ind w:left="147" w:right="140" w:firstLine="192"/>
              <w:jc w:val="right"/>
              <w:rPr>
                <w:sz w:val="16"/>
              </w:rPr>
            </w:pPr>
            <w:r>
              <w:rPr>
                <w:sz w:val="16"/>
              </w:rPr>
              <w:t>T T 31+</w:t>
            </w:r>
          </w:p>
          <w:p>
            <w:pPr>
              <w:pStyle w:val="TableParagraph"/>
              <w:spacing w:before="12"/>
              <w:ind w:right="181"/>
              <w:jc w:val="right"/>
              <w:rPr>
                <w:sz w:val="16"/>
              </w:rPr>
            </w:pPr>
            <w:r>
              <w:rPr>
                <w:sz w:val="16"/>
              </w:rPr>
              <w:t>0</w:t>
            </w:r>
          </w:p>
          <w:p>
            <w:pPr>
              <w:pStyle w:val="TableParagraph"/>
              <w:rPr>
                <w:b/>
                <w:sz w:val="18"/>
              </w:rPr>
            </w:pPr>
          </w:p>
          <w:p>
            <w:pPr>
              <w:pStyle w:val="TableParagraph"/>
              <w:spacing w:before="6"/>
              <w:rPr>
                <w:b/>
                <w:sz w:val="15"/>
              </w:rPr>
            </w:pPr>
          </w:p>
          <w:p>
            <w:pPr>
              <w:pStyle w:val="TableParagraph"/>
              <w:ind w:right="181"/>
              <w:jc w:val="right"/>
              <w:rPr>
                <w:sz w:val="16"/>
              </w:rPr>
            </w:pPr>
            <w:r>
              <w:rPr>
                <w:sz w:val="16"/>
              </w:rPr>
              <w:t>0</w:t>
            </w:r>
          </w:p>
        </w:tc>
        <w:tc>
          <w:tcPr>
            <w:tcW w:w="1200" w:type="dxa"/>
            <w:vMerge w:val="restart"/>
          </w:tcPr>
          <w:p>
            <w:pPr>
              <w:pStyle w:val="TableParagraph"/>
              <w:spacing w:line="247" w:lineRule="auto" w:before="100"/>
              <w:ind w:left="740" w:right="322"/>
              <w:rPr>
                <w:sz w:val="16"/>
              </w:rPr>
            </w:pPr>
            <w:r>
              <w:rPr>
                <w:sz w:val="16"/>
              </w:rPr>
              <w:t>T T</w:t>
            </w:r>
          </w:p>
          <w:p>
            <w:pPr>
              <w:pStyle w:val="TableParagraph"/>
              <w:spacing w:before="1"/>
              <w:ind w:left="187"/>
              <w:rPr>
                <w:sz w:val="16"/>
              </w:rPr>
            </w:pPr>
            <w:r>
              <w:rPr>
                <w:sz w:val="16"/>
              </w:rPr>
              <w:t>DEC 31+</w:t>
            </w:r>
          </w:p>
          <w:p>
            <w:pPr>
              <w:pStyle w:val="TableParagraph"/>
              <w:spacing w:before="16"/>
              <w:ind w:left="717"/>
              <w:rPr>
                <w:sz w:val="16"/>
              </w:rPr>
            </w:pPr>
            <w:r>
              <w:rPr>
                <w:sz w:val="16"/>
              </w:rPr>
              <w:t>0</w:t>
            </w:r>
          </w:p>
          <w:p>
            <w:pPr>
              <w:pStyle w:val="TableParagraph"/>
              <w:rPr>
                <w:b/>
                <w:sz w:val="18"/>
              </w:rPr>
            </w:pPr>
          </w:p>
          <w:p>
            <w:pPr>
              <w:pStyle w:val="TableParagraph"/>
              <w:spacing w:before="7"/>
              <w:rPr>
                <w:b/>
                <w:sz w:val="15"/>
              </w:rPr>
            </w:pPr>
          </w:p>
          <w:p>
            <w:pPr>
              <w:pStyle w:val="TableParagraph"/>
              <w:ind w:left="717"/>
              <w:rPr>
                <w:sz w:val="16"/>
              </w:rPr>
            </w:pPr>
            <w:r>
              <w:rPr>
                <w:sz w:val="16"/>
              </w:rPr>
              <w:t>0</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TOTAL (IN.)</w:t>
            </w: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1200" w:type="dxa"/>
            <w:vMerge/>
            <w:tcBorders>
              <w:top w:val="nil"/>
            </w:tcBorders>
          </w:tcPr>
          <w:p>
            <w:pPr>
              <w:rPr>
                <w:sz w:val="2"/>
                <w:szCs w:val="2"/>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GREATEST 24-HOUR (IN.)</w:t>
            </w: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1200" w:type="dxa"/>
            <w:vMerge/>
            <w:tcBorders>
              <w:top w:val="nil"/>
            </w:tcBorders>
          </w:tcPr>
          <w:p>
            <w:pPr>
              <w:rPr>
                <w:sz w:val="2"/>
                <w:szCs w:val="2"/>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178"/>
              <w:rPr>
                <w:sz w:val="16"/>
              </w:rPr>
            </w:pPr>
            <w:r>
              <w:rPr>
                <w:sz w:val="16"/>
              </w:rPr>
              <w:t>DATE OF OCCURRENCE</w:t>
            </w: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1200" w:type="dxa"/>
            <w:vMerge/>
            <w:tcBorders>
              <w:top w:val="nil"/>
            </w:tcBorders>
          </w:tcPr>
          <w:p>
            <w:pPr>
              <w:rPr>
                <w:sz w:val="2"/>
                <w:szCs w:val="2"/>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MAXIMUM SNOW DEPTH (IN.)</w:t>
            </w: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1200" w:type="dxa"/>
            <w:vMerge/>
            <w:tcBorders>
              <w:top w:val="nil"/>
            </w:tcBorders>
          </w:tcPr>
          <w:p>
            <w:pPr>
              <w:rPr>
                <w:sz w:val="2"/>
                <w:szCs w:val="2"/>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178"/>
              <w:rPr>
                <w:sz w:val="16"/>
              </w:rPr>
            </w:pPr>
            <w:r>
              <w:rPr>
                <w:sz w:val="16"/>
              </w:rPr>
              <w:t>DATE OF OCCURRENCE</w:t>
            </w: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1200" w:type="dxa"/>
            <w:vMerge/>
            <w:tcBorders>
              <w:top w:val="nil"/>
            </w:tcBorders>
          </w:tcPr>
          <w:p>
            <w:pPr>
              <w:rPr>
                <w:sz w:val="2"/>
                <w:szCs w:val="2"/>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NUMBER OF DAYS WITH:</w:t>
            </w: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1200" w:type="dxa"/>
            <w:vMerge/>
            <w:tcBorders>
              <w:top w:val="nil"/>
            </w:tcBorders>
          </w:tcPr>
          <w:p>
            <w:pPr>
              <w:rPr>
                <w:sz w:val="2"/>
                <w:szCs w:val="2"/>
              </w:rPr>
            </w:pPr>
          </w:p>
        </w:tc>
      </w:tr>
      <w:tr>
        <w:trPr>
          <w:trHeight w:val="2388" w:hRule="atLeast"/>
        </w:trPr>
        <w:tc>
          <w:tcPr>
            <w:tcW w:w="300" w:type="dxa"/>
            <w:vMerge/>
            <w:tcBorders>
              <w:top w:val="nil"/>
            </w:tcBorders>
            <w:textDirection w:val="btLr"/>
          </w:tcPr>
          <w:p>
            <w:pPr>
              <w:rPr>
                <w:sz w:val="2"/>
                <w:szCs w:val="2"/>
              </w:rPr>
            </w:pPr>
          </w:p>
        </w:tc>
        <w:tc>
          <w:tcPr>
            <w:tcW w:w="2700" w:type="dxa"/>
            <w:tcBorders>
              <w:top w:val="nil"/>
            </w:tcBorders>
          </w:tcPr>
          <w:p>
            <w:pPr>
              <w:pStyle w:val="TableParagraph"/>
              <w:spacing w:line="174" w:lineRule="exact"/>
              <w:ind w:left="178"/>
              <w:rPr>
                <w:sz w:val="16"/>
              </w:rPr>
            </w:pPr>
            <w:r>
              <w:rPr>
                <w:sz w:val="16"/>
              </w:rPr>
              <w:t>SNOWFALL &gt;= 1.0</w:t>
            </w: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1200" w:type="dxa"/>
            <w:vMerge/>
            <w:tcBorders>
              <w:top w:val="nil"/>
            </w:tcBorders>
          </w:tcPr>
          <w:p>
            <w:pPr>
              <w:rPr>
                <w:sz w:val="2"/>
                <w:szCs w:val="2"/>
              </w:rPr>
            </w:pPr>
          </w:p>
        </w:tc>
      </w:tr>
    </w:tbl>
    <w:p>
      <w:pPr>
        <w:spacing w:after="0"/>
        <w:rPr>
          <w:sz w:val="2"/>
          <w:szCs w:val="2"/>
        </w:rPr>
        <w:sectPr>
          <w:type w:val="continuous"/>
          <w:pgSz w:w="11900" w:h="16840"/>
          <w:pgMar w:top="720" w:bottom="280" w:left="80" w:right="180"/>
        </w:sectPr>
      </w:pPr>
    </w:p>
    <w:p>
      <w:pPr>
        <w:pStyle w:val="Heading3"/>
        <w:spacing w:before="61"/>
        <w:ind w:right="1390"/>
      </w:pPr>
      <w:r>
        <w:rPr/>
        <w:t>NORMALS, MEANS, AND EXTREMES</w:t>
      </w:r>
    </w:p>
    <w:p>
      <w:pPr>
        <w:pStyle w:val="Heading6"/>
        <w:spacing w:line="307" w:lineRule="exact"/>
        <w:ind w:right="1390"/>
        <w:rPr>
          <w:rFonts w:ascii="Times New Roman"/>
        </w:rPr>
      </w:pPr>
      <w:r>
        <w:rPr>
          <w:rFonts w:ascii="Times New Roman"/>
        </w:rPr>
        <w:t>MIDLAND (KMAF)</w:t>
      </w:r>
    </w:p>
    <w:p>
      <w:pPr>
        <w:spacing w:after="0" w:line="307" w:lineRule="exact"/>
        <w:rPr>
          <w:rFonts w:ascii="Times New Roman"/>
        </w:rPr>
        <w:sectPr>
          <w:footerReference w:type="default" r:id="rId111"/>
          <w:pgSz w:w="11900" w:h="16840"/>
          <w:pgMar w:footer="520" w:header="0" w:top="680" w:bottom="720" w:left="80" w:right="180"/>
        </w:sectPr>
      </w:pPr>
    </w:p>
    <w:p>
      <w:pPr>
        <w:spacing w:line="208" w:lineRule="auto" w:before="109"/>
        <w:ind w:left="520" w:right="-20" w:firstLine="0"/>
        <w:jc w:val="left"/>
        <w:rPr>
          <w:rFonts w:ascii="Times New Roman" w:hAnsi="Times New Roman"/>
          <w:b/>
          <w:sz w:val="16"/>
        </w:rPr>
      </w:pPr>
      <w:r>
        <w:rPr>
          <w:rFonts w:ascii="Times New Roman" w:hAnsi="Times New Roman"/>
          <w:b/>
          <w:sz w:val="16"/>
        </w:rPr>
        <w:t>LATITUDE: 31° 56'N</w:t>
      </w:r>
    </w:p>
    <w:p>
      <w:pPr>
        <w:spacing w:line="208" w:lineRule="auto" w:before="109"/>
        <w:ind w:left="470" w:right="21" w:firstLine="0"/>
        <w:jc w:val="left"/>
        <w:rPr>
          <w:rFonts w:ascii="Times New Roman" w:hAnsi="Times New Roman"/>
          <w:b/>
          <w:sz w:val="16"/>
        </w:rPr>
      </w:pPr>
      <w:r>
        <w:rPr/>
        <w:br w:type="column"/>
      </w:r>
      <w:r>
        <w:rPr>
          <w:rFonts w:ascii="Times New Roman" w:hAnsi="Times New Roman"/>
          <w:b/>
          <w:sz w:val="16"/>
        </w:rPr>
        <w:t>LONGITUDE: 102° 12'W</w:t>
      </w:r>
    </w:p>
    <w:p>
      <w:pPr>
        <w:spacing w:line="208" w:lineRule="auto" w:before="109"/>
        <w:ind w:left="520" w:right="0" w:firstLine="200"/>
        <w:jc w:val="left"/>
        <w:rPr>
          <w:rFonts w:ascii="Times New Roman"/>
          <w:b/>
          <w:sz w:val="16"/>
        </w:rPr>
      </w:pPr>
      <w:r>
        <w:rPr/>
        <w:br w:type="column"/>
      </w:r>
      <w:r>
        <w:rPr>
          <w:rFonts w:ascii="Times New Roman"/>
          <w:b/>
          <w:sz w:val="16"/>
        </w:rPr>
        <w:t>ELEVATION (FT): GRND: 2862 BARO: 2866</w:t>
      </w:r>
    </w:p>
    <w:p>
      <w:pPr>
        <w:tabs>
          <w:tab w:pos="1582" w:val="left" w:leader="none"/>
        </w:tabs>
        <w:spacing w:line="208" w:lineRule="auto" w:before="109"/>
        <w:ind w:left="520" w:right="38" w:firstLine="0"/>
        <w:jc w:val="left"/>
        <w:rPr>
          <w:rFonts w:ascii="Times New Roman"/>
          <w:b/>
          <w:sz w:val="16"/>
        </w:rPr>
      </w:pPr>
      <w:r>
        <w:rPr/>
        <w:br w:type="column"/>
      </w:r>
      <w:r>
        <w:rPr>
          <w:rFonts w:ascii="Times New Roman"/>
          <w:b/>
          <w:sz w:val="16"/>
        </w:rPr>
        <w:t>TIME ZONE: CENTRAL</w:t>
        <w:tab/>
        <w:t>(UTC -6)</w:t>
      </w:r>
    </w:p>
    <w:p>
      <w:pPr>
        <w:spacing w:before="90"/>
        <w:ind w:left="520" w:right="0" w:firstLine="0"/>
        <w:jc w:val="left"/>
        <w:rPr>
          <w:rFonts w:ascii="Times New Roman"/>
          <w:b/>
          <w:sz w:val="16"/>
        </w:rPr>
      </w:pPr>
      <w:r>
        <w:rPr/>
        <w:br w:type="column"/>
      </w:r>
      <w:r>
        <w:rPr>
          <w:rFonts w:ascii="Times New Roman"/>
          <w:b/>
          <w:sz w:val="16"/>
        </w:rPr>
        <w:t>WBAN: 23023</w:t>
      </w:r>
    </w:p>
    <w:p>
      <w:pPr>
        <w:spacing w:after="0"/>
        <w:jc w:val="left"/>
        <w:rPr>
          <w:rFonts w:ascii="Times New Roman"/>
          <w:sz w:val="16"/>
        </w:rPr>
        <w:sectPr>
          <w:type w:val="continuous"/>
          <w:pgSz w:w="11900" w:h="16840"/>
          <w:pgMar w:top="720" w:bottom="280" w:left="80" w:right="180"/>
          <w:cols w:num="5" w:equalWidth="0">
            <w:col w:w="1410" w:space="40"/>
            <w:col w:w="1543" w:space="707"/>
            <w:col w:w="2440" w:space="1160"/>
            <w:col w:w="2241" w:space="159"/>
            <w:col w:w="1940"/>
          </w:cols>
        </w:sectPr>
      </w:pPr>
    </w:p>
    <w:tbl>
      <w:tblPr>
        <w:tblW w:w="0" w:type="auto"/>
        <w:jc w:val="lef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0"/>
        <w:gridCol w:w="2700"/>
        <w:gridCol w:w="360"/>
        <w:gridCol w:w="600"/>
        <w:gridCol w:w="600"/>
        <w:gridCol w:w="600"/>
        <w:gridCol w:w="600"/>
        <w:gridCol w:w="600"/>
        <w:gridCol w:w="600"/>
        <w:gridCol w:w="600"/>
        <w:gridCol w:w="600"/>
        <w:gridCol w:w="600"/>
        <w:gridCol w:w="600"/>
        <w:gridCol w:w="600"/>
        <w:gridCol w:w="600"/>
        <w:gridCol w:w="840"/>
      </w:tblGrid>
      <w:tr>
        <w:trPr>
          <w:trHeight w:val="280" w:hRule="atLeast"/>
        </w:trPr>
        <w:tc>
          <w:tcPr>
            <w:tcW w:w="300" w:type="dxa"/>
          </w:tcPr>
          <w:p>
            <w:pPr>
              <w:pStyle w:val="TableParagraph"/>
              <w:rPr>
                <w:sz w:val="16"/>
              </w:rPr>
            </w:pPr>
          </w:p>
        </w:tc>
        <w:tc>
          <w:tcPr>
            <w:tcW w:w="2700" w:type="dxa"/>
          </w:tcPr>
          <w:p>
            <w:pPr>
              <w:pStyle w:val="TableParagraph"/>
              <w:spacing w:before="40"/>
              <w:ind w:left="698"/>
              <w:rPr>
                <w:b/>
                <w:sz w:val="16"/>
              </w:rPr>
            </w:pPr>
            <w:r>
              <w:rPr>
                <w:b/>
                <w:sz w:val="16"/>
              </w:rPr>
              <w:t>ELEMENT</w:t>
            </w:r>
          </w:p>
        </w:tc>
        <w:tc>
          <w:tcPr>
            <w:tcW w:w="360" w:type="dxa"/>
          </w:tcPr>
          <w:p>
            <w:pPr>
              <w:pStyle w:val="TableParagraph"/>
              <w:spacing w:before="40"/>
              <w:ind w:left="-2" w:right="2"/>
              <w:jc w:val="right"/>
              <w:rPr>
                <w:b/>
                <w:sz w:val="16"/>
              </w:rPr>
            </w:pPr>
            <w:r>
              <w:rPr>
                <w:b/>
                <w:sz w:val="16"/>
              </w:rPr>
              <w:t>POR</w:t>
            </w:r>
          </w:p>
        </w:tc>
        <w:tc>
          <w:tcPr>
            <w:tcW w:w="600" w:type="dxa"/>
          </w:tcPr>
          <w:p>
            <w:pPr>
              <w:pStyle w:val="TableParagraph"/>
              <w:spacing w:before="40"/>
              <w:ind w:left="137"/>
              <w:rPr>
                <w:b/>
                <w:sz w:val="16"/>
              </w:rPr>
            </w:pPr>
            <w:r>
              <w:rPr>
                <w:b/>
                <w:sz w:val="16"/>
              </w:rPr>
              <w:t>JAN</w:t>
            </w:r>
          </w:p>
        </w:tc>
        <w:tc>
          <w:tcPr>
            <w:tcW w:w="600" w:type="dxa"/>
          </w:tcPr>
          <w:p>
            <w:pPr>
              <w:pStyle w:val="TableParagraph"/>
              <w:spacing w:before="40"/>
              <w:ind w:left="138"/>
              <w:rPr>
                <w:b/>
                <w:sz w:val="16"/>
              </w:rPr>
            </w:pPr>
            <w:r>
              <w:rPr>
                <w:b/>
                <w:sz w:val="16"/>
              </w:rPr>
              <w:t>FEB</w:t>
            </w:r>
          </w:p>
        </w:tc>
        <w:tc>
          <w:tcPr>
            <w:tcW w:w="600" w:type="dxa"/>
          </w:tcPr>
          <w:p>
            <w:pPr>
              <w:pStyle w:val="TableParagraph"/>
              <w:spacing w:before="40"/>
              <w:ind w:left="138"/>
              <w:rPr>
                <w:b/>
                <w:sz w:val="16"/>
              </w:rPr>
            </w:pPr>
            <w:r>
              <w:rPr>
                <w:b/>
                <w:sz w:val="16"/>
              </w:rPr>
              <w:t>MAR</w:t>
            </w:r>
          </w:p>
        </w:tc>
        <w:tc>
          <w:tcPr>
            <w:tcW w:w="600" w:type="dxa"/>
          </w:tcPr>
          <w:p>
            <w:pPr>
              <w:pStyle w:val="TableParagraph"/>
              <w:spacing w:before="40"/>
              <w:ind w:left="138"/>
              <w:rPr>
                <w:b/>
                <w:sz w:val="16"/>
              </w:rPr>
            </w:pPr>
            <w:r>
              <w:rPr>
                <w:b/>
                <w:sz w:val="16"/>
              </w:rPr>
              <w:t>APR</w:t>
            </w:r>
          </w:p>
        </w:tc>
        <w:tc>
          <w:tcPr>
            <w:tcW w:w="600" w:type="dxa"/>
          </w:tcPr>
          <w:p>
            <w:pPr>
              <w:pStyle w:val="TableParagraph"/>
              <w:spacing w:before="40"/>
              <w:ind w:left="138"/>
              <w:rPr>
                <w:b/>
                <w:sz w:val="16"/>
              </w:rPr>
            </w:pPr>
            <w:r>
              <w:rPr>
                <w:b/>
                <w:sz w:val="16"/>
              </w:rPr>
              <w:t>MAY</w:t>
            </w:r>
          </w:p>
        </w:tc>
        <w:tc>
          <w:tcPr>
            <w:tcW w:w="600" w:type="dxa"/>
          </w:tcPr>
          <w:p>
            <w:pPr>
              <w:pStyle w:val="TableParagraph"/>
              <w:spacing w:before="40"/>
              <w:ind w:left="138"/>
              <w:rPr>
                <w:b/>
                <w:sz w:val="16"/>
              </w:rPr>
            </w:pPr>
            <w:r>
              <w:rPr>
                <w:b/>
                <w:sz w:val="16"/>
              </w:rPr>
              <w:t>JUN</w:t>
            </w:r>
          </w:p>
        </w:tc>
        <w:tc>
          <w:tcPr>
            <w:tcW w:w="600" w:type="dxa"/>
          </w:tcPr>
          <w:p>
            <w:pPr>
              <w:pStyle w:val="TableParagraph"/>
              <w:spacing w:before="40"/>
              <w:ind w:left="138"/>
              <w:rPr>
                <w:b/>
                <w:sz w:val="16"/>
              </w:rPr>
            </w:pPr>
            <w:r>
              <w:rPr>
                <w:b/>
                <w:sz w:val="16"/>
              </w:rPr>
              <w:t>JUL</w:t>
            </w:r>
          </w:p>
        </w:tc>
        <w:tc>
          <w:tcPr>
            <w:tcW w:w="600" w:type="dxa"/>
          </w:tcPr>
          <w:p>
            <w:pPr>
              <w:pStyle w:val="TableParagraph"/>
              <w:spacing w:before="40"/>
              <w:ind w:left="138"/>
              <w:rPr>
                <w:b/>
                <w:sz w:val="16"/>
              </w:rPr>
            </w:pPr>
            <w:r>
              <w:rPr>
                <w:b/>
                <w:sz w:val="16"/>
              </w:rPr>
              <w:t>AUG</w:t>
            </w:r>
          </w:p>
        </w:tc>
        <w:tc>
          <w:tcPr>
            <w:tcW w:w="600" w:type="dxa"/>
          </w:tcPr>
          <w:p>
            <w:pPr>
              <w:pStyle w:val="TableParagraph"/>
              <w:spacing w:before="40"/>
              <w:ind w:left="138"/>
              <w:rPr>
                <w:b/>
                <w:sz w:val="16"/>
              </w:rPr>
            </w:pPr>
            <w:r>
              <w:rPr>
                <w:b/>
                <w:sz w:val="16"/>
              </w:rPr>
              <w:t>SEP</w:t>
            </w:r>
          </w:p>
        </w:tc>
        <w:tc>
          <w:tcPr>
            <w:tcW w:w="600" w:type="dxa"/>
          </w:tcPr>
          <w:p>
            <w:pPr>
              <w:pStyle w:val="TableParagraph"/>
              <w:spacing w:before="40"/>
              <w:ind w:left="138"/>
              <w:rPr>
                <w:b/>
                <w:sz w:val="16"/>
              </w:rPr>
            </w:pPr>
            <w:r>
              <w:rPr>
                <w:b/>
                <w:sz w:val="16"/>
              </w:rPr>
              <w:t>OCT</w:t>
            </w:r>
          </w:p>
        </w:tc>
        <w:tc>
          <w:tcPr>
            <w:tcW w:w="600" w:type="dxa"/>
          </w:tcPr>
          <w:p>
            <w:pPr>
              <w:pStyle w:val="TableParagraph"/>
              <w:spacing w:before="40"/>
              <w:ind w:right="84"/>
              <w:jc w:val="right"/>
              <w:rPr>
                <w:b/>
                <w:sz w:val="16"/>
              </w:rPr>
            </w:pPr>
            <w:r>
              <w:rPr>
                <w:b/>
                <w:sz w:val="16"/>
              </w:rPr>
              <w:t>NOV</w:t>
            </w:r>
          </w:p>
        </w:tc>
        <w:tc>
          <w:tcPr>
            <w:tcW w:w="600" w:type="dxa"/>
          </w:tcPr>
          <w:p>
            <w:pPr>
              <w:pStyle w:val="TableParagraph"/>
              <w:spacing w:before="40"/>
              <w:ind w:right="101"/>
              <w:jc w:val="right"/>
              <w:rPr>
                <w:b/>
                <w:sz w:val="16"/>
              </w:rPr>
            </w:pPr>
            <w:r>
              <w:rPr>
                <w:b/>
                <w:sz w:val="16"/>
              </w:rPr>
              <w:t>DEC</w:t>
            </w:r>
          </w:p>
        </w:tc>
        <w:tc>
          <w:tcPr>
            <w:tcW w:w="840" w:type="dxa"/>
          </w:tcPr>
          <w:p>
            <w:pPr>
              <w:pStyle w:val="TableParagraph"/>
              <w:spacing w:before="40"/>
              <w:ind w:left="138"/>
              <w:rPr>
                <w:b/>
                <w:sz w:val="16"/>
              </w:rPr>
            </w:pPr>
            <w:r>
              <w:rPr>
                <w:b/>
                <w:sz w:val="16"/>
              </w:rPr>
              <w:t>YEAR</w:t>
            </w:r>
          </w:p>
        </w:tc>
      </w:tr>
      <w:tr>
        <w:trPr>
          <w:trHeight w:val="221" w:hRule="atLeast"/>
        </w:trPr>
        <w:tc>
          <w:tcPr>
            <w:tcW w:w="300" w:type="dxa"/>
            <w:vMerge w:val="restart"/>
            <w:textDirection w:val="btLr"/>
          </w:tcPr>
          <w:p>
            <w:pPr>
              <w:pStyle w:val="TableParagraph"/>
              <w:spacing w:before="48"/>
              <w:ind w:left="1190"/>
              <w:rPr>
                <w:b/>
                <w:sz w:val="16"/>
              </w:rPr>
            </w:pPr>
            <w:r>
              <w:rPr>
                <w:b/>
                <w:sz w:val="16"/>
              </w:rPr>
              <w:t>TEMPERATURE °F</w:t>
            </w:r>
          </w:p>
        </w:tc>
        <w:tc>
          <w:tcPr>
            <w:tcW w:w="2700" w:type="dxa"/>
            <w:tcBorders>
              <w:bottom w:val="nil"/>
            </w:tcBorders>
          </w:tcPr>
          <w:p>
            <w:pPr>
              <w:pStyle w:val="TableParagraph"/>
              <w:spacing w:line="160" w:lineRule="exact" w:before="40"/>
              <w:ind w:left="97"/>
              <w:rPr>
                <w:sz w:val="16"/>
              </w:rPr>
            </w:pPr>
            <w:r>
              <w:rPr>
                <w:sz w:val="16"/>
              </w:rPr>
              <w:t>NORMAL DAILY MAXIMUM</w:t>
            </w:r>
          </w:p>
        </w:tc>
        <w:tc>
          <w:tcPr>
            <w:tcW w:w="360" w:type="dxa"/>
            <w:tcBorders>
              <w:bottom w:val="nil"/>
            </w:tcBorders>
          </w:tcPr>
          <w:p>
            <w:pPr>
              <w:pStyle w:val="TableParagraph"/>
              <w:spacing w:line="160" w:lineRule="exact" w:before="40"/>
              <w:ind w:left="-2" w:right="41"/>
              <w:jc w:val="right"/>
              <w:rPr>
                <w:sz w:val="16"/>
              </w:rPr>
            </w:pPr>
            <w:r>
              <w:rPr>
                <w:sz w:val="16"/>
              </w:rPr>
              <w:t>30</w:t>
            </w:r>
          </w:p>
        </w:tc>
        <w:tc>
          <w:tcPr>
            <w:tcW w:w="600" w:type="dxa"/>
            <w:tcBorders>
              <w:bottom w:val="nil"/>
            </w:tcBorders>
          </w:tcPr>
          <w:p>
            <w:pPr>
              <w:pStyle w:val="TableParagraph"/>
              <w:spacing w:line="160" w:lineRule="exact" w:before="40"/>
              <w:ind w:right="61"/>
              <w:jc w:val="right"/>
              <w:rPr>
                <w:sz w:val="16"/>
              </w:rPr>
            </w:pPr>
            <w:r>
              <w:rPr>
                <w:sz w:val="16"/>
              </w:rPr>
              <w:t>57.4</w:t>
            </w:r>
          </w:p>
        </w:tc>
        <w:tc>
          <w:tcPr>
            <w:tcW w:w="600" w:type="dxa"/>
            <w:tcBorders>
              <w:bottom w:val="nil"/>
            </w:tcBorders>
          </w:tcPr>
          <w:p>
            <w:pPr>
              <w:pStyle w:val="TableParagraph"/>
              <w:spacing w:line="160" w:lineRule="exact" w:before="40"/>
              <w:ind w:left="138"/>
              <w:rPr>
                <w:sz w:val="16"/>
              </w:rPr>
            </w:pPr>
            <w:r>
              <w:rPr>
                <w:sz w:val="16"/>
              </w:rPr>
              <w:t>62.4</w:t>
            </w:r>
          </w:p>
        </w:tc>
        <w:tc>
          <w:tcPr>
            <w:tcW w:w="600" w:type="dxa"/>
            <w:tcBorders>
              <w:bottom w:val="nil"/>
            </w:tcBorders>
          </w:tcPr>
          <w:p>
            <w:pPr>
              <w:pStyle w:val="TableParagraph"/>
              <w:spacing w:line="160" w:lineRule="exact" w:before="40"/>
              <w:ind w:left="198"/>
              <w:rPr>
                <w:sz w:val="16"/>
              </w:rPr>
            </w:pPr>
            <w:r>
              <w:rPr>
                <w:sz w:val="16"/>
              </w:rPr>
              <w:t>70.2</w:t>
            </w:r>
          </w:p>
        </w:tc>
        <w:tc>
          <w:tcPr>
            <w:tcW w:w="600" w:type="dxa"/>
            <w:tcBorders>
              <w:bottom w:val="nil"/>
            </w:tcBorders>
          </w:tcPr>
          <w:p>
            <w:pPr>
              <w:pStyle w:val="TableParagraph"/>
              <w:spacing w:line="160" w:lineRule="exact" w:before="40"/>
              <w:ind w:left="197"/>
              <w:rPr>
                <w:sz w:val="16"/>
              </w:rPr>
            </w:pPr>
            <w:r>
              <w:rPr>
                <w:sz w:val="16"/>
              </w:rPr>
              <w:t>79.2</w:t>
            </w:r>
          </w:p>
        </w:tc>
        <w:tc>
          <w:tcPr>
            <w:tcW w:w="600" w:type="dxa"/>
            <w:tcBorders>
              <w:bottom w:val="nil"/>
            </w:tcBorders>
          </w:tcPr>
          <w:p>
            <w:pPr>
              <w:pStyle w:val="TableParagraph"/>
              <w:spacing w:line="160" w:lineRule="exact" w:before="40"/>
              <w:ind w:right="61"/>
              <w:jc w:val="right"/>
              <w:rPr>
                <w:sz w:val="16"/>
              </w:rPr>
            </w:pPr>
            <w:r>
              <w:rPr>
                <w:sz w:val="16"/>
              </w:rPr>
              <w:t>87.6</w:t>
            </w:r>
          </w:p>
        </w:tc>
        <w:tc>
          <w:tcPr>
            <w:tcW w:w="600" w:type="dxa"/>
            <w:tcBorders>
              <w:bottom w:val="nil"/>
            </w:tcBorders>
          </w:tcPr>
          <w:p>
            <w:pPr>
              <w:pStyle w:val="TableParagraph"/>
              <w:spacing w:line="160" w:lineRule="exact" w:before="40"/>
              <w:ind w:right="61"/>
              <w:jc w:val="right"/>
              <w:rPr>
                <w:sz w:val="16"/>
              </w:rPr>
            </w:pPr>
            <w:r>
              <w:rPr>
                <w:sz w:val="16"/>
              </w:rPr>
              <w:t>93.4</w:t>
            </w:r>
          </w:p>
        </w:tc>
        <w:tc>
          <w:tcPr>
            <w:tcW w:w="600" w:type="dxa"/>
            <w:tcBorders>
              <w:bottom w:val="nil"/>
            </w:tcBorders>
          </w:tcPr>
          <w:p>
            <w:pPr>
              <w:pStyle w:val="TableParagraph"/>
              <w:spacing w:line="160" w:lineRule="exact" w:before="40"/>
              <w:ind w:left="177"/>
              <w:rPr>
                <w:sz w:val="16"/>
              </w:rPr>
            </w:pPr>
            <w:r>
              <w:rPr>
                <w:sz w:val="16"/>
              </w:rPr>
              <w:t>94.6</w:t>
            </w:r>
          </w:p>
        </w:tc>
        <w:tc>
          <w:tcPr>
            <w:tcW w:w="600" w:type="dxa"/>
            <w:tcBorders>
              <w:bottom w:val="nil"/>
            </w:tcBorders>
          </w:tcPr>
          <w:p>
            <w:pPr>
              <w:pStyle w:val="TableParagraph"/>
              <w:spacing w:line="160" w:lineRule="exact" w:before="40"/>
              <w:ind w:left="177"/>
              <w:rPr>
                <w:sz w:val="16"/>
              </w:rPr>
            </w:pPr>
            <w:r>
              <w:rPr>
                <w:sz w:val="16"/>
              </w:rPr>
              <w:t>93.6</w:t>
            </w:r>
          </w:p>
        </w:tc>
        <w:tc>
          <w:tcPr>
            <w:tcW w:w="600" w:type="dxa"/>
            <w:tcBorders>
              <w:bottom w:val="nil"/>
            </w:tcBorders>
          </w:tcPr>
          <w:p>
            <w:pPr>
              <w:pStyle w:val="TableParagraph"/>
              <w:spacing w:line="160" w:lineRule="exact" w:before="40"/>
              <w:ind w:right="101"/>
              <w:jc w:val="right"/>
              <w:rPr>
                <w:sz w:val="16"/>
              </w:rPr>
            </w:pPr>
            <w:r>
              <w:rPr>
                <w:sz w:val="16"/>
              </w:rPr>
              <w:t>86.9</w:t>
            </w:r>
          </w:p>
        </w:tc>
        <w:tc>
          <w:tcPr>
            <w:tcW w:w="600" w:type="dxa"/>
            <w:tcBorders>
              <w:bottom w:val="nil"/>
            </w:tcBorders>
          </w:tcPr>
          <w:p>
            <w:pPr>
              <w:pStyle w:val="TableParagraph"/>
              <w:spacing w:line="160" w:lineRule="exact" w:before="40"/>
              <w:ind w:left="177"/>
              <w:rPr>
                <w:sz w:val="16"/>
              </w:rPr>
            </w:pPr>
            <w:r>
              <w:rPr>
                <w:sz w:val="16"/>
              </w:rPr>
              <w:t>77.9</w:t>
            </w:r>
          </w:p>
        </w:tc>
        <w:tc>
          <w:tcPr>
            <w:tcW w:w="600" w:type="dxa"/>
            <w:tcBorders>
              <w:bottom w:val="nil"/>
            </w:tcBorders>
          </w:tcPr>
          <w:p>
            <w:pPr>
              <w:pStyle w:val="TableParagraph"/>
              <w:spacing w:line="160" w:lineRule="exact" w:before="40"/>
              <w:ind w:right="81"/>
              <w:jc w:val="right"/>
              <w:rPr>
                <w:sz w:val="16"/>
              </w:rPr>
            </w:pPr>
            <w:r>
              <w:rPr>
                <w:sz w:val="16"/>
              </w:rPr>
              <w:t>66.6</w:t>
            </w:r>
          </w:p>
        </w:tc>
        <w:tc>
          <w:tcPr>
            <w:tcW w:w="600" w:type="dxa"/>
            <w:tcBorders>
              <w:bottom w:val="nil"/>
            </w:tcBorders>
          </w:tcPr>
          <w:p>
            <w:pPr>
              <w:pStyle w:val="TableParagraph"/>
              <w:spacing w:line="160" w:lineRule="exact" w:before="40"/>
              <w:ind w:right="101"/>
              <w:jc w:val="right"/>
              <w:rPr>
                <w:sz w:val="16"/>
              </w:rPr>
            </w:pPr>
            <w:r>
              <w:rPr>
                <w:sz w:val="16"/>
              </w:rPr>
              <w:t>58.1</w:t>
            </w:r>
          </w:p>
        </w:tc>
        <w:tc>
          <w:tcPr>
            <w:tcW w:w="840" w:type="dxa"/>
            <w:tcBorders>
              <w:bottom w:val="nil"/>
            </w:tcBorders>
          </w:tcPr>
          <w:p>
            <w:pPr>
              <w:pStyle w:val="TableParagraph"/>
              <w:spacing w:line="160" w:lineRule="exact" w:before="40"/>
              <w:ind w:left="297"/>
              <w:rPr>
                <w:sz w:val="16"/>
              </w:rPr>
            </w:pPr>
            <w:r>
              <w:rPr>
                <w:sz w:val="16"/>
              </w:rPr>
              <w:t>77.3</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MEAN DAILY MAXIMUM</w:t>
            </w:r>
          </w:p>
        </w:tc>
        <w:tc>
          <w:tcPr>
            <w:tcW w:w="360" w:type="dxa"/>
            <w:tcBorders>
              <w:top w:val="nil"/>
              <w:bottom w:val="nil"/>
            </w:tcBorders>
          </w:tcPr>
          <w:p>
            <w:pPr>
              <w:pStyle w:val="TableParagraph"/>
              <w:spacing w:line="150" w:lineRule="exact"/>
              <w:ind w:left="-2" w:right="41"/>
              <w:jc w:val="right"/>
              <w:rPr>
                <w:sz w:val="16"/>
              </w:rPr>
            </w:pPr>
            <w:r>
              <w:rPr>
                <w:sz w:val="16"/>
              </w:rPr>
              <w:t>69</w:t>
            </w:r>
          </w:p>
        </w:tc>
        <w:tc>
          <w:tcPr>
            <w:tcW w:w="600" w:type="dxa"/>
            <w:tcBorders>
              <w:top w:val="nil"/>
              <w:bottom w:val="nil"/>
            </w:tcBorders>
          </w:tcPr>
          <w:p>
            <w:pPr>
              <w:pStyle w:val="TableParagraph"/>
              <w:spacing w:line="150" w:lineRule="exact"/>
              <w:ind w:right="61"/>
              <w:jc w:val="right"/>
              <w:rPr>
                <w:sz w:val="16"/>
              </w:rPr>
            </w:pPr>
            <w:r>
              <w:rPr>
                <w:sz w:val="16"/>
              </w:rPr>
              <w:t>57.4</w:t>
            </w:r>
          </w:p>
        </w:tc>
        <w:tc>
          <w:tcPr>
            <w:tcW w:w="600" w:type="dxa"/>
            <w:tcBorders>
              <w:top w:val="nil"/>
              <w:bottom w:val="nil"/>
            </w:tcBorders>
          </w:tcPr>
          <w:p>
            <w:pPr>
              <w:pStyle w:val="TableParagraph"/>
              <w:spacing w:line="150" w:lineRule="exact"/>
              <w:ind w:left="138"/>
              <w:rPr>
                <w:sz w:val="16"/>
              </w:rPr>
            </w:pPr>
            <w:r>
              <w:rPr>
                <w:sz w:val="16"/>
              </w:rPr>
              <w:t>62.3</w:t>
            </w:r>
          </w:p>
        </w:tc>
        <w:tc>
          <w:tcPr>
            <w:tcW w:w="600" w:type="dxa"/>
            <w:tcBorders>
              <w:top w:val="nil"/>
              <w:bottom w:val="nil"/>
            </w:tcBorders>
          </w:tcPr>
          <w:p>
            <w:pPr>
              <w:pStyle w:val="TableParagraph"/>
              <w:spacing w:line="150" w:lineRule="exact"/>
              <w:ind w:left="198"/>
              <w:rPr>
                <w:sz w:val="16"/>
              </w:rPr>
            </w:pPr>
            <w:r>
              <w:rPr>
                <w:sz w:val="16"/>
              </w:rPr>
              <w:t>70.4</w:t>
            </w:r>
          </w:p>
        </w:tc>
        <w:tc>
          <w:tcPr>
            <w:tcW w:w="600" w:type="dxa"/>
            <w:tcBorders>
              <w:top w:val="nil"/>
              <w:bottom w:val="nil"/>
            </w:tcBorders>
          </w:tcPr>
          <w:p>
            <w:pPr>
              <w:pStyle w:val="TableParagraph"/>
              <w:spacing w:line="150" w:lineRule="exact"/>
              <w:ind w:left="197"/>
              <w:rPr>
                <w:sz w:val="16"/>
              </w:rPr>
            </w:pPr>
            <w:r>
              <w:rPr>
                <w:sz w:val="16"/>
              </w:rPr>
              <w:t>79.2</w:t>
            </w:r>
          </w:p>
        </w:tc>
        <w:tc>
          <w:tcPr>
            <w:tcW w:w="600" w:type="dxa"/>
            <w:tcBorders>
              <w:top w:val="nil"/>
              <w:bottom w:val="nil"/>
            </w:tcBorders>
          </w:tcPr>
          <w:p>
            <w:pPr>
              <w:pStyle w:val="TableParagraph"/>
              <w:spacing w:line="150" w:lineRule="exact"/>
              <w:ind w:right="61"/>
              <w:jc w:val="right"/>
              <w:rPr>
                <w:sz w:val="16"/>
              </w:rPr>
            </w:pPr>
            <w:r>
              <w:rPr>
                <w:sz w:val="16"/>
              </w:rPr>
              <w:t>86.8</w:t>
            </w:r>
          </w:p>
        </w:tc>
        <w:tc>
          <w:tcPr>
            <w:tcW w:w="600" w:type="dxa"/>
            <w:tcBorders>
              <w:top w:val="nil"/>
              <w:bottom w:val="nil"/>
            </w:tcBorders>
          </w:tcPr>
          <w:p>
            <w:pPr>
              <w:pStyle w:val="TableParagraph"/>
              <w:spacing w:line="150" w:lineRule="exact"/>
              <w:ind w:right="61"/>
              <w:jc w:val="right"/>
              <w:rPr>
                <w:sz w:val="16"/>
              </w:rPr>
            </w:pPr>
            <w:r>
              <w:rPr>
                <w:sz w:val="16"/>
              </w:rPr>
              <w:t>93.3</w:t>
            </w:r>
          </w:p>
        </w:tc>
        <w:tc>
          <w:tcPr>
            <w:tcW w:w="600" w:type="dxa"/>
            <w:tcBorders>
              <w:top w:val="nil"/>
              <w:bottom w:val="nil"/>
            </w:tcBorders>
          </w:tcPr>
          <w:p>
            <w:pPr>
              <w:pStyle w:val="TableParagraph"/>
              <w:spacing w:line="150" w:lineRule="exact"/>
              <w:ind w:left="177"/>
              <w:rPr>
                <w:sz w:val="16"/>
              </w:rPr>
            </w:pPr>
            <w:r>
              <w:rPr>
                <w:sz w:val="16"/>
              </w:rPr>
              <w:t>94.6</w:t>
            </w:r>
          </w:p>
        </w:tc>
        <w:tc>
          <w:tcPr>
            <w:tcW w:w="600" w:type="dxa"/>
            <w:tcBorders>
              <w:top w:val="nil"/>
              <w:bottom w:val="nil"/>
            </w:tcBorders>
          </w:tcPr>
          <w:p>
            <w:pPr>
              <w:pStyle w:val="TableParagraph"/>
              <w:spacing w:line="150" w:lineRule="exact"/>
              <w:ind w:left="177"/>
              <w:rPr>
                <w:sz w:val="16"/>
              </w:rPr>
            </w:pPr>
            <w:r>
              <w:rPr>
                <w:sz w:val="16"/>
              </w:rPr>
              <w:t>93.7</w:t>
            </w:r>
          </w:p>
        </w:tc>
        <w:tc>
          <w:tcPr>
            <w:tcW w:w="600" w:type="dxa"/>
            <w:tcBorders>
              <w:top w:val="nil"/>
              <w:bottom w:val="nil"/>
            </w:tcBorders>
          </w:tcPr>
          <w:p>
            <w:pPr>
              <w:pStyle w:val="TableParagraph"/>
              <w:spacing w:line="150" w:lineRule="exact"/>
              <w:ind w:right="101"/>
              <w:jc w:val="right"/>
              <w:rPr>
                <w:sz w:val="16"/>
              </w:rPr>
            </w:pPr>
            <w:r>
              <w:rPr>
                <w:sz w:val="16"/>
              </w:rPr>
              <w:t>86.7</w:t>
            </w:r>
          </w:p>
        </w:tc>
        <w:tc>
          <w:tcPr>
            <w:tcW w:w="600" w:type="dxa"/>
            <w:tcBorders>
              <w:top w:val="nil"/>
              <w:bottom w:val="nil"/>
            </w:tcBorders>
          </w:tcPr>
          <w:p>
            <w:pPr>
              <w:pStyle w:val="TableParagraph"/>
              <w:spacing w:line="150" w:lineRule="exact"/>
              <w:ind w:left="177"/>
              <w:rPr>
                <w:sz w:val="16"/>
              </w:rPr>
            </w:pPr>
            <w:r>
              <w:rPr>
                <w:sz w:val="16"/>
              </w:rPr>
              <w:t>78.0</w:t>
            </w:r>
          </w:p>
        </w:tc>
        <w:tc>
          <w:tcPr>
            <w:tcW w:w="600" w:type="dxa"/>
            <w:tcBorders>
              <w:top w:val="nil"/>
              <w:bottom w:val="nil"/>
            </w:tcBorders>
          </w:tcPr>
          <w:p>
            <w:pPr>
              <w:pStyle w:val="TableParagraph"/>
              <w:spacing w:line="150" w:lineRule="exact"/>
              <w:ind w:right="81"/>
              <w:jc w:val="right"/>
              <w:rPr>
                <w:sz w:val="16"/>
              </w:rPr>
            </w:pPr>
            <w:r>
              <w:rPr>
                <w:sz w:val="16"/>
              </w:rPr>
              <w:t>66.4</w:t>
            </w:r>
          </w:p>
        </w:tc>
        <w:tc>
          <w:tcPr>
            <w:tcW w:w="600" w:type="dxa"/>
            <w:tcBorders>
              <w:top w:val="nil"/>
              <w:bottom w:val="nil"/>
            </w:tcBorders>
          </w:tcPr>
          <w:p>
            <w:pPr>
              <w:pStyle w:val="TableParagraph"/>
              <w:spacing w:line="150" w:lineRule="exact"/>
              <w:ind w:right="101"/>
              <w:jc w:val="right"/>
              <w:rPr>
                <w:sz w:val="16"/>
              </w:rPr>
            </w:pPr>
            <w:r>
              <w:rPr>
                <w:sz w:val="16"/>
              </w:rPr>
              <w:t>58.8</w:t>
            </w:r>
          </w:p>
        </w:tc>
        <w:tc>
          <w:tcPr>
            <w:tcW w:w="840" w:type="dxa"/>
            <w:tcBorders>
              <w:top w:val="nil"/>
              <w:bottom w:val="nil"/>
            </w:tcBorders>
          </w:tcPr>
          <w:p>
            <w:pPr>
              <w:pStyle w:val="TableParagraph"/>
              <w:spacing w:line="150" w:lineRule="exact"/>
              <w:ind w:left="297"/>
              <w:rPr>
                <w:sz w:val="16"/>
              </w:rPr>
            </w:pPr>
            <w:r>
              <w:rPr>
                <w:sz w:val="16"/>
              </w:rPr>
              <w:t>77.3</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HIGHEST DAILY MAXIMUM</w:t>
            </w:r>
          </w:p>
        </w:tc>
        <w:tc>
          <w:tcPr>
            <w:tcW w:w="360" w:type="dxa"/>
            <w:tcBorders>
              <w:top w:val="nil"/>
              <w:bottom w:val="nil"/>
            </w:tcBorders>
          </w:tcPr>
          <w:p>
            <w:pPr>
              <w:pStyle w:val="TableParagraph"/>
              <w:spacing w:line="150" w:lineRule="exact"/>
              <w:ind w:left="-2" w:right="41"/>
              <w:jc w:val="right"/>
              <w:rPr>
                <w:sz w:val="16"/>
              </w:rPr>
            </w:pPr>
            <w:r>
              <w:rPr>
                <w:sz w:val="16"/>
              </w:rPr>
              <w:t>70</w:t>
            </w:r>
          </w:p>
        </w:tc>
        <w:tc>
          <w:tcPr>
            <w:tcW w:w="600" w:type="dxa"/>
            <w:tcBorders>
              <w:top w:val="nil"/>
              <w:bottom w:val="nil"/>
            </w:tcBorders>
          </w:tcPr>
          <w:p>
            <w:pPr>
              <w:pStyle w:val="TableParagraph"/>
              <w:spacing w:line="150" w:lineRule="exact"/>
              <w:ind w:left="298"/>
              <w:rPr>
                <w:sz w:val="16"/>
              </w:rPr>
            </w:pPr>
            <w:r>
              <w:rPr>
                <w:sz w:val="16"/>
              </w:rPr>
              <w:t>84</w:t>
            </w:r>
          </w:p>
        </w:tc>
        <w:tc>
          <w:tcPr>
            <w:tcW w:w="600" w:type="dxa"/>
            <w:tcBorders>
              <w:top w:val="nil"/>
              <w:bottom w:val="nil"/>
            </w:tcBorders>
          </w:tcPr>
          <w:p>
            <w:pPr>
              <w:pStyle w:val="TableParagraph"/>
              <w:spacing w:line="150" w:lineRule="exact"/>
              <w:ind w:right="181"/>
              <w:jc w:val="right"/>
              <w:rPr>
                <w:sz w:val="16"/>
              </w:rPr>
            </w:pPr>
            <w:r>
              <w:rPr>
                <w:sz w:val="16"/>
              </w:rPr>
              <w:t>92</w:t>
            </w:r>
          </w:p>
        </w:tc>
        <w:tc>
          <w:tcPr>
            <w:tcW w:w="600" w:type="dxa"/>
            <w:tcBorders>
              <w:top w:val="nil"/>
              <w:bottom w:val="nil"/>
            </w:tcBorders>
          </w:tcPr>
          <w:p>
            <w:pPr>
              <w:pStyle w:val="TableParagraph"/>
              <w:spacing w:line="150" w:lineRule="exact"/>
              <w:ind w:left="298"/>
              <w:rPr>
                <w:sz w:val="16"/>
              </w:rPr>
            </w:pPr>
            <w:r>
              <w:rPr>
                <w:sz w:val="16"/>
              </w:rPr>
              <w:t>96</w:t>
            </w:r>
          </w:p>
        </w:tc>
        <w:tc>
          <w:tcPr>
            <w:tcW w:w="600" w:type="dxa"/>
            <w:tcBorders>
              <w:top w:val="nil"/>
              <w:bottom w:val="nil"/>
            </w:tcBorders>
          </w:tcPr>
          <w:p>
            <w:pPr>
              <w:pStyle w:val="TableParagraph"/>
              <w:spacing w:line="150" w:lineRule="exact"/>
              <w:ind w:left="217"/>
              <w:rPr>
                <w:sz w:val="16"/>
              </w:rPr>
            </w:pPr>
            <w:r>
              <w:rPr>
                <w:sz w:val="16"/>
              </w:rPr>
              <w:t>104</w:t>
            </w:r>
          </w:p>
        </w:tc>
        <w:tc>
          <w:tcPr>
            <w:tcW w:w="600" w:type="dxa"/>
            <w:tcBorders>
              <w:top w:val="nil"/>
              <w:bottom w:val="nil"/>
            </w:tcBorders>
          </w:tcPr>
          <w:p>
            <w:pPr>
              <w:pStyle w:val="TableParagraph"/>
              <w:spacing w:line="150" w:lineRule="exact"/>
              <w:ind w:right="81"/>
              <w:jc w:val="right"/>
              <w:rPr>
                <w:sz w:val="16"/>
              </w:rPr>
            </w:pPr>
            <w:r>
              <w:rPr>
                <w:sz w:val="16"/>
              </w:rPr>
              <w:t>108</w:t>
            </w:r>
          </w:p>
        </w:tc>
        <w:tc>
          <w:tcPr>
            <w:tcW w:w="600" w:type="dxa"/>
            <w:tcBorders>
              <w:top w:val="nil"/>
              <w:bottom w:val="nil"/>
            </w:tcBorders>
          </w:tcPr>
          <w:p>
            <w:pPr>
              <w:pStyle w:val="TableParagraph"/>
              <w:spacing w:line="150" w:lineRule="exact"/>
              <w:ind w:right="81"/>
              <w:jc w:val="right"/>
              <w:rPr>
                <w:sz w:val="16"/>
              </w:rPr>
            </w:pPr>
            <w:r>
              <w:rPr>
                <w:sz w:val="16"/>
              </w:rPr>
              <w:t>116</w:t>
            </w:r>
          </w:p>
        </w:tc>
        <w:tc>
          <w:tcPr>
            <w:tcW w:w="600" w:type="dxa"/>
            <w:tcBorders>
              <w:top w:val="nil"/>
              <w:bottom w:val="nil"/>
            </w:tcBorders>
          </w:tcPr>
          <w:p>
            <w:pPr>
              <w:pStyle w:val="TableParagraph"/>
              <w:spacing w:line="150" w:lineRule="exact"/>
              <w:ind w:right="141"/>
              <w:jc w:val="right"/>
              <w:rPr>
                <w:sz w:val="16"/>
              </w:rPr>
            </w:pPr>
            <w:r>
              <w:rPr>
                <w:sz w:val="16"/>
              </w:rPr>
              <w:t>112</w:t>
            </w:r>
          </w:p>
        </w:tc>
        <w:tc>
          <w:tcPr>
            <w:tcW w:w="600" w:type="dxa"/>
            <w:tcBorders>
              <w:top w:val="nil"/>
              <w:bottom w:val="nil"/>
            </w:tcBorders>
          </w:tcPr>
          <w:p>
            <w:pPr>
              <w:pStyle w:val="TableParagraph"/>
              <w:spacing w:line="150" w:lineRule="exact"/>
              <w:ind w:left="197"/>
              <w:rPr>
                <w:sz w:val="16"/>
              </w:rPr>
            </w:pPr>
            <w:r>
              <w:rPr>
                <w:sz w:val="16"/>
              </w:rPr>
              <w:t>107</w:t>
            </w:r>
          </w:p>
        </w:tc>
        <w:tc>
          <w:tcPr>
            <w:tcW w:w="600" w:type="dxa"/>
            <w:tcBorders>
              <w:top w:val="nil"/>
              <w:bottom w:val="nil"/>
            </w:tcBorders>
          </w:tcPr>
          <w:p>
            <w:pPr>
              <w:pStyle w:val="TableParagraph"/>
              <w:spacing w:line="150" w:lineRule="exact"/>
              <w:ind w:right="121"/>
              <w:jc w:val="right"/>
              <w:rPr>
                <w:sz w:val="16"/>
              </w:rPr>
            </w:pPr>
            <w:r>
              <w:rPr>
                <w:sz w:val="16"/>
              </w:rPr>
              <w:t>107</w:t>
            </w:r>
          </w:p>
        </w:tc>
        <w:tc>
          <w:tcPr>
            <w:tcW w:w="600" w:type="dxa"/>
            <w:tcBorders>
              <w:top w:val="nil"/>
              <w:bottom w:val="nil"/>
            </w:tcBorders>
          </w:tcPr>
          <w:p>
            <w:pPr>
              <w:pStyle w:val="TableParagraph"/>
              <w:spacing w:line="150" w:lineRule="exact"/>
              <w:ind w:left="197"/>
              <w:rPr>
                <w:sz w:val="16"/>
              </w:rPr>
            </w:pPr>
            <w:r>
              <w:rPr>
                <w:sz w:val="16"/>
              </w:rPr>
              <w:t>101</w:t>
            </w:r>
          </w:p>
        </w:tc>
        <w:tc>
          <w:tcPr>
            <w:tcW w:w="600" w:type="dxa"/>
            <w:tcBorders>
              <w:top w:val="nil"/>
              <w:bottom w:val="nil"/>
            </w:tcBorders>
          </w:tcPr>
          <w:p>
            <w:pPr>
              <w:pStyle w:val="TableParagraph"/>
              <w:spacing w:line="150" w:lineRule="exact"/>
              <w:ind w:right="101"/>
              <w:jc w:val="right"/>
              <w:rPr>
                <w:sz w:val="16"/>
              </w:rPr>
            </w:pPr>
            <w:r>
              <w:rPr>
                <w:sz w:val="16"/>
              </w:rPr>
              <w:t>90</w:t>
            </w:r>
          </w:p>
        </w:tc>
        <w:tc>
          <w:tcPr>
            <w:tcW w:w="600" w:type="dxa"/>
            <w:tcBorders>
              <w:top w:val="nil"/>
              <w:bottom w:val="nil"/>
            </w:tcBorders>
          </w:tcPr>
          <w:p>
            <w:pPr>
              <w:pStyle w:val="TableParagraph"/>
              <w:spacing w:line="150" w:lineRule="exact"/>
              <w:ind w:left="257"/>
              <w:rPr>
                <w:sz w:val="16"/>
              </w:rPr>
            </w:pPr>
            <w:r>
              <w:rPr>
                <w:sz w:val="16"/>
              </w:rPr>
              <w:t>85</w:t>
            </w:r>
          </w:p>
        </w:tc>
        <w:tc>
          <w:tcPr>
            <w:tcW w:w="840" w:type="dxa"/>
            <w:tcBorders>
              <w:top w:val="nil"/>
              <w:bottom w:val="nil"/>
            </w:tcBorders>
          </w:tcPr>
          <w:p>
            <w:pPr>
              <w:pStyle w:val="TableParagraph"/>
              <w:spacing w:line="150" w:lineRule="exact"/>
              <w:ind w:left="337"/>
              <w:rPr>
                <w:sz w:val="16"/>
              </w:rPr>
            </w:pPr>
            <w:r>
              <w:rPr>
                <w:sz w:val="16"/>
              </w:rPr>
              <w:t>116</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178"/>
              <w:rPr>
                <w:sz w:val="16"/>
              </w:rPr>
            </w:pPr>
            <w:r>
              <w:rPr>
                <w:sz w:val="16"/>
              </w:rPr>
              <w:t>YEAR OF OCCURRENCE</w:t>
            </w:r>
          </w:p>
        </w:tc>
        <w:tc>
          <w:tcPr>
            <w:tcW w:w="360" w:type="dxa"/>
            <w:tcBorders>
              <w:top w:val="nil"/>
              <w:bottom w:val="nil"/>
            </w:tcBorders>
          </w:tcPr>
          <w:p>
            <w:pPr>
              <w:pStyle w:val="TableParagraph"/>
              <w:rPr>
                <w:sz w:val="10"/>
              </w:rPr>
            </w:pPr>
          </w:p>
        </w:tc>
        <w:tc>
          <w:tcPr>
            <w:tcW w:w="600" w:type="dxa"/>
            <w:tcBorders>
              <w:top w:val="nil"/>
              <w:bottom w:val="nil"/>
            </w:tcBorders>
          </w:tcPr>
          <w:p>
            <w:pPr>
              <w:pStyle w:val="TableParagraph"/>
              <w:spacing w:line="150" w:lineRule="exact"/>
              <w:ind w:right="81"/>
              <w:jc w:val="right"/>
              <w:rPr>
                <w:sz w:val="16"/>
              </w:rPr>
            </w:pPr>
            <w:r>
              <w:rPr>
                <w:sz w:val="16"/>
              </w:rPr>
              <w:t>1974</w:t>
            </w:r>
          </w:p>
        </w:tc>
        <w:tc>
          <w:tcPr>
            <w:tcW w:w="600" w:type="dxa"/>
            <w:tcBorders>
              <w:top w:val="nil"/>
              <w:bottom w:val="nil"/>
            </w:tcBorders>
          </w:tcPr>
          <w:p>
            <w:pPr>
              <w:pStyle w:val="TableParagraph"/>
              <w:spacing w:line="150" w:lineRule="exact"/>
              <w:ind w:left="78"/>
              <w:rPr>
                <w:sz w:val="16"/>
              </w:rPr>
            </w:pPr>
            <w:r>
              <w:rPr>
                <w:sz w:val="16"/>
              </w:rPr>
              <w:t>2017</w:t>
            </w:r>
          </w:p>
        </w:tc>
        <w:tc>
          <w:tcPr>
            <w:tcW w:w="600" w:type="dxa"/>
            <w:tcBorders>
              <w:top w:val="nil"/>
              <w:bottom w:val="nil"/>
            </w:tcBorders>
          </w:tcPr>
          <w:p>
            <w:pPr>
              <w:pStyle w:val="TableParagraph"/>
              <w:spacing w:line="150" w:lineRule="exact"/>
              <w:ind w:left="138"/>
              <w:rPr>
                <w:sz w:val="16"/>
              </w:rPr>
            </w:pPr>
            <w:r>
              <w:rPr>
                <w:sz w:val="16"/>
              </w:rPr>
              <w:t>2017</w:t>
            </w:r>
          </w:p>
        </w:tc>
        <w:tc>
          <w:tcPr>
            <w:tcW w:w="600" w:type="dxa"/>
            <w:tcBorders>
              <w:top w:val="nil"/>
              <w:bottom w:val="nil"/>
            </w:tcBorders>
          </w:tcPr>
          <w:p>
            <w:pPr>
              <w:pStyle w:val="TableParagraph"/>
              <w:spacing w:line="150" w:lineRule="exact"/>
              <w:ind w:left="137"/>
              <w:rPr>
                <w:sz w:val="16"/>
              </w:rPr>
            </w:pPr>
            <w:r>
              <w:rPr>
                <w:sz w:val="16"/>
              </w:rPr>
              <w:t>2012</w:t>
            </w:r>
          </w:p>
        </w:tc>
        <w:tc>
          <w:tcPr>
            <w:tcW w:w="600" w:type="dxa"/>
            <w:tcBorders>
              <w:top w:val="nil"/>
              <w:bottom w:val="nil"/>
            </w:tcBorders>
          </w:tcPr>
          <w:p>
            <w:pPr>
              <w:pStyle w:val="TableParagraph"/>
              <w:spacing w:line="150" w:lineRule="exact"/>
              <w:ind w:right="81"/>
              <w:jc w:val="right"/>
              <w:rPr>
                <w:sz w:val="16"/>
              </w:rPr>
            </w:pPr>
            <w:r>
              <w:rPr>
                <w:sz w:val="16"/>
              </w:rPr>
              <w:t>2000</w:t>
            </w:r>
          </w:p>
        </w:tc>
        <w:tc>
          <w:tcPr>
            <w:tcW w:w="600" w:type="dxa"/>
            <w:tcBorders>
              <w:top w:val="nil"/>
              <w:bottom w:val="nil"/>
            </w:tcBorders>
          </w:tcPr>
          <w:p>
            <w:pPr>
              <w:pStyle w:val="TableParagraph"/>
              <w:spacing w:line="150" w:lineRule="exact"/>
              <w:ind w:left="177"/>
              <w:rPr>
                <w:sz w:val="16"/>
              </w:rPr>
            </w:pPr>
            <w:r>
              <w:rPr>
                <w:sz w:val="16"/>
              </w:rPr>
              <w:t>1994</w:t>
            </w:r>
          </w:p>
        </w:tc>
        <w:tc>
          <w:tcPr>
            <w:tcW w:w="600" w:type="dxa"/>
            <w:tcBorders>
              <w:top w:val="nil"/>
              <w:bottom w:val="nil"/>
            </w:tcBorders>
          </w:tcPr>
          <w:p>
            <w:pPr>
              <w:pStyle w:val="TableParagraph"/>
              <w:spacing w:line="150" w:lineRule="exact"/>
              <w:ind w:left="117"/>
              <w:rPr>
                <w:sz w:val="16"/>
              </w:rPr>
            </w:pPr>
            <w:r>
              <w:rPr>
                <w:sz w:val="16"/>
              </w:rPr>
              <w:t>1989</w:t>
            </w:r>
          </w:p>
        </w:tc>
        <w:tc>
          <w:tcPr>
            <w:tcW w:w="600" w:type="dxa"/>
            <w:tcBorders>
              <w:top w:val="nil"/>
              <w:bottom w:val="nil"/>
            </w:tcBorders>
          </w:tcPr>
          <w:p>
            <w:pPr>
              <w:pStyle w:val="TableParagraph"/>
              <w:spacing w:line="150" w:lineRule="exact"/>
              <w:ind w:left="117"/>
              <w:rPr>
                <w:sz w:val="16"/>
              </w:rPr>
            </w:pPr>
            <w:r>
              <w:rPr>
                <w:sz w:val="16"/>
              </w:rPr>
              <w:t>1964</w:t>
            </w:r>
          </w:p>
        </w:tc>
        <w:tc>
          <w:tcPr>
            <w:tcW w:w="600" w:type="dxa"/>
            <w:tcBorders>
              <w:top w:val="nil"/>
              <w:bottom w:val="nil"/>
            </w:tcBorders>
          </w:tcPr>
          <w:p>
            <w:pPr>
              <w:pStyle w:val="TableParagraph"/>
              <w:spacing w:line="150" w:lineRule="exact"/>
              <w:ind w:left="137"/>
              <w:rPr>
                <w:sz w:val="16"/>
              </w:rPr>
            </w:pPr>
            <w:r>
              <w:rPr>
                <w:sz w:val="16"/>
              </w:rPr>
              <w:t>1953</w:t>
            </w:r>
          </w:p>
        </w:tc>
        <w:tc>
          <w:tcPr>
            <w:tcW w:w="600" w:type="dxa"/>
            <w:tcBorders>
              <w:top w:val="nil"/>
              <w:bottom w:val="nil"/>
            </w:tcBorders>
          </w:tcPr>
          <w:p>
            <w:pPr>
              <w:pStyle w:val="TableParagraph"/>
              <w:spacing w:line="150" w:lineRule="exact"/>
              <w:ind w:left="117"/>
              <w:rPr>
                <w:sz w:val="16"/>
              </w:rPr>
            </w:pPr>
            <w:r>
              <w:rPr>
                <w:sz w:val="16"/>
              </w:rPr>
              <w:t>2000</w:t>
            </w:r>
          </w:p>
        </w:tc>
        <w:tc>
          <w:tcPr>
            <w:tcW w:w="600" w:type="dxa"/>
            <w:tcBorders>
              <w:top w:val="nil"/>
              <w:bottom w:val="nil"/>
            </w:tcBorders>
          </w:tcPr>
          <w:p>
            <w:pPr>
              <w:pStyle w:val="TableParagraph"/>
              <w:spacing w:line="150" w:lineRule="exact"/>
              <w:ind w:right="101"/>
              <w:jc w:val="right"/>
              <w:rPr>
                <w:sz w:val="16"/>
              </w:rPr>
            </w:pPr>
            <w:r>
              <w:rPr>
                <w:sz w:val="16"/>
              </w:rPr>
              <w:t>2017</w:t>
            </w:r>
          </w:p>
        </w:tc>
        <w:tc>
          <w:tcPr>
            <w:tcW w:w="600" w:type="dxa"/>
            <w:tcBorders>
              <w:top w:val="nil"/>
              <w:bottom w:val="nil"/>
            </w:tcBorders>
          </w:tcPr>
          <w:p>
            <w:pPr>
              <w:pStyle w:val="TableParagraph"/>
              <w:spacing w:line="150" w:lineRule="exact"/>
              <w:ind w:right="121"/>
              <w:jc w:val="right"/>
              <w:rPr>
                <w:sz w:val="16"/>
              </w:rPr>
            </w:pPr>
            <w:r>
              <w:rPr>
                <w:sz w:val="16"/>
              </w:rPr>
              <w:t>1954</w:t>
            </w:r>
          </w:p>
        </w:tc>
        <w:tc>
          <w:tcPr>
            <w:tcW w:w="840" w:type="dxa"/>
            <w:tcBorders>
              <w:top w:val="nil"/>
              <w:bottom w:val="nil"/>
            </w:tcBorders>
          </w:tcPr>
          <w:p>
            <w:pPr>
              <w:pStyle w:val="TableParagraph"/>
              <w:spacing w:line="150" w:lineRule="exact"/>
              <w:ind w:left="84"/>
              <w:rPr>
                <w:sz w:val="16"/>
              </w:rPr>
            </w:pPr>
            <w:r>
              <w:rPr>
                <w:sz w:val="16"/>
              </w:rPr>
              <w:t>JUN 1994</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MEAN OF EXTREME MAXS.</w:t>
            </w:r>
          </w:p>
        </w:tc>
        <w:tc>
          <w:tcPr>
            <w:tcW w:w="360" w:type="dxa"/>
            <w:tcBorders>
              <w:top w:val="nil"/>
              <w:bottom w:val="nil"/>
            </w:tcBorders>
          </w:tcPr>
          <w:p>
            <w:pPr>
              <w:pStyle w:val="TableParagraph"/>
              <w:spacing w:line="150" w:lineRule="exact"/>
              <w:ind w:left="-2" w:right="41"/>
              <w:jc w:val="right"/>
              <w:rPr>
                <w:sz w:val="16"/>
              </w:rPr>
            </w:pPr>
            <w:r>
              <w:rPr>
                <w:sz w:val="16"/>
              </w:rPr>
              <w:t>69</w:t>
            </w:r>
          </w:p>
        </w:tc>
        <w:tc>
          <w:tcPr>
            <w:tcW w:w="600" w:type="dxa"/>
            <w:tcBorders>
              <w:top w:val="nil"/>
              <w:bottom w:val="nil"/>
            </w:tcBorders>
          </w:tcPr>
          <w:p>
            <w:pPr>
              <w:pStyle w:val="TableParagraph"/>
              <w:spacing w:line="150" w:lineRule="exact"/>
              <w:ind w:right="61"/>
              <w:jc w:val="right"/>
              <w:rPr>
                <w:sz w:val="16"/>
              </w:rPr>
            </w:pPr>
            <w:r>
              <w:rPr>
                <w:sz w:val="16"/>
              </w:rPr>
              <w:t>76.4</w:t>
            </w:r>
          </w:p>
        </w:tc>
        <w:tc>
          <w:tcPr>
            <w:tcW w:w="600" w:type="dxa"/>
            <w:tcBorders>
              <w:top w:val="nil"/>
              <w:bottom w:val="nil"/>
            </w:tcBorders>
          </w:tcPr>
          <w:p>
            <w:pPr>
              <w:pStyle w:val="TableParagraph"/>
              <w:spacing w:line="150" w:lineRule="exact"/>
              <w:ind w:left="138"/>
              <w:rPr>
                <w:sz w:val="16"/>
              </w:rPr>
            </w:pPr>
            <w:r>
              <w:rPr>
                <w:sz w:val="16"/>
              </w:rPr>
              <w:t>81.0</w:t>
            </w:r>
          </w:p>
        </w:tc>
        <w:tc>
          <w:tcPr>
            <w:tcW w:w="600" w:type="dxa"/>
            <w:tcBorders>
              <w:top w:val="nil"/>
              <w:bottom w:val="nil"/>
            </w:tcBorders>
          </w:tcPr>
          <w:p>
            <w:pPr>
              <w:pStyle w:val="TableParagraph"/>
              <w:spacing w:line="150" w:lineRule="exact"/>
              <w:ind w:left="198"/>
              <w:rPr>
                <w:sz w:val="16"/>
              </w:rPr>
            </w:pPr>
            <w:r>
              <w:rPr>
                <w:sz w:val="16"/>
              </w:rPr>
              <w:t>87.2</w:t>
            </w:r>
          </w:p>
        </w:tc>
        <w:tc>
          <w:tcPr>
            <w:tcW w:w="600" w:type="dxa"/>
            <w:tcBorders>
              <w:top w:val="nil"/>
              <w:bottom w:val="nil"/>
            </w:tcBorders>
          </w:tcPr>
          <w:p>
            <w:pPr>
              <w:pStyle w:val="TableParagraph"/>
              <w:spacing w:line="150" w:lineRule="exact"/>
              <w:ind w:left="197"/>
              <w:rPr>
                <w:sz w:val="16"/>
              </w:rPr>
            </w:pPr>
            <w:r>
              <w:rPr>
                <w:sz w:val="16"/>
              </w:rPr>
              <w:t>93.2</w:t>
            </w:r>
          </w:p>
        </w:tc>
        <w:tc>
          <w:tcPr>
            <w:tcW w:w="600" w:type="dxa"/>
            <w:tcBorders>
              <w:top w:val="nil"/>
              <w:bottom w:val="nil"/>
            </w:tcBorders>
          </w:tcPr>
          <w:p>
            <w:pPr>
              <w:pStyle w:val="TableParagraph"/>
              <w:spacing w:line="150" w:lineRule="exact"/>
              <w:ind w:right="61"/>
              <w:jc w:val="right"/>
              <w:rPr>
                <w:sz w:val="16"/>
              </w:rPr>
            </w:pPr>
            <w:r>
              <w:rPr>
                <w:sz w:val="16"/>
              </w:rPr>
              <w:t>99.7</w:t>
            </w:r>
          </w:p>
        </w:tc>
        <w:tc>
          <w:tcPr>
            <w:tcW w:w="600" w:type="dxa"/>
            <w:tcBorders>
              <w:top w:val="nil"/>
              <w:bottom w:val="nil"/>
            </w:tcBorders>
          </w:tcPr>
          <w:p>
            <w:pPr>
              <w:pStyle w:val="TableParagraph"/>
              <w:spacing w:line="150" w:lineRule="exact"/>
              <w:ind w:left="157"/>
              <w:rPr>
                <w:sz w:val="16"/>
              </w:rPr>
            </w:pPr>
            <w:r>
              <w:rPr>
                <w:sz w:val="16"/>
              </w:rPr>
              <w:t>103.2</w:t>
            </w:r>
          </w:p>
        </w:tc>
        <w:tc>
          <w:tcPr>
            <w:tcW w:w="600" w:type="dxa"/>
            <w:tcBorders>
              <w:top w:val="nil"/>
              <w:bottom w:val="nil"/>
            </w:tcBorders>
          </w:tcPr>
          <w:p>
            <w:pPr>
              <w:pStyle w:val="TableParagraph"/>
              <w:spacing w:line="150" w:lineRule="exact"/>
              <w:ind w:left="97"/>
              <w:rPr>
                <w:sz w:val="16"/>
              </w:rPr>
            </w:pPr>
            <w:r>
              <w:rPr>
                <w:sz w:val="16"/>
              </w:rPr>
              <w:t>102.0</w:t>
            </w:r>
          </w:p>
        </w:tc>
        <w:tc>
          <w:tcPr>
            <w:tcW w:w="600" w:type="dxa"/>
            <w:tcBorders>
              <w:top w:val="nil"/>
              <w:bottom w:val="nil"/>
            </w:tcBorders>
          </w:tcPr>
          <w:p>
            <w:pPr>
              <w:pStyle w:val="TableParagraph"/>
              <w:spacing w:line="150" w:lineRule="exact"/>
              <w:ind w:left="97"/>
              <w:rPr>
                <w:sz w:val="16"/>
              </w:rPr>
            </w:pPr>
            <w:r>
              <w:rPr>
                <w:sz w:val="16"/>
              </w:rPr>
              <w:t>101.5</w:t>
            </w:r>
          </w:p>
        </w:tc>
        <w:tc>
          <w:tcPr>
            <w:tcW w:w="600" w:type="dxa"/>
            <w:tcBorders>
              <w:top w:val="nil"/>
              <w:bottom w:val="nil"/>
            </w:tcBorders>
          </w:tcPr>
          <w:p>
            <w:pPr>
              <w:pStyle w:val="TableParagraph"/>
              <w:spacing w:line="150" w:lineRule="exact"/>
              <w:ind w:right="101"/>
              <w:jc w:val="right"/>
              <w:rPr>
                <w:sz w:val="16"/>
              </w:rPr>
            </w:pPr>
            <w:r>
              <w:rPr>
                <w:sz w:val="16"/>
              </w:rPr>
              <w:t>97.6</w:t>
            </w:r>
          </w:p>
        </w:tc>
        <w:tc>
          <w:tcPr>
            <w:tcW w:w="600" w:type="dxa"/>
            <w:tcBorders>
              <w:top w:val="nil"/>
              <w:bottom w:val="nil"/>
            </w:tcBorders>
          </w:tcPr>
          <w:p>
            <w:pPr>
              <w:pStyle w:val="TableParagraph"/>
              <w:spacing w:line="150" w:lineRule="exact"/>
              <w:ind w:left="177"/>
              <w:rPr>
                <w:sz w:val="16"/>
              </w:rPr>
            </w:pPr>
            <w:r>
              <w:rPr>
                <w:sz w:val="16"/>
              </w:rPr>
              <w:t>91.4</w:t>
            </w:r>
          </w:p>
        </w:tc>
        <w:tc>
          <w:tcPr>
            <w:tcW w:w="600" w:type="dxa"/>
            <w:tcBorders>
              <w:top w:val="nil"/>
              <w:bottom w:val="nil"/>
            </w:tcBorders>
          </w:tcPr>
          <w:p>
            <w:pPr>
              <w:pStyle w:val="TableParagraph"/>
              <w:spacing w:line="150" w:lineRule="exact"/>
              <w:ind w:right="81"/>
              <w:jc w:val="right"/>
              <w:rPr>
                <w:sz w:val="16"/>
              </w:rPr>
            </w:pPr>
            <w:r>
              <w:rPr>
                <w:sz w:val="16"/>
              </w:rPr>
              <w:t>82.4</w:t>
            </w:r>
          </w:p>
        </w:tc>
        <w:tc>
          <w:tcPr>
            <w:tcW w:w="600" w:type="dxa"/>
            <w:tcBorders>
              <w:top w:val="nil"/>
              <w:bottom w:val="nil"/>
            </w:tcBorders>
          </w:tcPr>
          <w:p>
            <w:pPr>
              <w:pStyle w:val="TableParagraph"/>
              <w:spacing w:line="150" w:lineRule="exact"/>
              <w:ind w:right="101"/>
              <w:jc w:val="right"/>
              <w:rPr>
                <w:sz w:val="16"/>
              </w:rPr>
            </w:pPr>
            <w:r>
              <w:rPr>
                <w:sz w:val="16"/>
              </w:rPr>
              <w:t>76.8</w:t>
            </w:r>
          </w:p>
        </w:tc>
        <w:tc>
          <w:tcPr>
            <w:tcW w:w="840" w:type="dxa"/>
            <w:tcBorders>
              <w:top w:val="nil"/>
              <w:bottom w:val="nil"/>
            </w:tcBorders>
          </w:tcPr>
          <w:p>
            <w:pPr>
              <w:pStyle w:val="TableParagraph"/>
              <w:spacing w:line="150" w:lineRule="exact"/>
              <w:ind w:left="297"/>
              <w:rPr>
                <w:sz w:val="16"/>
              </w:rPr>
            </w:pPr>
            <w:r>
              <w:rPr>
                <w:sz w:val="16"/>
              </w:rPr>
              <w:t>91.0</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NORMAL DAILY MINIMUM</w:t>
            </w:r>
          </w:p>
        </w:tc>
        <w:tc>
          <w:tcPr>
            <w:tcW w:w="360" w:type="dxa"/>
            <w:tcBorders>
              <w:top w:val="nil"/>
              <w:bottom w:val="nil"/>
            </w:tcBorders>
          </w:tcPr>
          <w:p>
            <w:pPr>
              <w:pStyle w:val="TableParagraph"/>
              <w:spacing w:line="150" w:lineRule="exact"/>
              <w:ind w:left="-2" w:right="41"/>
              <w:jc w:val="right"/>
              <w:rPr>
                <w:sz w:val="16"/>
              </w:rPr>
            </w:pPr>
            <w:r>
              <w:rPr>
                <w:sz w:val="16"/>
              </w:rPr>
              <w:t>30</w:t>
            </w:r>
          </w:p>
        </w:tc>
        <w:tc>
          <w:tcPr>
            <w:tcW w:w="600" w:type="dxa"/>
            <w:tcBorders>
              <w:top w:val="nil"/>
              <w:bottom w:val="nil"/>
            </w:tcBorders>
          </w:tcPr>
          <w:p>
            <w:pPr>
              <w:pStyle w:val="TableParagraph"/>
              <w:spacing w:line="150" w:lineRule="exact"/>
              <w:ind w:right="61"/>
              <w:jc w:val="right"/>
              <w:rPr>
                <w:sz w:val="16"/>
              </w:rPr>
            </w:pPr>
            <w:r>
              <w:rPr>
                <w:sz w:val="16"/>
              </w:rPr>
              <w:t>30.3</w:t>
            </w:r>
          </w:p>
        </w:tc>
        <w:tc>
          <w:tcPr>
            <w:tcW w:w="600" w:type="dxa"/>
            <w:tcBorders>
              <w:top w:val="nil"/>
              <w:bottom w:val="nil"/>
            </w:tcBorders>
          </w:tcPr>
          <w:p>
            <w:pPr>
              <w:pStyle w:val="TableParagraph"/>
              <w:spacing w:line="150" w:lineRule="exact"/>
              <w:ind w:left="138"/>
              <w:rPr>
                <w:sz w:val="16"/>
              </w:rPr>
            </w:pPr>
            <w:r>
              <w:rPr>
                <w:sz w:val="16"/>
              </w:rPr>
              <w:t>34.5</w:t>
            </w:r>
          </w:p>
        </w:tc>
        <w:tc>
          <w:tcPr>
            <w:tcW w:w="600" w:type="dxa"/>
            <w:tcBorders>
              <w:top w:val="nil"/>
              <w:bottom w:val="nil"/>
            </w:tcBorders>
          </w:tcPr>
          <w:p>
            <w:pPr>
              <w:pStyle w:val="TableParagraph"/>
              <w:spacing w:line="150" w:lineRule="exact"/>
              <w:ind w:left="198"/>
              <w:rPr>
                <w:sz w:val="16"/>
              </w:rPr>
            </w:pPr>
            <w:r>
              <w:rPr>
                <w:sz w:val="16"/>
              </w:rPr>
              <w:t>41.0</w:t>
            </w:r>
          </w:p>
        </w:tc>
        <w:tc>
          <w:tcPr>
            <w:tcW w:w="600" w:type="dxa"/>
            <w:tcBorders>
              <w:top w:val="nil"/>
              <w:bottom w:val="nil"/>
            </w:tcBorders>
          </w:tcPr>
          <w:p>
            <w:pPr>
              <w:pStyle w:val="TableParagraph"/>
              <w:spacing w:line="150" w:lineRule="exact"/>
              <w:ind w:left="197"/>
              <w:rPr>
                <w:sz w:val="16"/>
              </w:rPr>
            </w:pPr>
            <w:r>
              <w:rPr>
                <w:sz w:val="16"/>
              </w:rPr>
              <w:t>49.3</w:t>
            </w:r>
          </w:p>
        </w:tc>
        <w:tc>
          <w:tcPr>
            <w:tcW w:w="600" w:type="dxa"/>
            <w:tcBorders>
              <w:top w:val="nil"/>
              <w:bottom w:val="nil"/>
            </w:tcBorders>
          </w:tcPr>
          <w:p>
            <w:pPr>
              <w:pStyle w:val="TableParagraph"/>
              <w:spacing w:line="150" w:lineRule="exact"/>
              <w:ind w:right="61"/>
              <w:jc w:val="right"/>
              <w:rPr>
                <w:sz w:val="16"/>
              </w:rPr>
            </w:pPr>
            <w:r>
              <w:rPr>
                <w:sz w:val="16"/>
              </w:rPr>
              <w:t>59.5</w:t>
            </w:r>
          </w:p>
        </w:tc>
        <w:tc>
          <w:tcPr>
            <w:tcW w:w="600" w:type="dxa"/>
            <w:tcBorders>
              <w:top w:val="nil"/>
              <w:bottom w:val="nil"/>
            </w:tcBorders>
          </w:tcPr>
          <w:p>
            <w:pPr>
              <w:pStyle w:val="TableParagraph"/>
              <w:spacing w:line="150" w:lineRule="exact"/>
              <w:ind w:right="61"/>
              <w:jc w:val="right"/>
              <w:rPr>
                <w:sz w:val="16"/>
              </w:rPr>
            </w:pPr>
            <w:r>
              <w:rPr>
                <w:sz w:val="16"/>
              </w:rPr>
              <w:t>67.3</w:t>
            </w:r>
          </w:p>
        </w:tc>
        <w:tc>
          <w:tcPr>
            <w:tcW w:w="600" w:type="dxa"/>
            <w:tcBorders>
              <w:top w:val="nil"/>
              <w:bottom w:val="nil"/>
            </w:tcBorders>
          </w:tcPr>
          <w:p>
            <w:pPr>
              <w:pStyle w:val="TableParagraph"/>
              <w:spacing w:line="150" w:lineRule="exact"/>
              <w:ind w:left="177"/>
              <w:rPr>
                <w:sz w:val="16"/>
              </w:rPr>
            </w:pPr>
            <w:r>
              <w:rPr>
                <w:sz w:val="16"/>
              </w:rPr>
              <w:t>69.7</w:t>
            </w:r>
          </w:p>
        </w:tc>
        <w:tc>
          <w:tcPr>
            <w:tcW w:w="600" w:type="dxa"/>
            <w:tcBorders>
              <w:top w:val="nil"/>
              <w:bottom w:val="nil"/>
            </w:tcBorders>
          </w:tcPr>
          <w:p>
            <w:pPr>
              <w:pStyle w:val="TableParagraph"/>
              <w:spacing w:line="150" w:lineRule="exact"/>
              <w:ind w:left="177"/>
              <w:rPr>
                <w:sz w:val="16"/>
              </w:rPr>
            </w:pPr>
            <w:r>
              <w:rPr>
                <w:sz w:val="16"/>
              </w:rPr>
              <w:t>68.8</w:t>
            </w:r>
          </w:p>
        </w:tc>
        <w:tc>
          <w:tcPr>
            <w:tcW w:w="600" w:type="dxa"/>
            <w:tcBorders>
              <w:top w:val="nil"/>
              <w:bottom w:val="nil"/>
            </w:tcBorders>
          </w:tcPr>
          <w:p>
            <w:pPr>
              <w:pStyle w:val="TableParagraph"/>
              <w:spacing w:line="150" w:lineRule="exact"/>
              <w:ind w:right="101"/>
              <w:jc w:val="right"/>
              <w:rPr>
                <w:sz w:val="16"/>
              </w:rPr>
            </w:pPr>
            <w:r>
              <w:rPr>
                <w:sz w:val="16"/>
              </w:rPr>
              <w:t>62.0</w:t>
            </w:r>
          </w:p>
        </w:tc>
        <w:tc>
          <w:tcPr>
            <w:tcW w:w="600" w:type="dxa"/>
            <w:tcBorders>
              <w:top w:val="nil"/>
              <w:bottom w:val="nil"/>
            </w:tcBorders>
          </w:tcPr>
          <w:p>
            <w:pPr>
              <w:pStyle w:val="TableParagraph"/>
              <w:spacing w:line="150" w:lineRule="exact"/>
              <w:ind w:left="177"/>
              <w:rPr>
                <w:sz w:val="16"/>
              </w:rPr>
            </w:pPr>
            <w:r>
              <w:rPr>
                <w:sz w:val="16"/>
              </w:rPr>
              <w:t>51.8</w:t>
            </w:r>
          </w:p>
        </w:tc>
        <w:tc>
          <w:tcPr>
            <w:tcW w:w="600" w:type="dxa"/>
            <w:tcBorders>
              <w:top w:val="nil"/>
              <w:bottom w:val="nil"/>
            </w:tcBorders>
          </w:tcPr>
          <w:p>
            <w:pPr>
              <w:pStyle w:val="TableParagraph"/>
              <w:spacing w:line="150" w:lineRule="exact"/>
              <w:ind w:right="81"/>
              <w:jc w:val="right"/>
              <w:rPr>
                <w:sz w:val="16"/>
              </w:rPr>
            </w:pPr>
            <w:r>
              <w:rPr>
                <w:sz w:val="16"/>
              </w:rPr>
              <w:t>39.2</w:t>
            </w:r>
          </w:p>
        </w:tc>
        <w:tc>
          <w:tcPr>
            <w:tcW w:w="600" w:type="dxa"/>
            <w:tcBorders>
              <w:top w:val="nil"/>
              <w:bottom w:val="nil"/>
            </w:tcBorders>
          </w:tcPr>
          <w:p>
            <w:pPr>
              <w:pStyle w:val="TableParagraph"/>
              <w:spacing w:line="150" w:lineRule="exact"/>
              <w:ind w:right="101"/>
              <w:jc w:val="right"/>
              <w:rPr>
                <w:sz w:val="16"/>
              </w:rPr>
            </w:pPr>
            <w:r>
              <w:rPr>
                <w:sz w:val="16"/>
              </w:rPr>
              <w:t>30.8</w:t>
            </w:r>
          </w:p>
        </w:tc>
        <w:tc>
          <w:tcPr>
            <w:tcW w:w="840" w:type="dxa"/>
            <w:tcBorders>
              <w:top w:val="nil"/>
              <w:bottom w:val="nil"/>
            </w:tcBorders>
          </w:tcPr>
          <w:p>
            <w:pPr>
              <w:pStyle w:val="TableParagraph"/>
              <w:spacing w:line="150" w:lineRule="exact"/>
              <w:ind w:left="297"/>
              <w:rPr>
                <w:sz w:val="16"/>
              </w:rPr>
            </w:pPr>
            <w:r>
              <w:rPr>
                <w:sz w:val="16"/>
              </w:rPr>
              <w:t>50.4</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MEAN DAILY MINIMUM</w:t>
            </w:r>
          </w:p>
        </w:tc>
        <w:tc>
          <w:tcPr>
            <w:tcW w:w="360" w:type="dxa"/>
            <w:tcBorders>
              <w:top w:val="nil"/>
              <w:bottom w:val="nil"/>
            </w:tcBorders>
          </w:tcPr>
          <w:p>
            <w:pPr>
              <w:pStyle w:val="TableParagraph"/>
              <w:spacing w:line="150" w:lineRule="exact"/>
              <w:ind w:left="-2" w:right="41"/>
              <w:jc w:val="right"/>
              <w:rPr>
                <w:sz w:val="16"/>
              </w:rPr>
            </w:pPr>
            <w:r>
              <w:rPr>
                <w:sz w:val="16"/>
              </w:rPr>
              <w:t>69</w:t>
            </w:r>
          </w:p>
        </w:tc>
        <w:tc>
          <w:tcPr>
            <w:tcW w:w="600" w:type="dxa"/>
            <w:tcBorders>
              <w:top w:val="nil"/>
              <w:bottom w:val="nil"/>
            </w:tcBorders>
          </w:tcPr>
          <w:p>
            <w:pPr>
              <w:pStyle w:val="TableParagraph"/>
              <w:spacing w:line="150" w:lineRule="exact"/>
              <w:ind w:right="81"/>
              <w:jc w:val="right"/>
              <w:rPr>
                <w:sz w:val="16"/>
              </w:rPr>
            </w:pPr>
            <w:r>
              <w:rPr>
                <w:sz w:val="16"/>
              </w:rPr>
              <w:t>30.1</w:t>
            </w:r>
          </w:p>
        </w:tc>
        <w:tc>
          <w:tcPr>
            <w:tcW w:w="600" w:type="dxa"/>
            <w:tcBorders>
              <w:top w:val="nil"/>
              <w:bottom w:val="nil"/>
            </w:tcBorders>
          </w:tcPr>
          <w:p>
            <w:pPr>
              <w:pStyle w:val="TableParagraph"/>
              <w:spacing w:line="150" w:lineRule="exact"/>
              <w:ind w:left="118"/>
              <w:rPr>
                <w:sz w:val="16"/>
              </w:rPr>
            </w:pPr>
            <w:r>
              <w:rPr>
                <w:sz w:val="16"/>
              </w:rPr>
              <w:t>34.1</w:t>
            </w:r>
          </w:p>
        </w:tc>
        <w:tc>
          <w:tcPr>
            <w:tcW w:w="600" w:type="dxa"/>
            <w:tcBorders>
              <w:top w:val="nil"/>
              <w:bottom w:val="nil"/>
            </w:tcBorders>
          </w:tcPr>
          <w:p>
            <w:pPr>
              <w:pStyle w:val="TableParagraph"/>
              <w:spacing w:line="150" w:lineRule="exact"/>
              <w:ind w:left="178"/>
              <w:rPr>
                <w:sz w:val="16"/>
              </w:rPr>
            </w:pPr>
            <w:r>
              <w:rPr>
                <w:sz w:val="16"/>
              </w:rPr>
              <w:t>41.0</w:t>
            </w:r>
          </w:p>
        </w:tc>
        <w:tc>
          <w:tcPr>
            <w:tcW w:w="600" w:type="dxa"/>
            <w:tcBorders>
              <w:top w:val="nil"/>
              <w:bottom w:val="nil"/>
            </w:tcBorders>
          </w:tcPr>
          <w:p>
            <w:pPr>
              <w:pStyle w:val="TableParagraph"/>
              <w:spacing w:line="150" w:lineRule="exact"/>
              <w:ind w:left="177"/>
              <w:rPr>
                <w:sz w:val="16"/>
              </w:rPr>
            </w:pPr>
            <w:r>
              <w:rPr>
                <w:sz w:val="16"/>
              </w:rPr>
              <w:t>49.9</w:t>
            </w:r>
          </w:p>
        </w:tc>
        <w:tc>
          <w:tcPr>
            <w:tcW w:w="600" w:type="dxa"/>
            <w:tcBorders>
              <w:top w:val="nil"/>
              <w:bottom w:val="nil"/>
            </w:tcBorders>
          </w:tcPr>
          <w:p>
            <w:pPr>
              <w:pStyle w:val="TableParagraph"/>
              <w:spacing w:line="150" w:lineRule="exact"/>
              <w:ind w:right="81"/>
              <w:jc w:val="right"/>
              <w:rPr>
                <w:sz w:val="16"/>
              </w:rPr>
            </w:pPr>
            <w:r>
              <w:rPr>
                <w:sz w:val="16"/>
              </w:rPr>
              <w:t>59.3</w:t>
            </w:r>
          </w:p>
        </w:tc>
        <w:tc>
          <w:tcPr>
            <w:tcW w:w="600" w:type="dxa"/>
            <w:tcBorders>
              <w:top w:val="nil"/>
              <w:bottom w:val="nil"/>
            </w:tcBorders>
          </w:tcPr>
          <w:p>
            <w:pPr>
              <w:pStyle w:val="TableParagraph"/>
              <w:spacing w:line="150" w:lineRule="exact"/>
              <w:ind w:left="217"/>
              <w:rPr>
                <w:sz w:val="16"/>
              </w:rPr>
            </w:pPr>
            <w:r>
              <w:rPr>
                <w:sz w:val="16"/>
              </w:rPr>
              <w:t>67.3</w:t>
            </w:r>
          </w:p>
        </w:tc>
        <w:tc>
          <w:tcPr>
            <w:tcW w:w="600" w:type="dxa"/>
            <w:tcBorders>
              <w:top w:val="nil"/>
              <w:bottom w:val="nil"/>
            </w:tcBorders>
          </w:tcPr>
          <w:p>
            <w:pPr>
              <w:pStyle w:val="TableParagraph"/>
              <w:spacing w:line="150" w:lineRule="exact"/>
              <w:ind w:left="157"/>
              <w:rPr>
                <w:sz w:val="16"/>
              </w:rPr>
            </w:pPr>
            <w:r>
              <w:rPr>
                <w:sz w:val="16"/>
              </w:rPr>
              <w:t>69.8</w:t>
            </w:r>
          </w:p>
        </w:tc>
        <w:tc>
          <w:tcPr>
            <w:tcW w:w="600" w:type="dxa"/>
            <w:tcBorders>
              <w:top w:val="nil"/>
              <w:bottom w:val="nil"/>
            </w:tcBorders>
          </w:tcPr>
          <w:p>
            <w:pPr>
              <w:pStyle w:val="TableParagraph"/>
              <w:spacing w:line="150" w:lineRule="exact"/>
              <w:ind w:left="157"/>
              <w:rPr>
                <w:sz w:val="16"/>
              </w:rPr>
            </w:pPr>
            <w:r>
              <w:rPr>
                <w:sz w:val="16"/>
              </w:rPr>
              <w:t>68.9</w:t>
            </w:r>
          </w:p>
        </w:tc>
        <w:tc>
          <w:tcPr>
            <w:tcW w:w="600" w:type="dxa"/>
            <w:tcBorders>
              <w:top w:val="nil"/>
              <w:bottom w:val="nil"/>
            </w:tcBorders>
          </w:tcPr>
          <w:p>
            <w:pPr>
              <w:pStyle w:val="TableParagraph"/>
              <w:spacing w:line="150" w:lineRule="exact"/>
              <w:ind w:right="121"/>
              <w:jc w:val="right"/>
              <w:rPr>
                <w:sz w:val="16"/>
              </w:rPr>
            </w:pPr>
            <w:r>
              <w:rPr>
                <w:sz w:val="16"/>
              </w:rPr>
              <w:t>62.4</w:t>
            </w:r>
          </w:p>
        </w:tc>
        <w:tc>
          <w:tcPr>
            <w:tcW w:w="600" w:type="dxa"/>
            <w:tcBorders>
              <w:top w:val="nil"/>
              <w:bottom w:val="nil"/>
            </w:tcBorders>
          </w:tcPr>
          <w:p>
            <w:pPr>
              <w:pStyle w:val="TableParagraph"/>
              <w:spacing w:line="150" w:lineRule="exact"/>
              <w:ind w:left="157"/>
              <w:rPr>
                <w:sz w:val="16"/>
              </w:rPr>
            </w:pPr>
            <w:r>
              <w:rPr>
                <w:sz w:val="16"/>
              </w:rPr>
              <w:t>51.9</w:t>
            </w:r>
          </w:p>
        </w:tc>
        <w:tc>
          <w:tcPr>
            <w:tcW w:w="600" w:type="dxa"/>
            <w:tcBorders>
              <w:top w:val="nil"/>
              <w:bottom w:val="nil"/>
            </w:tcBorders>
          </w:tcPr>
          <w:p>
            <w:pPr>
              <w:pStyle w:val="TableParagraph"/>
              <w:spacing w:line="150" w:lineRule="exact"/>
              <w:ind w:right="101"/>
              <w:jc w:val="right"/>
              <w:rPr>
                <w:sz w:val="16"/>
              </w:rPr>
            </w:pPr>
            <w:r>
              <w:rPr>
                <w:sz w:val="16"/>
              </w:rPr>
              <w:t>39.4</w:t>
            </w:r>
          </w:p>
        </w:tc>
        <w:tc>
          <w:tcPr>
            <w:tcW w:w="600" w:type="dxa"/>
            <w:tcBorders>
              <w:top w:val="nil"/>
              <w:bottom w:val="nil"/>
            </w:tcBorders>
          </w:tcPr>
          <w:p>
            <w:pPr>
              <w:pStyle w:val="TableParagraph"/>
              <w:spacing w:line="150" w:lineRule="exact"/>
              <w:ind w:right="121"/>
              <w:jc w:val="right"/>
              <w:rPr>
                <w:sz w:val="16"/>
              </w:rPr>
            </w:pPr>
            <w:r>
              <w:rPr>
                <w:sz w:val="16"/>
              </w:rPr>
              <w:t>31.8</w:t>
            </w:r>
          </w:p>
        </w:tc>
        <w:tc>
          <w:tcPr>
            <w:tcW w:w="840" w:type="dxa"/>
            <w:tcBorders>
              <w:top w:val="nil"/>
              <w:bottom w:val="nil"/>
            </w:tcBorders>
          </w:tcPr>
          <w:p>
            <w:pPr>
              <w:pStyle w:val="TableParagraph"/>
              <w:spacing w:line="150" w:lineRule="exact"/>
              <w:ind w:left="297"/>
              <w:rPr>
                <w:sz w:val="16"/>
              </w:rPr>
            </w:pPr>
            <w:r>
              <w:rPr>
                <w:sz w:val="16"/>
              </w:rPr>
              <w:t>50.5</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LOWEST DAILY MINIMUM</w:t>
            </w:r>
          </w:p>
        </w:tc>
        <w:tc>
          <w:tcPr>
            <w:tcW w:w="360" w:type="dxa"/>
            <w:tcBorders>
              <w:top w:val="nil"/>
              <w:bottom w:val="nil"/>
            </w:tcBorders>
          </w:tcPr>
          <w:p>
            <w:pPr>
              <w:pStyle w:val="TableParagraph"/>
              <w:spacing w:line="150" w:lineRule="exact"/>
              <w:ind w:left="-2" w:right="41"/>
              <w:jc w:val="right"/>
              <w:rPr>
                <w:sz w:val="16"/>
              </w:rPr>
            </w:pPr>
            <w:r>
              <w:rPr>
                <w:sz w:val="16"/>
              </w:rPr>
              <w:t>70</w:t>
            </w:r>
          </w:p>
        </w:tc>
        <w:tc>
          <w:tcPr>
            <w:tcW w:w="600" w:type="dxa"/>
            <w:tcBorders>
              <w:top w:val="nil"/>
              <w:bottom w:val="nil"/>
            </w:tcBorders>
          </w:tcPr>
          <w:p>
            <w:pPr>
              <w:pStyle w:val="TableParagraph"/>
              <w:spacing w:line="150" w:lineRule="exact"/>
              <w:ind w:right="79"/>
              <w:jc w:val="right"/>
              <w:rPr>
                <w:sz w:val="16"/>
              </w:rPr>
            </w:pPr>
            <w:r>
              <w:rPr>
                <w:sz w:val="16"/>
              </w:rPr>
              <w:t>-8</w:t>
            </w:r>
          </w:p>
        </w:tc>
        <w:tc>
          <w:tcPr>
            <w:tcW w:w="600" w:type="dxa"/>
            <w:tcBorders>
              <w:top w:val="nil"/>
              <w:bottom w:val="nil"/>
            </w:tcBorders>
          </w:tcPr>
          <w:p>
            <w:pPr>
              <w:pStyle w:val="TableParagraph"/>
              <w:spacing w:line="150" w:lineRule="exact"/>
              <w:ind w:right="179"/>
              <w:jc w:val="right"/>
              <w:rPr>
                <w:sz w:val="16"/>
              </w:rPr>
            </w:pPr>
            <w:r>
              <w:rPr>
                <w:sz w:val="16"/>
              </w:rPr>
              <w:t>-11</w:t>
            </w:r>
          </w:p>
        </w:tc>
        <w:tc>
          <w:tcPr>
            <w:tcW w:w="600" w:type="dxa"/>
            <w:tcBorders>
              <w:top w:val="nil"/>
              <w:bottom w:val="nil"/>
            </w:tcBorders>
          </w:tcPr>
          <w:p>
            <w:pPr>
              <w:pStyle w:val="TableParagraph"/>
              <w:spacing w:line="150" w:lineRule="exact"/>
              <w:ind w:left="378"/>
              <w:rPr>
                <w:sz w:val="16"/>
              </w:rPr>
            </w:pPr>
            <w:r>
              <w:rPr>
                <w:sz w:val="16"/>
              </w:rPr>
              <w:t>9</w:t>
            </w:r>
          </w:p>
        </w:tc>
        <w:tc>
          <w:tcPr>
            <w:tcW w:w="600" w:type="dxa"/>
            <w:tcBorders>
              <w:top w:val="nil"/>
              <w:bottom w:val="nil"/>
            </w:tcBorders>
          </w:tcPr>
          <w:p>
            <w:pPr>
              <w:pStyle w:val="TableParagraph"/>
              <w:spacing w:line="150" w:lineRule="exact"/>
              <w:ind w:right="121"/>
              <w:jc w:val="right"/>
              <w:rPr>
                <w:sz w:val="16"/>
              </w:rPr>
            </w:pPr>
            <w:r>
              <w:rPr>
                <w:sz w:val="16"/>
              </w:rPr>
              <w:t>20</w:t>
            </w:r>
          </w:p>
        </w:tc>
        <w:tc>
          <w:tcPr>
            <w:tcW w:w="600" w:type="dxa"/>
            <w:tcBorders>
              <w:top w:val="nil"/>
              <w:bottom w:val="nil"/>
            </w:tcBorders>
          </w:tcPr>
          <w:p>
            <w:pPr>
              <w:pStyle w:val="TableParagraph"/>
              <w:spacing w:line="150" w:lineRule="exact"/>
              <w:ind w:right="81"/>
              <w:jc w:val="right"/>
              <w:rPr>
                <w:sz w:val="16"/>
              </w:rPr>
            </w:pPr>
            <w:r>
              <w:rPr>
                <w:sz w:val="16"/>
              </w:rPr>
              <w:t>32</w:t>
            </w:r>
          </w:p>
        </w:tc>
        <w:tc>
          <w:tcPr>
            <w:tcW w:w="600" w:type="dxa"/>
            <w:tcBorders>
              <w:top w:val="nil"/>
              <w:bottom w:val="nil"/>
            </w:tcBorders>
          </w:tcPr>
          <w:p>
            <w:pPr>
              <w:pStyle w:val="TableParagraph"/>
              <w:spacing w:line="150" w:lineRule="exact"/>
              <w:ind w:right="81"/>
              <w:jc w:val="right"/>
              <w:rPr>
                <w:sz w:val="16"/>
              </w:rPr>
            </w:pPr>
            <w:r>
              <w:rPr>
                <w:sz w:val="16"/>
              </w:rPr>
              <w:t>47</w:t>
            </w:r>
          </w:p>
        </w:tc>
        <w:tc>
          <w:tcPr>
            <w:tcW w:w="600" w:type="dxa"/>
            <w:tcBorders>
              <w:top w:val="nil"/>
              <w:bottom w:val="nil"/>
            </w:tcBorders>
          </w:tcPr>
          <w:p>
            <w:pPr>
              <w:pStyle w:val="TableParagraph"/>
              <w:spacing w:line="150" w:lineRule="exact"/>
              <w:ind w:right="141"/>
              <w:jc w:val="right"/>
              <w:rPr>
                <w:sz w:val="16"/>
              </w:rPr>
            </w:pPr>
            <w:r>
              <w:rPr>
                <w:sz w:val="16"/>
              </w:rPr>
              <w:t>53</w:t>
            </w:r>
          </w:p>
        </w:tc>
        <w:tc>
          <w:tcPr>
            <w:tcW w:w="600" w:type="dxa"/>
            <w:tcBorders>
              <w:top w:val="nil"/>
              <w:bottom w:val="nil"/>
            </w:tcBorders>
          </w:tcPr>
          <w:p>
            <w:pPr>
              <w:pStyle w:val="TableParagraph"/>
              <w:spacing w:line="150" w:lineRule="exact"/>
              <w:ind w:left="277"/>
              <w:rPr>
                <w:sz w:val="16"/>
              </w:rPr>
            </w:pPr>
            <w:r>
              <w:rPr>
                <w:sz w:val="16"/>
              </w:rPr>
              <w:t>54</w:t>
            </w:r>
          </w:p>
        </w:tc>
        <w:tc>
          <w:tcPr>
            <w:tcW w:w="600" w:type="dxa"/>
            <w:tcBorders>
              <w:top w:val="nil"/>
              <w:bottom w:val="nil"/>
            </w:tcBorders>
          </w:tcPr>
          <w:p>
            <w:pPr>
              <w:pStyle w:val="TableParagraph"/>
              <w:spacing w:line="150" w:lineRule="exact"/>
              <w:ind w:right="121"/>
              <w:jc w:val="right"/>
              <w:rPr>
                <w:sz w:val="16"/>
              </w:rPr>
            </w:pPr>
            <w:r>
              <w:rPr>
                <w:sz w:val="16"/>
              </w:rPr>
              <w:t>36</w:t>
            </w:r>
          </w:p>
        </w:tc>
        <w:tc>
          <w:tcPr>
            <w:tcW w:w="600" w:type="dxa"/>
            <w:tcBorders>
              <w:top w:val="nil"/>
              <w:bottom w:val="nil"/>
            </w:tcBorders>
          </w:tcPr>
          <w:p>
            <w:pPr>
              <w:pStyle w:val="TableParagraph"/>
              <w:spacing w:line="150" w:lineRule="exact"/>
              <w:ind w:left="277"/>
              <w:rPr>
                <w:sz w:val="16"/>
              </w:rPr>
            </w:pPr>
            <w:r>
              <w:rPr>
                <w:sz w:val="16"/>
              </w:rPr>
              <w:t>24</w:t>
            </w:r>
          </w:p>
        </w:tc>
        <w:tc>
          <w:tcPr>
            <w:tcW w:w="600" w:type="dxa"/>
            <w:tcBorders>
              <w:top w:val="nil"/>
              <w:bottom w:val="nil"/>
            </w:tcBorders>
          </w:tcPr>
          <w:p>
            <w:pPr>
              <w:pStyle w:val="TableParagraph"/>
              <w:spacing w:line="150" w:lineRule="exact"/>
              <w:ind w:right="101"/>
              <w:jc w:val="right"/>
              <w:rPr>
                <w:sz w:val="16"/>
              </w:rPr>
            </w:pPr>
            <w:r>
              <w:rPr>
                <w:sz w:val="16"/>
              </w:rPr>
              <w:t>11</w:t>
            </w:r>
          </w:p>
        </w:tc>
        <w:tc>
          <w:tcPr>
            <w:tcW w:w="600" w:type="dxa"/>
            <w:tcBorders>
              <w:top w:val="nil"/>
              <w:bottom w:val="nil"/>
            </w:tcBorders>
          </w:tcPr>
          <w:p>
            <w:pPr>
              <w:pStyle w:val="TableParagraph"/>
              <w:spacing w:line="150" w:lineRule="exact"/>
              <w:ind w:right="119"/>
              <w:jc w:val="right"/>
              <w:rPr>
                <w:sz w:val="16"/>
              </w:rPr>
            </w:pPr>
            <w:r>
              <w:rPr>
                <w:sz w:val="16"/>
              </w:rPr>
              <w:t>-1</w:t>
            </w:r>
          </w:p>
        </w:tc>
        <w:tc>
          <w:tcPr>
            <w:tcW w:w="840" w:type="dxa"/>
            <w:tcBorders>
              <w:top w:val="nil"/>
              <w:bottom w:val="nil"/>
            </w:tcBorders>
          </w:tcPr>
          <w:p>
            <w:pPr>
              <w:pStyle w:val="TableParagraph"/>
              <w:spacing w:line="150" w:lineRule="exact"/>
              <w:ind w:left="364"/>
              <w:rPr>
                <w:sz w:val="16"/>
              </w:rPr>
            </w:pPr>
            <w:r>
              <w:rPr>
                <w:sz w:val="16"/>
              </w:rPr>
              <w:t>-11</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178"/>
              <w:rPr>
                <w:sz w:val="16"/>
              </w:rPr>
            </w:pPr>
            <w:r>
              <w:rPr>
                <w:sz w:val="16"/>
              </w:rPr>
              <w:t>YEAR OF OCCURRENCE</w:t>
            </w:r>
          </w:p>
        </w:tc>
        <w:tc>
          <w:tcPr>
            <w:tcW w:w="360" w:type="dxa"/>
            <w:tcBorders>
              <w:top w:val="nil"/>
              <w:bottom w:val="nil"/>
            </w:tcBorders>
          </w:tcPr>
          <w:p>
            <w:pPr>
              <w:pStyle w:val="TableParagraph"/>
              <w:rPr>
                <w:sz w:val="10"/>
              </w:rPr>
            </w:pPr>
          </w:p>
        </w:tc>
        <w:tc>
          <w:tcPr>
            <w:tcW w:w="600" w:type="dxa"/>
            <w:tcBorders>
              <w:top w:val="nil"/>
              <w:bottom w:val="nil"/>
            </w:tcBorders>
          </w:tcPr>
          <w:p>
            <w:pPr>
              <w:pStyle w:val="TableParagraph"/>
              <w:spacing w:line="150" w:lineRule="exact"/>
              <w:ind w:right="81"/>
              <w:jc w:val="right"/>
              <w:rPr>
                <w:sz w:val="16"/>
              </w:rPr>
            </w:pPr>
            <w:r>
              <w:rPr>
                <w:sz w:val="16"/>
              </w:rPr>
              <w:t>1962</w:t>
            </w:r>
          </w:p>
        </w:tc>
        <w:tc>
          <w:tcPr>
            <w:tcW w:w="600" w:type="dxa"/>
            <w:tcBorders>
              <w:top w:val="nil"/>
              <w:bottom w:val="nil"/>
            </w:tcBorders>
          </w:tcPr>
          <w:p>
            <w:pPr>
              <w:pStyle w:val="TableParagraph"/>
              <w:spacing w:line="150" w:lineRule="exact"/>
              <w:ind w:left="78"/>
              <w:rPr>
                <w:sz w:val="16"/>
              </w:rPr>
            </w:pPr>
            <w:r>
              <w:rPr>
                <w:sz w:val="16"/>
              </w:rPr>
              <w:t>1985</w:t>
            </w:r>
          </w:p>
        </w:tc>
        <w:tc>
          <w:tcPr>
            <w:tcW w:w="600" w:type="dxa"/>
            <w:tcBorders>
              <w:top w:val="nil"/>
              <w:bottom w:val="nil"/>
            </w:tcBorders>
          </w:tcPr>
          <w:p>
            <w:pPr>
              <w:pStyle w:val="TableParagraph"/>
              <w:spacing w:line="150" w:lineRule="exact"/>
              <w:ind w:left="138"/>
              <w:rPr>
                <w:sz w:val="16"/>
              </w:rPr>
            </w:pPr>
            <w:r>
              <w:rPr>
                <w:sz w:val="16"/>
              </w:rPr>
              <w:t>1980</w:t>
            </w:r>
          </w:p>
        </w:tc>
        <w:tc>
          <w:tcPr>
            <w:tcW w:w="600" w:type="dxa"/>
            <w:tcBorders>
              <w:top w:val="nil"/>
              <w:bottom w:val="nil"/>
            </w:tcBorders>
          </w:tcPr>
          <w:p>
            <w:pPr>
              <w:pStyle w:val="TableParagraph"/>
              <w:spacing w:line="150" w:lineRule="exact"/>
              <w:ind w:left="137"/>
              <w:rPr>
                <w:sz w:val="16"/>
              </w:rPr>
            </w:pPr>
            <w:r>
              <w:rPr>
                <w:sz w:val="16"/>
              </w:rPr>
              <w:t>1973</w:t>
            </w:r>
          </w:p>
        </w:tc>
        <w:tc>
          <w:tcPr>
            <w:tcW w:w="600" w:type="dxa"/>
            <w:tcBorders>
              <w:top w:val="nil"/>
              <w:bottom w:val="nil"/>
            </w:tcBorders>
          </w:tcPr>
          <w:p>
            <w:pPr>
              <w:pStyle w:val="TableParagraph"/>
              <w:spacing w:line="150" w:lineRule="exact"/>
              <w:ind w:right="81"/>
              <w:jc w:val="right"/>
              <w:rPr>
                <w:sz w:val="16"/>
              </w:rPr>
            </w:pPr>
            <w:r>
              <w:rPr>
                <w:sz w:val="16"/>
              </w:rPr>
              <w:t>2013</w:t>
            </w:r>
          </w:p>
        </w:tc>
        <w:tc>
          <w:tcPr>
            <w:tcW w:w="600" w:type="dxa"/>
            <w:tcBorders>
              <w:top w:val="nil"/>
              <w:bottom w:val="nil"/>
            </w:tcBorders>
          </w:tcPr>
          <w:p>
            <w:pPr>
              <w:pStyle w:val="TableParagraph"/>
              <w:spacing w:line="150" w:lineRule="exact"/>
              <w:ind w:left="177"/>
              <w:rPr>
                <w:sz w:val="16"/>
              </w:rPr>
            </w:pPr>
            <w:r>
              <w:rPr>
                <w:sz w:val="16"/>
              </w:rPr>
              <w:t>1983</w:t>
            </w:r>
          </w:p>
        </w:tc>
        <w:tc>
          <w:tcPr>
            <w:tcW w:w="600" w:type="dxa"/>
            <w:tcBorders>
              <w:top w:val="nil"/>
              <w:bottom w:val="nil"/>
            </w:tcBorders>
          </w:tcPr>
          <w:p>
            <w:pPr>
              <w:pStyle w:val="TableParagraph"/>
              <w:spacing w:line="150" w:lineRule="exact"/>
              <w:ind w:left="117"/>
              <w:rPr>
                <w:sz w:val="16"/>
              </w:rPr>
            </w:pPr>
            <w:r>
              <w:rPr>
                <w:sz w:val="16"/>
              </w:rPr>
              <w:t>1978</w:t>
            </w:r>
          </w:p>
        </w:tc>
        <w:tc>
          <w:tcPr>
            <w:tcW w:w="600" w:type="dxa"/>
            <w:tcBorders>
              <w:top w:val="nil"/>
              <w:bottom w:val="nil"/>
            </w:tcBorders>
          </w:tcPr>
          <w:p>
            <w:pPr>
              <w:pStyle w:val="TableParagraph"/>
              <w:spacing w:line="150" w:lineRule="exact"/>
              <w:ind w:left="117"/>
              <w:rPr>
                <w:sz w:val="16"/>
              </w:rPr>
            </w:pPr>
            <w:r>
              <w:rPr>
                <w:sz w:val="16"/>
              </w:rPr>
              <w:t>1989</w:t>
            </w:r>
          </w:p>
        </w:tc>
        <w:tc>
          <w:tcPr>
            <w:tcW w:w="600" w:type="dxa"/>
            <w:tcBorders>
              <w:top w:val="nil"/>
              <w:bottom w:val="nil"/>
            </w:tcBorders>
          </w:tcPr>
          <w:p>
            <w:pPr>
              <w:pStyle w:val="TableParagraph"/>
              <w:spacing w:line="150" w:lineRule="exact"/>
              <w:ind w:left="137"/>
              <w:rPr>
                <w:sz w:val="16"/>
              </w:rPr>
            </w:pPr>
            <w:r>
              <w:rPr>
                <w:sz w:val="16"/>
              </w:rPr>
              <w:t>1989</w:t>
            </w:r>
          </w:p>
        </w:tc>
        <w:tc>
          <w:tcPr>
            <w:tcW w:w="600" w:type="dxa"/>
            <w:tcBorders>
              <w:top w:val="nil"/>
              <w:bottom w:val="nil"/>
            </w:tcBorders>
          </w:tcPr>
          <w:p>
            <w:pPr>
              <w:pStyle w:val="TableParagraph"/>
              <w:spacing w:line="150" w:lineRule="exact"/>
              <w:ind w:left="117"/>
              <w:rPr>
                <w:sz w:val="16"/>
              </w:rPr>
            </w:pPr>
            <w:r>
              <w:rPr>
                <w:sz w:val="16"/>
              </w:rPr>
              <w:t>1993</w:t>
            </w:r>
          </w:p>
        </w:tc>
        <w:tc>
          <w:tcPr>
            <w:tcW w:w="600" w:type="dxa"/>
            <w:tcBorders>
              <w:top w:val="nil"/>
              <w:bottom w:val="nil"/>
            </w:tcBorders>
          </w:tcPr>
          <w:p>
            <w:pPr>
              <w:pStyle w:val="TableParagraph"/>
              <w:spacing w:line="150" w:lineRule="exact"/>
              <w:ind w:right="101"/>
              <w:jc w:val="right"/>
              <w:rPr>
                <w:sz w:val="16"/>
              </w:rPr>
            </w:pPr>
            <w:r>
              <w:rPr>
                <w:sz w:val="16"/>
              </w:rPr>
              <w:t>2001</w:t>
            </w:r>
          </w:p>
        </w:tc>
        <w:tc>
          <w:tcPr>
            <w:tcW w:w="600" w:type="dxa"/>
            <w:tcBorders>
              <w:top w:val="nil"/>
              <w:bottom w:val="nil"/>
            </w:tcBorders>
          </w:tcPr>
          <w:p>
            <w:pPr>
              <w:pStyle w:val="TableParagraph"/>
              <w:spacing w:line="150" w:lineRule="exact"/>
              <w:ind w:right="121"/>
              <w:jc w:val="right"/>
              <w:rPr>
                <w:sz w:val="16"/>
              </w:rPr>
            </w:pPr>
            <w:r>
              <w:rPr>
                <w:sz w:val="16"/>
              </w:rPr>
              <w:t>1989</w:t>
            </w:r>
          </w:p>
        </w:tc>
        <w:tc>
          <w:tcPr>
            <w:tcW w:w="840" w:type="dxa"/>
            <w:tcBorders>
              <w:top w:val="nil"/>
              <w:bottom w:val="nil"/>
            </w:tcBorders>
          </w:tcPr>
          <w:p>
            <w:pPr>
              <w:pStyle w:val="TableParagraph"/>
              <w:spacing w:line="150" w:lineRule="exact"/>
              <w:ind w:left="84"/>
              <w:rPr>
                <w:sz w:val="16"/>
              </w:rPr>
            </w:pPr>
            <w:r>
              <w:rPr>
                <w:sz w:val="16"/>
              </w:rPr>
              <w:t>FEB 1985</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MEAN OF EXTREME MINS.</w:t>
            </w:r>
          </w:p>
        </w:tc>
        <w:tc>
          <w:tcPr>
            <w:tcW w:w="360" w:type="dxa"/>
            <w:tcBorders>
              <w:top w:val="nil"/>
              <w:bottom w:val="nil"/>
            </w:tcBorders>
          </w:tcPr>
          <w:p>
            <w:pPr>
              <w:pStyle w:val="TableParagraph"/>
              <w:spacing w:line="150" w:lineRule="exact"/>
              <w:ind w:left="-2" w:right="41"/>
              <w:jc w:val="right"/>
              <w:rPr>
                <w:sz w:val="16"/>
              </w:rPr>
            </w:pPr>
            <w:r>
              <w:rPr>
                <w:sz w:val="16"/>
              </w:rPr>
              <w:t>69</w:t>
            </w:r>
          </w:p>
        </w:tc>
        <w:tc>
          <w:tcPr>
            <w:tcW w:w="600" w:type="dxa"/>
            <w:tcBorders>
              <w:top w:val="nil"/>
              <w:bottom w:val="nil"/>
            </w:tcBorders>
          </w:tcPr>
          <w:p>
            <w:pPr>
              <w:pStyle w:val="TableParagraph"/>
              <w:spacing w:line="150" w:lineRule="exact"/>
              <w:ind w:right="61"/>
              <w:jc w:val="right"/>
              <w:rPr>
                <w:sz w:val="16"/>
              </w:rPr>
            </w:pPr>
            <w:r>
              <w:rPr>
                <w:sz w:val="16"/>
              </w:rPr>
              <w:t>14.5</w:t>
            </w:r>
          </w:p>
        </w:tc>
        <w:tc>
          <w:tcPr>
            <w:tcW w:w="600" w:type="dxa"/>
            <w:tcBorders>
              <w:top w:val="nil"/>
              <w:bottom w:val="nil"/>
            </w:tcBorders>
          </w:tcPr>
          <w:p>
            <w:pPr>
              <w:pStyle w:val="TableParagraph"/>
              <w:spacing w:line="150" w:lineRule="exact"/>
              <w:ind w:left="138"/>
              <w:rPr>
                <w:sz w:val="16"/>
              </w:rPr>
            </w:pPr>
            <w:r>
              <w:rPr>
                <w:sz w:val="16"/>
              </w:rPr>
              <w:t>18.2</w:t>
            </w:r>
          </w:p>
        </w:tc>
        <w:tc>
          <w:tcPr>
            <w:tcW w:w="600" w:type="dxa"/>
            <w:tcBorders>
              <w:top w:val="nil"/>
              <w:bottom w:val="nil"/>
            </w:tcBorders>
          </w:tcPr>
          <w:p>
            <w:pPr>
              <w:pStyle w:val="TableParagraph"/>
              <w:spacing w:line="150" w:lineRule="exact"/>
              <w:ind w:left="198"/>
              <w:rPr>
                <w:sz w:val="16"/>
              </w:rPr>
            </w:pPr>
            <w:r>
              <w:rPr>
                <w:sz w:val="16"/>
              </w:rPr>
              <w:t>23.7</w:t>
            </w:r>
          </w:p>
        </w:tc>
        <w:tc>
          <w:tcPr>
            <w:tcW w:w="600" w:type="dxa"/>
            <w:tcBorders>
              <w:top w:val="nil"/>
              <w:bottom w:val="nil"/>
            </w:tcBorders>
          </w:tcPr>
          <w:p>
            <w:pPr>
              <w:pStyle w:val="TableParagraph"/>
              <w:spacing w:line="150" w:lineRule="exact"/>
              <w:ind w:left="197"/>
              <w:rPr>
                <w:sz w:val="16"/>
              </w:rPr>
            </w:pPr>
            <w:r>
              <w:rPr>
                <w:sz w:val="16"/>
              </w:rPr>
              <w:t>33.7</w:t>
            </w:r>
          </w:p>
        </w:tc>
        <w:tc>
          <w:tcPr>
            <w:tcW w:w="600" w:type="dxa"/>
            <w:tcBorders>
              <w:top w:val="nil"/>
              <w:bottom w:val="nil"/>
            </w:tcBorders>
          </w:tcPr>
          <w:p>
            <w:pPr>
              <w:pStyle w:val="TableParagraph"/>
              <w:spacing w:line="150" w:lineRule="exact"/>
              <w:ind w:right="61"/>
              <w:jc w:val="right"/>
              <w:rPr>
                <w:sz w:val="16"/>
              </w:rPr>
            </w:pPr>
            <w:r>
              <w:rPr>
                <w:sz w:val="16"/>
              </w:rPr>
              <w:t>45.1</w:t>
            </w:r>
          </w:p>
        </w:tc>
        <w:tc>
          <w:tcPr>
            <w:tcW w:w="600" w:type="dxa"/>
            <w:tcBorders>
              <w:top w:val="nil"/>
              <w:bottom w:val="nil"/>
            </w:tcBorders>
          </w:tcPr>
          <w:p>
            <w:pPr>
              <w:pStyle w:val="TableParagraph"/>
              <w:spacing w:line="150" w:lineRule="exact"/>
              <w:ind w:right="61"/>
              <w:jc w:val="right"/>
              <w:rPr>
                <w:sz w:val="16"/>
              </w:rPr>
            </w:pPr>
            <w:r>
              <w:rPr>
                <w:sz w:val="16"/>
              </w:rPr>
              <w:t>57.5</w:t>
            </w:r>
          </w:p>
        </w:tc>
        <w:tc>
          <w:tcPr>
            <w:tcW w:w="600" w:type="dxa"/>
            <w:tcBorders>
              <w:top w:val="nil"/>
              <w:bottom w:val="nil"/>
            </w:tcBorders>
          </w:tcPr>
          <w:p>
            <w:pPr>
              <w:pStyle w:val="TableParagraph"/>
              <w:spacing w:line="150" w:lineRule="exact"/>
              <w:ind w:left="177"/>
              <w:rPr>
                <w:sz w:val="16"/>
              </w:rPr>
            </w:pPr>
            <w:r>
              <w:rPr>
                <w:sz w:val="16"/>
              </w:rPr>
              <w:t>63.5</w:t>
            </w:r>
          </w:p>
        </w:tc>
        <w:tc>
          <w:tcPr>
            <w:tcW w:w="600" w:type="dxa"/>
            <w:tcBorders>
              <w:top w:val="nil"/>
              <w:bottom w:val="nil"/>
            </w:tcBorders>
          </w:tcPr>
          <w:p>
            <w:pPr>
              <w:pStyle w:val="TableParagraph"/>
              <w:spacing w:line="150" w:lineRule="exact"/>
              <w:ind w:left="177"/>
              <w:rPr>
                <w:sz w:val="16"/>
              </w:rPr>
            </w:pPr>
            <w:r>
              <w:rPr>
                <w:sz w:val="16"/>
              </w:rPr>
              <w:t>62.4</w:t>
            </w:r>
          </w:p>
        </w:tc>
        <w:tc>
          <w:tcPr>
            <w:tcW w:w="600" w:type="dxa"/>
            <w:tcBorders>
              <w:top w:val="nil"/>
              <w:bottom w:val="nil"/>
            </w:tcBorders>
          </w:tcPr>
          <w:p>
            <w:pPr>
              <w:pStyle w:val="TableParagraph"/>
              <w:spacing w:line="150" w:lineRule="exact"/>
              <w:ind w:right="101"/>
              <w:jc w:val="right"/>
              <w:rPr>
                <w:sz w:val="16"/>
              </w:rPr>
            </w:pPr>
            <w:r>
              <w:rPr>
                <w:sz w:val="16"/>
              </w:rPr>
              <w:t>49.5</w:t>
            </w:r>
          </w:p>
        </w:tc>
        <w:tc>
          <w:tcPr>
            <w:tcW w:w="600" w:type="dxa"/>
            <w:tcBorders>
              <w:top w:val="nil"/>
              <w:bottom w:val="nil"/>
            </w:tcBorders>
          </w:tcPr>
          <w:p>
            <w:pPr>
              <w:pStyle w:val="TableParagraph"/>
              <w:spacing w:line="150" w:lineRule="exact"/>
              <w:ind w:left="177"/>
              <w:rPr>
                <w:sz w:val="16"/>
              </w:rPr>
            </w:pPr>
            <w:r>
              <w:rPr>
                <w:sz w:val="16"/>
              </w:rPr>
              <w:t>37.2</w:t>
            </w:r>
          </w:p>
        </w:tc>
        <w:tc>
          <w:tcPr>
            <w:tcW w:w="600" w:type="dxa"/>
            <w:tcBorders>
              <w:top w:val="nil"/>
              <w:bottom w:val="nil"/>
            </w:tcBorders>
          </w:tcPr>
          <w:p>
            <w:pPr>
              <w:pStyle w:val="TableParagraph"/>
              <w:spacing w:line="150" w:lineRule="exact"/>
              <w:ind w:right="81"/>
              <w:jc w:val="right"/>
              <w:rPr>
                <w:sz w:val="16"/>
              </w:rPr>
            </w:pPr>
            <w:r>
              <w:rPr>
                <w:sz w:val="16"/>
              </w:rPr>
              <w:t>24.0</w:t>
            </w:r>
          </w:p>
        </w:tc>
        <w:tc>
          <w:tcPr>
            <w:tcW w:w="600" w:type="dxa"/>
            <w:tcBorders>
              <w:top w:val="nil"/>
              <w:bottom w:val="nil"/>
            </w:tcBorders>
          </w:tcPr>
          <w:p>
            <w:pPr>
              <w:pStyle w:val="TableParagraph"/>
              <w:spacing w:line="150" w:lineRule="exact"/>
              <w:ind w:right="101"/>
              <w:jc w:val="right"/>
              <w:rPr>
                <w:sz w:val="16"/>
              </w:rPr>
            </w:pPr>
            <w:r>
              <w:rPr>
                <w:sz w:val="16"/>
              </w:rPr>
              <w:t>17.3</w:t>
            </w:r>
          </w:p>
        </w:tc>
        <w:tc>
          <w:tcPr>
            <w:tcW w:w="840" w:type="dxa"/>
            <w:tcBorders>
              <w:top w:val="nil"/>
              <w:bottom w:val="nil"/>
            </w:tcBorders>
          </w:tcPr>
          <w:p>
            <w:pPr>
              <w:pStyle w:val="TableParagraph"/>
              <w:spacing w:line="150" w:lineRule="exact"/>
              <w:ind w:left="297"/>
              <w:rPr>
                <w:sz w:val="16"/>
              </w:rPr>
            </w:pPr>
            <w:r>
              <w:rPr>
                <w:sz w:val="16"/>
              </w:rPr>
              <w:t>37.2</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NORMAL DRY BULB</w:t>
            </w:r>
          </w:p>
        </w:tc>
        <w:tc>
          <w:tcPr>
            <w:tcW w:w="360" w:type="dxa"/>
            <w:tcBorders>
              <w:top w:val="nil"/>
              <w:bottom w:val="nil"/>
            </w:tcBorders>
          </w:tcPr>
          <w:p>
            <w:pPr>
              <w:pStyle w:val="TableParagraph"/>
              <w:spacing w:line="150" w:lineRule="exact"/>
              <w:ind w:left="-2" w:right="41"/>
              <w:jc w:val="right"/>
              <w:rPr>
                <w:sz w:val="16"/>
              </w:rPr>
            </w:pPr>
            <w:r>
              <w:rPr>
                <w:sz w:val="16"/>
              </w:rPr>
              <w:t>30</w:t>
            </w:r>
          </w:p>
        </w:tc>
        <w:tc>
          <w:tcPr>
            <w:tcW w:w="600" w:type="dxa"/>
            <w:tcBorders>
              <w:top w:val="nil"/>
              <w:bottom w:val="nil"/>
            </w:tcBorders>
          </w:tcPr>
          <w:p>
            <w:pPr>
              <w:pStyle w:val="TableParagraph"/>
              <w:spacing w:line="150" w:lineRule="exact"/>
              <w:ind w:left="178"/>
              <w:rPr>
                <w:sz w:val="16"/>
              </w:rPr>
            </w:pPr>
            <w:r>
              <w:rPr>
                <w:sz w:val="16"/>
              </w:rPr>
              <w:t>43.9</w:t>
            </w:r>
          </w:p>
        </w:tc>
        <w:tc>
          <w:tcPr>
            <w:tcW w:w="600" w:type="dxa"/>
            <w:tcBorders>
              <w:top w:val="nil"/>
              <w:bottom w:val="nil"/>
            </w:tcBorders>
          </w:tcPr>
          <w:p>
            <w:pPr>
              <w:pStyle w:val="TableParagraph"/>
              <w:spacing w:line="150" w:lineRule="exact"/>
              <w:ind w:left="78"/>
              <w:rPr>
                <w:sz w:val="16"/>
              </w:rPr>
            </w:pPr>
            <w:r>
              <w:rPr>
                <w:sz w:val="16"/>
              </w:rPr>
              <w:t>48.5</w:t>
            </w:r>
          </w:p>
        </w:tc>
        <w:tc>
          <w:tcPr>
            <w:tcW w:w="600" w:type="dxa"/>
            <w:tcBorders>
              <w:top w:val="nil"/>
              <w:bottom w:val="nil"/>
            </w:tcBorders>
          </w:tcPr>
          <w:p>
            <w:pPr>
              <w:pStyle w:val="TableParagraph"/>
              <w:spacing w:line="150" w:lineRule="exact"/>
              <w:ind w:left="138"/>
              <w:rPr>
                <w:sz w:val="16"/>
              </w:rPr>
            </w:pPr>
            <w:r>
              <w:rPr>
                <w:sz w:val="16"/>
              </w:rPr>
              <w:t>55.6</w:t>
            </w:r>
          </w:p>
        </w:tc>
        <w:tc>
          <w:tcPr>
            <w:tcW w:w="600" w:type="dxa"/>
            <w:tcBorders>
              <w:top w:val="nil"/>
              <w:bottom w:val="nil"/>
            </w:tcBorders>
          </w:tcPr>
          <w:p>
            <w:pPr>
              <w:pStyle w:val="TableParagraph"/>
              <w:spacing w:line="150" w:lineRule="exact"/>
              <w:ind w:left="137"/>
              <w:rPr>
                <w:sz w:val="16"/>
              </w:rPr>
            </w:pPr>
            <w:r>
              <w:rPr>
                <w:sz w:val="16"/>
              </w:rPr>
              <w:t>64.2</w:t>
            </w:r>
          </w:p>
        </w:tc>
        <w:tc>
          <w:tcPr>
            <w:tcW w:w="600" w:type="dxa"/>
            <w:tcBorders>
              <w:top w:val="nil"/>
              <w:bottom w:val="nil"/>
            </w:tcBorders>
          </w:tcPr>
          <w:p>
            <w:pPr>
              <w:pStyle w:val="TableParagraph"/>
              <w:spacing w:line="150" w:lineRule="exact"/>
              <w:ind w:left="177"/>
              <w:rPr>
                <w:sz w:val="16"/>
              </w:rPr>
            </w:pPr>
            <w:r>
              <w:rPr>
                <w:sz w:val="16"/>
              </w:rPr>
              <w:t>73.6</w:t>
            </w:r>
          </w:p>
        </w:tc>
        <w:tc>
          <w:tcPr>
            <w:tcW w:w="600" w:type="dxa"/>
            <w:tcBorders>
              <w:top w:val="nil"/>
              <w:bottom w:val="nil"/>
            </w:tcBorders>
          </w:tcPr>
          <w:p>
            <w:pPr>
              <w:pStyle w:val="TableParagraph"/>
              <w:spacing w:line="150" w:lineRule="exact"/>
              <w:ind w:left="177"/>
              <w:rPr>
                <w:sz w:val="16"/>
              </w:rPr>
            </w:pPr>
            <w:r>
              <w:rPr>
                <w:sz w:val="16"/>
              </w:rPr>
              <w:t>80.3</w:t>
            </w:r>
          </w:p>
        </w:tc>
        <w:tc>
          <w:tcPr>
            <w:tcW w:w="600" w:type="dxa"/>
            <w:tcBorders>
              <w:top w:val="nil"/>
              <w:bottom w:val="nil"/>
            </w:tcBorders>
          </w:tcPr>
          <w:p>
            <w:pPr>
              <w:pStyle w:val="TableParagraph"/>
              <w:spacing w:line="150" w:lineRule="exact"/>
              <w:ind w:left="117"/>
              <w:rPr>
                <w:sz w:val="16"/>
              </w:rPr>
            </w:pPr>
            <w:r>
              <w:rPr>
                <w:sz w:val="16"/>
              </w:rPr>
              <w:t>82.1</w:t>
            </w:r>
          </w:p>
        </w:tc>
        <w:tc>
          <w:tcPr>
            <w:tcW w:w="600" w:type="dxa"/>
            <w:tcBorders>
              <w:top w:val="nil"/>
              <w:bottom w:val="nil"/>
            </w:tcBorders>
          </w:tcPr>
          <w:p>
            <w:pPr>
              <w:pStyle w:val="TableParagraph"/>
              <w:spacing w:line="150" w:lineRule="exact"/>
              <w:ind w:left="117"/>
              <w:rPr>
                <w:sz w:val="16"/>
              </w:rPr>
            </w:pPr>
            <w:r>
              <w:rPr>
                <w:sz w:val="16"/>
              </w:rPr>
              <w:t>81.2</w:t>
            </w:r>
          </w:p>
        </w:tc>
        <w:tc>
          <w:tcPr>
            <w:tcW w:w="600" w:type="dxa"/>
            <w:tcBorders>
              <w:top w:val="nil"/>
              <w:bottom w:val="nil"/>
            </w:tcBorders>
          </w:tcPr>
          <w:p>
            <w:pPr>
              <w:pStyle w:val="TableParagraph"/>
              <w:spacing w:line="150" w:lineRule="exact"/>
              <w:ind w:left="137"/>
              <w:rPr>
                <w:sz w:val="16"/>
              </w:rPr>
            </w:pPr>
            <w:r>
              <w:rPr>
                <w:sz w:val="16"/>
              </w:rPr>
              <w:t>74.5</w:t>
            </w:r>
          </w:p>
        </w:tc>
        <w:tc>
          <w:tcPr>
            <w:tcW w:w="600" w:type="dxa"/>
            <w:tcBorders>
              <w:top w:val="nil"/>
              <w:bottom w:val="nil"/>
            </w:tcBorders>
          </w:tcPr>
          <w:p>
            <w:pPr>
              <w:pStyle w:val="TableParagraph"/>
              <w:spacing w:line="150" w:lineRule="exact"/>
              <w:ind w:left="117"/>
              <w:rPr>
                <w:sz w:val="16"/>
              </w:rPr>
            </w:pPr>
            <w:r>
              <w:rPr>
                <w:sz w:val="16"/>
              </w:rPr>
              <w:t>64.8</w:t>
            </w:r>
          </w:p>
        </w:tc>
        <w:tc>
          <w:tcPr>
            <w:tcW w:w="600" w:type="dxa"/>
            <w:tcBorders>
              <w:top w:val="nil"/>
              <w:bottom w:val="nil"/>
            </w:tcBorders>
          </w:tcPr>
          <w:p>
            <w:pPr>
              <w:pStyle w:val="TableParagraph"/>
              <w:spacing w:line="150" w:lineRule="exact"/>
              <w:ind w:right="141"/>
              <w:jc w:val="right"/>
              <w:rPr>
                <w:sz w:val="16"/>
              </w:rPr>
            </w:pPr>
            <w:r>
              <w:rPr>
                <w:sz w:val="16"/>
              </w:rPr>
              <w:t>52.9</w:t>
            </w:r>
          </w:p>
        </w:tc>
        <w:tc>
          <w:tcPr>
            <w:tcW w:w="600" w:type="dxa"/>
            <w:tcBorders>
              <w:top w:val="nil"/>
              <w:bottom w:val="nil"/>
            </w:tcBorders>
          </w:tcPr>
          <w:p>
            <w:pPr>
              <w:pStyle w:val="TableParagraph"/>
              <w:spacing w:line="150" w:lineRule="exact"/>
              <w:ind w:left="137"/>
              <w:rPr>
                <w:sz w:val="16"/>
              </w:rPr>
            </w:pPr>
            <w:r>
              <w:rPr>
                <w:sz w:val="16"/>
              </w:rPr>
              <w:t>44.4</w:t>
            </w:r>
          </w:p>
        </w:tc>
        <w:tc>
          <w:tcPr>
            <w:tcW w:w="840" w:type="dxa"/>
            <w:tcBorders>
              <w:top w:val="nil"/>
              <w:bottom w:val="nil"/>
            </w:tcBorders>
          </w:tcPr>
          <w:p>
            <w:pPr>
              <w:pStyle w:val="TableParagraph"/>
              <w:spacing w:line="150" w:lineRule="exact"/>
              <w:ind w:left="297"/>
              <w:rPr>
                <w:sz w:val="16"/>
              </w:rPr>
            </w:pPr>
            <w:r>
              <w:rPr>
                <w:sz w:val="16"/>
              </w:rPr>
              <w:t>63.8</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MEAN DRY BULB</w:t>
            </w:r>
          </w:p>
        </w:tc>
        <w:tc>
          <w:tcPr>
            <w:tcW w:w="360" w:type="dxa"/>
            <w:tcBorders>
              <w:top w:val="nil"/>
              <w:bottom w:val="nil"/>
            </w:tcBorders>
          </w:tcPr>
          <w:p>
            <w:pPr>
              <w:pStyle w:val="TableParagraph"/>
              <w:spacing w:line="150" w:lineRule="exact"/>
              <w:ind w:left="-2" w:right="41"/>
              <w:jc w:val="right"/>
              <w:rPr>
                <w:sz w:val="16"/>
              </w:rPr>
            </w:pPr>
            <w:r>
              <w:rPr>
                <w:sz w:val="16"/>
              </w:rPr>
              <w:t>69</w:t>
            </w:r>
          </w:p>
        </w:tc>
        <w:tc>
          <w:tcPr>
            <w:tcW w:w="600" w:type="dxa"/>
            <w:tcBorders>
              <w:top w:val="nil"/>
              <w:bottom w:val="nil"/>
            </w:tcBorders>
          </w:tcPr>
          <w:p>
            <w:pPr>
              <w:pStyle w:val="TableParagraph"/>
              <w:spacing w:line="150" w:lineRule="exact"/>
              <w:ind w:right="81"/>
              <w:jc w:val="right"/>
              <w:rPr>
                <w:sz w:val="16"/>
              </w:rPr>
            </w:pPr>
            <w:r>
              <w:rPr>
                <w:sz w:val="16"/>
              </w:rPr>
              <w:t>43.8</w:t>
            </w:r>
          </w:p>
        </w:tc>
        <w:tc>
          <w:tcPr>
            <w:tcW w:w="600" w:type="dxa"/>
            <w:tcBorders>
              <w:top w:val="nil"/>
              <w:bottom w:val="nil"/>
            </w:tcBorders>
          </w:tcPr>
          <w:p>
            <w:pPr>
              <w:pStyle w:val="TableParagraph"/>
              <w:spacing w:line="150" w:lineRule="exact"/>
              <w:ind w:left="118"/>
              <w:rPr>
                <w:sz w:val="16"/>
              </w:rPr>
            </w:pPr>
            <w:r>
              <w:rPr>
                <w:sz w:val="16"/>
              </w:rPr>
              <w:t>48.2</w:t>
            </w:r>
          </w:p>
        </w:tc>
        <w:tc>
          <w:tcPr>
            <w:tcW w:w="600" w:type="dxa"/>
            <w:tcBorders>
              <w:top w:val="nil"/>
              <w:bottom w:val="nil"/>
            </w:tcBorders>
          </w:tcPr>
          <w:p>
            <w:pPr>
              <w:pStyle w:val="TableParagraph"/>
              <w:spacing w:line="150" w:lineRule="exact"/>
              <w:ind w:left="178"/>
              <w:rPr>
                <w:sz w:val="16"/>
              </w:rPr>
            </w:pPr>
            <w:r>
              <w:rPr>
                <w:sz w:val="16"/>
              </w:rPr>
              <w:t>55.7</w:t>
            </w:r>
          </w:p>
        </w:tc>
        <w:tc>
          <w:tcPr>
            <w:tcW w:w="600" w:type="dxa"/>
            <w:tcBorders>
              <w:top w:val="nil"/>
              <w:bottom w:val="nil"/>
            </w:tcBorders>
          </w:tcPr>
          <w:p>
            <w:pPr>
              <w:pStyle w:val="TableParagraph"/>
              <w:spacing w:line="150" w:lineRule="exact"/>
              <w:ind w:left="177"/>
              <w:rPr>
                <w:sz w:val="16"/>
              </w:rPr>
            </w:pPr>
            <w:r>
              <w:rPr>
                <w:sz w:val="16"/>
              </w:rPr>
              <w:t>64.6</w:t>
            </w:r>
          </w:p>
        </w:tc>
        <w:tc>
          <w:tcPr>
            <w:tcW w:w="600" w:type="dxa"/>
            <w:tcBorders>
              <w:top w:val="nil"/>
              <w:bottom w:val="nil"/>
            </w:tcBorders>
          </w:tcPr>
          <w:p>
            <w:pPr>
              <w:pStyle w:val="TableParagraph"/>
              <w:spacing w:line="150" w:lineRule="exact"/>
              <w:ind w:right="81"/>
              <w:jc w:val="right"/>
              <w:rPr>
                <w:sz w:val="16"/>
              </w:rPr>
            </w:pPr>
            <w:r>
              <w:rPr>
                <w:sz w:val="16"/>
              </w:rPr>
              <w:t>73.0</w:t>
            </w:r>
          </w:p>
        </w:tc>
        <w:tc>
          <w:tcPr>
            <w:tcW w:w="600" w:type="dxa"/>
            <w:tcBorders>
              <w:top w:val="nil"/>
              <w:bottom w:val="nil"/>
            </w:tcBorders>
          </w:tcPr>
          <w:p>
            <w:pPr>
              <w:pStyle w:val="TableParagraph"/>
              <w:spacing w:line="150" w:lineRule="exact"/>
              <w:ind w:left="217"/>
              <w:rPr>
                <w:sz w:val="16"/>
              </w:rPr>
            </w:pPr>
            <w:r>
              <w:rPr>
                <w:sz w:val="16"/>
              </w:rPr>
              <w:t>80.4</w:t>
            </w:r>
          </w:p>
        </w:tc>
        <w:tc>
          <w:tcPr>
            <w:tcW w:w="600" w:type="dxa"/>
            <w:tcBorders>
              <w:top w:val="nil"/>
              <w:bottom w:val="nil"/>
            </w:tcBorders>
          </w:tcPr>
          <w:p>
            <w:pPr>
              <w:pStyle w:val="TableParagraph"/>
              <w:spacing w:line="150" w:lineRule="exact"/>
              <w:ind w:left="157"/>
              <w:rPr>
                <w:sz w:val="16"/>
              </w:rPr>
            </w:pPr>
            <w:r>
              <w:rPr>
                <w:sz w:val="16"/>
              </w:rPr>
              <w:t>82.2</w:t>
            </w:r>
          </w:p>
        </w:tc>
        <w:tc>
          <w:tcPr>
            <w:tcW w:w="600" w:type="dxa"/>
            <w:tcBorders>
              <w:top w:val="nil"/>
              <w:bottom w:val="nil"/>
            </w:tcBorders>
          </w:tcPr>
          <w:p>
            <w:pPr>
              <w:pStyle w:val="TableParagraph"/>
              <w:spacing w:line="150" w:lineRule="exact"/>
              <w:ind w:left="157"/>
              <w:rPr>
                <w:sz w:val="16"/>
              </w:rPr>
            </w:pPr>
            <w:r>
              <w:rPr>
                <w:sz w:val="16"/>
              </w:rPr>
              <w:t>81.3</w:t>
            </w:r>
          </w:p>
        </w:tc>
        <w:tc>
          <w:tcPr>
            <w:tcW w:w="600" w:type="dxa"/>
            <w:tcBorders>
              <w:top w:val="nil"/>
              <w:bottom w:val="nil"/>
            </w:tcBorders>
          </w:tcPr>
          <w:p>
            <w:pPr>
              <w:pStyle w:val="TableParagraph"/>
              <w:spacing w:line="150" w:lineRule="exact"/>
              <w:ind w:right="121"/>
              <w:jc w:val="right"/>
              <w:rPr>
                <w:sz w:val="16"/>
              </w:rPr>
            </w:pPr>
            <w:r>
              <w:rPr>
                <w:sz w:val="16"/>
              </w:rPr>
              <w:t>74.6</w:t>
            </w:r>
          </w:p>
        </w:tc>
        <w:tc>
          <w:tcPr>
            <w:tcW w:w="600" w:type="dxa"/>
            <w:tcBorders>
              <w:top w:val="nil"/>
              <w:bottom w:val="nil"/>
            </w:tcBorders>
          </w:tcPr>
          <w:p>
            <w:pPr>
              <w:pStyle w:val="TableParagraph"/>
              <w:spacing w:line="150" w:lineRule="exact"/>
              <w:ind w:left="157"/>
              <w:rPr>
                <w:sz w:val="16"/>
              </w:rPr>
            </w:pPr>
            <w:r>
              <w:rPr>
                <w:sz w:val="16"/>
              </w:rPr>
              <w:t>65.0</w:t>
            </w:r>
          </w:p>
        </w:tc>
        <w:tc>
          <w:tcPr>
            <w:tcW w:w="600" w:type="dxa"/>
            <w:tcBorders>
              <w:top w:val="nil"/>
              <w:bottom w:val="nil"/>
            </w:tcBorders>
          </w:tcPr>
          <w:p>
            <w:pPr>
              <w:pStyle w:val="TableParagraph"/>
              <w:spacing w:line="150" w:lineRule="exact"/>
              <w:ind w:right="101"/>
              <w:jc w:val="right"/>
              <w:rPr>
                <w:sz w:val="16"/>
              </w:rPr>
            </w:pPr>
            <w:r>
              <w:rPr>
                <w:sz w:val="16"/>
              </w:rPr>
              <w:t>52.9</w:t>
            </w:r>
          </w:p>
        </w:tc>
        <w:tc>
          <w:tcPr>
            <w:tcW w:w="600" w:type="dxa"/>
            <w:tcBorders>
              <w:top w:val="nil"/>
              <w:bottom w:val="nil"/>
            </w:tcBorders>
          </w:tcPr>
          <w:p>
            <w:pPr>
              <w:pStyle w:val="TableParagraph"/>
              <w:spacing w:line="150" w:lineRule="exact"/>
              <w:ind w:right="121"/>
              <w:jc w:val="right"/>
              <w:rPr>
                <w:sz w:val="16"/>
              </w:rPr>
            </w:pPr>
            <w:r>
              <w:rPr>
                <w:sz w:val="16"/>
              </w:rPr>
              <w:t>45.3</w:t>
            </w:r>
          </w:p>
        </w:tc>
        <w:tc>
          <w:tcPr>
            <w:tcW w:w="840" w:type="dxa"/>
            <w:tcBorders>
              <w:top w:val="nil"/>
              <w:bottom w:val="nil"/>
            </w:tcBorders>
          </w:tcPr>
          <w:p>
            <w:pPr>
              <w:pStyle w:val="TableParagraph"/>
              <w:spacing w:line="150" w:lineRule="exact"/>
              <w:ind w:left="297"/>
              <w:rPr>
                <w:sz w:val="16"/>
              </w:rPr>
            </w:pPr>
            <w:r>
              <w:rPr>
                <w:sz w:val="16"/>
              </w:rPr>
              <w:t>63.9</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MEAN WET BULB</w:t>
            </w:r>
          </w:p>
        </w:tc>
        <w:tc>
          <w:tcPr>
            <w:tcW w:w="360" w:type="dxa"/>
            <w:tcBorders>
              <w:top w:val="nil"/>
              <w:bottom w:val="nil"/>
            </w:tcBorders>
          </w:tcPr>
          <w:p>
            <w:pPr>
              <w:pStyle w:val="TableParagraph"/>
              <w:spacing w:line="150" w:lineRule="exact"/>
              <w:ind w:left="-2" w:right="41"/>
              <w:jc w:val="right"/>
              <w:rPr>
                <w:sz w:val="16"/>
              </w:rPr>
            </w:pPr>
            <w:r>
              <w:rPr>
                <w:sz w:val="16"/>
              </w:rPr>
              <w:t>34</w:t>
            </w:r>
          </w:p>
        </w:tc>
        <w:tc>
          <w:tcPr>
            <w:tcW w:w="600" w:type="dxa"/>
            <w:tcBorders>
              <w:top w:val="nil"/>
              <w:bottom w:val="nil"/>
            </w:tcBorders>
          </w:tcPr>
          <w:p>
            <w:pPr>
              <w:pStyle w:val="TableParagraph"/>
              <w:spacing w:line="150" w:lineRule="exact"/>
              <w:ind w:right="81"/>
              <w:jc w:val="right"/>
              <w:rPr>
                <w:sz w:val="16"/>
              </w:rPr>
            </w:pPr>
            <w:r>
              <w:rPr>
                <w:sz w:val="16"/>
              </w:rPr>
              <w:t>32.2</w:t>
            </w:r>
          </w:p>
        </w:tc>
        <w:tc>
          <w:tcPr>
            <w:tcW w:w="600" w:type="dxa"/>
            <w:tcBorders>
              <w:top w:val="nil"/>
              <w:bottom w:val="nil"/>
            </w:tcBorders>
          </w:tcPr>
          <w:p>
            <w:pPr>
              <w:pStyle w:val="TableParagraph"/>
              <w:spacing w:line="150" w:lineRule="exact"/>
              <w:ind w:left="118"/>
              <w:rPr>
                <w:sz w:val="16"/>
              </w:rPr>
            </w:pPr>
            <w:r>
              <w:rPr>
                <w:sz w:val="16"/>
              </w:rPr>
              <w:t>35.1</w:t>
            </w:r>
          </w:p>
        </w:tc>
        <w:tc>
          <w:tcPr>
            <w:tcW w:w="600" w:type="dxa"/>
            <w:tcBorders>
              <w:top w:val="nil"/>
              <w:bottom w:val="nil"/>
            </w:tcBorders>
          </w:tcPr>
          <w:p>
            <w:pPr>
              <w:pStyle w:val="TableParagraph"/>
              <w:spacing w:line="150" w:lineRule="exact"/>
              <w:ind w:left="178"/>
              <w:rPr>
                <w:sz w:val="16"/>
              </w:rPr>
            </w:pPr>
            <w:r>
              <w:rPr>
                <w:sz w:val="16"/>
              </w:rPr>
              <w:t>40.6</w:t>
            </w:r>
          </w:p>
        </w:tc>
        <w:tc>
          <w:tcPr>
            <w:tcW w:w="600" w:type="dxa"/>
            <w:tcBorders>
              <w:top w:val="nil"/>
              <w:bottom w:val="nil"/>
            </w:tcBorders>
          </w:tcPr>
          <w:p>
            <w:pPr>
              <w:pStyle w:val="TableParagraph"/>
              <w:spacing w:line="150" w:lineRule="exact"/>
              <w:ind w:left="177"/>
              <w:rPr>
                <w:sz w:val="16"/>
              </w:rPr>
            </w:pPr>
            <w:r>
              <w:rPr>
                <w:sz w:val="16"/>
              </w:rPr>
              <w:t>46.4</w:t>
            </w:r>
          </w:p>
        </w:tc>
        <w:tc>
          <w:tcPr>
            <w:tcW w:w="600" w:type="dxa"/>
            <w:tcBorders>
              <w:top w:val="nil"/>
              <w:bottom w:val="nil"/>
            </w:tcBorders>
          </w:tcPr>
          <w:p>
            <w:pPr>
              <w:pStyle w:val="TableParagraph"/>
              <w:spacing w:line="150" w:lineRule="exact"/>
              <w:ind w:right="81"/>
              <w:jc w:val="right"/>
              <w:rPr>
                <w:sz w:val="16"/>
              </w:rPr>
            </w:pPr>
            <w:r>
              <w:rPr>
                <w:sz w:val="16"/>
              </w:rPr>
              <w:t>55.2</w:t>
            </w:r>
          </w:p>
        </w:tc>
        <w:tc>
          <w:tcPr>
            <w:tcW w:w="600" w:type="dxa"/>
            <w:tcBorders>
              <w:top w:val="nil"/>
              <w:bottom w:val="nil"/>
            </w:tcBorders>
          </w:tcPr>
          <w:p>
            <w:pPr>
              <w:pStyle w:val="TableParagraph"/>
              <w:spacing w:line="150" w:lineRule="exact"/>
              <w:ind w:left="217"/>
              <w:rPr>
                <w:sz w:val="16"/>
              </w:rPr>
            </w:pPr>
            <w:r>
              <w:rPr>
                <w:sz w:val="16"/>
              </w:rPr>
              <w:t>63.4</w:t>
            </w:r>
          </w:p>
        </w:tc>
        <w:tc>
          <w:tcPr>
            <w:tcW w:w="600" w:type="dxa"/>
            <w:tcBorders>
              <w:top w:val="nil"/>
              <w:bottom w:val="nil"/>
            </w:tcBorders>
          </w:tcPr>
          <w:p>
            <w:pPr>
              <w:pStyle w:val="TableParagraph"/>
              <w:spacing w:line="150" w:lineRule="exact"/>
              <w:ind w:left="157"/>
              <w:rPr>
                <w:sz w:val="16"/>
              </w:rPr>
            </w:pPr>
            <w:r>
              <w:rPr>
                <w:sz w:val="16"/>
              </w:rPr>
              <w:t>65.0</w:t>
            </w:r>
          </w:p>
        </w:tc>
        <w:tc>
          <w:tcPr>
            <w:tcW w:w="600" w:type="dxa"/>
            <w:tcBorders>
              <w:top w:val="nil"/>
              <w:bottom w:val="nil"/>
            </w:tcBorders>
          </w:tcPr>
          <w:p>
            <w:pPr>
              <w:pStyle w:val="TableParagraph"/>
              <w:spacing w:line="150" w:lineRule="exact"/>
              <w:ind w:left="157"/>
              <w:rPr>
                <w:sz w:val="16"/>
              </w:rPr>
            </w:pPr>
            <w:r>
              <w:rPr>
                <w:sz w:val="16"/>
              </w:rPr>
              <w:t>64.8</w:t>
            </w:r>
          </w:p>
        </w:tc>
        <w:tc>
          <w:tcPr>
            <w:tcW w:w="600" w:type="dxa"/>
            <w:tcBorders>
              <w:top w:val="nil"/>
              <w:bottom w:val="nil"/>
            </w:tcBorders>
          </w:tcPr>
          <w:p>
            <w:pPr>
              <w:pStyle w:val="TableParagraph"/>
              <w:spacing w:line="150" w:lineRule="exact"/>
              <w:ind w:right="121"/>
              <w:jc w:val="right"/>
              <w:rPr>
                <w:sz w:val="16"/>
              </w:rPr>
            </w:pPr>
            <w:r>
              <w:rPr>
                <w:sz w:val="16"/>
              </w:rPr>
              <w:t>60.7</w:t>
            </w:r>
          </w:p>
        </w:tc>
        <w:tc>
          <w:tcPr>
            <w:tcW w:w="600" w:type="dxa"/>
            <w:tcBorders>
              <w:top w:val="nil"/>
              <w:bottom w:val="nil"/>
            </w:tcBorders>
          </w:tcPr>
          <w:p>
            <w:pPr>
              <w:pStyle w:val="TableParagraph"/>
              <w:spacing w:line="150" w:lineRule="exact"/>
              <w:ind w:left="157"/>
              <w:rPr>
                <w:sz w:val="16"/>
              </w:rPr>
            </w:pPr>
            <w:r>
              <w:rPr>
                <w:sz w:val="16"/>
              </w:rPr>
              <w:t>51.9</w:t>
            </w:r>
          </w:p>
        </w:tc>
        <w:tc>
          <w:tcPr>
            <w:tcW w:w="600" w:type="dxa"/>
            <w:tcBorders>
              <w:top w:val="nil"/>
              <w:bottom w:val="nil"/>
            </w:tcBorders>
          </w:tcPr>
          <w:p>
            <w:pPr>
              <w:pStyle w:val="TableParagraph"/>
              <w:spacing w:line="150" w:lineRule="exact"/>
              <w:ind w:right="101"/>
              <w:jc w:val="right"/>
              <w:rPr>
                <w:sz w:val="16"/>
              </w:rPr>
            </w:pPr>
            <w:r>
              <w:rPr>
                <w:sz w:val="16"/>
              </w:rPr>
              <w:t>40.9</w:t>
            </w:r>
          </w:p>
        </w:tc>
        <w:tc>
          <w:tcPr>
            <w:tcW w:w="600" w:type="dxa"/>
            <w:tcBorders>
              <w:top w:val="nil"/>
              <w:bottom w:val="nil"/>
            </w:tcBorders>
          </w:tcPr>
          <w:p>
            <w:pPr>
              <w:pStyle w:val="TableParagraph"/>
              <w:spacing w:line="150" w:lineRule="exact"/>
              <w:ind w:right="121"/>
              <w:jc w:val="right"/>
              <w:rPr>
                <w:sz w:val="16"/>
              </w:rPr>
            </w:pPr>
            <w:r>
              <w:rPr>
                <w:sz w:val="16"/>
              </w:rPr>
              <w:t>33.8</w:t>
            </w:r>
          </w:p>
        </w:tc>
        <w:tc>
          <w:tcPr>
            <w:tcW w:w="840" w:type="dxa"/>
            <w:tcBorders>
              <w:top w:val="nil"/>
              <w:bottom w:val="nil"/>
            </w:tcBorders>
          </w:tcPr>
          <w:p>
            <w:pPr>
              <w:pStyle w:val="TableParagraph"/>
              <w:spacing w:line="150" w:lineRule="exact"/>
              <w:ind w:left="297"/>
              <w:rPr>
                <w:sz w:val="16"/>
              </w:rPr>
            </w:pPr>
            <w:r>
              <w:rPr>
                <w:sz w:val="16"/>
              </w:rPr>
              <w:t>49.2</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MEAN DEW POINT</w:t>
            </w:r>
          </w:p>
        </w:tc>
        <w:tc>
          <w:tcPr>
            <w:tcW w:w="360" w:type="dxa"/>
            <w:tcBorders>
              <w:top w:val="nil"/>
              <w:bottom w:val="nil"/>
            </w:tcBorders>
          </w:tcPr>
          <w:p>
            <w:pPr>
              <w:pStyle w:val="TableParagraph"/>
              <w:spacing w:line="150" w:lineRule="exact"/>
              <w:ind w:left="-2" w:right="41"/>
              <w:jc w:val="right"/>
              <w:rPr>
                <w:sz w:val="16"/>
              </w:rPr>
            </w:pPr>
            <w:r>
              <w:rPr>
                <w:sz w:val="16"/>
              </w:rPr>
              <w:t>34</w:t>
            </w:r>
          </w:p>
        </w:tc>
        <w:tc>
          <w:tcPr>
            <w:tcW w:w="600" w:type="dxa"/>
            <w:tcBorders>
              <w:top w:val="nil"/>
              <w:bottom w:val="nil"/>
            </w:tcBorders>
          </w:tcPr>
          <w:p>
            <w:pPr>
              <w:pStyle w:val="TableParagraph"/>
              <w:spacing w:line="150" w:lineRule="exact"/>
              <w:ind w:right="81"/>
              <w:jc w:val="right"/>
              <w:rPr>
                <w:sz w:val="16"/>
              </w:rPr>
            </w:pPr>
            <w:r>
              <w:rPr>
                <w:sz w:val="16"/>
              </w:rPr>
              <w:t>30.2</w:t>
            </w:r>
          </w:p>
        </w:tc>
        <w:tc>
          <w:tcPr>
            <w:tcW w:w="600" w:type="dxa"/>
            <w:tcBorders>
              <w:top w:val="nil"/>
              <w:bottom w:val="nil"/>
            </w:tcBorders>
          </w:tcPr>
          <w:p>
            <w:pPr>
              <w:pStyle w:val="TableParagraph"/>
              <w:spacing w:line="150" w:lineRule="exact"/>
              <w:ind w:left="118"/>
              <w:rPr>
                <w:sz w:val="16"/>
              </w:rPr>
            </w:pPr>
            <w:r>
              <w:rPr>
                <w:sz w:val="16"/>
              </w:rPr>
              <w:t>33.0</w:t>
            </w:r>
          </w:p>
        </w:tc>
        <w:tc>
          <w:tcPr>
            <w:tcW w:w="600" w:type="dxa"/>
            <w:tcBorders>
              <w:top w:val="nil"/>
              <w:bottom w:val="nil"/>
            </w:tcBorders>
          </w:tcPr>
          <w:p>
            <w:pPr>
              <w:pStyle w:val="TableParagraph"/>
              <w:spacing w:line="150" w:lineRule="exact"/>
              <w:ind w:left="178"/>
              <w:rPr>
                <w:sz w:val="16"/>
              </w:rPr>
            </w:pPr>
            <w:r>
              <w:rPr>
                <w:sz w:val="16"/>
              </w:rPr>
              <w:t>37.7</w:t>
            </w:r>
          </w:p>
        </w:tc>
        <w:tc>
          <w:tcPr>
            <w:tcW w:w="600" w:type="dxa"/>
            <w:tcBorders>
              <w:top w:val="nil"/>
              <w:bottom w:val="nil"/>
            </w:tcBorders>
          </w:tcPr>
          <w:p>
            <w:pPr>
              <w:pStyle w:val="TableParagraph"/>
              <w:spacing w:line="150" w:lineRule="exact"/>
              <w:ind w:left="177"/>
              <w:rPr>
                <w:sz w:val="16"/>
              </w:rPr>
            </w:pPr>
            <w:r>
              <w:rPr>
                <w:sz w:val="16"/>
              </w:rPr>
              <w:t>42.9</w:t>
            </w:r>
          </w:p>
        </w:tc>
        <w:tc>
          <w:tcPr>
            <w:tcW w:w="600" w:type="dxa"/>
            <w:tcBorders>
              <w:top w:val="nil"/>
              <w:bottom w:val="nil"/>
            </w:tcBorders>
          </w:tcPr>
          <w:p>
            <w:pPr>
              <w:pStyle w:val="TableParagraph"/>
              <w:spacing w:line="150" w:lineRule="exact"/>
              <w:ind w:right="81"/>
              <w:jc w:val="right"/>
              <w:rPr>
                <w:sz w:val="16"/>
              </w:rPr>
            </w:pPr>
            <w:r>
              <w:rPr>
                <w:sz w:val="16"/>
              </w:rPr>
              <w:t>52.8</w:t>
            </w:r>
          </w:p>
        </w:tc>
        <w:tc>
          <w:tcPr>
            <w:tcW w:w="600" w:type="dxa"/>
            <w:tcBorders>
              <w:top w:val="nil"/>
              <w:bottom w:val="nil"/>
            </w:tcBorders>
          </w:tcPr>
          <w:p>
            <w:pPr>
              <w:pStyle w:val="TableParagraph"/>
              <w:spacing w:line="150" w:lineRule="exact"/>
              <w:ind w:left="217"/>
              <w:rPr>
                <w:sz w:val="16"/>
              </w:rPr>
            </w:pPr>
            <w:r>
              <w:rPr>
                <w:sz w:val="16"/>
              </w:rPr>
              <w:t>61.8</w:t>
            </w:r>
          </w:p>
        </w:tc>
        <w:tc>
          <w:tcPr>
            <w:tcW w:w="600" w:type="dxa"/>
            <w:tcBorders>
              <w:top w:val="nil"/>
              <w:bottom w:val="nil"/>
            </w:tcBorders>
          </w:tcPr>
          <w:p>
            <w:pPr>
              <w:pStyle w:val="TableParagraph"/>
              <w:spacing w:line="150" w:lineRule="exact"/>
              <w:ind w:left="157"/>
              <w:rPr>
                <w:sz w:val="16"/>
              </w:rPr>
            </w:pPr>
            <w:r>
              <w:rPr>
                <w:sz w:val="16"/>
              </w:rPr>
              <w:t>62.8</w:t>
            </w:r>
          </w:p>
        </w:tc>
        <w:tc>
          <w:tcPr>
            <w:tcW w:w="600" w:type="dxa"/>
            <w:tcBorders>
              <w:top w:val="nil"/>
              <w:bottom w:val="nil"/>
            </w:tcBorders>
          </w:tcPr>
          <w:p>
            <w:pPr>
              <w:pStyle w:val="TableParagraph"/>
              <w:spacing w:line="150" w:lineRule="exact"/>
              <w:ind w:left="157"/>
              <w:rPr>
                <w:sz w:val="16"/>
              </w:rPr>
            </w:pPr>
            <w:r>
              <w:rPr>
                <w:sz w:val="16"/>
              </w:rPr>
              <w:t>63.1</w:t>
            </w:r>
          </w:p>
        </w:tc>
        <w:tc>
          <w:tcPr>
            <w:tcW w:w="600" w:type="dxa"/>
            <w:tcBorders>
              <w:top w:val="nil"/>
              <w:bottom w:val="nil"/>
            </w:tcBorders>
          </w:tcPr>
          <w:p>
            <w:pPr>
              <w:pStyle w:val="TableParagraph"/>
              <w:spacing w:line="150" w:lineRule="exact"/>
              <w:ind w:right="121"/>
              <w:jc w:val="right"/>
              <w:rPr>
                <w:sz w:val="16"/>
              </w:rPr>
            </w:pPr>
            <w:r>
              <w:rPr>
                <w:sz w:val="16"/>
              </w:rPr>
              <w:t>58.9</w:t>
            </w:r>
          </w:p>
        </w:tc>
        <w:tc>
          <w:tcPr>
            <w:tcW w:w="600" w:type="dxa"/>
            <w:tcBorders>
              <w:top w:val="nil"/>
              <w:bottom w:val="nil"/>
            </w:tcBorders>
          </w:tcPr>
          <w:p>
            <w:pPr>
              <w:pStyle w:val="TableParagraph"/>
              <w:spacing w:line="150" w:lineRule="exact"/>
              <w:ind w:left="157"/>
              <w:rPr>
                <w:sz w:val="16"/>
              </w:rPr>
            </w:pPr>
            <w:r>
              <w:rPr>
                <w:sz w:val="16"/>
              </w:rPr>
              <w:t>50.3</w:t>
            </w:r>
          </w:p>
        </w:tc>
        <w:tc>
          <w:tcPr>
            <w:tcW w:w="600" w:type="dxa"/>
            <w:tcBorders>
              <w:top w:val="nil"/>
              <w:bottom w:val="nil"/>
            </w:tcBorders>
          </w:tcPr>
          <w:p>
            <w:pPr>
              <w:pStyle w:val="TableParagraph"/>
              <w:spacing w:line="150" w:lineRule="exact"/>
              <w:ind w:right="101"/>
              <w:jc w:val="right"/>
              <w:rPr>
                <w:sz w:val="16"/>
              </w:rPr>
            </w:pPr>
            <w:r>
              <w:rPr>
                <w:sz w:val="16"/>
              </w:rPr>
              <w:t>38.8</w:t>
            </w:r>
          </w:p>
        </w:tc>
        <w:tc>
          <w:tcPr>
            <w:tcW w:w="600" w:type="dxa"/>
            <w:tcBorders>
              <w:top w:val="nil"/>
              <w:bottom w:val="nil"/>
            </w:tcBorders>
          </w:tcPr>
          <w:p>
            <w:pPr>
              <w:pStyle w:val="TableParagraph"/>
              <w:spacing w:line="150" w:lineRule="exact"/>
              <w:ind w:right="121"/>
              <w:jc w:val="right"/>
              <w:rPr>
                <w:sz w:val="16"/>
              </w:rPr>
            </w:pPr>
            <w:r>
              <w:rPr>
                <w:sz w:val="16"/>
              </w:rPr>
              <w:t>31.1</w:t>
            </w:r>
          </w:p>
        </w:tc>
        <w:tc>
          <w:tcPr>
            <w:tcW w:w="840" w:type="dxa"/>
            <w:tcBorders>
              <w:top w:val="nil"/>
              <w:bottom w:val="nil"/>
            </w:tcBorders>
          </w:tcPr>
          <w:p>
            <w:pPr>
              <w:pStyle w:val="TableParagraph"/>
              <w:spacing w:line="150" w:lineRule="exact"/>
              <w:ind w:left="297"/>
              <w:rPr>
                <w:sz w:val="16"/>
              </w:rPr>
            </w:pPr>
            <w:r>
              <w:rPr>
                <w:sz w:val="16"/>
              </w:rPr>
              <w:t>47.0</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NORMAL NO. DAYS WITH:</w:t>
            </w:r>
          </w:p>
        </w:tc>
        <w:tc>
          <w:tcPr>
            <w:tcW w:w="36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840" w:type="dxa"/>
            <w:tcBorders>
              <w:top w:val="nil"/>
              <w:bottom w:val="nil"/>
            </w:tcBorders>
          </w:tcPr>
          <w:p>
            <w:pPr>
              <w:pStyle w:val="TableParagraph"/>
              <w:rPr>
                <w:sz w:val="10"/>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MAXIMUM &gt;= 90</w:t>
            </w:r>
          </w:p>
        </w:tc>
        <w:tc>
          <w:tcPr>
            <w:tcW w:w="360" w:type="dxa"/>
            <w:tcBorders>
              <w:top w:val="nil"/>
              <w:bottom w:val="nil"/>
            </w:tcBorders>
          </w:tcPr>
          <w:p>
            <w:pPr>
              <w:pStyle w:val="TableParagraph"/>
              <w:spacing w:line="150" w:lineRule="exact"/>
              <w:ind w:left="-2" w:right="41"/>
              <w:jc w:val="right"/>
              <w:rPr>
                <w:sz w:val="16"/>
              </w:rPr>
            </w:pPr>
            <w:r>
              <w:rPr>
                <w:sz w:val="16"/>
              </w:rPr>
              <w:t>30</w:t>
            </w:r>
          </w:p>
        </w:tc>
        <w:tc>
          <w:tcPr>
            <w:tcW w:w="600" w:type="dxa"/>
            <w:tcBorders>
              <w:top w:val="nil"/>
              <w:bottom w:val="nil"/>
            </w:tcBorders>
          </w:tcPr>
          <w:p>
            <w:pPr>
              <w:pStyle w:val="TableParagraph"/>
              <w:spacing w:line="150" w:lineRule="exact"/>
              <w:ind w:left="178"/>
              <w:rPr>
                <w:sz w:val="16"/>
              </w:rPr>
            </w:pPr>
            <w:r>
              <w:rPr>
                <w:sz w:val="16"/>
              </w:rPr>
              <w:t>0.0</w:t>
            </w:r>
          </w:p>
        </w:tc>
        <w:tc>
          <w:tcPr>
            <w:tcW w:w="600" w:type="dxa"/>
            <w:tcBorders>
              <w:top w:val="nil"/>
              <w:bottom w:val="nil"/>
            </w:tcBorders>
          </w:tcPr>
          <w:p>
            <w:pPr>
              <w:pStyle w:val="TableParagraph"/>
              <w:spacing w:line="150" w:lineRule="exact"/>
              <w:ind w:left="78"/>
              <w:rPr>
                <w:sz w:val="16"/>
              </w:rPr>
            </w:pPr>
            <w:r>
              <w:rPr>
                <w:sz w:val="16"/>
              </w:rPr>
              <w:t>0.0</w:t>
            </w:r>
          </w:p>
        </w:tc>
        <w:tc>
          <w:tcPr>
            <w:tcW w:w="600" w:type="dxa"/>
            <w:tcBorders>
              <w:top w:val="nil"/>
              <w:bottom w:val="nil"/>
            </w:tcBorders>
          </w:tcPr>
          <w:p>
            <w:pPr>
              <w:pStyle w:val="TableParagraph"/>
              <w:spacing w:line="150" w:lineRule="exact"/>
              <w:ind w:left="138"/>
              <w:rPr>
                <w:sz w:val="16"/>
              </w:rPr>
            </w:pPr>
            <w:r>
              <w:rPr>
                <w:sz w:val="16"/>
              </w:rPr>
              <w:t>0.4</w:t>
            </w:r>
          </w:p>
        </w:tc>
        <w:tc>
          <w:tcPr>
            <w:tcW w:w="600" w:type="dxa"/>
            <w:tcBorders>
              <w:top w:val="nil"/>
              <w:bottom w:val="nil"/>
            </w:tcBorders>
          </w:tcPr>
          <w:p>
            <w:pPr>
              <w:pStyle w:val="TableParagraph"/>
              <w:spacing w:line="150" w:lineRule="exact"/>
              <w:ind w:left="137"/>
              <w:rPr>
                <w:sz w:val="16"/>
              </w:rPr>
            </w:pPr>
            <w:r>
              <w:rPr>
                <w:sz w:val="16"/>
              </w:rPr>
              <w:t>3.7</w:t>
            </w:r>
          </w:p>
        </w:tc>
        <w:tc>
          <w:tcPr>
            <w:tcW w:w="600" w:type="dxa"/>
            <w:tcBorders>
              <w:top w:val="nil"/>
              <w:bottom w:val="nil"/>
            </w:tcBorders>
          </w:tcPr>
          <w:p>
            <w:pPr>
              <w:pStyle w:val="TableParagraph"/>
              <w:spacing w:line="150" w:lineRule="exact"/>
              <w:ind w:left="137"/>
              <w:rPr>
                <w:sz w:val="16"/>
              </w:rPr>
            </w:pPr>
            <w:r>
              <w:rPr>
                <w:sz w:val="16"/>
              </w:rPr>
              <w:t>13.3</w:t>
            </w:r>
          </w:p>
        </w:tc>
        <w:tc>
          <w:tcPr>
            <w:tcW w:w="600" w:type="dxa"/>
            <w:tcBorders>
              <w:top w:val="nil"/>
              <w:bottom w:val="nil"/>
            </w:tcBorders>
          </w:tcPr>
          <w:p>
            <w:pPr>
              <w:pStyle w:val="TableParagraph"/>
              <w:spacing w:line="150" w:lineRule="exact"/>
              <w:ind w:left="137"/>
              <w:rPr>
                <w:sz w:val="16"/>
              </w:rPr>
            </w:pPr>
            <w:r>
              <w:rPr>
                <w:sz w:val="16"/>
              </w:rPr>
              <w:t>21.0</w:t>
            </w:r>
          </w:p>
        </w:tc>
        <w:tc>
          <w:tcPr>
            <w:tcW w:w="600" w:type="dxa"/>
            <w:tcBorders>
              <w:top w:val="nil"/>
              <w:bottom w:val="nil"/>
            </w:tcBorders>
          </w:tcPr>
          <w:p>
            <w:pPr>
              <w:pStyle w:val="TableParagraph"/>
              <w:spacing w:line="150" w:lineRule="exact"/>
              <w:ind w:left="77"/>
              <w:rPr>
                <w:sz w:val="16"/>
              </w:rPr>
            </w:pPr>
            <w:r>
              <w:rPr>
                <w:sz w:val="16"/>
              </w:rPr>
              <w:t>25.6</w:t>
            </w:r>
          </w:p>
        </w:tc>
        <w:tc>
          <w:tcPr>
            <w:tcW w:w="600" w:type="dxa"/>
            <w:tcBorders>
              <w:top w:val="nil"/>
              <w:bottom w:val="nil"/>
            </w:tcBorders>
          </w:tcPr>
          <w:p>
            <w:pPr>
              <w:pStyle w:val="TableParagraph"/>
              <w:spacing w:line="150" w:lineRule="exact"/>
              <w:ind w:left="77"/>
              <w:rPr>
                <w:sz w:val="16"/>
              </w:rPr>
            </w:pPr>
            <w:r>
              <w:rPr>
                <w:sz w:val="16"/>
              </w:rPr>
              <w:t>24.1</w:t>
            </w:r>
          </w:p>
        </w:tc>
        <w:tc>
          <w:tcPr>
            <w:tcW w:w="600" w:type="dxa"/>
            <w:tcBorders>
              <w:top w:val="nil"/>
              <w:bottom w:val="nil"/>
            </w:tcBorders>
          </w:tcPr>
          <w:p>
            <w:pPr>
              <w:pStyle w:val="TableParagraph"/>
              <w:spacing w:line="150" w:lineRule="exact"/>
              <w:ind w:left="97"/>
              <w:rPr>
                <w:sz w:val="16"/>
              </w:rPr>
            </w:pPr>
            <w:r>
              <w:rPr>
                <w:sz w:val="16"/>
              </w:rPr>
              <w:t>11.1</w:t>
            </w:r>
          </w:p>
        </w:tc>
        <w:tc>
          <w:tcPr>
            <w:tcW w:w="600" w:type="dxa"/>
            <w:tcBorders>
              <w:top w:val="nil"/>
              <w:bottom w:val="nil"/>
            </w:tcBorders>
          </w:tcPr>
          <w:p>
            <w:pPr>
              <w:pStyle w:val="TableParagraph"/>
              <w:spacing w:line="150" w:lineRule="exact"/>
              <w:ind w:left="117"/>
              <w:rPr>
                <w:sz w:val="16"/>
              </w:rPr>
            </w:pPr>
            <w:r>
              <w:rPr>
                <w:sz w:val="16"/>
              </w:rPr>
              <w:t>2.1</w:t>
            </w:r>
          </w:p>
        </w:tc>
        <w:tc>
          <w:tcPr>
            <w:tcW w:w="600" w:type="dxa"/>
            <w:tcBorders>
              <w:top w:val="nil"/>
              <w:bottom w:val="nil"/>
            </w:tcBorders>
          </w:tcPr>
          <w:p>
            <w:pPr>
              <w:pStyle w:val="TableParagraph"/>
              <w:spacing w:line="150" w:lineRule="exact"/>
              <w:ind w:left="157"/>
              <w:rPr>
                <w:sz w:val="16"/>
              </w:rPr>
            </w:pPr>
            <w:r>
              <w:rPr>
                <w:sz w:val="16"/>
              </w:rPr>
              <w:t>0.0</w:t>
            </w:r>
          </w:p>
        </w:tc>
        <w:tc>
          <w:tcPr>
            <w:tcW w:w="600" w:type="dxa"/>
            <w:tcBorders>
              <w:top w:val="nil"/>
              <w:bottom w:val="nil"/>
            </w:tcBorders>
          </w:tcPr>
          <w:p>
            <w:pPr>
              <w:pStyle w:val="TableParagraph"/>
              <w:spacing w:line="150" w:lineRule="exact"/>
              <w:ind w:left="137"/>
              <w:rPr>
                <w:sz w:val="16"/>
              </w:rPr>
            </w:pPr>
            <w:r>
              <w:rPr>
                <w:sz w:val="16"/>
              </w:rPr>
              <w:t>0.0</w:t>
            </w:r>
          </w:p>
        </w:tc>
        <w:tc>
          <w:tcPr>
            <w:tcW w:w="840" w:type="dxa"/>
            <w:tcBorders>
              <w:top w:val="nil"/>
              <w:bottom w:val="nil"/>
            </w:tcBorders>
          </w:tcPr>
          <w:p>
            <w:pPr>
              <w:pStyle w:val="TableParagraph"/>
              <w:spacing w:line="150" w:lineRule="exact"/>
              <w:ind w:left="217"/>
              <w:rPr>
                <w:sz w:val="16"/>
              </w:rPr>
            </w:pPr>
            <w:r>
              <w:rPr>
                <w:sz w:val="16"/>
              </w:rPr>
              <w:t>101.3</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MAXIMUM &lt;= 32</w:t>
            </w:r>
          </w:p>
        </w:tc>
        <w:tc>
          <w:tcPr>
            <w:tcW w:w="360" w:type="dxa"/>
            <w:tcBorders>
              <w:top w:val="nil"/>
              <w:bottom w:val="nil"/>
            </w:tcBorders>
          </w:tcPr>
          <w:p>
            <w:pPr>
              <w:pStyle w:val="TableParagraph"/>
              <w:spacing w:line="150" w:lineRule="exact"/>
              <w:ind w:left="-2" w:right="41"/>
              <w:jc w:val="right"/>
              <w:rPr>
                <w:sz w:val="16"/>
              </w:rPr>
            </w:pPr>
            <w:r>
              <w:rPr>
                <w:sz w:val="16"/>
              </w:rPr>
              <w:t>30</w:t>
            </w:r>
          </w:p>
        </w:tc>
        <w:tc>
          <w:tcPr>
            <w:tcW w:w="600" w:type="dxa"/>
            <w:tcBorders>
              <w:top w:val="nil"/>
              <w:bottom w:val="nil"/>
            </w:tcBorders>
          </w:tcPr>
          <w:p>
            <w:pPr>
              <w:pStyle w:val="TableParagraph"/>
              <w:spacing w:line="150" w:lineRule="exact"/>
              <w:ind w:left="178"/>
              <w:rPr>
                <w:sz w:val="16"/>
              </w:rPr>
            </w:pPr>
            <w:r>
              <w:rPr>
                <w:sz w:val="16"/>
              </w:rPr>
              <w:t>0.9</w:t>
            </w:r>
          </w:p>
        </w:tc>
        <w:tc>
          <w:tcPr>
            <w:tcW w:w="600" w:type="dxa"/>
            <w:tcBorders>
              <w:top w:val="nil"/>
              <w:bottom w:val="nil"/>
            </w:tcBorders>
          </w:tcPr>
          <w:p>
            <w:pPr>
              <w:pStyle w:val="TableParagraph"/>
              <w:spacing w:line="150" w:lineRule="exact"/>
              <w:ind w:left="78"/>
              <w:rPr>
                <w:sz w:val="16"/>
              </w:rPr>
            </w:pPr>
            <w:r>
              <w:rPr>
                <w:sz w:val="16"/>
              </w:rPr>
              <w:t>0.5</w:t>
            </w:r>
          </w:p>
        </w:tc>
        <w:tc>
          <w:tcPr>
            <w:tcW w:w="600" w:type="dxa"/>
            <w:tcBorders>
              <w:top w:val="nil"/>
              <w:bottom w:val="nil"/>
            </w:tcBorders>
          </w:tcPr>
          <w:p>
            <w:pPr>
              <w:pStyle w:val="TableParagraph"/>
              <w:spacing w:line="150" w:lineRule="exact"/>
              <w:ind w:left="138"/>
              <w:rPr>
                <w:sz w:val="16"/>
              </w:rPr>
            </w:pPr>
            <w:r>
              <w:rPr>
                <w:sz w:val="16"/>
              </w:rPr>
              <w:t>0.0</w:t>
            </w:r>
          </w:p>
        </w:tc>
        <w:tc>
          <w:tcPr>
            <w:tcW w:w="600" w:type="dxa"/>
            <w:tcBorders>
              <w:top w:val="nil"/>
              <w:bottom w:val="nil"/>
            </w:tcBorders>
          </w:tcPr>
          <w:p>
            <w:pPr>
              <w:pStyle w:val="TableParagraph"/>
              <w:spacing w:line="150" w:lineRule="exact"/>
              <w:ind w:left="137"/>
              <w:rPr>
                <w:sz w:val="16"/>
              </w:rPr>
            </w:pPr>
            <w:r>
              <w:rPr>
                <w:sz w:val="16"/>
              </w:rPr>
              <w:t>0.0</w:t>
            </w:r>
          </w:p>
        </w:tc>
        <w:tc>
          <w:tcPr>
            <w:tcW w:w="600" w:type="dxa"/>
            <w:tcBorders>
              <w:top w:val="nil"/>
              <w:bottom w:val="nil"/>
            </w:tcBorders>
          </w:tcPr>
          <w:p>
            <w:pPr>
              <w:pStyle w:val="TableParagraph"/>
              <w:spacing w:line="150" w:lineRule="exact"/>
              <w:ind w:left="177"/>
              <w:rPr>
                <w:sz w:val="16"/>
              </w:rPr>
            </w:pPr>
            <w:r>
              <w:rPr>
                <w:sz w:val="16"/>
              </w:rPr>
              <w:t>0.0</w:t>
            </w:r>
          </w:p>
        </w:tc>
        <w:tc>
          <w:tcPr>
            <w:tcW w:w="600" w:type="dxa"/>
            <w:tcBorders>
              <w:top w:val="nil"/>
              <w:bottom w:val="nil"/>
            </w:tcBorders>
          </w:tcPr>
          <w:p>
            <w:pPr>
              <w:pStyle w:val="TableParagraph"/>
              <w:spacing w:line="150" w:lineRule="exact"/>
              <w:ind w:left="177"/>
              <w:rPr>
                <w:sz w:val="16"/>
              </w:rPr>
            </w:pPr>
            <w:r>
              <w:rPr>
                <w:sz w:val="16"/>
              </w:rPr>
              <w:t>0.0</w:t>
            </w:r>
          </w:p>
        </w:tc>
        <w:tc>
          <w:tcPr>
            <w:tcW w:w="600" w:type="dxa"/>
            <w:tcBorders>
              <w:top w:val="nil"/>
              <w:bottom w:val="nil"/>
            </w:tcBorders>
          </w:tcPr>
          <w:p>
            <w:pPr>
              <w:pStyle w:val="TableParagraph"/>
              <w:spacing w:line="150" w:lineRule="exact"/>
              <w:ind w:left="117"/>
              <w:rPr>
                <w:sz w:val="16"/>
              </w:rPr>
            </w:pPr>
            <w:r>
              <w:rPr>
                <w:sz w:val="16"/>
              </w:rPr>
              <w:t>0.0</w:t>
            </w:r>
          </w:p>
        </w:tc>
        <w:tc>
          <w:tcPr>
            <w:tcW w:w="600" w:type="dxa"/>
            <w:tcBorders>
              <w:top w:val="nil"/>
              <w:bottom w:val="nil"/>
            </w:tcBorders>
          </w:tcPr>
          <w:p>
            <w:pPr>
              <w:pStyle w:val="TableParagraph"/>
              <w:spacing w:line="150" w:lineRule="exact"/>
              <w:ind w:left="117"/>
              <w:rPr>
                <w:sz w:val="16"/>
              </w:rPr>
            </w:pPr>
            <w:r>
              <w:rPr>
                <w:sz w:val="16"/>
              </w:rPr>
              <w:t>0.0</w:t>
            </w:r>
          </w:p>
        </w:tc>
        <w:tc>
          <w:tcPr>
            <w:tcW w:w="600" w:type="dxa"/>
            <w:tcBorders>
              <w:top w:val="nil"/>
              <w:bottom w:val="nil"/>
            </w:tcBorders>
          </w:tcPr>
          <w:p>
            <w:pPr>
              <w:pStyle w:val="TableParagraph"/>
              <w:spacing w:line="150" w:lineRule="exact"/>
              <w:ind w:left="137"/>
              <w:rPr>
                <w:sz w:val="16"/>
              </w:rPr>
            </w:pPr>
            <w:r>
              <w:rPr>
                <w:sz w:val="16"/>
              </w:rPr>
              <w:t>0.0</w:t>
            </w:r>
          </w:p>
        </w:tc>
        <w:tc>
          <w:tcPr>
            <w:tcW w:w="600" w:type="dxa"/>
            <w:tcBorders>
              <w:top w:val="nil"/>
              <w:bottom w:val="nil"/>
            </w:tcBorders>
          </w:tcPr>
          <w:p>
            <w:pPr>
              <w:pStyle w:val="TableParagraph"/>
              <w:spacing w:line="150" w:lineRule="exact"/>
              <w:ind w:left="117"/>
              <w:rPr>
                <w:sz w:val="16"/>
              </w:rPr>
            </w:pPr>
            <w:r>
              <w:rPr>
                <w:sz w:val="16"/>
              </w:rPr>
              <w:t>0.0</w:t>
            </w:r>
          </w:p>
        </w:tc>
        <w:tc>
          <w:tcPr>
            <w:tcW w:w="600" w:type="dxa"/>
            <w:tcBorders>
              <w:top w:val="nil"/>
              <w:bottom w:val="nil"/>
            </w:tcBorders>
          </w:tcPr>
          <w:p>
            <w:pPr>
              <w:pStyle w:val="TableParagraph"/>
              <w:spacing w:line="150" w:lineRule="exact"/>
              <w:ind w:left="157"/>
              <w:rPr>
                <w:sz w:val="16"/>
              </w:rPr>
            </w:pPr>
            <w:r>
              <w:rPr>
                <w:sz w:val="16"/>
              </w:rPr>
              <w:t>0.1</w:t>
            </w:r>
          </w:p>
        </w:tc>
        <w:tc>
          <w:tcPr>
            <w:tcW w:w="600" w:type="dxa"/>
            <w:tcBorders>
              <w:top w:val="nil"/>
              <w:bottom w:val="nil"/>
            </w:tcBorders>
          </w:tcPr>
          <w:p>
            <w:pPr>
              <w:pStyle w:val="TableParagraph"/>
              <w:spacing w:line="150" w:lineRule="exact"/>
              <w:ind w:left="137"/>
              <w:rPr>
                <w:sz w:val="16"/>
              </w:rPr>
            </w:pPr>
            <w:r>
              <w:rPr>
                <w:sz w:val="16"/>
              </w:rPr>
              <w:t>0.7</w:t>
            </w:r>
          </w:p>
        </w:tc>
        <w:tc>
          <w:tcPr>
            <w:tcW w:w="840" w:type="dxa"/>
            <w:tcBorders>
              <w:top w:val="nil"/>
              <w:bottom w:val="nil"/>
            </w:tcBorders>
          </w:tcPr>
          <w:p>
            <w:pPr>
              <w:pStyle w:val="TableParagraph"/>
              <w:spacing w:line="150" w:lineRule="exact"/>
              <w:ind w:left="377"/>
              <w:rPr>
                <w:sz w:val="16"/>
              </w:rPr>
            </w:pPr>
            <w:r>
              <w:rPr>
                <w:sz w:val="16"/>
              </w:rPr>
              <w:t>2.2</w:t>
            </w:r>
          </w:p>
        </w:tc>
      </w:tr>
      <w:tr>
        <w:trPr>
          <w:trHeight w:val="175"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5" w:lineRule="exact"/>
              <w:ind w:left="97"/>
              <w:rPr>
                <w:sz w:val="16"/>
              </w:rPr>
            </w:pPr>
            <w:r>
              <w:rPr>
                <w:sz w:val="16"/>
              </w:rPr>
              <w:t>MINIMUM &lt;= 32</w:t>
            </w:r>
          </w:p>
        </w:tc>
        <w:tc>
          <w:tcPr>
            <w:tcW w:w="360" w:type="dxa"/>
            <w:tcBorders>
              <w:top w:val="nil"/>
              <w:bottom w:val="nil"/>
            </w:tcBorders>
          </w:tcPr>
          <w:p>
            <w:pPr>
              <w:pStyle w:val="TableParagraph"/>
              <w:spacing w:line="155" w:lineRule="exact"/>
              <w:ind w:left="-2" w:right="41"/>
              <w:jc w:val="right"/>
              <w:rPr>
                <w:sz w:val="16"/>
              </w:rPr>
            </w:pPr>
            <w:r>
              <w:rPr>
                <w:sz w:val="16"/>
              </w:rPr>
              <w:t>30</w:t>
            </w:r>
          </w:p>
        </w:tc>
        <w:tc>
          <w:tcPr>
            <w:tcW w:w="600" w:type="dxa"/>
            <w:tcBorders>
              <w:top w:val="nil"/>
              <w:bottom w:val="nil"/>
            </w:tcBorders>
          </w:tcPr>
          <w:p>
            <w:pPr>
              <w:pStyle w:val="TableParagraph"/>
              <w:spacing w:line="155" w:lineRule="exact"/>
              <w:ind w:left="138"/>
              <w:rPr>
                <w:sz w:val="16"/>
              </w:rPr>
            </w:pPr>
            <w:r>
              <w:rPr>
                <w:sz w:val="16"/>
              </w:rPr>
              <w:t>18.3</w:t>
            </w:r>
          </w:p>
        </w:tc>
        <w:tc>
          <w:tcPr>
            <w:tcW w:w="600" w:type="dxa"/>
            <w:tcBorders>
              <w:top w:val="nil"/>
              <w:bottom w:val="nil"/>
            </w:tcBorders>
          </w:tcPr>
          <w:p>
            <w:pPr>
              <w:pStyle w:val="TableParagraph"/>
              <w:spacing w:line="155" w:lineRule="exact"/>
              <w:ind w:left="38"/>
              <w:rPr>
                <w:sz w:val="16"/>
              </w:rPr>
            </w:pPr>
            <w:r>
              <w:rPr>
                <w:sz w:val="16"/>
              </w:rPr>
              <w:t>10.7</w:t>
            </w:r>
          </w:p>
        </w:tc>
        <w:tc>
          <w:tcPr>
            <w:tcW w:w="600" w:type="dxa"/>
            <w:tcBorders>
              <w:top w:val="nil"/>
              <w:bottom w:val="nil"/>
            </w:tcBorders>
          </w:tcPr>
          <w:p>
            <w:pPr>
              <w:pStyle w:val="TableParagraph"/>
              <w:spacing w:line="155" w:lineRule="exact"/>
              <w:ind w:left="138"/>
              <w:rPr>
                <w:sz w:val="16"/>
              </w:rPr>
            </w:pPr>
            <w:r>
              <w:rPr>
                <w:sz w:val="16"/>
              </w:rPr>
              <w:t>4.7</w:t>
            </w:r>
          </w:p>
        </w:tc>
        <w:tc>
          <w:tcPr>
            <w:tcW w:w="600" w:type="dxa"/>
            <w:tcBorders>
              <w:top w:val="nil"/>
              <w:bottom w:val="nil"/>
            </w:tcBorders>
          </w:tcPr>
          <w:p>
            <w:pPr>
              <w:pStyle w:val="TableParagraph"/>
              <w:spacing w:line="155" w:lineRule="exact"/>
              <w:ind w:left="137"/>
              <w:rPr>
                <w:sz w:val="16"/>
              </w:rPr>
            </w:pPr>
            <w:r>
              <w:rPr>
                <w:sz w:val="16"/>
              </w:rPr>
              <w:t>0.6</w:t>
            </w:r>
          </w:p>
        </w:tc>
        <w:tc>
          <w:tcPr>
            <w:tcW w:w="600" w:type="dxa"/>
            <w:tcBorders>
              <w:top w:val="nil"/>
              <w:bottom w:val="nil"/>
            </w:tcBorders>
          </w:tcPr>
          <w:p>
            <w:pPr>
              <w:pStyle w:val="TableParagraph"/>
              <w:spacing w:line="155" w:lineRule="exact"/>
              <w:ind w:left="177"/>
              <w:rPr>
                <w:sz w:val="16"/>
              </w:rPr>
            </w:pPr>
            <w:r>
              <w:rPr>
                <w:sz w:val="16"/>
              </w:rPr>
              <w:t>0.0</w:t>
            </w:r>
          </w:p>
        </w:tc>
        <w:tc>
          <w:tcPr>
            <w:tcW w:w="600" w:type="dxa"/>
            <w:tcBorders>
              <w:top w:val="nil"/>
              <w:bottom w:val="nil"/>
            </w:tcBorders>
          </w:tcPr>
          <w:p>
            <w:pPr>
              <w:pStyle w:val="TableParagraph"/>
              <w:spacing w:line="155" w:lineRule="exact"/>
              <w:ind w:left="177"/>
              <w:rPr>
                <w:sz w:val="16"/>
              </w:rPr>
            </w:pPr>
            <w:r>
              <w:rPr>
                <w:sz w:val="16"/>
              </w:rPr>
              <w:t>0.0</w:t>
            </w:r>
          </w:p>
        </w:tc>
        <w:tc>
          <w:tcPr>
            <w:tcW w:w="600" w:type="dxa"/>
            <w:tcBorders>
              <w:top w:val="nil"/>
              <w:bottom w:val="nil"/>
            </w:tcBorders>
          </w:tcPr>
          <w:p>
            <w:pPr>
              <w:pStyle w:val="TableParagraph"/>
              <w:spacing w:line="155" w:lineRule="exact"/>
              <w:ind w:left="117"/>
              <w:rPr>
                <w:sz w:val="16"/>
              </w:rPr>
            </w:pPr>
            <w:r>
              <w:rPr>
                <w:sz w:val="16"/>
              </w:rPr>
              <w:t>0.0</w:t>
            </w:r>
          </w:p>
        </w:tc>
        <w:tc>
          <w:tcPr>
            <w:tcW w:w="600" w:type="dxa"/>
            <w:tcBorders>
              <w:top w:val="nil"/>
              <w:bottom w:val="nil"/>
            </w:tcBorders>
          </w:tcPr>
          <w:p>
            <w:pPr>
              <w:pStyle w:val="TableParagraph"/>
              <w:spacing w:line="155" w:lineRule="exact"/>
              <w:ind w:left="117"/>
              <w:rPr>
                <w:sz w:val="16"/>
              </w:rPr>
            </w:pPr>
            <w:r>
              <w:rPr>
                <w:sz w:val="16"/>
              </w:rPr>
              <w:t>0.0</w:t>
            </w:r>
          </w:p>
        </w:tc>
        <w:tc>
          <w:tcPr>
            <w:tcW w:w="600" w:type="dxa"/>
            <w:tcBorders>
              <w:top w:val="nil"/>
              <w:bottom w:val="nil"/>
            </w:tcBorders>
          </w:tcPr>
          <w:p>
            <w:pPr>
              <w:pStyle w:val="TableParagraph"/>
              <w:spacing w:line="155" w:lineRule="exact"/>
              <w:ind w:left="137"/>
              <w:rPr>
                <w:sz w:val="16"/>
              </w:rPr>
            </w:pPr>
            <w:r>
              <w:rPr>
                <w:sz w:val="16"/>
              </w:rPr>
              <w:t>0.0</w:t>
            </w:r>
          </w:p>
        </w:tc>
        <w:tc>
          <w:tcPr>
            <w:tcW w:w="600" w:type="dxa"/>
            <w:tcBorders>
              <w:top w:val="nil"/>
              <w:bottom w:val="nil"/>
            </w:tcBorders>
          </w:tcPr>
          <w:p>
            <w:pPr>
              <w:pStyle w:val="TableParagraph"/>
              <w:spacing w:line="155" w:lineRule="exact"/>
              <w:ind w:left="117"/>
              <w:rPr>
                <w:sz w:val="16"/>
              </w:rPr>
            </w:pPr>
            <w:r>
              <w:rPr>
                <w:sz w:val="16"/>
              </w:rPr>
              <w:t>0.3</w:t>
            </w:r>
          </w:p>
        </w:tc>
        <w:tc>
          <w:tcPr>
            <w:tcW w:w="600" w:type="dxa"/>
            <w:tcBorders>
              <w:top w:val="nil"/>
              <w:bottom w:val="nil"/>
            </w:tcBorders>
          </w:tcPr>
          <w:p>
            <w:pPr>
              <w:pStyle w:val="TableParagraph"/>
              <w:spacing w:line="155" w:lineRule="exact"/>
              <w:ind w:left="157"/>
              <w:rPr>
                <w:sz w:val="16"/>
              </w:rPr>
            </w:pPr>
            <w:r>
              <w:rPr>
                <w:sz w:val="16"/>
              </w:rPr>
              <w:t>6.4</w:t>
            </w:r>
          </w:p>
        </w:tc>
        <w:tc>
          <w:tcPr>
            <w:tcW w:w="600" w:type="dxa"/>
            <w:tcBorders>
              <w:top w:val="nil"/>
              <w:bottom w:val="nil"/>
            </w:tcBorders>
          </w:tcPr>
          <w:p>
            <w:pPr>
              <w:pStyle w:val="TableParagraph"/>
              <w:spacing w:line="155" w:lineRule="exact"/>
              <w:ind w:left="97"/>
              <w:rPr>
                <w:sz w:val="16"/>
              </w:rPr>
            </w:pPr>
            <w:r>
              <w:rPr>
                <w:sz w:val="16"/>
              </w:rPr>
              <w:t>17.2</w:t>
            </w:r>
          </w:p>
        </w:tc>
        <w:tc>
          <w:tcPr>
            <w:tcW w:w="840" w:type="dxa"/>
            <w:tcBorders>
              <w:top w:val="nil"/>
              <w:bottom w:val="nil"/>
            </w:tcBorders>
          </w:tcPr>
          <w:p>
            <w:pPr>
              <w:pStyle w:val="TableParagraph"/>
              <w:spacing w:line="155" w:lineRule="exact"/>
              <w:ind w:left="297"/>
              <w:rPr>
                <w:sz w:val="16"/>
              </w:rPr>
            </w:pPr>
            <w:r>
              <w:rPr>
                <w:sz w:val="16"/>
              </w:rPr>
              <w:t>58.2</w:t>
            </w:r>
          </w:p>
        </w:tc>
      </w:tr>
      <w:tr>
        <w:trPr>
          <w:trHeight w:val="203" w:hRule="atLeast"/>
        </w:trPr>
        <w:tc>
          <w:tcPr>
            <w:tcW w:w="300" w:type="dxa"/>
            <w:vMerge/>
            <w:tcBorders>
              <w:top w:val="nil"/>
            </w:tcBorders>
            <w:textDirection w:val="btLr"/>
          </w:tcPr>
          <w:p>
            <w:pPr>
              <w:rPr>
                <w:sz w:val="2"/>
                <w:szCs w:val="2"/>
              </w:rPr>
            </w:pPr>
          </w:p>
        </w:tc>
        <w:tc>
          <w:tcPr>
            <w:tcW w:w="2700" w:type="dxa"/>
            <w:tcBorders>
              <w:top w:val="nil"/>
            </w:tcBorders>
          </w:tcPr>
          <w:p>
            <w:pPr>
              <w:pStyle w:val="TableParagraph"/>
              <w:spacing w:line="169" w:lineRule="exact"/>
              <w:ind w:left="97"/>
              <w:rPr>
                <w:sz w:val="16"/>
              </w:rPr>
            </w:pPr>
            <w:r>
              <w:rPr>
                <w:sz w:val="16"/>
              </w:rPr>
              <w:t>MINIMUM &lt;= 0</w:t>
            </w:r>
          </w:p>
        </w:tc>
        <w:tc>
          <w:tcPr>
            <w:tcW w:w="360" w:type="dxa"/>
            <w:tcBorders>
              <w:top w:val="nil"/>
            </w:tcBorders>
          </w:tcPr>
          <w:p>
            <w:pPr>
              <w:pStyle w:val="TableParagraph"/>
              <w:spacing w:line="169" w:lineRule="exact"/>
              <w:ind w:left="-2" w:right="41"/>
              <w:jc w:val="right"/>
              <w:rPr>
                <w:sz w:val="16"/>
              </w:rPr>
            </w:pPr>
            <w:r>
              <w:rPr>
                <w:sz w:val="16"/>
              </w:rPr>
              <w:t>30</w:t>
            </w:r>
          </w:p>
        </w:tc>
        <w:tc>
          <w:tcPr>
            <w:tcW w:w="600" w:type="dxa"/>
            <w:tcBorders>
              <w:top w:val="nil"/>
            </w:tcBorders>
          </w:tcPr>
          <w:p>
            <w:pPr>
              <w:pStyle w:val="TableParagraph"/>
              <w:spacing w:line="169" w:lineRule="exact"/>
              <w:ind w:left="178"/>
              <w:rPr>
                <w:sz w:val="16"/>
              </w:rPr>
            </w:pPr>
            <w:r>
              <w:rPr>
                <w:sz w:val="16"/>
              </w:rPr>
              <w:t>0.0</w:t>
            </w:r>
          </w:p>
        </w:tc>
        <w:tc>
          <w:tcPr>
            <w:tcW w:w="600" w:type="dxa"/>
            <w:tcBorders>
              <w:top w:val="nil"/>
            </w:tcBorders>
          </w:tcPr>
          <w:p>
            <w:pPr>
              <w:pStyle w:val="TableParagraph"/>
              <w:spacing w:line="169" w:lineRule="exact"/>
              <w:ind w:left="78"/>
              <w:rPr>
                <w:sz w:val="16"/>
              </w:rPr>
            </w:pPr>
            <w:r>
              <w:rPr>
                <w:sz w:val="16"/>
              </w:rPr>
              <w:t>0.1</w:t>
            </w:r>
          </w:p>
        </w:tc>
        <w:tc>
          <w:tcPr>
            <w:tcW w:w="600" w:type="dxa"/>
            <w:tcBorders>
              <w:top w:val="nil"/>
            </w:tcBorders>
          </w:tcPr>
          <w:p>
            <w:pPr>
              <w:pStyle w:val="TableParagraph"/>
              <w:spacing w:line="169" w:lineRule="exact"/>
              <w:ind w:left="138"/>
              <w:rPr>
                <w:sz w:val="16"/>
              </w:rPr>
            </w:pPr>
            <w:r>
              <w:rPr>
                <w:sz w:val="16"/>
              </w:rPr>
              <w:t>0.0</w:t>
            </w:r>
          </w:p>
        </w:tc>
        <w:tc>
          <w:tcPr>
            <w:tcW w:w="600" w:type="dxa"/>
            <w:tcBorders>
              <w:top w:val="nil"/>
            </w:tcBorders>
          </w:tcPr>
          <w:p>
            <w:pPr>
              <w:pStyle w:val="TableParagraph"/>
              <w:spacing w:line="169" w:lineRule="exact"/>
              <w:ind w:left="137"/>
              <w:rPr>
                <w:sz w:val="16"/>
              </w:rPr>
            </w:pPr>
            <w:r>
              <w:rPr>
                <w:sz w:val="16"/>
              </w:rPr>
              <w:t>0.0</w:t>
            </w:r>
          </w:p>
        </w:tc>
        <w:tc>
          <w:tcPr>
            <w:tcW w:w="600" w:type="dxa"/>
            <w:tcBorders>
              <w:top w:val="nil"/>
            </w:tcBorders>
          </w:tcPr>
          <w:p>
            <w:pPr>
              <w:pStyle w:val="TableParagraph"/>
              <w:spacing w:line="169" w:lineRule="exact"/>
              <w:ind w:left="177"/>
              <w:rPr>
                <w:sz w:val="16"/>
              </w:rPr>
            </w:pPr>
            <w:r>
              <w:rPr>
                <w:sz w:val="16"/>
              </w:rPr>
              <w:t>0.0</w:t>
            </w:r>
          </w:p>
        </w:tc>
        <w:tc>
          <w:tcPr>
            <w:tcW w:w="600" w:type="dxa"/>
            <w:tcBorders>
              <w:top w:val="nil"/>
            </w:tcBorders>
          </w:tcPr>
          <w:p>
            <w:pPr>
              <w:pStyle w:val="TableParagraph"/>
              <w:spacing w:line="169" w:lineRule="exact"/>
              <w:ind w:left="177"/>
              <w:rPr>
                <w:sz w:val="16"/>
              </w:rPr>
            </w:pPr>
            <w:r>
              <w:rPr>
                <w:sz w:val="16"/>
              </w:rPr>
              <w:t>0.0</w:t>
            </w:r>
          </w:p>
        </w:tc>
        <w:tc>
          <w:tcPr>
            <w:tcW w:w="600" w:type="dxa"/>
            <w:tcBorders>
              <w:top w:val="nil"/>
            </w:tcBorders>
          </w:tcPr>
          <w:p>
            <w:pPr>
              <w:pStyle w:val="TableParagraph"/>
              <w:spacing w:line="169" w:lineRule="exact"/>
              <w:ind w:left="117"/>
              <w:rPr>
                <w:sz w:val="16"/>
              </w:rPr>
            </w:pPr>
            <w:r>
              <w:rPr>
                <w:sz w:val="16"/>
              </w:rPr>
              <w:t>0.0</w:t>
            </w:r>
          </w:p>
        </w:tc>
        <w:tc>
          <w:tcPr>
            <w:tcW w:w="600" w:type="dxa"/>
            <w:tcBorders>
              <w:top w:val="nil"/>
            </w:tcBorders>
          </w:tcPr>
          <w:p>
            <w:pPr>
              <w:pStyle w:val="TableParagraph"/>
              <w:spacing w:line="169" w:lineRule="exact"/>
              <w:ind w:left="117"/>
              <w:rPr>
                <w:sz w:val="16"/>
              </w:rPr>
            </w:pPr>
            <w:r>
              <w:rPr>
                <w:sz w:val="16"/>
              </w:rPr>
              <w:t>0.0</w:t>
            </w:r>
          </w:p>
        </w:tc>
        <w:tc>
          <w:tcPr>
            <w:tcW w:w="600" w:type="dxa"/>
            <w:tcBorders>
              <w:top w:val="nil"/>
            </w:tcBorders>
          </w:tcPr>
          <w:p>
            <w:pPr>
              <w:pStyle w:val="TableParagraph"/>
              <w:spacing w:line="169" w:lineRule="exact"/>
              <w:ind w:left="137"/>
              <w:rPr>
                <w:sz w:val="16"/>
              </w:rPr>
            </w:pPr>
            <w:r>
              <w:rPr>
                <w:sz w:val="16"/>
              </w:rPr>
              <w:t>0.0</w:t>
            </w:r>
          </w:p>
        </w:tc>
        <w:tc>
          <w:tcPr>
            <w:tcW w:w="600" w:type="dxa"/>
            <w:tcBorders>
              <w:top w:val="nil"/>
            </w:tcBorders>
          </w:tcPr>
          <w:p>
            <w:pPr>
              <w:pStyle w:val="TableParagraph"/>
              <w:spacing w:line="169" w:lineRule="exact"/>
              <w:ind w:left="117"/>
              <w:rPr>
                <w:sz w:val="16"/>
              </w:rPr>
            </w:pPr>
            <w:r>
              <w:rPr>
                <w:sz w:val="16"/>
              </w:rPr>
              <w:t>0.0</w:t>
            </w:r>
          </w:p>
        </w:tc>
        <w:tc>
          <w:tcPr>
            <w:tcW w:w="600" w:type="dxa"/>
            <w:tcBorders>
              <w:top w:val="nil"/>
            </w:tcBorders>
          </w:tcPr>
          <w:p>
            <w:pPr>
              <w:pStyle w:val="TableParagraph"/>
              <w:spacing w:line="169" w:lineRule="exact"/>
              <w:ind w:left="157"/>
              <w:rPr>
                <w:sz w:val="16"/>
              </w:rPr>
            </w:pPr>
            <w:r>
              <w:rPr>
                <w:sz w:val="16"/>
              </w:rPr>
              <w:t>0.0</w:t>
            </w:r>
          </w:p>
        </w:tc>
        <w:tc>
          <w:tcPr>
            <w:tcW w:w="600" w:type="dxa"/>
            <w:tcBorders>
              <w:top w:val="nil"/>
            </w:tcBorders>
          </w:tcPr>
          <w:p>
            <w:pPr>
              <w:pStyle w:val="TableParagraph"/>
              <w:spacing w:line="169" w:lineRule="exact"/>
              <w:ind w:left="137"/>
              <w:rPr>
                <w:sz w:val="16"/>
              </w:rPr>
            </w:pPr>
            <w:r>
              <w:rPr>
                <w:sz w:val="16"/>
              </w:rPr>
              <w:t>0.0</w:t>
            </w:r>
          </w:p>
        </w:tc>
        <w:tc>
          <w:tcPr>
            <w:tcW w:w="840" w:type="dxa"/>
            <w:tcBorders>
              <w:top w:val="nil"/>
            </w:tcBorders>
          </w:tcPr>
          <w:p>
            <w:pPr>
              <w:pStyle w:val="TableParagraph"/>
              <w:spacing w:line="169" w:lineRule="exact"/>
              <w:ind w:left="377"/>
              <w:rPr>
                <w:sz w:val="16"/>
              </w:rPr>
            </w:pPr>
            <w:r>
              <w:rPr>
                <w:sz w:val="16"/>
              </w:rPr>
              <w:t>0.1</w:t>
            </w:r>
          </w:p>
        </w:tc>
      </w:tr>
      <w:tr>
        <w:trPr>
          <w:trHeight w:val="380" w:hRule="atLeast"/>
        </w:trPr>
        <w:tc>
          <w:tcPr>
            <w:tcW w:w="300" w:type="dxa"/>
            <w:textDirection w:val="btLr"/>
          </w:tcPr>
          <w:p>
            <w:pPr>
              <w:pStyle w:val="TableParagraph"/>
              <w:spacing w:before="48"/>
              <w:ind w:left="30"/>
              <w:rPr>
                <w:b/>
                <w:sz w:val="16"/>
              </w:rPr>
            </w:pPr>
            <w:r>
              <w:rPr>
                <w:b/>
                <w:sz w:val="16"/>
              </w:rPr>
              <w:t>H/C</w:t>
            </w:r>
          </w:p>
        </w:tc>
        <w:tc>
          <w:tcPr>
            <w:tcW w:w="2700" w:type="dxa"/>
          </w:tcPr>
          <w:p>
            <w:pPr>
              <w:pStyle w:val="TableParagraph"/>
              <w:spacing w:line="190" w:lineRule="atLeast" w:before="4"/>
              <w:ind w:left="97" w:right="225"/>
              <w:rPr>
                <w:sz w:val="16"/>
              </w:rPr>
            </w:pPr>
            <w:r>
              <w:rPr>
                <w:sz w:val="16"/>
              </w:rPr>
              <w:t>NORMAL HEATING DEG. DAYS NORMAL COOLING DEG. DAYS</w:t>
            </w:r>
          </w:p>
        </w:tc>
        <w:tc>
          <w:tcPr>
            <w:tcW w:w="360" w:type="dxa"/>
          </w:tcPr>
          <w:p>
            <w:pPr>
              <w:pStyle w:val="TableParagraph"/>
              <w:spacing w:before="10"/>
              <w:ind w:left="138"/>
              <w:rPr>
                <w:sz w:val="16"/>
              </w:rPr>
            </w:pPr>
            <w:r>
              <w:rPr>
                <w:sz w:val="16"/>
              </w:rPr>
              <w:t>30</w:t>
            </w:r>
          </w:p>
          <w:p>
            <w:pPr>
              <w:pStyle w:val="TableParagraph"/>
              <w:spacing w:line="159" w:lineRule="exact" w:before="6"/>
              <w:ind w:left="138"/>
              <w:rPr>
                <w:sz w:val="16"/>
              </w:rPr>
            </w:pPr>
            <w:r>
              <w:rPr>
                <w:sz w:val="16"/>
              </w:rPr>
              <w:t>30</w:t>
            </w:r>
          </w:p>
        </w:tc>
        <w:tc>
          <w:tcPr>
            <w:tcW w:w="600" w:type="dxa"/>
          </w:tcPr>
          <w:p>
            <w:pPr>
              <w:pStyle w:val="TableParagraph"/>
              <w:spacing w:before="10"/>
              <w:ind w:left="278"/>
              <w:rPr>
                <w:sz w:val="16"/>
              </w:rPr>
            </w:pPr>
            <w:r>
              <w:rPr>
                <w:sz w:val="16"/>
              </w:rPr>
              <w:t>656</w:t>
            </w:r>
          </w:p>
          <w:p>
            <w:pPr>
              <w:pStyle w:val="TableParagraph"/>
              <w:spacing w:line="159" w:lineRule="exact" w:before="6"/>
              <w:ind w:left="358"/>
              <w:rPr>
                <w:sz w:val="16"/>
              </w:rPr>
            </w:pPr>
            <w:r>
              <w:rPr>
                <w:sz w:val="16"/>
              </w:rPr>
              <w:t>0</w:t>
            </w:r>
          </w:p>
        </w:tc>
        <w:tc>
          <w:tcPr>
            <w:tcW w:w="600" w:type="dxa"/>
          </w:tcPr>
          <w:p>
            <w:pPr>
              <w:pStyle w:val="TableParagraph"/>
              <w:spacing w:before="10"/>
              <w:ind w:left="98" w:right="82"/>
              <w:jc w:val="center"/>
              <w:rPr>
                <w:sz w:val="16"/>
              </w:rPr>
            </w:pPr>
            <w:r>
              <w:rPr>
                <w:sz w:val="16"/>
              </w:rPr>
              <w:t>465</w:t>
            </w:r>
          </w:p>
          <w:p>
            <w:pPr>
              <w:pStyle w:val="TableParagraph"/>
              <w:spacing w:line="159" w:lineRule="exact" w:before="6"/>
              <w:ind w:left="16"/>
              <w:jc w:val="center"/>
              <w:rPr>
                <w:sz w:val="16"/>
              </w:rPr>
            </w:pPr>
            <w:r>
              <w:rPr>
                <w:sz w:val="16"/>
              </w:rPr>
              <w:t>2</w:t>
            </w:r>
          </w:p>
        </w:tc>
        <w:tc>
          <w:tcPr>
            <w:tcW w:w="600" w:type="dxa"/>
          </w:tcPr>
          <w:p>
            <w:pPr>
              <w:pStyle w:val="TableParagraph"/>
              <w:spacing w:before="10"/>
              <w:ind w:left="238"/>
              <w:rPr>
                <w:sz w:val="16"/>
              </w:rPr>
            </w:pPr>
            <w:r>
              <w:rPr>
                <w:sz w:val="16"/>
              </w:rPr>
              <w:t>307</w:t>
            </w:r>
          </w:p>
          <w:p>
            <w:pPr>
              <w:pStyle w:val="TableParagraph"/>
              <w:spacing w:line="159" w:lineRule="exact" w:before="6"/>
              <w:ind w:left="278"/>
              <w:rPr>
                <w:sz w:val="16"/>
              </w:rPr>
            </w:pPr>
            <w:r>
              <w:rPr>
                <w:sz w:val="16"/>
              </w:rPr>
              <w:t>16</w:t>
            </w:r>
          </w:p>
        </w:tc>
        <w:tc>
          <w:tcPr>
            <w:tcW w:w="600" w:type="dxa"/>
          </w:tcPr>
          <w:p>
            <w:pPr>
              <w:pStyle w:val="TableParagraph"/>
              <w:spacing w:before="10"/>
              <w:ind w:left="237"/>
              <w:rPr>
                <w:sz w:val="16"/>
              </w:rPr>
            </w:pPr>
            <w:r>
              <w:rPr>
                <w:sz w:val="16"/>
              </w:rPr>
              <w:t>112</w:t>
            </w:r>
          </w:p>
          <w:p>
            <w:pPr>
              <w:pStyle w:val="TableParagraph"/>
              <w:spacing w:line="159" w:lineRule="exact" w:before="6"/>
              <w:ind w:left="277"/>
              <w:rPr>
                <w:sz w:val="16"/>
              </w:rPr>
            </w:pPr>
            <w:r>
              <w:rPr>
                <w:sz w:val="16"/>
              </w:rPr>
              <w:t>90</w:t>
            </w:r>
          </w:p>
        </w:tc>
        <w:tc>
          <w:tcPr>
            <w:tcW w:w="600" w:type="dxa"/>
          </w:tcPr>
          <w:p>
            <w:pPr>
              <w:pStyle w:val="TableParagraph"/>
              <w:spacing w:before="10"/>
              <w:ind w:left="317"/>
              <w:rPr>
                <w:sz w:val="16"/>
              </w:rPr>
            </w:pPr>
            <w:r>
              <w:rPr>
                <w:sz w:val="16"/>
              </w:rPr>
              <w:t>16</w:t>
            </w:r>
          </w:p>
          <w:p>
            <w:pPr>
              <w:pStyle w:val="TableParagraph"/>
              <w:spacing w:line="159" w:lineRule="exact" w:before="6"/>
              <w:ind w:left="277"/>
              <w:rPr>
                <w:sz w:val="16"/>
              </w:rPr>
            </w:pPr>
            <w:r>
              <w:rPr>
                <w:sz w:val="16"/>
              </w:rPr>
              <w:t>281</w:t>
            </w:r>
          </w:p>
        </w:tc>
        <w:tc>
          <w:tcPr>
            <w:tcW w:w="600" w:type="dxa"/>
          </w:tcPr>
          <w:p>
            <w:pPr>
              <w:pStyle w:val="TableParagraph"/>
              <w:spacing w:before="10"/>
              <w:ind w:left="357"/>
              <w:rPr>
                <w:sz w:val="16"/>
              </w:rPr>
            </w:pPr>
            <w:r>
              <w:rPr>
                <w:sz w:val="16"/>
              </w:rPr>
              <w:t>0</w:t>
            </w:r>
          </w:p>
          <w:p>
            <w:pPr>
              <w:pStyle w:val="TableParagraph"/>
              <w:spacing w:line="159" w:lineRule="exact" w:before="6"/>
              <w:ind w:left="277"/>
              <w:rPr>
                <w:sz w:val="16"/>
              </w:rPr>
            </w:pPr>
            <w:r>
              <w:rPr>
                <w:sz w:val="16"/>
              </w:rPr>
              <w:t>461</w:t>
            </w:r>
          </w:p>
        </w:tc>
        <w:tc>
          <w:tcPr>
            <w:tcW w:w="600" w:type="dxa"/>
          </w:tcPr>
          <w:p>
            <w:pPr>
              <w:pStyle w:val="TableParagraph"/>
              <w:spacing w:before="10"/>
              <w:ind w:left="96"/>
              <w:jc w:val="center"/>
              <w:rPr>
                <w:sz w:val="16"/>
              </w:rPr>
            </w:pPr>
            <w:r>
              <w:rPr>
                <w:sz w:val="16"/>
              </w:rPr>
              <w:t>0</w:t>
            </w:r>
          </w:p>
          <w:p>
            <w:pPr>
              <w:pStyle w:val="TableParagraph"/>
              <w:spacing w:line="159" w:lineRule="exact" w:before="6"/>
              <w:ind w:left="98" w:right="2"/>
              <w:jc w:val="center"/>
              <w:rPr>
                <w:sz w:val="16"/>
              </w:rPr>
            </w:pPr>
            <w:r>
              <w:rPr>
                <w:sz w:val="16"/>
              </w:rPr>
              <w:t>532</w:t>
            </w:r>
          </w:p>
        </w:tc>
        <w:tc>
          <w:tcPr>
            <w:tcW w:w="600" w:type="dxa"/>
          </w:tcPr>
          <w:p>
            <w:pPr>
              <w:pStyle w:val="TableParagraph"/>
              <w:spacing w:before="10"/>
              <w:ind w:left="96"/>
              <w:jc w:val="center"/>
              <w:rPr>
                <w:sz w:val="16"/>
              </w:rPr>
            </w:pPr>
            <w:r>
              <w:rPr>
                <w:sz w:val="16"/>
              </w:rPr>
              <w:t>0</w:t>
            </w:r>
          </w:p>
          <w:p>
            <w:pPr>
              <w:pStyle w:val="TableParagraph"/>
              <w:spacing w:line="159" w:lineRule="exact" w:before="6"/>
              <w:ind w:left="98" w:right="2"/>
              <w:jc w:val="center"/>
              <w:rPr>
                <w:sz w:val="16"/>
              </w:rPr>
            </w:pPr>
            <w:r>
              <w:rPr>
                <w:sz w:val="16"/>
              </w:rPr>
              <w:t>502</w:t>
            </w:r>
          </w:p>
        </w:tc>
        <w:tc>
          <w:tcPr>
            <w:tcW w:w="600" w:type="dxa"/>
          </w:tcPr>
          <w:p>
            <w:pPr>
              <w:pStyle w:val="TableParagraph"/>
              <w:spacing w:before="10"/>
              <w:ind w:left="277"/>
              <w:rPr>
                <w:sz w:val="16"/>
              </w:rPr>
            </w:pPr>
            <w:r>
              <w:rPr>
                <w:sz w:val="16"/>
              </w:rPr>
              <w:t>11</w:t>
            </w:r>
          </w:p>
          <w:p>
            <w:pPr>
              <w:pStyle w:val="TableParagraph"/>
              <w:spacing w:line="159" w:lineRule="exact" w:before="6"/>
              <w:ind w:left="237"/>
              <w:rPr>
                <w:sz w:val="16"/>
              </w:rPr>
            </w:pPr>
            <w:r>
              <w:rPr>
                <w:sz w:val="16"/>
              </w:rPr>
              <w:t>295</w:t>
            </w:r>
          </w:p>
        </w:tc>
        <w:tc>
          <w:tcPr>
            <w:tcW w:w="600" w:type="dxa"/>
          </w:tcPr>
          <w:p>
            <w:pPr>
              <w:pStyle w:val="TableParagraph"/>
              <w:spacing w:before="10"/>
              <w:ind w:left="257"/>
              <w:rPr>
                <w:sz w:val="16"/>
              </w:rPr>
            </w:pPr>
            <w:r>
              <w:rPr>
                <w:sz w:val="16"/>
              </w:rPr>
              <w:t>98</w:t>
            </w:r>
          </w:p>
          <w:p>
            <w:pPr>
              <w:pStyle w:val="TableParagraph"/>
              <w:spacing w:line="159" w:lineRule="exact" w:before="6"/>
              <w:ind w:left="257"/>
              <w:rPr>
                <w:sz w:val="16"/>
              </w:rPr>
            </w:pPr>
            <w:r>
              <w:rPr>
                <w:sz w:val="16"/>
              </w:rPr>
              <w:t>93</w:t>
            </w:r>
          </w:p>
        </w:tc>
        <w:tc>
          <w:tcPr>
            <w:tcW w:w="600" w:type="dxa"/>
          </w:tcPr>
          <w:p>
            <w:pPr>
              <w:pStyle w:val="TableParagraph"/>
              <w:spacing w:before="10"/>
              <w:ind w:left="257"/>
              <w:rPr>
                <w:sz w:val="16"/>
              </w:rPr>
            </w:pPr>
            <w:r>
              <w:rPr>
                <w:sz w:val="16"/>
              </w:rPr>
              <w:t>370</w:t>
            </w:r>
          </w:p>
          <w:p>
            <w:pPr>
              <w:pStyle w:val="TableParagraph"/>
              <w:spacing w:line="159" w:lineRule="exact" w:before="6"/>
              <w:ind w:left="337"/>
              <w:rPr>
                <w:sz w:val="16"/>
              </w:rPr>
            </w:pPr>
            <w:r>
              <w:rPr>
                <w:sz w:val="16"/>
              </w:rPr>
              <w:t>7</w:t>
            </w:r>
          </w:p>
        </w:tc>
        <w:tc>
          <w:tcPr>
            <w:tcW w:w="600" w:type="dxa"/>
          </w:tcPr>
          <w:p>
            <w:pPr>
              <w:pStyle w:val="TableParagraph"/>
              <w:spacing w:before="10"/>
              <w:ind w:left="237"/>
              <w:rPr>
                <w:sz w:val="16"/>
              </w:rPr>
            </w:pPr>
            <w:r>
              <w:rPr>
                <w:sz w:val="16"/>
              </w:rPr>
              <w:t>637</w:t>
            </w:r>
          </w:p>
          <w:p>
            <w:pPr>
              <w:pStyle w:val="TableParagraph"/>
              <w:spacing w:line="159" w:lineRule="exact" w:before="6"/>
              <w:ind w:left="317"/>
              <w:rPr>
                <w:sz w:val="16"/>
              </w:rPr>
            </w:pPr>
            <w:r>
              <w:rPr>
                <w:sz w:val="16"/>
              </w:rPr>
              <w:t>0</w:t>
            </w:r>
          </w:p>
        </w:tc>
        <w:tc>
          <w:tcPr>
            <w:tcW w:w="840" w:type="dxa"/>
          </w:tcPr>
          <w:p>
            <w:pPr>
              <w:pStyle w:val="TableParagraph"/>
              <w:spacing w:before="10"/>
              <w:ind w:left="257"/>
              <w:rPr>
                <w:sz w:val="16"/>
              </w:rPr>
            </w:pPr>
            <w:r>
              <w:rPr>
                <w:sz w:val="16"/>
              </w:rPr>
              <w:t>2672</w:t>
            </w:r>
          </w:p>
          <w:p>
            <w:pPr>
              <w:pStyle w:val="TableParagraph"/>
              <w:spacing w:line="159" w:lineRule="exact" w:before="6"/>
              <w:ind w:left="257"/>
              <w:rPr>
                <w:sz w:val="16"/>
              </w:rPr>
            </w:pPr>
            <w:r>
              <w:rPr>
                <w:sz w:val="16"/>
              </w:rPr>
              <w:t>2279</w:t>
            </w:r>
          </w:p>
        </w:tc>
      </w:tr>
      <w:tr>
        <w:trPr>
          <w:trHeight w:val="227" w:hRule="atLeast"/>
        </w:trPr>
        <w:tc>
          <w:tcPr>
            <w:tcW w:w="300" w:type="dxa"/>
            <w:vMerge w:val="restart"/>
            <w:textDirection w:val="btLr"/>
          </w:tcPr>
          <w:p>
            <w:pPr>
              <w:pStyle w:val="TableParagraph"/>
              <w:spacing w:before="48"/>
              <w:ind w:left="329" w:right="325"/>
              <w:jc w:val="center"/>
              <w:rPr>
                <w:b/>
                <w:sz w:val="16"/>
              </w:rPr>
            </w:pPr>
            <w:r>
              <w:rPr>
                <w:b/>
                <w:sz w:val="16"/>
              </w:rPr>
              <w:t>RH</w:t>
            </w:r>
          </w:p>
        </w:tc>
        <w:tc>
          <w:tcPr>
            <w:tcW w:w="2700" w:type="dxa"/>
            <w:tcBorders>
              <w:bottom w:val="nil"/>
            </w:tcBorders>
          </w:tcPr>
          <w:p>
            <w:pPr>
              <w:pStyle w:val="TableParagraph"/>
              <w:spacing w:line="160" w:lineRule="exact" w:before="46"/>
              <w:ind w:left="97"/>
              <w:rPr>
                <w:sz w:val="16"/>
              </w:rPr>
            </w:pPr>
            <w:r>
              <w:rPr>
                <w:sz w:val="16"/>
              </w:rPr>
              <w:t>NORMAL (PERCENT)</w:t>
            </w:r>
          </w:p>
        </w:tc>
        <w:tc>
          <w:tcPr>
            <w:tcW w:w="360" w:type="dxa"/>
            <w:tcBorders>
              <w:bottom w:val="nil"/>
            </w:tcBorders>
          </w:tcPr>
          <w:p>
            <w:pPr>
              <w:pStyle w:val="TableParagraph"/>
              <w:spacing w:line="160" w:lineRule="exact" w:before="46"/>
              <w:ind w:left="-2" w:right="41"/>
              <w:jc w:val="right"/>
              <w:rPr>
                <w:sz w:val="16"/>
              </w:rPr>
            </w:pPr>
            <w:r>
              <w:rPr>
                <w:sz w:val="16"/>
              </w:rPr>
              <w:t>30</w:t>
            </w:r>
          </w:p>
        </w:tc>
        <w:tc>
          <w:tcPr>
            <w:tcW w:w="600" w:type="dxa"/>
            <w:tcBorders>
              <w:bottom w:val="nil"/>
            </w:tcBorders>
          </w:tcPr>
          <w:p>
            <w:pPr>
              <w:pStyle w:val="TableParagraph"/>
              <w:spacing w:line="160" w:lineRule="exact" w:before="46"/>
              <w:ind w:right="101"/>
              <w:jc w:val="right"/>
              <w:rPr>
                <w:sz w:val="16"/>
              </w:rPr>
            </w:pPr>
            <w:r>
              <w:rPr>
                <w:sz w:val="16"/>
              </w:rPr>
              <w:t>58</w:t>
            </w:r>
          </w:p>
        </w:tc>
        <w:tc>
          <w:tcPr>
            <w:tcW w:w="600" w:type="dxa"/>
            <w:tcBorders>
              <w:bottom w:val="nil"/>
            </w:tcBorders>
          </w:tcPr>
          <w:p>
            <w:pPr>
              <w:pStyle w:val="TableParagraph"/>
              <w:spacing w:line="160" w:lineRule="exact" w:before="46"/>
              <w:ind w:right="201"/>
              <w:jc w:val="right"/>
              <w:rPr>
                <w:sz w:val="16"/>
              </w:rPr>
            </w:pPr>
            <w:r>
              <w:rPr>
                <w:sz w:val="16"/>
              </w:rPr>
              <w:t>55</w:t>
            </w:r>
          </w:p>
        </w:tc>
        <w:tc>
          <w:tcPr>
            <w:tcW w:w="600" w:type="dxa"/>
            <w:tcBorders>
              <w:bottom w:val="nil"/>
            </w:tcBorders>
          </w:tcPr>
          <w:p>
            <w:pPr>
              <w:pStyle w:val="TableParagraph"/>
              <w:spacing w:line="160" w:lineRule="exact" w:before="46"/>
              <w:ind w:left="278"/>
              <w:rPr>
                <w:sz w:val="16"/>
              </w:rPr>
            </w:pPr>
            <w:r>
              <w:rPr>
                <w:sz w:val="16"/>
              </w:rPr>
              <w:t>47</w:t>
            </w:r>
          </w:p>
        </w:tc>
        <w:tc>
          <w:tcPr>
            <w:tcW w:w="600" w:type="dxa"/>
            <w:tcBorders>
              <w:bottom w:val="nil"/>
            </w:tcBorders>
          </w:tcPr>
          <w:p>
            <w:pPr>
              <w:pStyle w:val="TableParagraph"/>
              <w:spacing w:line="160" w:lineRule="exact" w:before="46"/>
              <w:ind w:right="141"/>
              <w:jc w:val="right"/>
              <w:rPr>
                <w:sz w:val="16"/>
              </w:rPr>
            </w:pPr>
            <w:r>
              <w:rPr>
                <w:sz w:val="16"/>
              </w:rPr>
              <w:t>45</w:t>
            </w:r>
          </w:p>
        </w:tc>
        <w:tc>
          <w:tcPr>
            <w:tcW w:w="600" w:type="dxa"/>
            <w:tcBorders>
              <w:bottom w:val="nil"/>
            </w:tcBorders>
          </w:tcPr>
          <w:p>
            <w:pPr>
              <w:pStyle w:val="TableParagraph"/>
              <w:spacing w:line="160" w:lineRule="exact" w:before="46"/>
              <w:ind w:right="101"/>
              <w:jc w:val="right"/>
              <w:rPr>
                <w:sz w:val="16"/>
              </w:rPr>
            </w:pPr>
            <w:r>
              <w:rPr>
                <w:sz w:val="16"/>
              </w:rPr>
              <w:t>51</w:t>
            </w:r>
          </w:p>
        </w:tc>
        <w:tc>
          <w:tcPr>
            <w:tcW w:w="600" w:type="dxa"/>
            <w:tcBorders>
              <w:bottom w:val="nil"/>
            </w:tcBorders>
          </w:tcPr>
          <w:p>
            <w:pPr>
              <w:pStyle w:val="TableParagraph"/>
              <w:spacing w:line="160" w:lineRule="exact" w:before="46"/>
              <w:ind w:right="101"/>
              <w:jc w:val="right"/>
              <w:rPr>
                <w:sz w:val="16"/>
              </w:rPr>
            </w:pPr>
            <w:r>
              <w:rPr>
                <w:sz w:val="16"/>
              </w:rPr>
              <w:t>54</w:t>
            </w:r>
          </w:p>
        </w:tc>
        <w:tc>
          <w:tcPr>
            <w:tcW w:w="600" w:type="dxa"/>
            <w:tcBorders>
              <w:bottom w:val="nil"/>
            </w:tcBorders>
          </w:tcPr>
          <w:p>
            <w:pPr>
              <w:pStyle w:val="TableParagraph"/>
              <w:spacing w:line="160" w:lineRule="exact" w:before="46"/>
              <w:ind w:right="161"/>
              <w:jc w:val="right"/>
              <w:rPr>
                <w:sz w:val="16"/>
              </w:rPr>
            </w:pPr>
            <w:r>
              <w:rPr>
                <w:sz w:val="16"/>
              </w:rPr>
              <w:t>52</w:t>
            </w:r>
          </w:p>
        </w:tc>
        <w:tc>
          <w:tcPr>
            <w:tcW w:w="600" w:type="dxa"/>
            <w:tcBorders>
              <w:bottom w:val="nil"/>
            </w:tcBorders>
          </w:tcPr>
          <w:p>
            <w:pPr>
              <w:pStyle w:val="TableParagraph"/>
              <w:spacing w:line="160" w:lineRule="exact" w:before="46"/>
              <w:ind w:left="257"/>
              <w:rPr>
                <w:sz w:val="16"/>
              </w:rPr>
            </w:pPr>
            <w:r>
              <w:rPr>
                <w:sz w:val="16"/>
              </w:rPr>
              <w:t>55</w:t>
            </w:r>
          </w:p>
        </w:tc>
        <w:tc>
          <w:tcPr>
            <w:tcW w:w="600" w:type="dxa"/>
            <w:tcBorders>
              <w:bottom w:val="nil"/>
            </w:tcBorders>
          </w:tcPr>
          <w:p>
            <w:pPr>
              <w:pStyle w:val="TableParagraph"/>
              <w:spacing w:line="160" w:lineRule="exact" w:before="46"/>
              <w:ind w:right="141"/>
              <w:jc w:val="right"/>
              <w:rPr>
                <w:sz w:val="16"/>
              </w:rPr>
            </w:pPr>
            <w:r>
              <w:rPr>
                <w:sz w:val="16"/>
              </w:rPr>
              <w:t>60</w:t>
            </w:r>
          </w:p>
        </w:tc>
        <w:tc>
          <w:tcPr>
            <w:tcW w:w="600" w:type="dxa"/>
            <w:tcBorders>
              <w:bottom w:val="nil"/>
            </w:tcBorders>
          </w:tcPr>
          <w:p>
            <w:pPr>
              <w:pStyle w:val="TableParagraph"/>
              <w:spacing w:line="160" w:lineRule="exact" w:before="46"/>
              <w:ind w:left="257"/>
              <w:rPr>
                <w:sz w:val="16"/>
              </w:rPr>
            </w:pPr>
            <w:r>
              <w:rPr>
                <w:sz w:val="16"/>
              </w:rPr>
              <w:t>60</w:t>
            </w:r>
          </w:p>
        </w:tc>
        <w:tc>
          <w:tcPr>
            <w:tcW w:w="600" w:type="dxa"/>
            <w:tcBorders>
              <w:bottom w:val="nil"/>
            </w:tcBorders>
          </w:tcPr>
          <w:p>
            <w:pPr>
              <w:pStyle w:val="TableParagraph"/>
              <w:spacing w:line="160" w:lineRule="exact" w:before="46"/>
              <w:ind w:right="121"/>
              <w:jc w:val="right"/>
              <w:rPr>
                <w:sz w:val="16"/>
              </w:rPr>
            </w:pPr>
            <w:r>
              <w:rPr>
                <w:sz w:val="16"/>
              </w:rPr>
              <w:t>59</w:t>
            </w:r>
          </w:p>
        </w:tc>
        <w:tc>
          <w:tcPr>
            <w:tcW w:w="600" w:type="dxa"/>
            <w:tcBorders>
              <w:bottom w:val="nil"/>
            </w:tcBorders>
          </w:tcPr>
          <w:p>
            <w:pPr>
              <w:pStyle w:val="TableParagraph"/>
              <w:spacing w:line="160" w:lineRule="exact" w:before="46"/>
              <w:ind w:right="141"/>
              <w:jc w:val="right"/>
              <w:rPr>
                <w:sz w:val="16"/>
              </w:rPr>
            </w:pPr>
            <w:r>
              <w:rPr>
                <w:sz w:val="16"/>
              </w:rPr>
              <w:t>58</w:t>
            </w:r>
          </w:p>
        </w:tc>
        <w:tc>
          <w:tcPr>
            <w:tcW w:w="840" w:type="dxa"/>
            <w:tcBorders>
              <w:bottom w:val="nil"/>
            </w:tcBorders>
          </w:tcPr>
          <w:p>
            <w:pPr>
              <w:pStyle w:val="TableParagraph"/>
              <w:spacing w:line="160" w:lineRule="exact" w:before="46"/>
              <w:ind w:left="417"/>
              <w:rPr>
                <w:sz w:val="16"/>
              </w:rPr>
            </w:pPr>
            <w:r>
              <w:rPr>
                <w:sz w:val="16"/>
              </w:rPr>
              <w:t>55</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HOUR 00 LST</w:t>
            </w:r>
          </w:p>
        </w:tc>
        <w:tc>
          <w:tcPr>
            <w:tcW w:w="360" w:type="dxa"/>
            <w:tcBorders>
              <w:top w:val="nil"/>
              <w:bottom w:val="nil"/>
            </w:tcBorders>
          </w:tcPr>
          <w:p>
            <w:pPr>
              <w:pStyle w:val="TableParagraph"/>
              <w:spacing w:line="150" w:lineRule="exact"/>
              <w:ind w:left="-2" w:right="41"/>
              <w:jc w:val="right"/>
              <w:rPr>
                <w:sz w:val="16"/>
              </w:rPr>
            </w:pPr>
            <w:r>
              <w:rPr>
                <w:sz w:val="16"/>
              </w:rPr>
              <w:t>30</w:t>
            </w:r>
          </w:p>
        </w:tc>
        <w:tc>
          <w:tcPr>
            <w:tcW w:w="600" w:type="dxa"/>
            <w:tcBorders>
              <w:top w:val="nil"/>
              <w:bottom w:val="nil"/>
            </w:tcBorders>
          </w:tcPr>
          <w:p>
            <w:pPr>
              <w:pStyle w:val="TableParagraph"/>
              <w:spacing w:line="150" w:lineRule="exact"/>
              <w:ind w:right="101"/>
              <w:jc w:val="right"/>
              <w:rPr>
                <w:sz w:val="16"/>
              </w:rPr>
            </w:pPr>
            <w:r>
              <w:rPr>
                <w:sz w:val="16"/>
              </w:rPr>
              <w:t>65</w:t>
            </w:r>
          </w:p>
        </w:tc>
        <w:tc>
          <w:tcPr>
            <w:tcW w:w="600" w:type="dxa"/>
            <w:tcBorders>
              <w:top w:val="nil"/>
              <w:bottom w:val="nil"/>
            </w:tcBorders>
          </w:tcPr>
          <w:p>
            <w:pPr>
              <w:pStyle w:val="TableParagraph"/>
              <w:spacing w:line="150" w:lineRule="exact"/>
              <w:ind w:right="201"/>
              <w:jc w:val="right"/>
              <w:rPr>
                <w:sz w:val="16"/>
              </w:rPr>
            </w:pPr>
            <w:r>
              <w:rPr>
                <w:sz w:val="16"/>
              </w:rPr>
              <w:t>62</w:t>
            </w:r>
          </w:p>
        </w:tc>
        <w:tc>
          <w:tcPr>
            <w:tcW w:w="600" w:type="dxa"/>
            <w:tcBorders>
              <w:top w:val="nil"/>
              <w:bottom w:val="nil"/>
            </w:tcBorders>
          </w:tcPr>
          <w:p>
            <w:pPr>
              <w:pStyle w:val="TableParagraph"/>
              <w:spacing w:line="150" w:lineRule="exact"/>
              <w:ind w:left="278"/>
              <w:rPr>
                <w:sz w:val="16"/>
              </w:rPr>
            </w:pPr>
            <w:r>
              <w:rPr>
                <w:sz w:val="16"/>
              </w:rPr>
              <w:t>54</w:t>
            </w:r>
          </w:p>
        </w:tc>
        <w:tc>
          <w:tcPr>
            <w:tcW w:w="600" w:type="dxa"/>
            <w:tcBorders>
              <w:top w:val="nil"/>
              <w:bottom w:val="nil"/>
            </w:tcBorders>
          </w:tcPr>
          <w:p>
            <w:pPr>
              <w:pStyle w:val="TableParagraph"/>
              <w:spacing w:line="150" w:lineRule="exact"/>
              <w:ind w:right="141"/>
              <w:jc w:val="right"/>
              <w:rPr>
                <w:sz w:val="16"/>
              </w:rPr>
            </w:pPr>
            <w:r>
              <w:rPr>
                <w:sz w:val="16"/>
              </w:rPr>
              <w:t>53</w:t>
            </w:r>
          </w:p>
        </w:tc>
        <w:tc>
          <w:tcPr>
            <w:tcW w:w="600" w:type="dxa"/>
            <w:tcBorders>
              <w:top w:val="nil"/>
              <w:bottom w:val="nil"/>
            </w:tcBorders>
          </w:tcPr>
          <w:p>
            <w:pPr>
              <w:pStyle w:val="TableParagraph"/>
              <w:spacing w:line="150" w:lineRule="exact"/>
              <w:ind w:right="101"/>
              <w:jc w:val="right"/>
              <w:rPr>
                <w:sz w:val="16"/>
              </w:rPr>
            </w:pPr>
            <w:r>
              <w:rPr>
                <w:sz w:val="16"/>
              </w:rPr>
              <w:t>60</w:t>
            </w:r>
          </w:p>
        </w:tc>
        <w:tc>
          <w:tcPr>
            <w:tcW w:w="600" w:type="dxa"/>
            <w:tcBorders>
              <w:top w:val="nil"/>
              <w:bottom w:val="nil"/>
            </w:tcBorders>
          </w:tcPr>
          <w:p>
            <w:pPr>
              <w:pStyle w:val="TableParagraph"/>
              <w:spacing w:line="150" w:lineRule="exact"/>
              <w:ind w:right="101"/>
              <w:jc w:val="right"/>
              <w:rPr>
                <w:sz w:val="16"/>
              </w:rPr>
            </w:pPr>
            <w:r>
              <w:rPr>
                <w:sz w:val="16"/>
              </w:rPr>
              <w:t>63</w:t>
            </w:r>
          </w:p>
        </w:tc>
        <w:tc>
          <w:tcPr>
            <w:tcW w:w="600" w:type="dxa"/>
            <w:tcBorders>
              <w:top w:val="nil"/>
              <w:bottom w:val="nil"/>
            </w:tcBorders>
          </w:tcPr>
          <w:p>
            <w:pPr>
              <w:pStyle w:val="TableParagraph"/>
              <w:spacing w:line="150" w:lineRule="exact"/>
              <w:ind w:right="161"/>
              <w:jc w:val="right"/>
              <w:rPr>
                <w:sz w:val="16"/>
              </w:rPr>
            </w:pPr>
            <w:r>
              <w:rPr>
                <w:sz w:val="16"/>
              </w:rPr>
              <w:t>58</w:t>
            </w:r>
          </w:p>
        </w:tc>
        <w:tc>
          <w:tcPr>
            <w:tcW w:w="600" w:type="dxa"/>
            <w:tcBorders>
              <w:top w:val="nil"/>
              <w:bottom w:val="nil"/>
            </w:tcBorders>
          </w:tcPr>
          <w:p>
            <w:pPr>
              <w:pStyle w:val="TableParagraph"/>
              <w:spacing w:line="150" w:lineRule="exact"/>
              <w:ind w:left="257"/>
              <w:rPr>
                <w:sz w:val="16"/>
              </w:rPr>
            </w:pPr>
            <w:r>
              <w:rPr>
                <w:sz w:val="16"/>
              </w:rPr>
              <w:t>62</w:t>
            </w:r>
          </w:p>
        </w:tc>
        <w:tc>
          <w:tcPr>
            <w:tcW w:w="600" w:type="dxa"/>
            <w:tcBorders>
              <w:top w:val="nil"/>
              <w:bottom w:val="nil"/>
            </w:tcBorders>
          </w:tcPr>
          <w:p>
            <w:pPr>
              <w:pStyle w:val="TableParagraph"/>
              <w:spacing w:line="150" w:lineRule="exact"/>
              <w:ind w:right="141"/>
              <w:jc w:val="right"/>
              <w:rPr>
                <w:sz w:val="16"/>
              </w:rPr>
            </w:pPr>
            <w:r>
              <w:rPr>
                <w:sz w:val="16"/>
              </w:rPr>
              <w:t>68</w:t>
            </w:r>
          </w:p>
        </w:tc>
        <w:tc>
          <w:tcPr>
            <w:tcW w:w="600" w:type="dxa"/>
            <w:tcBorders>
              <w:top w:val="nil"/>
              <w:bottom w:val="nil"/>
            </w:tcBorders>
          </w:tcPr>
          <w:p>
            <w:pPr>
              <w:pStyle w:val="TableParagraph"/>
              <w:spacing w:line="150" w:lineRule="exact"/>
              <w:ind w:left="257"/>
              <w:rPr>
                <w:sz w:val="16"/>
              </w:rPr>
            </w:pPr>
            <w:r>
              <w:rPr>
                <w:sz w:val="16"/>
              </w:rPr>
              <w:t>70</w:t>
            </w:r>
          </w:p>
        </w:tc>
        <w:tc>
          <w:tcPr>
            <w:tcW w:w="600" w:type="dxa"/>
            <w:tcBorders>
              <w:top w:val="nil"/>
              <w:bottom w:val="nil"/>
            </w:tcBorders>
          </w:tcPr>
          <w:p>
            <w:pPr>
              <w:pStyle w:val="TableParagraph"/>
              <w:spacing w:line="150" w:lineRule="exact"/>
              <w:ind w:right="121"/>
              <w:jc w:val="right"/>
              <w:rPr>
                <w:sz w:val="16"/>
              </w:rPr>
            </w:pPr>
            <w:r>
              <w:rPr>
                <w:sz w:val="16"/>
              </w:rPr>
              <w:t>69</w:t>
            </w:r>
          </w:p>
        </w:tc>
        <w:tc>
          <w:tcPr>
            <w:tcW w:w="600" w:type="dxa"/>
            <w:tcBorders>
              <w:top w:val="nil"/>
              <w:bottom w:val="nil"/>
            </w:tcBorders>
          </w:tcPr>
          <w:p>
            <w:pPr>
              <w:pStyle w:val="TableParagraph"/>
              <w:spacing w:line="150" w:lineRule="exact"/>
              <w:ind w:right="141"/>
              <w:jc w:val="right"/>
              <w:rPr>
                <w:sz w:val="16"/>
              </w:rPr>
            </w:pPr>
            <w:r>
              <w:rPr>
                <w:sz w:val="16"/>
              </w:rPr>
              <w:t>65</w:t>
            </w:r>
          </w:p>
        </w:tc>
        <w:tc>
          <w:tcPr>
            <w:tcW w:w="840" w:type="dxa"/>
            <w:tcBorders>
              <w:top w:val="nil"/>
              <w:bottom w:val="nil"/>
            </w:tcBorders>
          </w:tcPr>
          <w:p>
            <w:pPr>
              <w:pStyle w:val="TableParagraph"/>
              <w:spacing w:line="150" w:lineRule="exact"/>
              <w:ind w:left="417"/>
              <w:rPr>
                <w:sz w:val="16"/>
              </w:rPr>
            </w:pPr>
            <w:r>
              <w:rPr>
                <w:sz w:val="16"/>
              </w:rPr>
              <w:t>62</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HOUR 06 LST</w:t>
            </w:r>
          </w:p>
        </w:tc>
        <w:tc>
          <w:tcPr>
            <w:tcW w:w="360" w:type="dxa"/>
            <w:tcBorders>
              <w:top w:val="nil"/>
              <w:bottom w:val="nil"/>
            </w:tcBorders>
          </w:tcPr>
          <w:p>
            <w:pPr>
              <w:pStyle w:val="TableParagraph"/>
              <w:spacing w:line="150" w:lineRule="exact"/>
              <w:ind w:left="-2" w:right="41"/>
              <w:jc w:val="right"/>
              <w:rPr>
                <w:sz w:val="16"/>
              </w:rPr>
            </w:pPr>
            <w:r>
              <w:rPr>
                <w:sz w:val="16"/>
              </w:rPr>
              <w:t>30</w:t>
            </w:r>
          </w:p>
        </w:tc>
        <w:tc>
          <w:tcPr>
            <w:tcW w:w="600" w:type="dxa"/>
            <w:tcBorders>
              <w:top w:val="nil"/>
              <w:bottom w:val="nil"/>
            </w:tcBorders>
          </w:tcPr>
          <w:p>
            <w:pPr>
              <w:pStyle w:val="TableParagraph"/>
              <w:spacing w:line="150" w:lineRule="exact"/>
              <w:ind w:right="101"/>
              <w:jc w:val="right"/>
              <w:rPr>
                <w:sz w:val="16"/>
              </w:rPr>
            </w:pPr>
            <w:r>
              <w:rPr>
                <w:sz w:val="16"/>
              </w:rPr>
              <w:t>72</w:t>
            </w:r>
          </w:p>
        </w:tc>
        <w:tc>
          <w:tcPr>
            <w:tcW w:w="600" w:type="dxa"/>
            <w:tcBorders>
              <w:top w:val="nil"/>
              <w:bottom w:val="nil"/>
            </w:tcBorders>
          </w:tcPr>
          <w:p>
            <w:pPr>
              <w:pStyle w:val="TableParagraph"/>
              <w:spacing w:line="150" w:lineRule="exact"/>
              <w:ind w:right="201"/>
              <w:jc w:val="right"/>
              <w:rPr>
                <w:sz w:val="16"/>
              </w:rPr>
            </w:pPr>
            <w:r>
              <w:rPr>
                <w:sz w:val="16"/>
              </w:rPr>
              <w:t>71</w:t>
            </w:r>
          </w:p>
        </w:tc>
        <w:tc>
          <w:tcPr>
            <w:tcW w:w="600" w:type="dxa"/>
            <w:tcBorders>
              <w:top w:val="nil"/>
              <w:bottom w:val="nil"/>
            </w:tcBorders>
          </w:tcPr>
          <w:p>
            <w:pPr>
              <w:pStyle w:val="TableParagraph"/>
              <w:spacing w:line="150" w:lineRule="exact"/>
              <w:ind w:left="278"/>
              <w:rPr>
                <w:sz w:val="16"/>
              </w:rPr>
            </w:pPr>
            <w:r>
              <w:rPr>
                <w:sz w:val="16"/>
              </w:rPr>
              <w:t>65</w:t>
            </w:r>
          </w:p>
        </w:tc>
        <w:tc>
          <w:tcPr>
            <w:tcW w:w="600" w:type="dxa"/>
            <w:tcBorders>
              <w:top w:val="nil"/>
              <w:bottom w:val="nil"/>
            </w:tcBorders>
          </w:tcPr>
          <w:p>
            <w:pPr>
              <w:pStyle w:val="TableParagraph"/>
              <w:spacing w:line="150" w:lineRule="exact"/>
              <w:ind w:right="141"/>
              <w:jc w:val="right"/>
              <w:rPr>
                <w:sz w:val="16"/>
              </w:rPr>
            </w:pPr>
            <w:r>
              <w:rPr>
                <w:sz w:val="16"/>
              </w:rPr>
              <w:t>67</w:t>
            </w:r>
          </w:p>
        </w:tc>
        <w:tc>
          <w:tcPr>
            <w:tcW w:w="600" w:type="dxa"/>
            <w:tcBorders>
              <w:top w:val="nil"/>
              <w:bottom w:val="nil"/>
            </w:tcBorders>
          </w:tcPr>
          <w:p>
            <w:pPr>
              <w:pStyle w:val="TableParagraph"/>
              <w:spacing w:line="150" w:lineRule="exact"/>
              <w:ind w:right="101"/>
              <w:jc w:val="right"/>
              <w:rPr>
                <w:sz w:val="16"/>
              </w:rPr>
            </w:pPr>
            <w:r>
              <w:rPr>
                <w:sz w:val="16"/>
              </w:rPr>
              <w:t>75</w:t>
            </w:r>
          </w:p>
        </w:tc>
        <w:tc>
          <w:tcPr>
            <w:tcW w:w="600" w:type="dxa"/>
            <w:tcBorders>
              <w:top w:val="nil"/>
              <w:bottom w:val="nil"/>
            </w:tcBorders>
          </w:tcPr>
          <w:p>
            <w:pPr>
              <w:pStyle w:val="TableParagraph"/>
              <w:spacing w:line="150" w:lineRule="exact"/>
              <w:ind w:right="101"/>
              <w:jc w:val="right"/>
              <w:rPr>
                <w:sz w:val="16"/>
              </w:rPr>
            </w:pPr>
            <w:r>
              <w:rPr>
                <w:sz w:val="16"/>
              </w:rPr>
              <w:t>78</w:t>
            </w:r>
          </w:p>
        </w:tc>
        <w:tc>
          <w:tcPr>
            <w:tcW w:w="600" w:type="dxa"/>
            <w:tcBorders>
              <w:top w:val="nil"/>
              <w:bottom w:val="nil"/>
            </w:tcBorders>
          </w:tcPr>
          <w:p>
            <w:pPr>
              <w:pStyle w:val="TableParagraph"/>
              <w:spacing w:line="150" w:lineRule="exact"/>
              <w:ind w:right="161"/>
              <w:jc w:val="right"/>
              <w:rPr>
                <w:sz w:val="16"/>
              </w:rPr>
            </w:pPr>
            <w:r>
              <w:rPr>
                <w:sz w:val="16"/>
              </w:rPr>
              <w:t>73</w:t>
            </w:r>
          </w:p>
        </w:tc>
        <w:tc>
          <w:tcPr>
            <w:tcW w:w="600" w:type="dxa"/>
            <w:tcBorders>
              <w:top w:val="nil"/>
              <w:bottom w:val="nil"/>
            </w:tcBorders>
          </w:tcPr>
          <w:p>
            <w:pPr>
              <w:pStyle w:val="TableParagraph"/>
              <w:spacing w:line="150" w:lineRule="exact"/>
              <w:ind w:left="257"/>
              <w:rPr>
                <w:sz w:val="16"/>
              </w:rPr>
            </w:pPr>
            <w:r>
              <w:rPr>
                <w:sz w:val="16"/>
              </w:rPr>
              <w:t>77</w:t>
            </w:r>
          </w:p>
        </w:tc>
        <w:tc>
          <w:tcPr>
            <w:tcW w:w="600" w:type="dxa"/>
            <w:tcBorders>
              <w:top w:val="nil"/>
              <w:bottom w:val="nil"/>
            </w:tcBorders>
          </w:tcPr>
          <w:p>
            <w:pPr>
              <w:pStyle w:val="TableParagraph"/>
              <w:spacing w:line="150" w:lineRule="exact"/>
              <w:ind w:right="141"/>
              <w:jc w:val="right"/>
              <w:rPr>
                <w:sz w:val="16"/>
              </w:rPr>
            </w:pPr>
            <w:r>
              <w:rPr>
                <w:sz w:val="16"/>
              </w:rPr>
              <w:t>80</w:t>
            </w:r>
          </w:p>
        </w:tc>
        <w:tc>
          <w:tcPr>
            <w:tcW w:w="600" w:type="dxa"/>
            <w:tcBorders>
              <w:top w:val="nil"/>
              <w:bottom w:val="nil"/>
            </w:tcBorders>
          </w:tcPr>
          <w:p>
            <w:pPr>
              <w:pStyle w:val="TableParagraph"/>
              <w:spacing w:line="150" w:lineRule="exact"/>
              <w:ind w:left="257"/>
              <w:rPr>
                <w:sz w:val="16"/>
              </w:rPr>
            </w:pPr>
            <w:r>
              <w:rPr>
                <w:sz w:val="16"/>
              </w:rPr>
              <w:t>80</w:t>
            </w:r>
          </w:p>
        </w:tc>
        <w:tc>
          <w:tcPr>
            <w:tcW w:w="600" w:type="dxa"/>
            <w:tcBorders>
              <w:top w:val="nil"/>
              <w:bottom w:val="nil"/>
            </w:tcBorders>
          </w:tcPr>
          <w:p>
            <w:pPr>
              <w:pStyle w:val="TableParagraph"/>
              <w:spacing w:line="150" w:lineRule="exact"/>
              <w:ind w:right="121"/>
              <w:jc w:val="right"/>
              <w:rPr>
                <w:sz w:val="16"/>
              </w:rPr>
            </w:pPr>
            <w:r>
              <w:rPr>
                <w:sz w:val="16"/>
              </w:rPr>
              <w:t>76</w:t>
            </w:r>
          </w:p>
        </w:tc>
        <w:tc>
          <w:tcPr>
            <w:tcW w:w="600" w:type="dxa"/>
            <w:tcBorders>
              <w:top w:val="nil"/>
              <w:bottom w:val="nil"/>
            </w:tcBorders>
          </w:tcPr>
          <w:p>
            <w:pPr>
              <w:pStyle w:val="TableParagraph"/>
              <w:spacing w:line="150" w:lineRule="exact"/>
              <w:ind w:right="141"/>
              <w:jc w:val="right"/>
              <w:rPr>
                <w:sz w:val="16"/>
              </w:rPr>
            </w:pPr>
            <w:r>
              <w:rPr>
                <w:sz w:val="16"/>
              </w:rPr>
              <w:t>72</w:t>
            </w:r>
          </w:p>
        </w:tc>
        <w:tc>
          <w:tcPr>
            <w:tcW w:w="840" w:type="dxa"/>
            <w:tcBorders>
              <w:top w:val="nil"/>
              <w:bottom w:val="nil"/>
            </w:tcBorders>
          </w:tcPr>
          <w:p>
            <w:pPr>
              <w:pStyle w:val="TableParagraph"/>
              <w:spacing w:line="150" w:lineRule="exact"/>
              <w:ind w:left="417"/>
              <w:rPr>
                <w:sz w:val="16"/>
              </w:rPr>
            </w:pPr>
            <w:r>
              <w:rPr>
                <w:sz w:val="16"/>
              </w:rPr>
              <w:t>74</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HOUR 12 LST</w:t>
            </w:r>
          </w:p>
        </w:tc>
        <w:tc>
          <w:tcPr>
            <w:tcW w:w="360" w:type="dxa"/>
            <w:tcBorders>
              <w:top w:val="nil"/>
              <w:bottom w:val="nil"/>
            </w:tcBorders>
          </w:tcPr>
          <w:p>
            <w:pPr>
              <w:pStyle w:val="TableParagraph"/>
              <w:spacing w:line="150" w:lineRule="exact"/>
              <w:ind w:left="-2" w:right="41"/>
              <w:jc w:val="right"/>
              <w:rPr>
                <w:sz w:val="16"/>
              </w:rPr>
            </w:pPr>
            <w:r>
              <w:rPr>
                <w:sz w:val="16"/>
              </w:rPr>
              <w:t>30</w:t>
            </w:r>
          </w:p>
        </w:tc>
        <w:tc>
          <w:tcPr>
            <w:tcW w:w="600" w:type="dxa"/>
            <w:tcBorders>
              <w:top w:val="nil"/>
              <w:bottom w:val="nil"/>
            </w:tcBorders>
          </w:tcPr>
          <w:p>
            <w:pPr>
              <w:pStyle w:val="TableParagraph"/>
              <w:spacing w:line="150" w:lineRule="exact"/>
              <w:ind w:right="101"/>
              <w:jc w:val="right"/>
              <w:rPr>
                <w:sz w:val="16"/>
              </w:rPr>
            </w:pPr>
            <w:r>
              <w:rPr>
                <w:sz w:val="16"/>
              </w:rPr>
              <w:t>47</w:t>
            </w:r>
          </w:p>
        </w:tc>
        <w:tc>
          <w:tcPr>
            <w:tcW w:w="600" w:type="dxa"/>
            <w:tcBorders>
              <w:top w:val="nil"/>
              <w:bottom w:val="nil"/>
            </w:tcBorders>
          </w:tcPr>
          <w:p>
            <w:pPr>
              <w:pStyle w:val="TableParagraph"/>
              <w:spacing w:line="150" w:lineRule="exact"/>
              <w:ind w:right="201"/>
              <w:jc w:val="right"/>
              <w:rPr>
                <w:sz w:val="16"/>
              </w:rPr>
            </w:pPr>
            <w:r>
              <w:rPr>
                <w:sz w:val="16"/>
              </w:rPr>
              <w:t>44</w:t>
            </w:r>
          </w:p>
        </w:tc>
        <w:tc>
          <w:tcPr>
            <w:tcW w:w="600" w:type="dxa"/>
            <w:tcBorders>
              <w:top w:val="nil"/>
              <w:bottom w:val="nil"/>
            </w:tcBorders>
          </w:tcPr>
          <w:p>
            <w:pPr>
              <w:pStyle w:val="TableParagraph"/>
              <w:spacing w:line="150" w:lineRule="exact"/>
              <w:ind w:left="278"/>
              <w:rPr>
                <w:sz w:val="16"/>
              </w:rPr>
            </w:pPr>
            <w:r>
              <w:rPr>
                <w:sz w:val="16"/>
              </w:rPr>
              <w:t>35</w:t>
            </w:r>
          </w:p>
        </w:tc>
        <w:tc>
          <w:tcPr>
            <w:tcW w:w="600" w:type="dxa"/>
            <w:tcBorders>
              <w:top w:val="nil"/>
              <w:bottom w:val="nil"/>
            </w:tcBorders>
          </w:tcPr>
          <w:p>
            <w:pPr>
              <w:pStyle w:val="TableParagraph"/>
              <w:spacing w:line="150" w:lineRule="exact"/>
              <w:ind w:right="141"/>
              <w:jc w:val="right"/>
              <w:rPr>
                <w:sz w:val="16"/>
              </w:rPr>
            </w:pPr>
            <w:r>
              <w:rPr>
                <w:sz w:val="16"/>
              </w:rPr>
              <w:t>33</w:t>
            </w:r>
          </w:p>
        </w:tc>
        <w:tc>
          <w:tcPr>
            <w:tcW w:w="600" w:type="dxa"/>
            <w:tcBorders>
              <w:top w:val="nil"/>
              <w:bottom w:val="nil"/>
            </w:tcBorders>
          </w:tcPr>
          <w:p>
            <w:pPr>
              <w:pStyle w:val="TableParagraph"/>
              <w:spacing w:line="150" w:lineRule="exact"/>
              <w:ind w:right="101"/>
              <w:jc w:val="right"/>
              <w:rPr>
                <w:sz w:val="16"/>
              </w:rPr>
            </w:pPr>
            <w:r>
              <w:rPr>
                <w:sz w:val="16"/>
              </w:rPr>
              <w:t>38</w:t>
            </w:r>
          </w:p>
        </w:tc>
        <w:tc>
          <w:tcPr>
            <w:tcW w:w="600" w:type="dxa"/>
            <w:tcBorders>
              <w:top w:val="nil"/>
              <w:bottom w:val="nil"/>
            </w:tcBorders>
          </w:tcPr>
          <w:p>
            <w:pPr>
              <w:pStyle w:val="TableParagraph"/>
              <w:spacing w:line="150" w:lineRule="exact"/>
              <w:ind w:right="101"/>
              <w:jc w:val="right"/>
              <w:rPr>
                <w:sz w:val="16"/>
              </w:rPr>
            </w:pPr>
            <w:r>
              <w:rPr>
                <w:sz w:val="16"/>
              </w:rPr>
              <w:t>42</w:t>
            </w:r>
          </w:p>
        </w:tc>
        <w:tc>
          <w:tcPr>
            <w:tcW w:w="600" w:type="dxa"/>
            <w:tcBorders>
              <w:top w:val="nil"/>
              <w:bottom w:val="nil"/>
            </w:tcBorders>
          </w:tcPr>
          <w:p>
            <w:pPr>
              <w:pStyle w:val="TableParagraph"/>
              <w:spacing w:line="150" w:lineRule="exact"/>
              <w:ind w:right="161"/>
              <w:jc w:val="right"/>
              <w:rPr>
                <w:sz w:val="16"/>
              </w:rPr>
            </w:pPr>
            <w:r>
              <w:rPr>
                <w:sz w:val="16"/>
              </w:rPr>
              <w:t>42</w:t>
            </w:r>
          </w:p>
        </w:tc>
        <w:tc>
          <w:tcPr>
            <w:tcW w:w="600" w:type="dxa"/>
            <w:tcBorders>
              <w:top w:val="nil"/>
              <w:bottom w:val="nil"/>
            </w:tcBorders>
          </w:tcPr>
          <w:p>
            <w:pPr>
              <w:pStyle w:val="TableParagraph"/>
              <w:spacing w:line="150" w:lineRule="exact"/>
              <w:ind w:left="257"/>
              <w:rPr>
                <w:sz w:val="16"/>
              </w:rPr>
            </w:pPr>
            <w:r>
              <w:rPr>
                <w:sz w:val="16"/>
              </w:rPr>
              <w:t>44</w:t>
            </w:r>
          </w:p>
        </w:tc>
        <w:tc>
          <w:tcPr>
            <w:tcW w:w="600" w:type="dxa"/>
            <w:tcBorders>
              <w:top w:val="nil"/>
              <w:bottom w:val="nil"/>
            </w:tcBorders>
          </w:tcPr>
          <w:p>
            <w:pPr>
              <w:pStyle w:val="TableParagraph"/>
              <w:spacing w:line="150" w:lineRule="exact"/>
              <w:ind w:right="141"/>
              <w:jc w:val="right"/>
              <w:rPr>
                <w:sz w:val="16"/>
              </w:rPr>
            </w:pPr>
            <w:r>
              <w:rPr>
                <w:sz w:val="16"/>
              </w:rPr>
              <w:t>49</w:t>
            </w:r>
          </w:p>
        </w:tc>
        <w:tc>
          <w:tcPr>
            <w:tcW w:w="600" w:type="dxa"/>
            <w:tcBorders>
              <w:top w:val="nil"/>
              <w:bottom w:val="nil"/>
            </w:tcBorders>
          </w:tcPr>
          <w:p>
            <w:pPr>
              <w:pStyle w:val="TableParagraph"/>
              <w:spacing w:line="150" w:lineRule="exact"/>
              <w:ind w:left="257"/>
              <w:rPr>
                <w:sz w:val="16"/>
              </w:rPr>
            </w:pPr>
            <w:r>
              <w:rPr>
                <w:sz w:val="16"/>
              </w:rPr>
              <w:t>47</w:t>
            </w:r>
          </w:p>
        </w:tc>
        <w:tc>
          <w:tcPr>
            <w:tcW w:w="600" w:type="dxa"/>
            <w:tcBorders>
              <w:top w:val="nil"/>
              <w:bottom w:val="nil"/>
            </w:tcBorders>
          </w:tcPr>
          <w:p>
            <w:pPr>
              <w:pStyle w:val="TableParagraph"/>
              <w:spacing w:line="150" w:lineRule="exact"/>
              <w:ind w:right="121"/>
              <w:jc w:val="right"/>
              <w:rPr>
                <w:sz w:val="16"/>
              </w:rPr>
            </w:pPr>
            <w:r>
              <w:rPr>
                <w:sz w:val="16"/>
              </w:rPr>
              <w:t>45</w:t>
            </w:r>
          </w:p>
        </w:tc>
        <w:tc>
          <w:tcPr>
            <w:tcW w:w="600" w:type="dxa"/>
            <w:tcBorders>
              <w:top w:val="nil"/>
              <w:bottom w:val="nil"/>
            </w:tcBorders>
          </w:tcPr>
          <w:p>
            <w:pPr>
              <w:pStyle w:val="TableParagraph"/>
              <w:spacing w:line="150" w:lineRule="exact"/>
              <w:ind w:right="141"/>
              <w:jc w:val="right"/>
              <w:rPr>
                <w:sz w:val="16"/>
              </w:rPr>
            </w:pPr>
            <w:r>
              <w:rPr>
                <w:sz w:val="16"/>
              </w:rPr>
              <w:t>46</w:t>
            </w:r>
          </w:p>
        </w:tc>
        <w:tc>
          <w:tcPr>
            <w:tcW w:w="840" w:type="dxa"/>
            <w:tcBorders>
              <w:top w:val="nil"/>
              <w:bottom w:val="nil"/>
            </w:tcBorders>
          </w:tcPr>
          <w:p>
            <w:pPr>
              <w:pStyle w:val="TableParagraph"/>
              <w:spacing w:line="150" w:lineRule="exact"/>
              <w:ind w:left="417"/>
              <w:rPr>
                <w:sz w:val="16"/>
              </w:rPr>
            </w:pPr>
            <w:r>
              <w:rPr>
                <w:sz w:val="16"/>
              </w:rPr>
              <w:t>43</w:t>
            </w:r>
          </w:p>
        </w:tc>
      </w:tr>
      <w:tr>
        <w:trPr>
          <w:trHeight w:val="198" w:hRule="atLeast"/>
        </w:trPr>
        <w:tc>
          <w:tcPr>
            <w:tcW w:w="300" w:type="dxa"/>
            <w:vMerge/>
            <w:tcBorders>
              <w:top w:val="nil"/>
            </w:tcBorders>
            <w:textDirection w:val="btLr"/>
          </w:tcPr>
          <w:p>
            <w:pPr>
              <w:rPr>
                <w:sz w:val="2"/>
                <w:szCs w:val="2"/>
              </w:rPr>
            </w:pPr>
          </w:p>
        </w:tc>
        <w:tc>
          <w:tcPr>
            <w:tcW w:w="2700" w:type="dxa"/>
            <w:tcBorders>
              <w:top w:val="nil"/>
            </w:tcBorders>
          </w:tcPr>
          <w:p>
            <w:pPr>
              <w:pStyle w:val="TableParagraph"/>
              <w:spacing w:line="174" w:lineRule="exact"/>
              <w:ind w:left="97"/>
              <w:rPr>
                <w:sz w:val="16"/>
              </w:rPr>
            </w:pPr>
            <w:r>
              <w:rPr>
                <w:sz w:val="16"/>
              </w:rPr>
              <w:t>HOUR 18 LST</w:t>
            </w:r>
          </w:p>
        </w:tc>
        <w:tc>
          <w:tcPr>
            <w:tcW w:w="360" w:type="dxa"/>
            <w:tcBorders>
              <w:top w:val="nil"/>
            </w:tcBorders>
          </w:tcPr>
          <w:p>
            <w:pPr>
              <w:pStyle w:val="TableParagraph"/>
              <w:spacing w:line="174" w:lineRule="exact"/>
              <w:ind w:left="-2" w:right="41"/>
              <w:jc w:val="right"/>
              <w:rPr>
                <w:sz w:val="16"/>
              </w:rPr>
            </w:pPr>
            <w:r>
              <w:rPr>
                <w:sz w:val="16"/>
              </w:rPr>
              <w:t>30</w:t>
            </w:r>
          </w:p>
        </w:tc>
        <w:tc>
          <w:tcPr>
            <w:tcW w:w="600" w:type="dxa"/>
            <w:tcBorders>
              <w:top w:val="nil"/>
            </w:tcBorders>
          </w:tcPr>
          <w:p>
            <w:pPr>
              <w:pStyle w:val="TableParagraph"/>
              <w:spacing w:line="174" w:lineRule="exact"/>
              <w:ind w:right="101"/>
              <w:jc w:val="right"/>
              <w:rPr>
                <w:sz w:val="16"/>
              </w:rPr>
            </w:pPr>
            <w:r>
              <w:rPr>
                <w:sz w:val="16"/>
              </w:rPr>
              <w:t>42</w:t>
            </w:r>
          </w:p>
        </w:tc>
        <w:tc>
          <w:tcPr>
            <w:tcW w:w="600" w:type="dxa"/>
            <w:tcBorders>
              <w:top w:val="nil"/>
            </w:tcBorders>
          </w:tcPr>
          <w:p>
            <w:pPr>
              <w:pStyle w:val="TableParagraph"/>
              <w:spacing w:line="174" w:lineRule="exact"/>
              <w:ind w:right="201"/>
              <w:jc w:val="right"/>
              <w:rPr>
                <w:sz w:val="16"/>
              </w:rPr>
            </w:pPr>
            <w:r>
              <w:rPr>
                <w:sz w:val="16"/>
              </w:rPr>
              <w:t>36</w:t>
            </w:r>
          </w:p>
        </w:tc>
        <w:tc>
          <w:tcPr>
            <w:tcW w:w="600" w:type="dxa"/>
            <w:tcBorders>
              <w:top w:val="nil"/>
            </w:tcBorders>
          </w:tcPr>
          <w:p>
            <w:pPr>
              <w:pStyle w:val="TableParagraph"/>
              <w:spacing w:line="174" w:lineRule="exact"/>
              <w:ind w:left="278"/>
              <w:rPr>
                <w:sz w:val="16"/>
              </w:rPr>
            </w:pPr>
            <w:r>
              <w:rPr>
                <w:sz w:val="16"/>
              </w:rPr>
              <w:t>28</w:t>
            </w:r>
          </w:p>
        </w:tc>
        <w:tc>
          <w:tcPr>
            <w:tcW w:w="600" w:type="dxa"/>
            <w:tcBorders>
              <w:top w:val="nil"/>
            </w:tcBorders>
          </w:tcPr>
          <w:p>
            <w:pPr>
              <w:pStyle w:val="TableParagraph"/>
              <w:spacing w:line="174" w:lineRule="exact"/>
              <w:ind w:right="141"/>
              <w:jc w:val="right"/>
              <w:rPr>
                <w:sz w:val="16"/>
              </w:rPr>
            </w:pPr>
            <w:r>
              <w:rPr>
                <w:sz w:val="16"/>
              </w:rPr>
              <w:t>27</w:t>
            </w:r>
          </w:p>
        </w:tc>
        <w:tc>
          <w:tcPr>
            <w:tcW w:w="600" w:type="dxa"/>
            <w:tcBorders>
              <w:top w:val="nil"/>
            </w:tcBorders>
          </w:tcPr>
          <w:p>
            <w:pPr>
              <w:pStyle w:val="TableParagraph"/>
              <w:spacing w:line="174" w:lineRule="exact"/>
              <w:ind w:right="101"/>
              <w:jc w:val="right"/>
              <w:rPr>
                <w:sz w:val="16"/>
              </w:rPr>
            </w:pPr>
            <w:r>
              <w:rPr>
                <w:sz w:val="16"/>
              </w:rPr>
              <w:t>31</w:t>
            </w:r>
          </w:p>
        </w:tc>
        <w:tc>
          <w:tcPr>
            <w:tcW w:w="600" w:type="dxa"/>
            <w:tcBorders>
              <w:top w:val="nil"/>
            </w:tcBorders>
          </w:tcPr>
          <w:p>
            <w:pPr>
              <w:pStyle w:val="TableParagraph"/>
              <w:spacing w:line="174" w:lineRule="exact"/>
              <w:ind w:right="101"/>
              <w:jc w:val="right"/>
              <w:rPr>
                <w:sz w:val="16"/>
              </w:rPr>
            </w:pPr>
            <w:r>
              <w:rPr>
                <w:sz w:val="16"/>
              </w:rPr>
              <w:t>34</w:t>
            </w:r>
          </w:p>
        </w:tc>
        <w:tc>
          <w:tcPr>
            <w:tcW w:w="600" w:type="dxa"/>
            <w:tcBorders>
              <w:top w:val="nil"/>
            </w:tcBorders>
          </w:tcPr>
          <w:p>
            <w:pPr>
              <w:pStyle w:val="TableParagraph"/>
              <w:spacing w:line="174" w:lineRule="exact"/>
              <w:ind w:right="161"/>
              <w:jc w:val="right"/>
              <w:rPr>
                <w:sz w:val="16"/>
              </w:rPr>
            </w:pPr>
            <w:r>
              <w:rPr>
                <w:sz w:val="16"/>
              </w:rPr>
              <w:t>35</w:t>
            </w:r>
          </w:p>
        </w:tc>
        <w:tc>
          <w:tcPr>
            <w:tcW w:w="600" w:type="dxa"/>
            <w:tcBorders>
              <w:top w:val="nil"/>
            </w:tcBorders>
          </w:tcPr>
          <w:p>
            <w:pPr>
              <w:pStyle w:val="TableParagraph"/>
              <w:spacing w:line="174" w:lineRule="exact"/>
              <w:ind w:left="257"/>
              <w:rPr>
                <w:sz w:val="16"/>
              </w:rPr>
            </w:pPr>
            <w:r>
              <w:rPr>
                <w:sz w:val="16"/>
              </w:rPr>
              <w:t>38</w:t>
            </w:r>
          </w:p>
        </w:tc>
        <w:tc>
          <w:tcPr>
            <w:tcW w:w="600" w:type="dxa"/>
            <w:tcBorders>
              <w:top w:val="nil"/>
            </w:tcBorders>
          </w:tcPr>
          <w:p>
            <w:pPr>
              <w:pStyle w:val="TableParagraph"/>
              <w:spacing w:line="174" w:lineRule="exact"/>
              <w:ind w:right="141"/>
              <w:jc w:val="right"/>
              <w:rPr>
                <w:sz w:val="16"/>
              </w:rPr>
            </w:pPr>
            <w:r>
              <w:rPr>
                <w:sz w:val="16"/>
              </w:rPr>
              <w:t>43</w:t>
            </w:r>
          </w:p>
        </w:tc>
        <w:tc>
          <w:tcPr>
            <w:tcW w:w="600" w:type="dxa"/>
            <w:tcBorders>
              <w:top w:val="nil"/>
            </w:tcBorders>
          </w:tcPr>
          <w:p>
            <w:pPr>
              <w:pStyle w:val="TableParagraph"/>
              <w:spacing w:line="174" w:lineRule="exact"/>
              <w:ind w:left="257"/>
              <w:rPr>
                <w:sz w:val="16"/>
              </w:rPr>
            </w:pPr>
            <w:r>
              <w:rPr>
                <w:sz w:val="16"/>
              </w:rPr>
              <w:t>44</w:t>
            </w:r>
          </w:p>
        </w:tc>
        <w:tc>
          <w:tcPr>
            <w:tcW w:w="600" w:type="dxa"/>
            <w:tcBorders>
              <w:top w:val="nil"/>
            </w:tcBorders>
          </w:tcPr>
          <w:p>
            <w:pPr>
              <w:pStyle w:val="TableParagraph"/>
              <w:spacing w:line="174" w:lineRule="exact"/>
              <w:ind w:right="121"/>
              <w:jc w:val="right"/>
              <w:rPr>
                <w:sz w:val="16"/>
              </w:rPr>
            </w:pPr>
            <w:r>
              <w:rPr>
                <w:sz w:val="16"/>
              </w:rPr>
              <w:t>45</w:t>
            </w:r>
          </w:p>
        </w:tc>
        <w:tc>
          <w:tcPr>
            <w:tcW w:w="600" w:type="dxa"/>
            <w:tcBorders>
              <w:top w:val="nil"/>
            </w:tcBorders>
          </w:tcPr>
          <w:p>
            <w:pPr>
              <w:pStyle w:val="TableParagraph"/>
              <w:spacing w:line="174" w:lineRule="exact"/>
              <w:ind w:right="141"/>
              <w:jc w:val="right"/>
              <w:rPr>
                <w:sz w:val="16"/>
              </w:rPr>
            </w:pPr>
            <w:r>
              <w:rPr>
                <w:sz w:val="16"/>
              </w:rPr>
              <w:t>44</w:t>
            </w:r>
          </w:p>
        </w:tc>
        <w:tc>
          <w:tcPr>
            <w:tcW w:w="840" w:type="dxa"/>
            <w:tcBorders>
              <w:top w:val="nil"/>
            </w:tcBorders>
          </w:tcPr>
          <w:p>
            <w:pPr>
              <w:pStyle w:val="TableParagraph"/>
              <w:spacing w:line="174" w:lineRule="exact"/>
              <w:ind w:left="417"/>
              <w:rPr>
                <w:sz w:val="16"/>
              </w:rPr>
            </w:pPr>
            <w:r>
              <w:rPr>
                <w:sz w:val="16"/>
              </w:rPr>
              <w:t>37</w:t>
            </w:r>
          </w:p>
        </w:tc>
      </w:tr>
      <w:tr>
        <w:trPr>
          <w:trHeight w:val="240" w:hRule="atLeast"/>
        </w:trPr>
        <w:tc>
          <w:tcPr>
            <w:tcW w:w="300" w:type="dxa"/>
            <w:textDirection w:val="btLr"/>
          </w:tcPr>
          <w:p>
            <w:pPr>
              <w:pStyle w:val="TableParagraph"/>
              <w:spacing w:before="48"/>
              <w:ind w:left="90"/>
              <w:rPr>
                <w:b/>
                <w:sz w:val="16"/>
              </w:rPr>
            </w:pPr>
            <w:r>
              <w:rPr>
                <w:b/>
                <w:sz w:val="16"/>
              </w:rPr>
              <w:t>S</w:t>
            </w:r>
          </w:p>
        </w:tc>
        <w:tc>
          <w:tcPr>
            <w:tcW w:w="2700" w:type="dxa"/>
          </w:tcPr>
          <w:p>
            <w:pPr>
              <w:pStyle w:val="TableParagraph"/>
              <w:spacing w:before="20"/>
              <w:ind w:left="97"/>
              <w:rPr>
                <w:sz w:val="16"/>
              </w:rPr>
            </w:pPr>
            <w:r>
              <w:rPr>
                <w:sz w:val="16"/>
              </w:rPr>
              <w:t>PERCENT POSSIBLE SUNSHINE</w:t>
            </w:r>
          </w:p>
        </w:tc>
        <w:tc>
          <w:tcPr>
            <w:tcW w:w="360" w:type="dxa"/>
          </w:tcPr>
          <w:p>
            <w:pPr>
              <w:pStyle w:val="TableParagraph"/>
              <w:spacing w:line="179" w:lineRule="exact" w:before="40"/>
              <w:ind w:left="-2" w:right="41"/>
              <w:jc w:val="right"/>
              <w:rPr>
                <w:sz w:val="16"/>
              </w:rPr>
            </w:pPr>
            <w:r>
              <w:rPr>
                <w:sz w:val="16"/>
              </w:rPr>
              <w:t>20</w:t>
            </w:r>
          </w:p>
        </w:tc>
        <w:tc>
          <w:tcPr>
            <w:tcW w:w="600" w:type="dxa"/>
          </w:tcPr>
          <w:p>
            <w:pPr>
              <w:pStyle w:val="TableParagraph"/>
              <w:spacing w:line="179" w:lineRule="exact" w:before="40"/>
              <w:ind w:right="101"/>
              <w:jc w:val="right"/>
              <w:rPr>
                <w:sz w:val="16"/>
              </w:rPr>
            </w:pPr>
            <w:r>
              <w:rPr>
                <w:sz w:val="16"/>
              </w:rPr>
              <w:t>66</w:t>
            </w:r>
          </w:p>
        </w:tc>
        <w:tc>
          <w:tcPr>
            <w:tcW w:w="600" w:type="dxa"/>
          </w:tcPr>
          <w:p>
            <w:pPr>
              <w:pStyle w:val="TableParagraph"/>
              <w:spacing w:line="179" w:lineRule="exact" w:before="40"/>
              <w:ind w:right="201"/>
              <w:jc w:val="right"/>
              <w:rPr>
                <w:sz w:val="16"/>
              </w:rPr>
            </w:pPr>
            <w:r>
              <w:rPr>
                <w:sz w:val="16"/>
              </w:rPr>
              <w:t>69</w:t>
            </w:r>
          </w:p>
        </w:tc>
        <w:tc>
          <w:tcPr>
            <w:tcW w:w="600" w:type="dxa"/>
          </w:tcPr>
          <w:p>
            <w:pPr>
              <w:pStyle w:val="TableParagraph"/>
              <w:spacing w:line="179" w:lineRule="exact" w:before="40"/>
              <w:ind w:left="278"/>
              <w:rPr>
                <w:sz w:val="16"/>
              </w:rPr>
            </w:pPr>
            <w:r>
              <w:rPr>
                <w:sz w:val="16"/>
              </w:rPr>
              <w:t>72</w:t>
            </w:r>
          </w:p>
        </w:tc>
        <w:tc>
          <w:tcPr>
            <w:tcW w:w="600" w:type="dxa"/>
          </w:tcPr>
          <w:p>
            <w:pPr>
              <w:pStyle w:val="TableParagraph"/>
              <w:spacing w:line="179" w:lineRule="exact" w:before="40"/>
              <w:ind w:right="141"/>
              <w:jc w:val="right"/>
              <w:rPr>
                <w:sz w:val="16"/>
              </w:rPr>
            </w:pPr>
            <w:r>
              <w:rPr>
                <w:sz w:val="16"/>
              </w:rPr>
              <w:t>78</w:t>
            </w:r>
          </w:p>
        </w:tc>
        <w:tc>
          <w:tcPr>
            <w:tcW w:w="600" w:type="dxa"/>
          </w:tcPr>
          <w:p>
            <w:pPr>
              <w:pStyle w:val="TableParagraph"/>
              <w:spacing w:line="179" w:lineRule="exact" w:before="40"/>
              <w:ind w:right="101"/>
              <w:jc w:val="right"/>
              <w:rPr>
                <w:sz w:val="16"/>
              </w:rPr>
            </w:pPr>
            <w:r>
              <w:rPr>
                <w:sz w:val="16"/>
              </w:rPr>
              <w:t>78</w:t>
            </w:r>
          </w:p>
        </w:tc>
        <w:tc>
          <w:tcPr>
            <w:tcW w:w="600" w:type="dxa"/>
          </w:tcPr>
          <w:p>
            <w:pPr>
              <w:pStyle w:val="TableParagraph"/>
              <w:spacing w:line="179" w:lineRule="exact" w:before="40"/>
              <w:ind w:right="101"/>
              <w:jc w:val="right"/>
              <w:rPr>
                <w:sz w:val="16"/>
              </w:rPr>
            </w:pPr>
            <w:r>
              <w:rPr>
                <w:sz w:val="16"/>
              </w:rPr>
              <w:t>81</w:t>
            </w:r>
          </w:p>
        </w:tc>
        <w:tc>
          <w:tcPr>
            <w:tcW w:w="600" w:type="dxa"/>
          </w:tcPr>
          <w:p>
            <w:pPr>
              <w:pStyle w:val="TableParagraph"/>
              <w:spacing w:line="179" w:lineRule="exact" w:before="40"/>
              <w:ind w:right="161"/>
              <w:jc w:val="right"/>
              <w:rPr>
                <w:sz w:val="16"/>
              </w:rPr>
            </w:pPr>
            <w:r>
              <w:rPr>
                <w:sz w:val="16"/>
              </w:rPr>
              <w:t>81</w:t>
            </w:r>
          </w:p>
        </w:tc>
        <w:tc>
          <w:tcPr>
            <w:tcW w:w="600" w:type="dxa"/>
          </w:tcPr>
          <w:p>
            <w:pPr>
              <w:pStyle w:val="TableParagraph"/>
              <w:spacing w:line="179" w:lineRule="exact" w:before="40"/>
              <w:ind w:left="257"/>
              <w:rPr>
                <w:sz w:val="16"/>
              </w:rPr>
            </w:pPr>
            <w:r>
              <w:rPr>
                <w:sz w:val="16"/>
              </w:rPr>
              <w:t>77</w:t>
            </w:r>
          </w:p>
        </w:tc>
        <w:tc>
          <w:tcPr>
            <w:tcW w:w="600" w:type="dxa"/>
          </w:tcPr>
          <w:p>
            <w:pPr>
              <w:pStyle w:val="TableParagraph"/>
              <w:spacing w:line="179" w:lineRule="exact" w:before="40"/>
              <w:ind w:right="141"/>
              <w:jc w:val="right"/>
              <w:rPr>
                <w:sz w:val="16"/>
              </w:rPr>
            </w:pPr>
            <w:r>
              <w:rPr>
                <w:sz w:val="16"/>
              </w:rPr>
              <w:t>77</w:t>
            </w:r>
          </w:p>
        </w:tc>
        <w:tc>
          <w:tcPr>
            <w:tcW w:w="600" w:type="dxa"/>
          </w:tcPr>
          <w:p>
            <w:pPr>
              <w:pStyle w:val="TableParagraph"/>
              <w:spacing w:line="179" w:lineRule="exact" w:before="40"/>
              <w:ind w:left="257"/>
              <w:rPr>
                <w:sz w:val="16"/>
              </w:rPr>
            </w:pPr>
            <w:r>
              <w:rPr>
                <w:sz w:val="16"/>
              </w:rPr>
              <w:t>72</w:t>
            </w:r>
          </w:p>
        </w:tc>
        <w:tc>
          <w:tcPr>
            <w:tcW w:w="600" w:type="dxa"/>
          </w:tcPr>
          <w:p>
            <w:pPr>
              <w:pStyle w:val="TableParagraph"/>
              <w:spacing w:line="179" w:lineRule="exact" w:before="40"/>
              <w:ind w:right="121"/>
              <w:jc w:val="right"/>
              <w:rPr>
                <w:sz w:val="16"/>
              </w:rPr>
            </w:pPr>
            <w:r>
              <w:rPr>
                <w:sz w:val="16"/>
              </w:rPr>
              <w:t>74</w:t>
            </w:r>
          </w:p>
        </w:tc>
        <w:tc>
          <w:tcPr>
            <w:tcW w:w="600" w:type="dxa"/>
          </w:tcPr>
          <w:p>
            <w:pPr>
              <w:pStyle w:val="TableParagraph"/>
              <w:spacing w:line="179" w:lineRule="exact" w:before="40"/>
              <w:ind w:right="141"/>
              <w:jc w:val="right"/>
              <w:rPr>
                <w:sz w:val="16"/>
              </w:rPr>
            </w:pPr>
            <w:r>
              <w:rPr>
                <w:sz w:val="16"/>
              </w:rPr>
              <w:t>65</w:t>
            </w:r>
          </w:p>
        </w:tc>
        <w:tc>
          <w:tcPr>
            <w:tcW w:w="840" w:type="dxa"/>
          </w:tcPr>
          <w:p>
            <w:pPr>
              <w:pStyle w:val="TableParagraph"/>
              <w:spacing w:line="179" w:lineRule="exact" w:before="40"/>
              <w:ind w:left="417"/>
              <w:rPr>
                <w:sz w:val="16"/>
              </w:rPr>
            </w:pPr>
            <w:r>
              <w:rPr>
                <w:sz w:val="16"/>
              </w:rPr>
              <w:t>74</w:t>
            </w:r>
          </w:p>
        </w:tc>
      </w:tr>
      <w:tr>
        <w:trPr>
          <w:trHeight w:val="580" w:hRule="atLeast"/>
        </w:trPr>
        <w:tc>
          <w:tcPr>
            <w:tcW w:w="300" w:type="dxa"/>
            <w:textDirection w:val="btLr"/>
          </w:tcPr>
          <w:p>
            <w:pPr>
              <w:pStyle w:val="TableParagraph"/>
              <w:spacing w:before="48"/>
              <w:ind w:left="90"/>
              <w:rPr>
                <w:b/>
                <w:sz w:val="16"/>
              </w:rPr>
            </w:pPr>
            <w:r>
              <w:rPr>
                <w:b/>
                <w:sz w:val="16"/>
              </w:rPr>
              <w:t>W/O</w:t>
            </w:r>
          </w:p>
        </w:tc>
        <w:tc>
          <w:tcPr>
            <w:tcW w:w="2700" w:type="dxa"/>
          </w:tcPr>
          <w:p>
            <w:pPr>
              <w:pStyle w:val="TableParagraph"/>
              <w:spacing w:line="190" w:lineRule="atLeast" w:before="4"/>
              <w:ind w:left="97" w:right="355"/>
              <w:rPr>
                <w:sz w:val="16"/>
              </w:rPr>
            </w:pPr>
            <w:r>
              <w:rPr>
                <w:sz w:val="16"/>
              </w:rPr>
              <w:t>MEAN NO. DAYS WITH: HEAVY FOG(VISBY &lt;= 1/4 MI) THUNDERSTORMS</w:t>
            </w:r>
          </w:p>
        </w:tc>
        <w:tc>
          <w:tcPr>
            <w:tcW w:w="360" w:type="dxa"/>
          </w:tcPr>
          <w:p>
            <w:pPr>
              <w:pStyle w:val="TableParagraph"/>
              <w:spacing w:before="8"/>
              <w:rPr>
                <w:b/>
                <w:sz w:val="15"/>
              </w:rPr>
            </w:pPr>
          </w:p>
          <w:p>
            <w:pPr>
              <w:pStyle w:val="TableParagraph"/>
              <w:ind w:left="138"/>
              <w:rPr>
                <w:sz w:val="16"/>
              </w:rPr>
            </w:pPr>
            <w:r>
              <w:rPr>
                <w:sz w:val="16"/>
              </w:rPr>
              <w:t>54</w:t>
            </w:r>
          </w:p>
          <w:p>
            <w:pPr>
              <w:pStyle w:val="TableParagraph"/>
              <w:spacing w:before="6"/>
              <w:ind w:left="138"/>
              <w:rPr>
                <w:sz w:val="16"/>
              </w:rPr>
            </w:pPr>
            <w:r>
              <w:rPr>
                <w:sz w:val="16"/>
              </w:rPr>
              <w:t>69</w:t>
            </w:r>
          </w:p>
        </w:tc>
        <w:tc>
          <w:tcPr>
            <w:tcW w:w="600" w:type="dxa"/>
          </w:tcPr>
          <w:p>
            <w:pPr>
              <w:pStyle w:val="TableParagraph"/>
              <w:spacing w:before="8"/>
              <w:rPr>
                <w:b/>
                <w:sz w:val="15"/>
              </w:rPr>
            </w:pPr>
          </w:p>
          <w:p>
            <w:pPr>
              <w:pStyle w:val="TableParagraph"/>
              <w:ind w:left="298"/>
              <w:rPr>
                <w:sz w:val="16"/>
              </w:rPr>
            </w:pPr>
            <w:r>
              <w:rPr>
                <w:sz w:val="16"/>
              </w:rPr>
              <w:t>3.4</w:t>
            </w:r>
          </w:p>
          <w:p>
            <w:pPr>
              <w:pStyle w:val="TableParagraph"/>
              <w:spacing w:before="6"/>
              <w:ind w:left="298"/>
              <w:rPr>
                <w:sz w:val="16"/>
              </w:rPr>
            </w:pPr>
            <w:r>
              <w:rPr>
                <w:sz w:val="16"/>
              </w:rPr>
              <w:t>0.3</w:t>
            </w:r>
          </w:p>
        </w:tc>
        <w:tc>
          <w:tcPr>
            <w:tcW w:w="600" w:type="dxa"/>
          </w:tcPr>
          <w:p>
            <w:pPr>
              <w:pStyle w:val="TableParagraph"/>
              <w:spacing w:before="8"/>
              <w:rPr>
                <w:b/>
                <w:sz w:val="15"/>
              </w:rPr>
            </w:pPr>
          </w:p>
          <w:p>
            <w:pPr>
              <w:pStyle w:val="TableParagraph"/>
              <w:ind w:left="198"/>
              <w:rPr>
                <w:sz w:val="16"/>
              </w:rPr>
            </w:pPr>
            <w:r>
              <w:rPr>
                <w:sz w:val="16"/>
              </w:rPr>
              <w:t>2.4</w:t>
            </w:r>
          </w:p>
          <w:p>
            <w:pPr>
              <w:pStyle w:val="TableParagraph"/>
              <w:spacing w:before="6"/>
              <w:ind w:left="198"/>
              <w:rPr>
                <w:sz w:val="16"/>
              </w:rPr>
            </w:pPr>
            <w:r>
              <w:rPr>
                <w:sz w:val="16"/>
              </w:rPr>
              <w:t>0.6</w:t>
            </w:r>
          </w:p>
        </w:tc>
        <w:tc>
          <w:tcPr>
            <w:tcW w:w="600" w:type="dxa"/>
          </w:tcPr>
          <w:p>
            <w:pPr>
              <w:pStyle w:val="TableParagraph"/>
              <w:spacing w:before="8"/>
              <w:rPr>
                <w:b/>
                <w:sz w:val="15"/>
              </w:rPr>
            </w:pPr>
          </w:p>
          <w:p>
            <w:pPr>
              <w:pStyle w:val="TableParagraph"/>
              <w:ind w:left="258"/>
              <w:rPr>
                <w:sz w:val="16"/>
              </w:rPr>
            </w:pPr>
            <w:r>
              <w:rPr>
                <w:sz w:val="16"/>
              </w:rPr>
              <w:t>1.0</w:t>
            </w:r>
          </w:p>
          <w:p>
            <w:pPr>
              <w:pStyle w:val="TableParagraph"/>
              <w:spacing w:before="6"/>
              <w:ind w:left="258"/>
              <w:rPr>
                <w:sz w:val="16"/>
              </w:rPr>
            </w:pPr>
            <w:r>
              <w:rPr>
                <w:sz w:val="16"/>
              </w:rPr>
              <w:t>1.4</w:t>
            </w:r>
          </w:p>
        </w:tc>
        <w:tc>
          <w:tcPr>
            <w:tcW w:w="600" w:type="dxa"/>
          </w:tcPr>
          <w:p>
            <w:pPr>
              <w:pStyle w:val="TableParagraph"/>
              <w:spacing w:before="8"/>
              <w:rPr>
                <w:b/>
                <w:sz w:val="15"/>
              </w:rPr>
            </w:pPr>
          </w:p>
          <w:p>
            <w:pPr>
              <w:pStyle w:val="TableParagraph"/>
              <w:ind w:left="257"/>
              <w:rPr>
                <w:sz w:val="16"/>
              </w:rPr>
            </w:pPr>
            <w:r>
              <w:rPr>
                <w:sz w:val="16"/>
              </w:rPr>
              <w:t>0.6</w:t>
            </w:r>
          </w:p>
          <w:p>
            <w:pPr>
              <w:pStyle w:val="TableParagraph"/>
              <w:spacing w:before="6"/>
              <w:ind w:left="257"/>
              <w:rPr>
                <w:sz w:val="16"/>
              </w:rPr>
            </w:pPr>
            <w:r>
              <w:rPr>
                <w:sz w:val="16"/>
              </w:rPr>
              <w:t>2.8</w:t>
            </w:r>
          </w:p>
        </w:tc>
        <w:tc>
          <w:tcPr>
            <w:tcW w:w="600" w:type="dxa"/>
          </w:tcPr>
          <w:p>
            <w:pPr>
              <w:pStyle w:val="TableParagraph"/>
              <w:spacing w:before="8"/>
              <w:rPr>
                <w:b/>
                <w:sz w:val="15"/>
              </w:rPr>
            </w:pPr>
          </w:p>
          <w:p>
            <w:pPr>
              <w:pStyle w:val="TableParagraph"/>
              <w:ind w:left="297"/>
              <w:rPr>
                <w:sz w:val="16"/>
              </w:rPr>
            </w:pPr>
            <w:r>
              <w:rPr>
                <w:sz w:val="16"/>
              </w:rPr>
              <w:t>0.4</w:t>
            </w:r>
          </w:p>
          <w:p>
            <w:pPr>
              <w:pStyle w:val="TableParagraph"/>
              <w:spacing w:before="6"/>
              <w:ind w:left="297"/>
              <w:rPr>
                <w:sz w:val="16"/>
              </w:rPr>
            </w:pPr>
            <w:r>
              <w:rPr>
                <w:sz w:val="16"/>
              </w:rPr>
              <w:t>6.1</w:t>
            </w:r>
          </w:p>
        </w:tc>
        <w:tc>
          <w:tcPr>
            <w:tcW w:w="600" w:type="dxa"/>
          </w:tcPr>
          <w:p>
            <w:pPr>
              <w:pStyle w:val="TableParagraph"/>
              <w:spacing w:before="8"/>
              <w:rPr>
                <w:b/>
                <w:sz w:val="15"/>
              </w:rPr>
            </w:pPr>
          </w:p>
          <w:p>
            <w:pPr>
              <w:pStyle w:val="TableParagraph"/>
              <w:ind w:left="297"/>
              <w:rPr>
                <w:sz w:val="16"/>
              </w:rPr>
            </w:pPr>
            <w:r>
              <w:rPr>
                <w:sz w:val="16"/>
              </w:rPr>
              <w:t>0.1</w:t>
            </w:r>
          </w:p>
          <w:p>
            <w:pPr>
              <w:pStyle w:val="TableParagraph"/>
              <w:spacing w:before="6"/>
              <w:ind w:left="297"/>
              <w:rPr>
                <w:sz w:val="16"/>
              </w:rPr>
            </w:pPr>
            <w:r>
              <w:rPr>
                <w:sz w:val="16"/>
              </w:rPr>
              <w:t>5.6</w:t>
            </w:r>
          </w:p>
        </w:tc>
        <w:tc>
          <w:tcPr>
            <w:tcW w:w="600" w:type="dxa"/>
          </w:tcPr>
          <w:p>
            <w:pPr>
              <w:pStyle w:val="TableParagraph"/>
              <w:spacing w:before="8"/>
              <w:rPr>
                <w:b/>
                <w:sz w:val="15"/>
              </w:rPr>
            </w:pPr>
          </w:p>
          <w:p>
            <w:pPr>
              <w:pStyle w:val="TableParagraph"/>
              <w:ind w:left="237"/>
              <w:rPr>
                <w:sz w:val="16"/>
              </w:rPr>
            </w:pPr>
            <w:r>
              <w:rPr>
                <w:sz w:val="16"/>
              </w:rPr>
              <w:t>0.0</w:t>
            </w:r>
          </w:p>
          <w:p>
            <w:pPr>
              <w:pStyle w:val="TableParagraph"/>
              <w:spacing w:before="6"/>
              <w:ind w:left="237"/>
              <w:rPr>
                <w:sz w:val="16"/>
              </w:rPr>
            </w:pPr>
            <w:r>
              <w:rPr>
                <w:sz w:val="16"/>
              </w:rPr>
              <w:t>5.5</w:t>
            </w:r>
          </w:p>
        </w:tc>
        <w:tc>
          <w:tcPr>
            <w:tcW w:w="600" w:type="dxa"/>
          </w:tcPr>
          <w:p>
            <w:pPr>
              <w:pStyle w:val="TableParagraph"/>
              <w:spacing w:before="8"/>
              <w:rPr>
                <w:b/>
                <w:sz w:val="15"/>
              </w:rPr>
            </w:pPr>
          </w:p>
          <w:p>
            <w:pPr>
              <w:pStyle w:val="TableParagraph"/>
              <w:ind w:left="237"/>
              <w:rPr>
                <w:sz w:val="16"/>
              </w:rPr>
            </w:pPr>
            <w:r>
              <w:rPr>
                <w:sz w:val="16"/>
              </w:rPr>
              <w:t>0.1</w:t>
            </w:r>
          </w:p>
          <w:p>
            <w:pPr>
              <w:pStyle w:val="TableParagraph"/>
              <w:spacing w:before="6"/>
              <w:ind w:left="237"/>
              <w:rPr>
                <w:sz w:val="16"/>
              </w:rPr>
            </w:pPr>
            <w:r>
              <w:rPr>
                <w:sz w:val="16"/>
              </w:rPr>
              <w:t>5.6</w:t>
            </w:r>
          </w:p>
        </w:tc>
        <w:tc>
          <w:tcPr>
            <w:tcW w:w="600" w:type="dxa"/>
          </w:tcPr>
          <w:p>
            <w:pPr>
              <w:pStyle w:val="TableParagraph"/>
              <w:spacing w:before="8"/>
              <w:rPr>
                <w:b/>
                <w:sz w:val="15"/>
              </w:rPr>
            </w:pPr>
          </w:p>
          <w:p>
            <w:pPr>
              <w:pStyle w:val="TableParagraph"/>
              <w:ind w:left="257"/>
              <w:rPr>
                <w:sz w:val="16"/>
              </w:rPr>
            </w:pPr>
            <w:r>
              <w:rPr>
                <w:sz w:val="16"/>
              </w:rPr>
              <w:t>0.6</w:t>
            </w:r>
          </w:p>
          <w:p>
            <w:pPr>
              <w:pStyle w:val="TableParagraph"/>
              <w:spacing w:before="6"/>
              <w:ind w:left="257"/>
              <w:rPr>
                <w:sz w:val="16"/>
              </w:rPr>
            </w:pPr>
            <w:r>
              <w:rPr>
                <w:sz w:val="16"/>
              </w:rPr>
              <w:t>3.6</w:t>
            </w:r>
          </w:p>
        </w:tc>
        <w:tc>
          <w:tcPr>
            <w:tcW w:w="600" w:type="dxa"/>
          </w:tcPr>
          <w:p>
            <w:pPr>
              <w:pStyle w:val="TableParagraph"/>
              <w:spacing w:before="8"/>
              <w:rPr>
                <w:b/>
                <w:sz w:val="15"/>
              </w:rPr>
            </w:pPr>
          </w:p>
          <w:p>
            <w:pPr>
              <w:pStyle w:val="TableParagraph"/>
              <w:ind w:left="237"/>
              <w:rPr>
                <w:sz w:val="16"/>
              </w:rPr>
            </w:pPr>
            <w:r>
              <w:rPr>
                <w:sz w:val="16"/>
              </w:rPr>
              <w:t>1.3</w:t>
            </w:r>
          </w:p>
          <w:p>
            <w:pPr>
              <w:pStyle w:val="TableParagraph"/>
              <w:spacing w:before="6"/>
              <w:ind w:left="237"/>
              <w:rPr>
                <w:sz w:val="16"/>
              </w:rPr>
            </w:pPr>
            <w:r>
              <w:rPr>
                <w:sz w:val="16"/>
              </w:rPr>
              <w:t>2.6</w:t>
            </w:r>
          </w:p>
        </w:tc>
        <w:tc>
          <w:tcPr>
            <w:tcW w:w="600" w:type="dxa"/>
          </w:tcPr>
          <w:p>
            <w:pPr>
              <w:pStyle w:val="TableParagraph"/>
              <w:spacing w:before="8"/>
              <w:rPr>
                <w:b/>
                <w:sz w:val="15"/>
              </w:rPr>
            </w:pPr>
          </w:p>
          <w:p>
            <w:pPr>
              <w:pStyle w:val="TableParagraph"/>
              <w:ind w:left="277"/>
              <w:rPr>
                <w:sz w:val="16"/>
              </w:rPr>
            </w:pPr>
            <w:r>
              <w:rPr>
                <w:sz w:val="16"/>
              </w:rPr>
              <w:t>2.2</w:t>
            </w:r>
          </w:p>
          <w:p>
            <w:pPr>
              <w:pStyle w:val="TableParagraph"/>
              <w:spacing w:before="6"/>
              <w:ind w:left="277"/>
              <w:rPr>
                <w:sz w:val="16"/>
              </w:rPr>
            </w:pPr>
            <w:r>
              <w:rPr>
                <w:sz w:val="16"/>
              </w:rPr>
              <w:t>0.7</w:t>
            </w:r>
          </w:p>
        </w:tc>
        <w:tc>
          <w:tcPr>
            <w:tcW w:w="600" w:type="dxa"/>
          </w:tcPr>
          <w:p>
            <w:pPr>
              <w:pStyle w:val="TableParagraph"/>
              <w:spacing w:before="8"/>
              <w:rPr>
                <w:b/>
                <w:sz w:val="15"/>
              </w:rPr>
            </w:pPr>
          </w:p>
          <w:p>
            <w:pPr>
              <w:pStyle w:val="TableParagraph"/>
              <w:ind w:left="257"/>
              <w:rPr>
                <w:sz w:val="16"/>
              </w:rPr>
            </w:pPr>
            <w:r>
              <w:rPr>
                <w:sz w:val="16"/>
              </w:rPr>
              <w:t>2.8</w:t>
            </w:r>
          </w:p>
          <w:p>
            <w:pPr>
              <w:pStyle w:val="TableParagraph"/>
              <w:spacing w:before="6"/>
              <w:ind w:left="257"/>
              <w:rPr>
                <w:sz w:val="16"/>
              </w:rPr>
            </w:pPr>
            <w:r>
              <w:rPr>
                <w:sz w:val="16"/>
              </w:rPr>
              <w:t>0.4</w:t>
            </w:r>
          </w:p>
        </w:tc>
        <w:tc>
          <w:tcPr>
            <w:tcW w:w="840" w:type="dxa"/>
          </w:tcPr>
          <w:p>
            <w:pPr>
              <w:pStyle w:val="TableParagraph"/>
              <w:spacing w:before="8"/>
              <w:rPr>
                <w:b/>
                <w:sz w:val="15"/>
              </w:rPr>
            </w:pPr>
          </w:p>
          <w:p>
            <w:pPr>
              <w:pStyle w:val="TableParagraph"/>
              <w:ind w:left="297"/>
              <w:rPr>
                <w:sz w:val="16"/>
              </w:rPr>
            </w:pPr>
            <w:r>
              <w:rPr>
                <w:sz w:val="16"/>
              </w:rPr>
              <w:t>14.9</w:t>
            </w:r>
          </w:p>
          <w:p>
            <w:pPr>
              <w:pStyle w:val="TableParagraph"/>
              <w:spacing w:before="6"/>
              <w:ind w:left="297"/>
              <w:rPr>
                <w:sz w:val="16"/>
              </w:rPr>
            </w:pPr>
            <w:r>
              <w:rPr>
                <w:sz w:val="16"/>
              </w:rPr>
              <w:t>35.2</w:t>
            </w:r>
          </w:p>
        </w:tc>
      </w:tr>
      <w:tr>
        <w:trPr>
          <w:trHeight w:val="221" w:hRule="atLeast"/>
        </w:trPr>
        <w:tc>
          <w:tcPr>
            <w:tcW w:w="300" w:type="dxa"/>
            <w:vMerge w:val="restart"/>
            <w:textDirection w:val="btLr"/>
          </w:tcPr>
          <w:p>
            <w:pPr>
              <w:pStyle w:val="TableParagraph"/>
              <w:spacing w:before="48"/>
              <w:ind w:left="190"/>
              <w:rPr>
                <w:b/>
                <w:sz w:val="16"/>
              </w:rPr>
            </w:pPr>
            <w:r>
              <w:rPr>
                <w:b/>
                <w:sz w:val="16"/>
              </w:rPr>
              <w:t>CLOUDINESS</w:t>
            </w:r>
          </w:p>
        </w:tc>
        <w:tc>
          <w:tcPr>
            <w:tcW w:w="2700" w:type="dxa"/>
            <w:tcBorders>
              <w:bottom w:val="nil"/>
            </w:tcBorders>
          </w:tcPr>
          <w:p>
            <w:pPr>
              <w:pStyle w:val="TableParagraph"/>
              <w:spacing w:line="160" w:lineRule="exact" w:before="40"/>
              <w:ind w:left="97"/>
              <w:rPr>
                <w:sz w:val="16"/>
              </w:rPr>
            </w:pPr>
            <w:r>
              <w:rPr>
                <w:sz w:val="16"/>
              </w:rPr>
              <w:t>MEAN:</w:t>
            </w:r>
          </w:p>
        </w:tc>
        <w:tc>
          <w:tcPr>
            <w:tcW w:w="360" w:type="dxa"/>
            <w:tcBorders>
              <w:bottom w:val="nil"/>
            </w:tcBorders>
          </w:tcPr>
          <w:p>
            <w:pPr>
              <w:pStyle w:val="TableParagraph"/>
              <w:rPr>
                <w:sz w:val="14"/>
              </w:rPr>
            </w:pPr>
          </w:p>
        </w:tc>
        <w:tc>
          <w:tcPr>
            <w:tcW w:w="600" w:type="dxa"/>
            <w:tcBorders>
              <w:bottom w:val="nil"/>
            </w:tcBorders>
          </w:tcPr>
          <w:p>
            <w:pPr>
              <w:pStyle w:val="TableParagraph"/>
              <w:rPr>
                <w:sz w:val="14"/>
              </w:rPr>
            </w:pPr>
          </w:p>
        </w:tc>
        <w:tc>
          <w:tcPr>
            <w:tcW w:w="600" w:type="dxa"/>
            <w:tcBorders>
              <w:bottom w:val="nil"/>
            </w:tcBorders>
          </w:tcPr>
          <w:p>
            <w:pPr>
              <w:pStyle w:val="TableParagraph"/>
              <w:rPr>
                <w:sz w:val="14"/>
              </w:rPr>
            </w:pPr>
          </w:p>
        </w:tc>
        <w:tc>
          <w:tcPr>
            <w:tcW w:w="600" w:type="dxa"/>
            <w:tcBorders>
              <w:bottom w:val="nil"/>
            </w:tcBorders>
          </w:tcPr>
          <w:p>
            <w:pPr>
              <w:pStyle w:val="TableParagraph"/>
              <w:rPr>
                <w:sz w:val="14"/>
              </w:rPr>
            </w:pPr>
          </w:p>
        </w:tc>
        <w:tc>
          <w:tcPr>
            <w:tcW w:w="600" w:type="dxa"/>
            <w:tcBorders>
              <w:bottom w:val="nil"/>
            </w:tcBorders>
          </w:tcPr>
          <w:p>
            <w:pPr>
              <w:pStyle w:val="TableParagraph"/>
              <w:rPr>
                <w:sz w:val="14"/>
              </w:rPr>
            </w:pPr>
          </w:p>
        </w:tc>
        <w:tc>
          <w:tcPr>
            <w:tcW w:w="600" w:type="dxa"/>
            <w:tcBorders>
              <w:bottom w:val="nil"/>
            </w:tcBorders>
          </w:tcPr>
          <w:p>
            <w:pPr>
              <w:pStyle w:val="TableParagraph"/>
              <w:rPr>
                <w:sz w:val="14"/>
              </w:rPr>
            </w:pPr>
          </w:p>
        </w:tc>
        <w:tc>
          <w:tcPr>
            <w:tcW w:w="600" w:type="dxa"/>
            <w:tcBorders>
              <w:bottom w:val="nil"/>
            </w:tcBorders>
          </w:tcPr>
          <w:p>
            <w:pPr>
              <w:pStyle w:val="TableParagraph"/>
              <w:rPr>
                <w:sz w:val="14"/>
              </w:rPr>
            </w:pPr>
          </w:p>
        </w:tc>
        <w:tc>
          <w:tcPr>
            <w:tcW w:w="600" w:type="dxa"/>
            <w:tcBorders>
              <w:bottom w:val="nil"/>
            </w:tcBorders>
          </w:tcPr>
          <w:p>
            <w:pPr>
              <w:pStyle w:val="TableParagraph"/>
              <w:rPr>
                <w:sz w:val="14"/>
              </w:rPr>
            </w:pPr>
          </w:p>
        </w:tc>
        <w:tc>
          <w:tcPr>
            <w:tcW w:w="600" w:type="dxa"/>
            <w:tcBorders>
              <w:bottom w:val="nil"/>
            </w:tcBorders>
          </w:tcPr>
          <w:p>
            <w:pPr>
              <w:pStyle w:val="TableParagraph"/>
              <w:rPr>
                <w:sz w:val="14"/>
              </w:rPr>
            </w:pPr>
          </w:p>
        </w:tc>
        <w:tc>
          <w:tcPr>
            <w:tcW w:w="600" w:type="dxa"/>
            <w:tcBorders>
              <w:bottom w:val="nil"/>
            </w:tcBorders>
          </w:tcPr>
          <w:p>
            <w:pPr>
              <w:pStyle w:val="TableParagraph"/>
              <w:rPr>
                <w:sz w:val="14"/>
              </w:rPr>
            </w:pPr>
          </w:p>
        </w:tc>
        <w:tc>
          <w:tcPr>
            <w:tcW w:w="600" w:type="dxa"/>
            <w:tcBorders>
              <w:bottom w:val="nil"/>
            </w:tcBorders>
          </w:tcPr>
          <w:p>
            <w:pPr>
              <w:pStyle w:val="TableParagraph"/>
              <w:rPr>
                <w:sz w:val="14"/>
              </w:rPr>
            </w:pPr>
          </w:p>
        </w:tc>
        <w:tc>
          <w:tcPr>
            <w:tcW w:w="600" w:type="dxa"/>
            <w:tcBorders>
              <w:bottom w:val="nil"/>
            </w:tcBorders>
          </w:tcPr>
          <w:p>
            <w:pPr>
              <w:pStyle w:val="TableParagraph"/>
              <w:rPr>
                <w:sz w:val="14"/>
              </w:rPr>
            </w:pPr>
          </w:p>
        </w:tc>
        <w:tc>
          <w:tcPr>
            <w:tcW w:w="600" w:type="dxa"/>
            <w:tcBorders>
              <w:bottom w:val="nil"/>
            </w:tcBorders>
          </w:tcPr>
          <w:p>
            <w:pPr>
              <w:pStyle w:val="TableParagraph"/>
              <w:rPr>
                <w:sz w:val="14"/>
              </w:rPr>
            </w:pPr>
          </w:p>
        </w:tc>
        <w:tc>
          <w:tcPr>
            <w:tcW w:w="840" w:type="dxa"/>
            <w:tcBorders>
              <w:bottom w:val="nil"/>
            </w:tcBorders>
          </w:tcPr>
          <w:p>
            <w:pPr>
              <w:pStyle w:val="TableParagraph"/>
              <w:rPr>
                <w:sz w:val="14"/>
              </w:rPr>
            </w:pPr>
          </w:p>
        </w:tc>
      </w:tr>
      <w:tr>
        <w:trPr>
          <w:trHeight w:val="175"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5" w:lineRule="exact"/>
              <w:ind w:left="97"/>
              <w:rPr>
                <w:sz w:val="16"/>
              </w:rPr>
            </w:pPr>
            <w:r>
              <w:rPr>
                <w:sz w:val="16"/>
              </w:rPr>
              <w:t>SUNRISE-SUNSET (OKTAS)</w:t>
            </w:r>
          </w:p>
        </w:tc>
        <w:tc>
          <w:tcPr>
            <w:tcW w:w="360" w:type="dxa"/>
            <w:tcBorders>
              <w:top w:val="nil"/>
              <w:bottom w:val="nil"/>
            </w:tcBorders>
          </w:tcPr>
          <w:p>
            <w:pPr>
              <w:pStyle w:val="TableParagraph"/>
              <w:spacing w:line="155" w:lineRule="exact"/>
              <w:ind w:left="-2" w:right="41"/>
              <w:jc w:val="right"/>
              <w:rPr>
                <w:sz w:val="16"/>
              </w:rPr>
            </w:pPr>
            <w:r>
              <w:rPr>
                <w:sz w:val="16"/>
              </w:rPr>
              <w:t>48</w:t>
            </w:r>
          </w:p>
        </w:tc>
        <w:tc>
          <w:tcPr>
            <w:tcW w:w="600" w:type="dxa"/>
            <w:tcBorders>
              <w:top w:val="nil"/>
              <w:bottom w:val="nil"/>
            </w:tcBorders>
          </w:tcPr>
          <w:p>
            <w:pPr>
              <w:pStyle w:val="TableParagraph"/>
              <w:spacing w:line="155" w:lineRule="exact"/>
              <w:ind w:right="81"/>
              <w:jc w:val="right"/>
              <w:rPr>
                <w:sz w:val="16"/>
              </w:rPr>
            </w:pPr>
            <w:r>
              <w:rPr>
                <w:sz w:val="16"/>
              </w:rPr>
              <w:t>4.2</w:t>
            </w:r>
          </w:p>
        </w:tc>
        <w:tc>
          <w:tcPr>
            <w:tcW w:w="600" w:type="dxa"/>
            <w:tcBorders>
              <w:top w:val="nil"/>
              <w:bottom w:val="nil"/>
            </w:tcBorders>
          </w:tcPr>
          <w:p>
            <w:pPr>
              <w:pStyle w:val="TableParagraph"/>
              <w:spacing w:line="155" w:lineRule="exact"/>
              <w:ind w:right="181"/>
              <w:jc w:val="right"/>
              <w:rPr>
                <w:sz w:val="16"/>
              </w:rPr>
            </w:pPr>
            <w:r>
              <w:rPr>
                <w:sz w:val="16"/>
              </w:rPr>
              <w:t>4.1</w:t>
            </w:r>
          </w:p>
        </w:tc>
        <w:tc>
          <w:tcPr>
            <w:tcW w:w="600" w:type="dxa"/>
            <w:tcBorders>
              <w:top w:val="nil"/>
              <w:bottom w:val="nil"/>
            </w:tcBorders>
          </w:tcPr>
          <w:p>
            <w:pPr>
              <w:pStyle w:val="TableParagraph"/>
              <w:spacing w:line="155" w:lineRule="exact"/>
              <w:ind w:left="258"/>
              <w:rPr>
                <w:sz w:val="16"/>
              </w:rPr>
            </w:pPr>
            <w:r>
              <w:rPr>
                <w:sz w:val="16"/>
              </w:rPr>
              <w:t>3.8</w:t>
            </w:r>
          </w:p>
        </w:tc>
        <w:tc>
          <w:tcPr>
            <w:tcW w:w="600" w:type="dxa"/>
            <w:tcBorders>
              <w:top w:val="nil"/>
              <w:bottom w:val="nil"/>
            </w:tcBorders>
          </w:tcPr>
          <w:p>
            <w:pPr>
              <w:pStyle w:val="TableParagraph"/>
              <w:spacing w:line="155" w:lineRule="exact"/>
              <w:ind w:right="121"/>
              <w:jc w:val="right"/>
              <w:rPr>
                <w:sz w:val="16"/>
              </w:rPr>
            </w:pPr>
            <w:r>
              <w:rPr>
                <w:sz w:val="16"/>
              </w:rPr>
              <w:t>3.7</w:t>
            </w:r>
          </w:p>
        </w:tc>
        <w:tc>
          <w:tcPr>
            <w:tcW w:w="600" w:type="dxa"/>
            <w:tcBorders>
              <w:top w:val="nil"/>
              <w:bottom w:val="nil"/>
            </w:tcBorders>
          </w:tcPr>
          <w:p>
            <w:pPr>
              <w:pStyle w:val="TableParagraph"/>
              <w:spacing w:line="155" w:lineRule="exact"/>
              <w:ind w:right="81"/>
              <w:jc w:val="right"/>
              <w:rPr>
                <w:sz w:val="16"/>
              </w:rPr>
            </w:pPr>
            <w:r>
              <w:rPr>
                <w:sz w:val="16"/>
              </w:rPr>
              <w:t>3.8</w:t>
            </w:r>
          </w:p>
        </w:tc>
        <w:tc>
          <w:tcPr>
            <w:tcW w:w="600" w:type="dxa"/>
            <w:tcBorders>
              <w:top w:val="nil"/>
              <w:bottom w:val="nil"/>
            </w:tcBorders>
          </w:tcPr>
          <w:p>
            <w:pPr>
              <w:pStyle w:val="TableParagraph"/>
              <w:spacing w:line="155" w:lineRule="exact"/>
              <w:ind w:right="81"/>
              <w:jc w:val="right"/>
              <w:rPr>
                <w:sz w:val="16"/>
              </w:rPr>
            </w:pPr>
            <w:r>
              <w:rPr>
                <w:sz w:val="16"/>
              </w:rPr>
              <w:t>3.2</w:t>
            </w:r>
          </w:p>
        </w:tc>
        <w:tc>
          <w:tcPr>
            <w:tcW w:w="600" w:type="dxa"/>
            <w:tcBorders>
              <w:top w:val="nil"/>
              <w:bottom w:val="nil"/>
            </w:tcBorders>
          </w:tcPr>
          <w:p>
            <w:pPr>
              <w:pStyle w:val="TableParagraph"/>
              <w:spacing w:line="155" w:lineRule="exact"/>
              <w:ind w:right="141"/>
              <w:jc w:val="right"/>
              <w:rPr>
                <w:sz w:val="16"/>
              </w:rPr>
            </w:pPr>
            <w:r>
              <w:rPr>
                <w:sz w:val="16"/>
              </w:rPr>
              <w:t>3.5</w:t>
            </w:r>
          </w:p>
        </w:tc>
        <w:tc>
          <w:tcPr>
            <w:tcW w:w="600" w:type="dxa"/>
            <w:tcBorders>
              <w:top w:val="nil"/>
              <w:bottom w:val="nil"/>
            </w:tcBorders>
          </w:tcPr>
          <w:p>
            <w:pPr>
              <w:pStyle w:val="TableParagraph"/>
              <w:spacing w:line="155" w:lineRule="exact"/>
              <w:ind w:left="237"/>
              <w:rPr>
                <w:sz w:val="16"/>
              </w:rPr>
            </w:pPr>
            <w:r>
              <w:rPr>
                <w:sz w:val="16"/>
              </w:rPr>
              <w:t>3.4</w:t>
            </w:r>
          </w:p>
        </w:tc>
        <w:tc>
          <w:tcPr>
            <w:tcW w:w="600" w:type="dxa"/>
            <w:tcBorders>
              <w:top w:val="nil"/>
              <w:bottom w:val="nil"/>
            </w:tcBorders>
          </w:tcPr>
          <w:p>
            <w:pPr>
              <w:pStyle w:val="TableParagraph"/>
              <w:spacing w:line="155" w:lineRule="exact"/>
              <w:ind w:right="121"/>
              <w:jc w:val="right"/>
              <w:rPr>
                <w:sz w:val="16"/>
              </w:rPr>
            </w:pPr>
            <w:r>
              <w:rPr>
                <w:sz w:val="16"/>
              </w:rPr>
              <w:t>3.4</w:t>
            </w:r>
          </w:p>
        </w:tc>
        <w:tc>
          <w:tcPr>
            <w:tcW w:w="600" w:type="dxa"/>
            <w:tcBorders>
              <w:top w:val="nil"/>
              <w:bottom w:val="nil"/>
            </w:tcBorders>
          </w:tcPr>
          <w:p>
            <w:pPr>
              <w:pStyle w:val="TableParagraph"/>
              <w:spacing w:line="155" w:lineRule="exact"/>
              <w:ind w:left="237"/>
              <w:rPr>
                <w:sz w:val="16"/>
              </w:rPr>
            </w:pPr>
            <w:r>
              <w:rPr>
                <w:sz w:val="16"/>
              </w:rPr>
              <w:t>3.0</w:t>
            </w:r>
          </w:p>
        </w:tc>
        <w:tc>
          <w:tcPr>
            <w:tcW w:w="600" w:type="dxa"/>
            <w:tcBorders>
              <w:top w:val="nil"/>
              <w:bottom w:val="nil"/>
            </w:tcBorders>
          </w:tcPr>
          <w:p>
            <w:pPr>
              <w:pStyle w:val="TableParagraph"/>
              <w:spacing w:line="155" w:lineRule="exact"/>
              <w:ind w:right="101"/>
              <w:jc w:val="right"/>
              <w:rPr>
                <w:sz w:val="16"/>
              </w:rPr>
            </w:pPr>
            <w:r>
              <w:rPr>
                <w:sz w:val="16"/>
              </w:rPr>
              <w:t>3.4</w:t>
            </w:r>
          </w:p>
        </w:tc>
        <w:tc>
          <w:tcPr>
            <w:tcW w:w="600" w:type="dxa"/>
            <w:tcBorders>
              <w:top w:val="nil"/>
              <w:bottom w:val="nil"/>
            </w:tcBorders>
          </w:tcPr>
          <w:p>
            <w:pPr>
              <w:pStyle w:val="TableParagraph"/>
              <w:spacing w:line="155" w:lineRule="exact"/>
              <w:ind w:right="121"/>
              <w:jc w:val="right"/>
              <w:rPr>
                <w:sz w:val="16"/>
              </w:rPr>
            </w:pPr>
            <w:r>
              <w:rPr>
                <w:sz w:val="16"/>
              </w:rPr>
              <w:t>3.8</w:t>
            </w:r>
          </w:p>
        </w:tc>
        <w:tc>
          <w:tcPr>
            <w:tcW w:w="840" w:type="dxa"/>
            <w:tcBorders>
              <w:top w:val="nil"/>
              <w:bottom w:val="nil"/>
            </w:tcBorders>
          </w:tcPr>
          <w:p>
            <w:pPr>
              <w:pStyle w:val="TableParagraph"/>
              <w:spacing w:line="155" w:lineRule="exact"/>
              <w:ind w:left="377"/>
              <w:rPr>
                <w:sz w:val="16"/>
              </w:rPr>
            </w:pPr>
            <w:r>
              <w:rPr>
                <w:sz w:val="16"/>
              </w:rPr>
              <w:t>3.6</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MIDNIGHT-MIDNIGHT (OKTAS)</w:t>
            </w:r>
          </w:p>
        </w:tc>
        <w:tc>
          <w:tcPr>
            <w:tcW w:w="360" w:type="dxa"/>
            <w:tcBorders>
              <w:top w:val="nil"/>
              <w:bottom w:val="nil"/>
            </w:tcBorders>
          </w:tcPr>
          <w:p>
            <w:pPr>
              <w:pStyle w:val="TableParagraph"/>
              <w:spacing w:line="150" w:lineRule="exact"/>
              <w:ind w:left="-2" w:right="41"/>
              <w:jc w:val="right"/>
              <w:rPr>
                <w:sz w:val="16"/>
              </w:rPr>
            </w:pPr>
            <w:r>
              <w:rPr>
                <w:sz w:val="16"/>
              </w:rPr>
              <w:t>32</w:t>
            </w:r>
          </w:p>
        </w:tc>
        <w:tc>
          <w:tcPr>
            <w:tcW w:w="600" w:type="dxa"/>
            <w:tcBorders>
              <w:top w:val="nil"/>
              <w:bottom w:val="nil"/>
            </w:tcBorders>
          </w:tcPr>
          <w:p>
            <w:pPr>
              <w:pStyle w:val="TableParagraph"/>
              <w:spacing w:line="150" w:lineRule="exact"/>
              <w:ind w:right="81"/>
              <w:jc w:val="right"/>
              <w:rPr>
                <w:sz w:val="16"/>
              </w:rPr>
            </w:pPr>
            <w:r>
              <w:rPr>
                <w:sz w:val="16"/>
              </w:rPr>
              <w:t>3.9</w:t>
            </w:r>
          </w:p>
        </w:tc>
        <w:tc>
          <w:tcPr>
            <w:tcW w:w="600" w:type="dxa"/>
            <w:tcBorders>
              <w:top w:val="nil"/>
              <w:bottom w:val="nil"/>
            </w:tcBorders>
          </w:tcPr>
          <w:p>
            <w:pPr>
              <w:pStyle w:val="TableParagraph"/>
              <w:spacing w:line="150" w:lineRule="exact"/>
              <w:ind w:right="181"/>
              <w:jc w:val="right"/>
              <w:rPr>
                <w:sz w:val="16"/>
              </w:rPr>
            </w:pPr>
            <w:r>
              <w:rPr>
                <w:sz w:val="16"/>
              </w:rPr>
              <w:t>3.8</w:t>
            </w:r>
          </w:p>
        </w:tc>
        <w:tc>
          <w:tcPr>
            <w:tcW w:w="600" w:type="dxa"/>
            <w:tcBorders>
              <w:top w:val="nil"/>
              <w:bottom w:val="nil"/>
            </w:tcBorders>
          </w:tcPr>
          <w:p>
            <w:pPr>
              <w:pStyle w:val="TableParagraph"/>
              <w:spacing w:line="150" w:lineRule="exact"/>
              <w:ind w:left="258"/>
              <w:rPr>
                <w:sz w:val="16"/>
              </w:rPr>
            </w:pPr>
            <w:r>
              <w:rPr>
                <w:sz w:val="16"/>
              </w:rPr>
              <w:t>3.3</w:t>
            </w:r>
          </w:p>
        </w:tc>
        <w:tc>
          <w:tcPr>
            <w:tcW w:w="600" w:type="dxa"/>
            <w:tcBorders>
              <w:top w:val="nil"/>
              <w:bottom w:val="nil"/>
            </w:tcBorders>
          </w:tcPr>
          <w:p>
            <w:pPr>
              <w:pStyle w:val="TableParagraph"/>
              <w:spacing w:line="150" w:lineRule="exact"/>
              <w:ind w:right="121"/>
              <w:jc w:val="right"/>
              <w:rPr>
                <w:sz w:val="16"/>
              </w:rPr>
            </w:pPr>
            <w:r>
              <w:rPr>
                <w:sz w:val="16"/>
              </w:rPr>
              <w:t>3.3</w:t>
            </w:r>
          </w:p>
        </w:tc>
        <w:tc>
          <w:tcPr>
            <w:tcW w:w="600" w:type="dxa"/>
            <w:tcBorders>
              <w:top w:val="nil"/>
              <w:bottom w:val="nil"/>
            </w:tcBorders>
          </w:tcPr>
          <w:p>
            <w:pPr>
              <w:pStyle w:val="TableParagraph"/>
              <w:spacing w:line="150" w:lineRule="exact"/>
              <w:ind w:right="81"/>
              <w:jc w:val="right"/>
              <w:rPr>
                <w:sz w:val="16"/>
              </w:rPr>
            </w:pPr>
            <w:r>
              <w:rPr>
                <w:sz w:val="16"/>
              </w:rPr>
              <w:t>3.4</w:t>
            </w:r>
          </w:p>
        </w:tc>
        <w:tc>
          <w:tcPr>
            <w:tcW w:w="600" w:type="dxa"/>
            <w:tcBorders>
              <w:top w:val="nil"/>
              <w:bottom w:val="nil"/>
            </w:tcBorders>
          </w:tcPr>
          <w:p>
            <w:pPr>
              <w:pStyle w:val="TableParagraph"/>
              <w:spacing w:line="150" w:lineRule="exact"/>
              <w:ind w:right="81"/>
              <w:jc w:val="right"/>
              <w:rPr>
                <w:sz w:val="16"/>
              </w:rPr>
            </w:pPr>
            <w:r>
              <w:rPr>
                <w:sz w:val="16"/>
              </w:rPr>
              <w:t>3.0</w:t>
            </w:r>
          </w:p>
        </w:tc>
        <w:tc>
          <w:tcPr>
            <w:tcW w:w="600" w:type="dxa"/>
            <w:tcBorders>
              <w:top w:val="nil"/>
              <w:bottom w:val="nil"/>
            </w:tcBorders>
          </w:tcPr>
          <w:p>
            <w:pPr>
              <w:pStyle w:val="TableParagraph"/>
              <w:spacing w:line="150" w:lineRule="exact"/>
              <w:ind w:right="141"/>
              <w:jc w:val="right"/>
              <w:rPr>
                <w:sz w:val="16"/>
              </w:rPr>
            </w:pPr>
            <w:r>
              <w:rPr>
                <w:sz w:val="16"/>
              </w:rPr>
              <w:t>3.1</w:t>
            </w:r>
          </w:p>
        </w:tc>
        <w:tc>
          <w:tcPr>
            <w:tcW w:w="600" w:type="dxa"/>
            <w:tcBorders>
              <w:top w:val="nil"/>
              <w:bottom w:val="nil"/>
            </w:tcBorders>
          </w:tcPr>
          <w:p>
            <w:pPr>
              <w:pStyle w:val="TableParagraph"/>
              <w:spacing w:line="150" w:lineRule="exact"/>
              <w:ind w:left="237"/>
              <w:rPr>
                <w:sz w:val="16"/>
              </w:rPr>
            </w:pPr>
            <w:r>
              <w:rPr>
                <w:sz w:val="16"/>
              </w:rPr>
              <w:t>3.2</w:t>
            </w:r>
          </w:p>
        </w:tc>
        <w:tc>
          <w:tcPr>
            <w:tcW w:w="600" w:type="dxa"/>
            <w:tcBorders>
              <w:top w:val="nil"/>
              <w:bottom w:val="nil"/>
            </w:tcBorders>
          </w:tcPr>
          <w:p>
            <w:pPr>
              <w:pStyle w:val="TableParagraph"/>
              <w:spacing w:line="150" w:lineRule="exact"/>
              <w:ind w:right="121"/>
              <w:jc w:val="right"/>
              <w:rPr>
                <w:sz w:val="16"/>
              </w:rPr>
            </w:pPr>
            <w:r>
              <w:rPr>
                <w:sz w:val="16"/>
              </w:rPr>
              <w:t>3.3</w:t>
            </w:r>
          </w:p>
        </w:tc>
        <w:tc>
          <w:tcPr>
            <w:tcW w:w="600" w:type="dxa"/>
            <w:tcBorders>
              <w:top w:val="nil"/>
              <w:bottom w:val="nil"/>
            </w:tcBorders>
          </w:tcPr>
          <w:p>
            <w:pPr>
              <w:pStyle w:val="TableParagraph"/>
              <w:spacing w:line="150" w:lineRule="exact"/>
              <w:ind w:left="237"/>
              <w:rPr>
                <w:sz w:val="16"/>
              </w:rPr>
            </w:pPr>
            <w:r>
              <w:rPr>
                <w:sz w:val="16"/>
              </w:rPr>
              <w:t>2.8</w:t>
            </w:r>
          </w:p>
        </w:tc>
        <w:tc>
          <w:tcPr>
            <w:tcW w:w="600" w:type="dxa"/>
            <w:tcBorders>
              <w:top w:val="nil"/>
              <w:bottom w:val="nil"/>
            </w:tcBorders>
          </w:tcPr>
          <w:p>
            <w:pPr>
              <w:pStyle w:val="TableParagraph"/>
              <w:spacing w:line="150" w:lineRule="exact"/>
              <w:ind w:right="101"/>
              <w:jc w:val="right"/>
              <w:rPr>
                <w:sz w:val="16"/>
              </w:rPr>
            </w:pPr>
            <w:r>
              <w:rPr>
                <w:sz w:val="16"/>
              </w:rPr>
              <w:t>3.2</w:t>
            </w:r>
          </w:p>
        </w:tc>
        <w:tc>
          <w:tcPr>
            <w:tcW w:w="600" w:type="dxa"/>
            <w:tcBorders>
              <w:top w:val="nil"/>
              <w:bottom w:val="nil"/>
            </w:tcBorders>
          </w:tcPr>
          <w:p>
            <w:pPr>
              <w:pStyle w:val="TableParagraph"/>
              <w:spacing w:line="150" w:lineRule="exact"/>
              <w:ind w:right="121"/>
              <w:jc w:val="right"/>
              <w:rPr>
                <w:sz w:val="16"/>
              </w:rPr>
            </w:pPr>
            <w:r>
              <w:rPr>
                <w:sz w:val="16"/>
              </w:rPr>
              <w:t>3.4</w:t>
            </w:r>
          </w:p>
        </w:tc>
        <w:tc>
          <w:tcPr>
            <w:tcW w:w="840" w:type="dxa"/>
            <w:tcBorders>
              <w:top w:val="nil"/>
              <w:bottom w:val="nil"/>
            </w:tcBorders>
          </w:tcPr>
          <w:p>
            <w:pPr>
              <w:pStyle w:val="TableParagraph"/>
              <w:spacing w:line="150" w:lineRule="exact"/>
              <w:ind w:left="377"/>
              <w:rPr>
                <w:sz w:val="16"/>
              </w:rPr>
            </w:pPr>
            <w:r>
              <w:rPr>
                <w:sz w:val="16"/>
              </w:rPr>
              <w:t>3.3</w:t>
            </w:r>
          </w:p>
        </w:tc>
      </w:tr>
      <w:tr>
        <w:trPr>
          <w:trHeight w:val="165"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45" w:lineRule="exact"/>
              <w:ind w:left="97"/>
              <w:rPr>
                <w:sz w:val="16"/>
              </w:rPr>
            </w:pPr>
            <w:r>
              <w:rPr>
                <w:sz w:val="16"/>
              </w:rPr>
              <w:t>MEAN NO. DAYS WITH:</w:t>
            </w:r>
          </w:p>
        </w:tc>
        <w:tc>
          <w:tcPr>
            <w:tcW w:w="36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600" w:type="dxa"/>
            <w:tcBorders>
              <w:top w:val="nil"/>
              <w:bottom w:val="nil"/>
            </w:tcBorders>
          </w:tcPr>
          <w:p>
            <w:pPr>
              <w:pStyle w:val="TableParagraph"/>
              <w:rPr>
                <w:sz w:val="10"/>
              </w:rPr>
            </w:pPr>
          </w:p>
        </w:tc>
        <w:tc>
          <w:tcPr>
            <w:tcW w:w="840" w:type="dxa"/>
            <w:tcBorders>
              <w:top w:val="nil"/>
              <w:bottom w:val="nil"/>
            </w:tcBorders>
          </w:tcPr>
          <w:p>
            <w:pPr>
              <w:pStyle w:val="TableParagraph"/>
              <w:rPr>
                <w:sz w:val="10"/>
              </w:rPr>
            </w:pPr>
          </w:p>
        </w:tc>
      </w:tr>
      <w:tr>
        <w:trPr>
          <w:trHeight w:val="175"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5" w:lineRule="exact"/>
              <w:ind w:left="178"/>
              <w:rPr>
                <w:sz w:val="16"/>
              </w:rPr>
            </w:pPr>
            <w:r>
              <w:rPr>
                <w:sz w:val="16"/>
              </w:rPr>
              <w:t>CLEAR</w:t>
            </w:r>
          </w:p>
        </w:tc>
        <w:tc>
          <w:tcPr>
            <w:tcW w:w="360" w:type="dxa"/>
            <w:tcBorders>
              <w:top w:val="nil"/>
              <w:bottom w:val="nil"/>
            </w:tcBorders>
          </w:tcPr>
          <w:p>
            <w:pPr>
              <w:pStyle w:val="TableParagraph"/>
              <w:spacing w:line="155" w:lineRule="exact"/>
              <w:ind w:left="-2" w:right="41"/>
              <w:jc w:val="right"/>
              <w:rPr>
                <w:sz w:val="16"/>
              </w:rPr>
            </w:pPr>
            <w:r>
              <w:rPr>
                <w:sz w:val="16"/>
              </w:rPr>
              <w:t>48</w:t>
            </w:r>
          </w:p>
        </w:tc>
        <w:tc>
          <w:tcPr>
            <w:tcW w:w="600" w:type="dxa"/>
            <w:tcBorders>
              <w:top w:val="nil"/>
              <w:bottom w:val="nil"/>
            </w:tcBorders>
          </w:tcPr>
          <w:p>
            <w:pPr>
              <w:pStyle w:val="TableParagraph"/>
              <w:spacing w:line="155" w:lineRule="exact"/>
              <w:ind w:right="81"/>
              <w:jc w:val="right"/>
              <w:rPr>
                <w:sz w:val="16"/>
              </w:rPr>
            </w:pPr>
            <w:r>
              <w:rPr>
                <w:sz w:val="16"/>
              </w:rPr>
              <w:t>12.4</w:t>
            </w:r>
          </w:p>
        </w:tc>
        <w:tc>
          <w:tcPr>
            <w:tcW w:w="600" w:type="dxa"/>
            <w:tcBorders>
              <w:top w:val="nil"/>
              <w:bottom w:val="nil"/>
            </w:tcBorders>
          </w:tcPr>
          <w:p>
            <w:pPr>
              <w:pStyle w:val="TableParagraph"/>
              <w:spacing w:line="155" w:lineRule="exact"/>
              <w:ind w:left="118"/>
              <w:rPr>
                <w:sz w:val="16"/>
              </w:rPr>
            </w:pPr>
            <w:r>
              <w:rPr>
                <w:sz w:val="16"/>
              </w:rPr>
              <w:t>11.1</w:t>
            </w:r>
          </w:p>
        </w:tc>
        <w:tc>
          <w:tcPr>
            <w:tcW w:w="600" w:type="dxa"/>
            <w:tcBorders>
              <w:top w:val="nil"/>
              <w:bottom w:val="nil"/>
            </w:tcBorders>
          </w:tcPr>
          <w:p>
            <w:pPr>
              <w:pStyle w:val="TableParagraph"/>
              <w:spacing w:line="155" w:lineRule="exact"/>
              <w:ind w:left="178"/>
              <w:rPr>
                <w:sz w:val="16"/>
              </w:rPr>
            </w:pPr>
            <w:r>
              <w:rPr>
                <w:sz w:val="16"/>
              </w:rPr>
              <w:t>13.1</w:t>
            </w:r>
          </w:p>
        </w:tc>
        <w:tc>
          <w:tcPr>
            <w:tcW w:w="600" w:type="dxa"/>
            <w:tcBorders>
              <w:top w:val="nil"/>
              <w:bottom w:val="nil"/>
            </w:tcBorders>
          </w:tcPr>
          <w:p>
            <w:pPr>
              <w:pStyle w:val="TableParagraph"/>
              <w:spacing w:line="155" w:lineRule="exact"/>
              <w:ind w:left="177"/>
              <w:rPr>
                <w:sz w:val="16"/>
              </w:rPr>
            </w:pPr>
            <w:r>
              <w:rPr>
                <w:sz w:val="16"/>
              </w:rPr>
              <w:t>13.3</w:t>
            </w:r>
          </w:p>
        </w:tc>
        <w:tc>
          <w:tcPr>
            <w:tcW w:w="600" w:type="dxa"/>
            <w:tcBorders>
              <w:top w:val="nil"/>
              <w:bottom w:val="nil"/>
            </w:tcBorders>
          </w:tcPr>
          <w:p>
            <w:pPr>
              <w:pStyle w:val="TableParagraph"/>
              <w:spacing w:line="155" w:lineRule="exact"/>
              <w:ind w:right="81"/>
              <w:jc w:val="right"/>
              <w:rPr>
                <w:sz w:val="16"/>
              </w:rPr>
            </w:pPr>
            <w:r>
              <w:rPr>
                <w:sz w:val="16"/>
              </w:rPr>
              <w:t>12.9</w:t>
            </w:r>
          </w:p>
        </w:tc>
        <w:tc>
          <w:tcPr>
            <w:tcW w:w="600" w:type="dxa"/>
            <w:tcBorders>
              <w:top w:val="nil"/>
              <w:bottom w:val="nil"/>
            </w:tcBorders>
          </w:tcPr>
          <w:p>
            <w:pPr>
              <w:pStyle w:val="TableParagraph"/>
              <w:spacing w:line="155" w:lineRule="exact"/>
              <w:ind w:left="217"/>
              <w:rPr>
                <w:sz w:val="16"/>
              </w:rPr>
            </w:pPr>
            <w:r>
              <w:rPr>
                <w:sz w:val="16"/>
              </w:rPr>
              <w:t>15.0</w:t>
            </w:r>
          </w:p>
        </w:tc>
        <w:tc>
          <w:tcPr>
            <w:tcW w:w="600" w:type="dxa"/>
            <w:tcBorders>
              <w:top w:val="nil"/>
              <w:bottom w:val="nil"/>
            </w:tcBorders>
          </w:tcPr>
          <w:p>
            <w:pPr>
              <w:pStyle w:val="TableParagraph"/>
              <w:spacing w:line="155" w:lineRule="exact"/>
              <w:ind w:left="157"/>
              <w:rPr>
                <w:sz w:val="16"/>
              </w:rPr>
            </w:pPr>
            <w:r>
              <w:rPr>
                <w:sz w:val="16"/>
              </w:rPr>
              <w:t>13.1</w:t>
            </w:r>
          </w:p>
        </w:tc>
        <w:tc>
          <w:tcPr>
            <w:tcW w:w="600" w:type="dxa"/>
            <w:tcBorders>
              <w:top w:val="nil"/>
              <w:bottom w:val="nil"/>
            </w:tcBorders>
          </w:tcPr>
          <w:p>
            <w:pPr>
              <w:pStyle w:val="TableParagraph"/>
              <w:spacing w:line="155" w:lineRule="exact"/>
              <w:ind w:left="157"/>
              <w:rPr>
                <w:sz w:val="16"/>
              </w:rPr>
            </w:pPr>
            <w:r>
              <w:rPr>
                <w:sz w:val="16"/>
              </w:rPr>
              <w:t>14.2</w:t>
            </w:r>
          </w:p>
        </w:tc>
        <w:tc>
          <w:tcPr>
            <w:tcW w:w="600" w:type="dxa"/>
            <w:tcBorders>
              <w:top w:val="nil"/>
              <w:bottom w:val="nil"/>
            </w:tcBorders>
          </w:tcPr>
          <w:p>
            <w:pPr>
              <w:pStyle w:val="TableParagraph"/>
              <w:spacing w:line="155" w:lineRule="exact"/>
              <w:ind w:right="121"/>
              <w:jc w:val="right"/>
              <w:rPr>
                <w:sz w:val="16"/>
              </w:rPr>
            </w:pPr>
            <w:r>
              <w:rPr>
                <w:sz w:val="16"/>
              </w:rPr>
              <w:t>14.2</w:t>
            </w:r>
          </w:p>
        </w:tc>
        <w:tc>
          <w:tcPr>
            <w:tcW w:w="600" w:type="dxa"/>
            <w:tcBorders>
              <w:top w:val="nil"/>
              <w:bottom w:val="nil"/>
            </w:tcBorders>
          </w:tcPr>
          <w:p>
            <w:pPr>
              <w:pStyle w:val="TableParagraph"/>
              <w:spacing w:line="155" w:lineRule="exact"/>
              <w:ind w:left="157"/>
              <w:rPr>
                <w:sz w:val="16"/>
              </w:rPr>
            </w:pPr>
            <w:r>
              <w:rPr>
                <w:sz w:val="16"/>
              </w:rPr>
              <w:t>16.9</w:t>
            </w:r>
          </w:p>
        </w:tc>
        <w:tc>
          <w:tcPr>
            <w:tcW w:w="600" w:type="dxa"/>
            <w:tcBorders>
              <w:top w:val="nil"/>
              <w:bottom w:val="nil"/>
            </w:tcBorders>
          </w:tcPr>
          <w:p>
            <w:pPr>
              <w:pStyle w:val="TableParagraph"/>
              <w:spacing w:line="155" w:lineRule="exact"/>
              <w:ind w:right="101"/>
              <w:jc w:val="right"/>
              <w:rPr>
                <w:sz w:val="16"/>
              </w:rPr>
            </w:pPr>
            <w:r>
              <w:rPr>
                <w:sz w:val="16"/>
              </w:rPr>
              <w:t>14.6</w:t>
            </w:r>
          </w:p>
        </w:tc>
        <w:tc>
          <w:tcPr>
            <w:tcW w:w="600" w:type="dxa"/>
            <w:tcBorders>
              <w:top w:val="nil"/>
              <w:bottom w:val="nil"/>
            </w:tcBorders>
          </w:tcPr>
          <w:p>
            <w:pPr>
              <w:pStyle w:val="TableParagraph"/>
              <w:spacing w:line="155" w:lineRule="exact"/>
              <w:ind w:right="121"/>
              <w:jc w:val="right"/>
              <w:rPr>
                <w:sz w:val="16"/>
              </w:rPr>
            </w:pPr>
            <w:r>
              <w:rPr>
                <w:sz w:val="16"/>
              </w:rPr>
              <w:t>13.8</w:t>
            </w:r>
          </w:p>
        </w:tc>
        <w:tc>
          <w:tcPr>
            <w:tcW w:w="840" w:type="dxa"/>
            <w:tcBorders>
              <w:top w:val="nil"/>
              <w:bottom w:val="nil"/>
            </w:tcBorders>
          </w:tcPr>
          <w:p>
            <w:pPr>
              <w:pStyle w:val="TableParagraph"/>
              <w:spacing w:line="155" w:lineRule="exact"/>
              <w:ind w:left="217"/>
              <w:rPr>
                <w:sz w:val="16"/>
              </w:rPr>
            </w:pPr>
            <w:r>
              <w:rPr>
                <w:sz w:val="16"/>
              </w:rPr>
              <w:t>164.6</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178"/>
              <w:rPr>
                <w:sz w:val="16"/>
              </w:rPr>
            </w:pPr>
            <w:r>
              <w:rPr>
                <w:sz w:val="16"/>
              </w:rPr>
              <w:t>PARTLY CLOUDY</w:t>
            </w:r>
          </w:p>
        </w:tc>
        <w:tc>
          <w:tcPr>
            <w:tcW w:w="360" w:type="dxa"/>
            <w:tcBorders>
              <w:top w:val="nil"/>
              <w:bottom w:val="nil"/>
            </w:tcBorders>
          </w:tcPr>
          <w:p>
            <w:pPr>
              <w:pStyle w:val="TableParagraph"/>
              <w:spacing w:line="150" w:lineRule="exact"/>
              <w:ind w:left="-2" w:right="41"/>
              <w:jc w:val="right"/>
              <w:rPr>
                <w:sz w:val="16"/>
              </w:rPr>
            </w:pPr>
            <w:r>
              <w:rPr>
                <w:sz w:val="16"/>
              </w:rPr>
              <w:t>48</w:t>
            </w:r>
          </w:p>
        </w:tc>
        <w:tc>
          <w:tcPr>
            <w:tcW w:w="600" w:type="dxa"/>
            <w:tcBorders>
              <w:top w:val="nil"/>
              <w:bottom w:val="nil"/>
            </w:tcBorders>
          </w:tcPr>
          <w:p>
            <w:pPr>
              <w:pStyle w:val="TableParagraph"/>
              <w:spacing w:line="150" w:lineRule="exact"/>
              <w:ind w:right="81"/>
              <w:jc w:val="right"/>
              <w:rPr>
                <w:sz w:val="16"/>
              </w:rPr>
            </w:pPr>
            <w:r>
              <w:rPr>
                <w:sz w:val="16"/>
              </w:rPr>
              <w:t>6.4</w:t>
            </w:r>
          </w:p>
        </w:tc>
        <w:tc>
          <w:tcPr>
            <w:tcW w:w="600" w:type="dxa"/>
            <w:tcBorders>
              <w:top w:val="nil"/>
              <w:bottom w:val="nil"/>
            </w:tcBorders>
          </w:tcPr>
          <w:p>
            <w:pPr>
              <w:pStyle w:val="TableParagraph"/>
              <w:spacing w:line="150" w:lineRule="exact"/>
              <w:ind w:right="181"/>
              <w:jc w:val="right"/>
              <w:rPr>
                <w:sz w:val="16"/>
              </w:rPr>
            </w:pPr>
            <w:r>
              <w:rPr>
                <w:sz w:val="16"/>
              </w:rPr>
              <w:t>7.0</w:t>
            </w:r>
          </w:p>
        </w:tc>
        <w:tc>
          <w:tcPr>
            <w:tcW w:w="600" w:type="dxa"/>
            <w:tcBorders>
              <w:top w:val="nil"/>
              <w:bottom w:val="nil"/>
            </w:tcBorders>
          </w:tcPr>
          <w:p>
            <w:pPr>
              <w:pStyle w:val="TableParagraph"/>
              <w:spacing w:line="150" w:lineRule="exact"/>
              <w:ind w:left="258"/>
              <w:rPr>
                <w:sz w:val="16"/>
              </w:rPr>
            </w:pPr>
            <w:r>
              <w:rPr>
                <w:sz w:val="16"/>
              </w:rPr>
              <w:t>7.7</w:t>
            </w:r>
          </w:p>
        </w:tc>
        <w:tc>
          <w:tcPr>
            <w:tcW w:w="600" w:type="dxa"/>
            <w:tcBorders>
              <w:top w:val="nil"/>
              <w:bottom w:val="nil"/>
            </w:tcBorders>
          </w:tcPr>
          <w:p>
            <w:pPr>
              <w:pStyle w:val="TableParagraph"/>
              <w:spacing w:line="150" w:lineRule="exact"/>
              <w:ind w:right="121"/>
              <w:jc w:val="right"/>
              <w:rPr>
                <w:sz w:val="16"/>
              </w:rPr>
            </w:pPr>
            <w:r>
              <w:rPr>
                <w:sz w:val="16"/>
              </w:rPr>
              <w:t>8.0</w:t>
            </w:r>
          </w:p>
        </w:tc>
        <w:tc>
          <w:tcPr>
            <w:tcW w:w="600" w:type="dxa"/>
            <w:tcBorders>
              <w:top w:val="nil"/>
              <w:bottom w:val="nil"/>
            </w:tcBorders>
          </w:tcPr>
          <w:p>
            <w:pPr>
              <w:pStyle w:val="TableParagraph"/>
              <w:spacing w:line="150" w:lineRule="exact"/>
              <w:ind w:right="81"/>
              <w:jc w:val="right"/>
              <w:rPr>
                <w:sz w:val="16"/>
              </w:rPr>
            </w:pPr>
            <w:r>
              <w:rPr>
                <w:sz w:val="16"/>
              </w:rPr>
              <w:t>9.6</w:t>
            </w:r>
          </w:p>
        </w:tc>
        <w:tc>
          <w:tcPr>
            <w:tcW w:w="600" w:type="dxa"/>
            <w:tcBorders>
              <w:top w:val="nil"/>
              <w:bottom w:val="nil"/>
            </w:tcBorders>
          </w:tcPr>
          <w:p>
            <w:pPr>
              <w:pStyle w:val="TableParagraph"/>
              <w:spacing w:line="150" w:lineRule="exact"/>
              <w:ind w:right="81"/>
              <w:jc w:val="right"/>
              <w:rPr>
                <w:sz w:val="16"/>
              </w:rPr>
            </w:pPr>
            <w:r>
              <w:rPr>
                <w:sz w:val="16"/>
              </w:rPr>
              <w:t>9.5</w:t>
            </w:r>
          </w:p>
        </w:tc>
        <w:tc>
          <w:tcPr>
            <w:tcW w:w="600" w:type="dxa"/>
            <w:tcBorders>
              <w:top w:val="nil"/>
              <w:bottom w:val="nil"/>
            </w:tcBorders>
          </w:tcPr>
          <w:p>
            <w:pPr>
              <w:pStyle w:val="TableParagraph"/>
              <w:spacing w:line="150" w:lineRule="exact"/>
              <w:ind w:left="157"/>
              <w:rPr>
                <w:sz w:val="16"/>
              </w:rPr>
            </w:pPr>
            <w:r>
              <w:rPr>
                <w:sz w:val="16"/>
              </w:rPr>
              <w:t>11.1</w:t>
            </w:r>
          </w:p>
        </w:tc>
        <w:tc>
          <w:tcPr>
            <w:tcW w:w="600" w:type="dxa"/>
            <w:tcBorders>
              <w:top w:val="nil"/>
              <w:bottom w:val="nil"/>
            </w:tcBorders>
          </w:tcPr>
          <w:p>
            <w:pPr>
              <w:pStyle w:val="TableParagraph"/>
              <w:spacing w:line="150" w:lineRule="exact"/>
              <w:ind w:left="157"/>
              <w:rPr>
                <w:sz w:val="16"/>
              </w:rPr>
            </w:pPr>
            <w:r>
              <w:rPr>
                <w:sz w:val="16"/>
              </w:rPr>
              <w:t>10.4</w:t>
            </w:r>
          </w:p>
        </w:tc>
        <w:tc>
          <w:tcPr>
            <w:tcW w:w="600" w:type="dxa"/>
            <w:tcBorders>
              <w:top w:val="nil"/>
              <w:bottom w:val="nil"/>
            </w:tcBorders>
          </w:tcPr>
          <w:p>
            <w:pPr>
              <w:pStyle w:val="TableParagraph"/>
              <w:spacing w:line="150" w:lineRule="exact"/>
              <w:ind w:right="121"/>
              <w:jc w:val="right"/>
              <w:rPr>
                <w:sz w:val="16"/>
              </w:rPr>
            </w:pPr>
            <w:r>
              <w:rPr>
                <w:sz w:val="16"/>
              </w:rPr>
              <w:t>7.9</w:t>
            </w:r>
          </w:p>
        </w:tc>
        <w:tc>
          <w:tcPr>
            <w:tcW w:w="600" w:type="dxa"/>
            <w:tcBorders>
              <w:top w:val="nil"/>
              <w:bottom w:val="nil"/>
            </w:tcBorders>
          </w:tcPr>
          <w:p>
            <w:pPr>
              <w:pStyle w:val="TableParagraph"/>
              <w:spacing w:line="150" w:lineRule="exact"/>
              <w:ind w:left="237"/>
              <w:rPr>
                <w:sz w:val="16"/>
              </w:rPr>
            </w:pPr>
            <w:r>
              <w:rPr>
                <w:sz w:val="16"/>
              </w:rPr>
              <w:t>6.3</w:t>
            </w:r>
          </w:p>
        </w:tc>
        <w:tc>
          <w:tcPr>
            <w:tcW w:w="600" w:type="dxa"/>
            <w:tcBorders>
              <w:top w:val="nil"/>
              <w:bottom w:val="nil"/>
            </w:tcBorders>
          </w:tcPr>
          <w:p>
            <w:pPr>
              <w:pStyle w:val="TableParagraph"/>
              <w:spacing w:line="150" w:lineRule="exact"/>
              <w:ind w:right="101"/>
              <w:jc w:val="right"/>
              <w:rPr>
                <w:sz w:val="16"/>
              </w:rPr>
            </w:pPr>
            <w:r>
              <w:rPr>
                <w:sz w:val="16"/>
              </w:rPr>
              <w:t>6.5</w:t>
            </w:r>
          </w:p>
        </w:tc>
        <w:tc>
          <w:tcPr>
            <w:tcW w:w="600" w:type="dxa"/>
            <w:tcBorders>
              <w:top w:val="nil"/>
              <w:bottom w:val="nil"/>
            </w:tcBorders>
          </w:tcPr>
          <w:p>
            <w:pPr>
              <w:pStyle w:val="TableParagraph"/>
              <w:spacing w:line="150" w:lineRule="exact"/>
              <w:ind w:right="121"/>
              <w:jc w:val="right"/>
              <w:rPr>
                <w:sz w:val="16"/>
              </w:rPr>
            </w:pPr>
            <w:r>
              <w:rPr>
                <w:sz w:val="16"/>
              </w:rPr>
              <w:t>6.0</w:t>
            </w:r>
          </w:p>
        </w:tc>
        <w:tc>
          <w:tcPr>
            <w:tcW w:w="840" w:type="dxa"/>
            <w:tcBorders>
              <w:top w:val="nil"/>
              <w:bottom w:val="nil"/>
            </w:tcBorders>
          </w:tcPr>
          <w:p>
            <w:pPr>
              <w:pStyle w:val="TableParagraph"/>
              <w:spacing w:line="150" w:lineRule="exact"/>
              <w:ind w:left="297"/>
              <w:rPr>
                <w:sz w:val="16"/>
              </w:rPr>
            </w:pPr>
            <w:r>
              <w:rPr>
                <w:sz w:val="16"/>
              </w:rPr>
              <w:t>96.4</w:t>
            </w:r>
          </w:p>
        </w:tc>
      </w:tr>
      <w:tr>
        <w:trPr>
          <w:trHeight w:val="183" w:hRule="atLeast"/>
        </w:trPr>
        <w:tc>
          <w:tcPr>
            <w:tcW w:w="300" w:type="dxa"/>
            <w:vMerge/>
            <w:tcBorders>
              <w:top w:val="nil"/>
            </w:tcBorders>
            <w:textDirection w:val="btLr"/>
          </w:tcPr>
          <w:p>
            <w:pPr>
              <w:rPr>
                <w:sz w:val="2"/>
                <w:szCs w:val="2"/>
              </w:rPr>
            </w:pPr>
          </w:p>
        </w:tc>
        <w:tc>
          <w:tcPr>
            <w:tcW w:w="2700" w:type="dxa"/>
            <w:tcBorders>
              <w:top w:val="nil"/>
            </w:tcBorders>
          </w:tcPr>
          <w:p>
            <w:pPr>
              <w:pStyle w:val="TableParagraph"/>
              <w:spacing w:line="164" w:lineRule="exact"/>
              <w:ind w:left="178"/>
              <w:rPr>
                <w:sz w:val="16"/>
              </w:rPr>
            </w:pPr>
            <w:r>
              <w:rPr>
                <w:sz w:val="16"/>
              </w:rPr>
              <w:t>CLOUDY</w:t>
            </w:r>
          </w:p>
        </w:tc>
        <w:tc>
          <w:tcPr>
            <w:tcW w:w="360" w:type="dxa"/>
            <w:tcBorders>
              <w:top w:val="nil"/>
            </w:tcBorders>
          </w:tcPr>
          <w:p>
            <w:pPr>
              <w:pStyle w:val="TableParagraph"/>
              <w:spacing w:line="164" w:lineRule="exact"/>
              <w:ind w:left="-2" w:right="41"/>
              <w:jc w:val="right"/>
              <w:rPr>
                <w:sz w:val="16"/>
              </w:rPr>
            </w:pPr>
            <w:r>
              <w:rPr>
                <w:sz w:val="16"/>
              </w:rPr>
              <w:t>48</w:t>
            </w:r>
          </w:p>
        </w:tc>
        <w:tc>
          <w:tcPr>
            <w:tcW w:w="600" w:type="dxa"/>
            <w:tcBorders>
              <w:top w:val="nil"/>
            </w:tcBorders>
          </w:tcPr>
          <w:p>
            <w:pPr>
              <w:pStyle w:val="TableParagraph"/>
              <w:spacing w:line="164" w:lineRule="exact"/>
              <w:ind w:right="81"/>
              <w:jc w:val="right"/>
              <w:rPr>
                <w:sz w:val="16"/>
              </w:rPr>
            </w:pPr>
            <w:r>
              <w:rPr>
                <w:sz w:val="16"/>
              </w:rPr>
              <w:t>12.2</w:t>
            </w:r>
          </w:p>
        </w:tc>
        <w:tc>
          <w:tcPr>
            <w:tcW w:w="600" w:type="dxa"/>
            <w:tcBorders>
              <w:top w:val="nil"/>
            </w:tcBorders>
          </w:tcPr>
          <w:p>
            <w:pPr>
              <w:pStyle w:val="TableParagraph"/>
              <w:spacing w:line="164" w:lineRule="exact"/>
              <w:ind w:left="118"/>
              <w:rPr>
                <w:sz w:val="16"/>
              </w:rPr>
            </w:pPr>
            <w:r>
              <w:rPr>
                <w:sz w:val="16"/>
              </w:rPr>
              <w:t>10.1</w:t>
            </w:r>
          </w:p>
        </w:tc>
        <w:tc>
          <w:tcPr>
            <w:tcW w:w="600" w:type="dxa"/>
            <w:tcBorders>
              <w:top w:val="nil"/>
            </w:tcBorders>
          </w:tcPr>
          <w:p>
            <w:pPr>
              <w:pStyle w:val="TableParagraph"/>
              <w:spacing w:line="164" w:lineRule="exact"/>
              <w:ind w:left="178"/>
              <w:rPr>
                <w:sz w:val="16"/>
              </w:rPr>
            </w:pPr>
            <w:r>
              <w:rPr>
                <w:sz w:val="16"/>
              </w:rPr>
              <w:t>10.2</w:t>
            </w:r>
          </w:p>
        </w:tc>
        <w:tc>
          <w:tcPr>
            <w:tcW w:w="600" w:type="dxa"/>
            <w:tcBorders>
              <w:top w:val="nil"/>
            </w:tcBorders>
          </w:tcPr>
          <w:p>
            <w:pPr>
              <w:pStyle w:val="TableParagraph"/>
              <w:spacing w:line="164" w:lineRule="exact"/>
              <w:ind w:right="121"/>
              <w:jc w:val="right"/>
              <w:rPr>
                <w:sz w:val="16"/>
              </w:rPr>
            </w:pPr>
            <w:r>
              <w:rPr>
                <w:sz w:val="16"/>
              </w:rPr>
              <w:t>8.7</w:t>
            </w:r>
          </w:p>
        </w:tc>
        <w:tc>
          <w:tcPr>
            <w:tcW w:w="600" w:type="dxa"/>
            <w:tcBorders>
              <w:top w:val="nil"/>
            </w:tcBorders>
          </w:tcPr>
          <w:p>
            <w:pPr>
              <w:pStyle w:val="TableParagraph"/>
              <w:spacing w:line="164" w:lineRule="exact"/>
              <w:ind w:right="81"/>
              <w:jc w:val="right"/>
              <w:rPr>
                <w:sz w:val="16"/>
              </w:rPr>
            </w:pPr>
            <w:r>
              <w:rPr>
                <w:sz w:val="16"/>
              </w:rPr>
              <w:t>8.5</w:t>
            </w:r>
          </w:p>
        </w:tc>
        <w:tc>
          <w:tcPr>
            <w:tcW w:w="600" w:type="dxa"/>
            <w:tcBorders>
              <w:top w:val="nil"/>
            </w:tcBorders>
          </w:tcPr>
          <w:p>
            <w:pPr>
              <w:pStyle w:val="TableParagraph"/>
              <w:spacing w:line="164" w:lineRule="exact"/>
              <w:ind w:right="81"/>
              <w:jc w:val="right"/>
              <w:rPr>
                <w:sz w:val="16"/>
              </w:rPr>
            </w:pPr>
            <w:r>
              <w:rPr>
                <w:sz w:val="16"/>
              </w:rPr>
              <w:t>5.5</w:t>
            </w:r>
          </w:p>
        </w:tc>
        <w:tc>
          <w:tcPr>
            <w:tcW w:w="600" w:type="dxa"/>
            <w:tcBorders>
              <w:top w:val="nil"/>
            </w:tcBorders>
          </w:tcPr>
          <w:p>
            <w:pPr>
              <w:pStyle w:val="TableParagraph"/>
              <w:spacing w:line="164" w:lineRule="exact"/>
              <w:ind w:right="141"/>
              <w:jc w:val="right"/>
              <w:rPr>
                <w:sz w:val="16"/>
              </w:rPr>
            </w:pPr>
            <w:r>
              <w:rPr>
                <w:sz w:val="16"/>
              </w:rPr>
              <w:t>6.8</w:t>
            </w:r>
          </w:p>
        </w:tc>
        <w:tc>
          <w:tcPr>
            <w:tcW w:w="600" w:type="dxa"/>
            <w:tcBorders>
              <w:top w:val="nil"/>
            </w:tcBorders>
          </w:tcPr>
          <w:p>
            <w:pPr>
              <w:pStyle w:val="TableParagraph"/>
              <w:spacing w:line="164" w:lineRule="exact"/>
              <w:ind w:left="237"/>
              <w:rPr>
                <w:sz w:val="16"/>
              </w:rPr>
            </w:pPr>
            <w:r>
              <w:rPr>
                <w:sz w:val="16"/>
              </w:rPr>
              <w:t>6.3</w:t>
            </w:r>
          </w:p>
        </w:tc>
        <w:tc>
          <w:tcPr>
            <w:tcW w:w="600" w:type="dxa"/>
            <w:tcBorders>
              <w:top w:val="nil"/>
            </w:tcBorders>
          </w:tcPr>
          <w:p>
            <w:pPr>
              <w:pStyle w:val="TableParagraph"/>
              <w:spacing w:line="164" w:lineRule="exact"/>
              <w:ind w:right="121"/>
              <w:jc w:val="right"/>
              <w:rPr>
                <w:sz w:val="16"/>
              </w:rPr>
            </w:pPr>
            <w:r>
              <w:rPr>
                <w:sz w:val="16"/>
              </w:rPr>
              <w:t>8.0</w:t>
            </w:r>
          </w:p>
        </w:tc>
        <w:tc>
          <w:tcPr>
            <w:tcW w:w="600" w:type="dxa"/>
            <w:tcBorders>
              <w:top w:val="nil"/>
            </w:tcBorders>
          </w:tcPr>
          <w:p>
            <w:pPr>
              <w:pStyle w:val="TableParagraph"/>
              <w:spacing w:line="164" w:lineRule="exact"/>
              <w:ind w:left="237"/>
              <w:rPr>
                <w:sz w:val="16"/>
              </w:rPr>
            </w:pPr>
            <w:r>
              <w:rPr>
                <w:sz w:val="16"/>
              </w:rPr>
              <w:t>7.7</w:t>
            </w:r>
          </w:p>
        </w:tc>
        <w:tc>
          <w:tcPr>
            <w:tcW w:w="600" w:type="dxa"/>
            <w:tcBorders>
              <w:top w:val="nil"/>
            </w:tcBorders>
          </w:tcPr>
          <w:p>
            <w:pPr>
              <w:pStyle w:val="TableParagraph"/>
              <w:spacing w:line="164" w:lineRule="exact"/>
              <w:ind w:right="101"/>
              <w:jc w:val="right"/>
              <w:rPr>
                <w:sz w:val="16"/>
              </w:rPr>
            </w:pPr>
            <w:r>
              <w:rPr>
                <w:sz w:val="16"/>
              </w:rPr>
              <w:t>8.9</w:t>
            </w:r>
          </w:p>
        </w:tc>
        <w:tc>
          <w:tcPr>
            <w:tcW w:w="600" w:type="dxa"/>
            <w:tcBorders>
              <w:top w:val="nil"/>
            </w:tcBorders>
          </w:tcPr>
          <w:p>
            <w:pPr>
              <w:pStyle w:val="TableParagraph"/>
              <w:spacing w:line="164" w:lineRule="exact"/>
              <w:ind w:right="121"/>
              <w:jc w:val="right"/>
              <w:rPr>
                <w:sz w:val="16"/>
              </w:rPr>
            </w:pPr>
            <w:r>
              <w:rPr>
                <w:sz w:val="16"/>
              </w:rPr>
              <w:t>11.2</w:t>
            </w:r>
          </w:p>
        </w:tc>
        <w:tc>
          <w:tcPr>
            <w:tcW w:w="840" w:type="dxa"/>
            <w:tcBorders>
              <w:top w:val="nil"/>
            </w:tcBorders>
          </w:tcPr>
          <w:p>
            <w:pPr>
              <w:pStyle w:val="TableParagraph"/>
              <w:spacing w:line="164" w:lineRule="exact"/>
              <w:ind w:left="217"/>
              <w:rPr>
                <w:sz w:val="16"/>
              </w:rPr>
            </w:pPr>
            <w:r>
              <w:rPr>
                <w:sz w:val="16"/>
              </w:rPr>
              <w:t>104.1</w:t>
            </w:r>
          </w:p>
        </w:tc>
      </w:tr>
      <w:tr>
        <w:trPr>
          <w:trHeight w:val="480" w:hRule="atLeast"/>
        </w:trPr>
        <w:tc>
          <w:tcPr>
            <w:tcW w:w="300" w:type="dxa"/>
            <w:textDirection w:val="btLr"/>
          </w:tcPr>
          <w:p>
            <w:pPr>
              <w:pStyle w:val="TableParagraph"/>
              <w:spacing w:before="48"/>
              <w:ind w:left="150"/>
              <w:rPr>
                <w:b/>
                <w:sz w:val="16"/>
              </w:rPr>
            </w:pPr>
            <w:r>
              <w:rPr>
                <w:b/>
                <w:sz w:val="16"/>
              </w:rPr>
              <w:t>PR</w:t>
            </w:r>
          </w:p>
        </w:tc>
        <w:tc>
          <w:tcPr>
            <w:tcW w:w="2700" w:type="dxa"/>
          </w:tcPr>
          <w:p>
            <w:pPr>
              <w:pStyle w:val="TableParagraph"/>
              <w:spacing w:line="247" w:lineRule="auto" w:before="30"/>
              <w:ind w:left="97" w:right="260"/>
              <w:rPr>
                <w:sz w:val="16"/>
              </w:rPr>
            </w:pPr>
            <w:r>
              <w:rPr>
                <w:sz w:val="16"/>
              </w:rPr>
              <w:t>MEAN STATION PRESSURE(IN) MEAN SEA-LEVEL PRES. (IN)</w:t>
            </w:r>
          </w:p>
        </w:tc>
        <w:tc>
          <w:tcPr>
            <w:tcW w:w="360" w:type="dxa"/>
          </w:tcPr>
          <w:p>
            <w:pPr>
              <w:pStyle w:val="TableParagraph"/>
              <w:spacing w:before="40"/>
              <w:ind w:left="138"/>
              <w:rPr>
                <w:sz w:val="16"/>
              </w:rPr>
            </w:pPr>
            <w:r>
              <w:rPr>
                <w:sz w:val="16"/>
              </w:rPr>
              <w:t>34</w:t>
            </w:r>
          </w:p>
          <w:p>
            <w:pPr>
              <w:pStyle w:val="TableParagraph"/>
              <w:spacing w:before="6"/>
              <w:ind w:left="138"/>
              <w:rPr>
                <w:sz w:val="16"/>
              </w:rPr>
            </w:pPr>
            <w:r>
              <w:rPr>
                <w:sz w:val="16"/>
              </w:rPr>
              <w:t>34</w:t>
            </w:r>
          </w:p>
        </w:tc>
        <w:tc>
          <w:tcPr>
            <w:tcW w:w="600" w:type="dxa"/>
          </w:tcPr>
          <w:p>
            <w:pPr>
              <w:pStyle w:val="TableParagraph"/>
              <w:spacing w:before="40"/>
              <w:ind w:left="138"/>
              <w:rPr>
                <w:sz w:val="16"/>
              </w:rPr>
            </w:pPr>
            <w:r>
              <w:rPr>
                <w:sz w:val="16"/>
              </w:rPr>
              <w:t>27.13</w:t>
            </w:r>
          </w:p>
          <w:p>
            <w:pPr>
              <w:pStyle w:val="TableParagraph"/>
              <w:spacing w:before="6"/>
              <w:ind w:left="138"/>
              <w:rPr>
                <w:sz w:val="16"/>
              </w:rPr>
            </w:pPr>
            <w:r>
              <w:rPr>
                <w:sz w:val="16"/>
              </w:rPr>
              <w:t>30.09</w:t>
            </w:r>
          </w:p>
        </w:tc>
        <w:tc>
          <w:tcPr>
            <w:tcW w:w="600" w:type="dxa"/>
          </w:tcPr>
          <w:p>
            <w:pPr>
              <w:pStyle w:val="TableParagraph"/>
              <w:spacing w:before="40"/>
              <w:ind w:left="38"/>
              <w:rPr>
                <w:sz w:val="16"/>
              </w:rPr>
            </w:pPr>
            <w:r>
              <w:rPr>
                <w:sz w:val="16"/>
              </w:rPr>
              <w:t>27.08</w:t>
            </w:r>
          </w:p>
          <w:p>
            <w:pPr>
              <w:pStyle w:val="TableParagraph"/>
              <w:spacing w:before="6"/>
              <w:ind w:left="38"/>
              <w:rPr>
                <w:sz w:val="16"/>
              </w:rPr>
            </w:pPr>
            <w:r>
              <w:rPr>
                <w:sz w:val="16"/>
              </w:rPr>
              <w:t>30.02</w:t>
            </w:r>
          </w:p>
        </w:tc>
        <w:tc>
          <w:tcPr>
            <w:tcW w:w="600" w:type="dxa"/>
          </w:tcPr>
          <w:p>
            <w:pPr>
              <w:pStyle w:val="TableParagraph"/>
              <w:spacing w:before="40"/>
              <w:ind w:left="98"/>
              <w:rPr>
                <w:sz w:val="16"/>
              </w:rPr>
            </w:pPr>
            <w:r>
              <w:rPr>
                <w:sz w:val="16"/>
              </w:rPr>
              <w:t>27.03</w:t>
            </w:r>
          </w:p>
          <w:p>
            <w:pPr>
              <w:pStyle w:val="TableParagraph"/>
              <w:spacing w:before="6"/>
              <w:ind w:left="98"/>
              <w:rPr>
                <w:sz w:val="16"/>
              </w:rPr>
            </w:pPr>
            <w:r>
              <w:rPr>
                <w:sz w:val="16"/>
              </w:rPr>
              <w:t>29.93</w:t>
            </w:r>
          </w:p>
        </w:tc>
        <w:tc>
          <w:tcPr>
            <w:tcW w:w="600" w:type="dxa"/>
          </w:tcPr>
          <w:p>
            <w:pPr>
              <w:pStyle w:val="TableParagraph"/>
              <w:spacing w:before="40"/>
              <w:ind w:left="97"/>
              <w:rPr>
                <w:sz w:val="16"/>
              </w:rPr>
            </w:pPr>
            <w:r>
              <w:rPr>
                <w:sz w:val="16"/>
              </w:rPr>
              <w:t>26.98</w:t>
            </w:r>
          </w:p>
          <w:p>
            <w:pPr>
              <w:pStyle w:val="TableParagraph"/>
              <w:spacing w:before="6"/>
              <w:ind w:left="97"/>
              <w:rPr>
                <w:sz w:val="16"/>
              </w:rPr>
            </w:pPr>
            <w:r>
              <w:rPr>
                <w:sz w:val="16"/>
              </w:rPr>
              <w:t>29.86</w:t>
            </w:r>
          </w:p>
        </w:tc>
        <w:tc>
          <w:tcPr>
            <w:tcW w:w="600" w:type="dxa"/>
          </w:tcPr>
          <w:p>
            <w:pPr>
              <w:pStyle w:val="TableParagraph"/>
              <w:spacing w:before="40"/>
              <w:ind w:left="137"/>
              <w:rPr>
                <w:sz w:val="16"/>
              </w:rPr>
            </w:pPr>
            <w:r>
              <w:rPr>
                <w:sz w:val="16"/>
              </w:rPr>
              <w:t>26.98</w:t>
            </w:r>
          </w:p>
          <w:p>
            <w:pPr>
              <w:pStyle w:val="TableParagraph"/>
              <w:spacing w:before="6"/>
              <w:ind w:left="137"/>
              <w:rPr>
                <w:sz w:val="16"/>
              </w:rPr>
            </w:pPr>
            <w:r>
              <w:rPr>
                <w:sz w:val="16"/>
              </w:rPr>
              <w:t>29.82</w:t>
            </w:r>
          </w:p>
        </w:tc>
        <w:tc>
          <w:tcPr>
            <w:tcW w:w="600" w:type="dxa"/>
          </w:tcPr>
          <w:p>
            <w:pPr>
              <w:pStyle w:val="TableParagraph"/>
              <w:spacing w:before="40"/>
              <w:ind w:left="137"/>
              <w:rPr>
                <w:sz w:val="16"/>
              </w:rPr>
            </w:pPr>
            <w:r>
              <w:rPr>
                <w:sz w:val="16"/>
              </w:rPr>
              <w:t>27.00</w:t>
            </w:r>
          </w:p>
          <w:p>
            <w:pPr>
              <w:pStyle w:val="TableParagraph"/>
              <w:spacing w:before="6"/>
              <w:ind w:left="137"/>
              <w:rPr>
                <w:sz w:val="16"/>
              </w:rPr>
            </w:pPr>
            <w:r>
              <w:rPr>
                <w:sz w:val="16"/>
              </w:rPr>
              <w:t>29.82</w:t>
            </w:r>
          </w:p>
        </w:tc>
        <w:tc>
          <w:tcPr>
            <w:tcW w:w="600" w:type="dxa"/>
          </w:tcPr>
          <w:p>
            <w:pPr>
              <w:pStyle w:val="TableParagraph"/>
              <w:spacing w:before="40"/>
              <w:ind w:left="77"/>
              <w:rPr>
                <w:sz w:val="16"/>
              </w:rPr>
            </w:pPr>
            <w:r>
              <w:rPr>
                <w:sz w:val="16"/>
              </w:rPr>
              <w:t>27.06</w:t>
            </w:r>
          </w:p>
          <w:p>
            <w:pPr>
              <w:pStyle w:val="TableParagraph"/>
              <w:spacing w:before="6"/>
              <w:ind w:left="77"/>
              <w:rPr>
                <w:sz w:val="16"/>
              </w:rPr>
            </w:pPr>
            <w:r>
              <w:rPr>
                <w:sz w:val="16"/>
              </w:rPr>
              <w:t>29.89</w:t>
            </w:r>
          </w:p>
        </w:tc>
        <w:tc>
          <w:tcPr>
            <w:tcW w:w="600" w:type="dxa"/>
          </w:tcPr>
          <w:p>
            <w:pPr>
              <w:pStyle w:val="TableParagraph"/>
              <w:spacing w:before="40"/>
              <w:ind w:left="77"/>
              <w:rPr>
                <w:sz w:val="16"/>
              </w:rPr>
            </w:pPr>
            <w:r>
              <w:rPr>
                <w:sz w:val="16"/>
              </w:rPr>
              <w:t>27.07</w:t>
            </w:r>
          </w:p>
          <w:p>
            <w:pPr>
              <w:pStyle w:val="TableParagraph"/>
              <w:spacing w:before="6"/>
              <w:ind w:left="77"/>
              <w:rPr>
                <w:sz w:val="16"/>
              </w:rPr>
            </w:pPr>
            <w:r>
              <w:rPr>
                <w:sz w:val="16"/>
              </w:rPr>
              <w:t>29.90</w:t>
            </w:r>
          </w:p>
        </w:tc>
        <w:tc>
          <w:tcPr>
            <w:tcW w:w="600" w:type="dxa"/>
          </w:tcPr>
          <w:p>
            <w:pPr>
              <w:pStyle w:val="TableParagraph"/>
              <w:spacing w:before="40"/>
              <w:ind w:left="97"/>
              <w:rPr>
                <w:sz w:val="16"/>
              </w:rPr>
            </w:pPr>
            <w:r>
              <w:rPr>
                <w:sz w:val="16"/>
              </w:rPr>
              <w:t>27.08</w:t>
            </w:r>
          </w:p>
          <w:p>
            <w:pPr>
              <w:pStyle w:val="TableParagraph"/>
              <w:spacing w:before="6"/>
              <w:ind w:left="97"/>
              <w:rPr>
                <w:sz w:val="16"/>
              </w:rPr>
            </w:pPr>
            <w:r>
              <w:rPr>
                <w:sz w:val="16"/>
              </w:rPr>
              <w:t>29.93</w:t>
            </w:r>
          </w:p>
        </w:tc>
        <w:tc>
          <w:tcPr>
            <w:tcW w:w="600" w:type="dxa"/>
          </w:tcPr>
          <w:p>
            <w:pPr>
              <w:pStyle w:val="TableParagraph"/>
              <w:spacing w:before="40"/>
              <w:ind w:left="77"/>
              <w:rPr>
                <w:sz w:val="16"/>
              </w:rPr>
            </w:pPr>
            <w:r>
              <w:rPr>
                <w:sz w:val="16"/>
              </w:rPr>
              <w:t>27.08</w:t>
            </w:r>
          </w:p>
          <w:p>
            <w:pPr>
              <w:pStyle w:val="TableParagraph"/>
              <w:spacing w:before="6"/>
              <w:ind w:left="77"/>
              <w:rPr>
                <w:sz w:val="16"/>
              </w:rPr>
            </w:pPr>
            <w:r>
              <w:rPr>
                <w:sz w:val="16"/>
              </w:rPr>
              <w:t>29.97</w:t>
            </w:r>
          </w:p>
        </w:tc>
        <w:tc>
          <w:tcPr>
            <w:tcW w:w="600" w:type="dxa"/>
          </w:tcPr>
          <w:p>
            <w:pPr>
              <w:pStyle w:val="TableParagraph"/>
              <w:spacing w:before="40"/>
              <w:ind w:left="117"/>
              <w:rPr>
                <w:sz w:val="16"/>
              </w:rPr>
            </w:pPr>
            <w:r>
              <w:rPr>
                <w:sz w:val="16"/>
              </w:rPr>
              <w:t>27.11</w:t>
            </w:r>
          </w:p>
          <w:p>
            <w:pPr>
              <w:pStyle w:val="TableParagraph"/>
              <w:spacing w:before="6"/>
              <w:ind w:left="117"/>
              <w:rPr>
                <w:sz w:val="16"/>
              </w:rPr>
            </w:pPr>
            <w:r>
              <w:rPr>
                <w:sz w:val="16"/>
              </w:rPr>
              <w:t>30.04</w:t>
            </w:r>
          </w:p>
        </w:tc>
        <w:tc>
          <w:tcPr>
            <w:tcW w:w="600" w:type="dxa"/>
          </w:tcPr>
          <w:p>
            <w:pPr>
              <w:pStyle w:val="TableParagraph"/>
              <w:spacing w:before="40"/>
              <w:ind w:left="97"/>
              <w:rPr>
                <w:sz w:val="16"/>
              </w:rPr>
            </w:pPr>
            <w:r>
              <w:rPr>
                <w:sz w:val="16"/>
              </w:rPr>
              <w:t>27.12</w:t>
            </w:r>
          </w:p>
          <w:p>
            <w:pPr>
              <w:pStyle w:val="TableParagraph"/>
              <w:spacing w:before="6"/>
              <w:ind w:left="97"/>
              <w:rPr>
                <w:sz w:val="16"/>
              </w:rPr>
            </w:pPr>
            <w:r>
              <w:rPr>
                <w:sz w:val="16"/>
              </w:rPr>
              <w:t>30.07</w:t>
            </w:r>
          </w:p>
        </w:tc>
        <w:tc>
          <w:tcPr>
            <w:tcW w:w="840" w:type="dxa"/>
          </w:tcPr>
          <w:p>
            <w:pPr>
              <w:pStyle w:val="TableParagraph"/>
              <w:spacing w:before="40"/>
              <w:ind w:left="217"/>
              <w:rPr>
                <w:sz w:val="16"/>
              </w:rPr>
            </w:pPr>
            <w:r>
              <w:rPr>
                <w:sz w:val="16"/>
              </w:rPr>
              <w:t>27.06</w:t>
            </w:r>
          </w:p>
          <w:p>
            <w:pPr>
              <w:pStyle w:val="TableParagraph"/>
              <w:spacing w:before="6"/>
              <w:ind w:left="217"/>
              <w:rPr>
                <w:sz w:val="16"/>
              </w:rPr>
            </w:pPr>
            <w:r>
              <w:rPr>
                <w:sz w:val="16"/>
              </w:rPr>
              <w:t>29.95</w:t>
            </w:r>
          </w:p>
        </w:tc>
      </w:tr>
      <w:tr>
        <w:trPr>
          <w:trHeight w:val="191" w:hRule="atLeast"/>
        </w:trPr>
        <w:tc>
          <w:tcPr>
            <w:tcW w:w="300" w:type="dxa"/>
            <w:vMerge w:val="restart"/>
            <w:textDirection w:val="btLr"/>
          </w:tcPr>
          <w:p>
            <w:pPr>
              <w:pStyle w:val="TableParagraph"/>
              <w:spacing w:before="48"/>
              <w:ind w:left="550"/>
              <w:rPr>
                <w:b/>
                <w:sz w:val="16"/>
              </w:rPr>
            </w:pPr>
            <w:r>
              <w:rPr>
                <w:b/>
                <w:sz w:val="16"/>
              </w:rPr>
              <w:t>WINDS</w:t>
            </w:r>
          </w:p>
        </w:tc>
        <w:tc>
          <w:tcPr>
            <w:tcW w:w="2700" w:type="dxa"/>
            <w:tcBorders>
              <w:bottom w:val="nil"/>
            </w:tcBorders>
          </w:tcPr>
          <w:p>
            <w:pPr>
              <w:pStyle w:val="TableParagraph"/>
              <w:spacing w:line="160" w:lineRule="exact" w:before="10"/>
              <w:ind w:left="97"/>
              <w:rPr>
                <w:sz w:val="16"/>
              </w:rPr>
            </w:pPr>
            <w:r>
              <w:rPr>
                <w:sz w:val="16"/>
              </w:rPr>
              <w:t>MEAN SPEED (MPH)</w:t>
            </w:r>
          </w:p>
        </w:tc>
        <w:tc>
          <w:tcPr>
            <w:tcW w:w="360" w:type="dxa"/>
            <w:vMerge w:val="restart"/>
          </w:tcPr>
          <w:p>
            <w:pPr>
              <w:pStyle w:val="TableParagraph"/>
              <w:spacing w:before="40"/>
              <w:ind w:left="138"/>
              <w:rPr>
                <w:sz w:val="16"/>
              </w:rPr>
            </w:pPr>
            <w:r>
              <w:rPr>
                <w:sz w:val="16"/>
              </w:rPr>
              <w:t>34</w:t>
            </w:r>
          </w:p>
          <w:p>
            <w:pPr>
              <w:pStyle w:val="TableParagraph"/>
              <w:spacing w:before="6"/>
              <w:ind w:left="138"/>
              <w:rPr>
                <w:sz w:val="16"/>
              </w:rPr>
            </w:pPr>
            <w:r>
              <w:rPr>
                <w:sz w:val="16"/>
              </w:rPr>
              <w:t>46</w:t>
            </w:r>
          </w:p>
          <w:p>
            <w:pPr>
              <w:pStyle w:val="TableParagraph"/>
              <w:spacing w:before="126"/>
              <w:ind w:left="138"/>
              <w:rPr>
                <w:sz w:val="16"/>
              </w:rPr>
            </w:pPr>
            <w:r>
              <w:rPr>
                <w:sz w:val="16"/>
              </w:rPr>
              <w:t>21</w:t>
            </w:r>
          </w:p>
          <w:p>
            <w:pPr>
              <w:pStyle w:val="TableParagraph"/>
              <w:rPr>
                <w:b/>
                <w:sz w:val="18"/>
              </w:rPr>
            </w:pPr>
          </w:p>
          <w:p>
            <w:pPr>
              <w:pStyle w:val="TableParagraph"/>
              <w:rPr>
                <w:b/>
                <w:sz w:val="18"/>
              </w:rPr>
            </w:pPr>
          </w:p>
          <w:p>
            <w:pPr>
              <w:pStyle w:val="TableParagraph"/>
              <w:spacing w:before="7"/>
              <w:rPr>
                <w:b/>
                <w:sz w:val="17"/>
              </w:rPr>
            </w:pPr>
          </w:p>
          <w:p>
            <w:pPr>
              <w:pStyle w:val="TableParagraph"/>
              <w:ind w:left="138"/>
              <w:rPr>
                <w:sz w:val="16"/>
              </w:rPr>
            </w:pPr>
            <w:r>
              <w:rPr>
                <w:sz w:val="16"/>
              </w:rPr>
              <w:t>21</w:t>
            </w:r>
          </w:p>
        </w:tc>
        <w:tc>
          <w:tcPr>
            <w:tcW w:w="600" w:type="dxa"/>
            <w:vMerge w:val="restart"/>
          </w:tcPr>
          <w:p>
            <w:pPr>
              <w:pStyle w:val="TableParagraph"/>
              <w:spacing w:before="40"/>
              <w:ind w:left="198" w:right="62"/>
              <w:jc w:val="center"/>
              <w:rPr>
                <w:sz w:val="16"/>
              </w:rPr>
            </w:pPr>
            <w:r>
              <w:rPr>
                <w:sz w:val="16"/>
              </w:rPr>
              <w:t>10.1</w:t>
            </w:r>
          </w:p>
          <w:p>
            <w:pPr>
              <w:pStyle w:val="TableParagraph"/>
              <w:spacing w:before="6"/>
              <w:ind w:left="298" w:right="42"/>
              <w:jc w:val="center"/>
              <w:rPr>
                <w:sz w:val="16"/>
              </w:rPr>
            </w:pPr>
            <w:r>
              <w:rPr>
                <w:sz w:val="16"/>
              </w:rPr>
              <w:t>25</w:t>
            </w:r>
          </w:p>
          <w:p>
            <w:pPr>
              <w:pStyle w:val="TableParagraph"/>
              <w:spacing w:before="126"/>
              <w:ind w:left="198" w:right="22"/>
              <w:jc w:val="center"/>
              <w:rPr>
                <w:sz w:val="16"/>
              </w:rPr>
            </w:pPr>
            <w:r>
              <w:rPr>
                <w:sz w:val="16"/>
              </w:rPr>
              <w:t>47</w:t>
            </w:r>
          </w:p>
          <w:p>
            <w:pPr>
              <w:pStyle w:val="TableParagraph"/>
              <w:spacing w:before="6"/>
              <w:ind w:left="198" w:right="62"/>
              <w:jc w:val="center"/>
              <w:rPr>
                <w:sz w:val="16"/>
              </w:rPr>
            </w:pPr>
            <w:r>
              <w:rPr>
                <w:sz w:val="16"/>
              </w:rPr>
              <w:t>30</w:t>
            </w:r>
          </w:p>
          <w:p>
            <w:pPr>
              <w:pStyle w:val="TableParagraph"/>
              <w:spacing w:before="6"/>
              <w:ind w:left="98" w:right="2"/>
              <w:jc w:val="center"/>
              <w:rPr>
                <w:sz w:val="16"/>
              </w:rPr>
            </w:pPr>
            <w:r>
              <w:rPr>
                <w:sz w:val="16"/>
              </w:rPr>
              <w:t>2017</w:t>
            </w:r>
          </w:p>
          <w:p>
            <w:pPr>
              <w:pStyle w:val="TableParagraph"/>
              <w:spacing w:before="6"/>
              <w:rPr>
                <w:b/>
                <w:sz w:val="20"/>
              </w:rPr>
            </w:pPr>
          </w:p>
          <w:p>
            <w:pPr>
              <w:pStyle w:val="TableParagraph"/>
              <w:ind w:left="198" w:right="22"/>
              <w:jc w:val="center"/>
              <w:rPr>
                <w:sz w:val="16"/>
              </w:rPr>
            </w:pPr>
            <w:r>
              <w:rPr>
                <w:sz w:val="16"/>
              </w:rPr>
              <w:t>60</w:t>
            </w:r>
          </w:p>
          <w:p>
            <w:pPr>
              <w:pStyle w:val="TableParagraph"/>
              <w:spacing w:before="6"/>
              <w:ind w:left="198" w:right="62"/>
              <w:jc w:val="center"/>
              <w:rPr>
                <w:sz w:val="16"/>
              </w:rPr>
            </w:pPr>
            <w:r>
              <w:rPr>
                <w:sz w:val="16"/>
              </w:rPr>
              <w:t>30</w:t>
            </w:r>
          </w:p>
          <w:p>
            <w:pPr>
              <w:pStyle w:val="TableParagraph"/>
              <w:spacing w:line="179" w:lineRule="exact" w:before="26"/>
              <w:ind w:left="98" w:right="2"/>
              <w:jc w:val="center"/>
              <w:rPr>
                <w:sz w:val="16"/>
              </w:rPr>
            </w:pPr>
            <w:r>
              <w:rPr>
                <w:sz w:val="16"/>
              </w:rPr>
              <w:t>2017</w:t>
            </w:r>
          </w:p>
        </w:tc>
        <w:tc>
          <w:tcPr>
            <w:tcW w:w="600" w:type="dxa"/>
            <w:vMerge w:val="restart"/>
          </w:tcPr>
          <w:p>
            <w:pPr>
              <w:pStyle w:val="TableParagraph"/>
              <w:spacing w:before="40"/>
              <w:ind w:left="19" w:right="82"/>
              <w:jc w:val="center"/>
              <w:rPr>
                <w:sz w:val="16"/>
              </w:rPr>
            </w:pPr>
            <w:r>
              <w:rPr>
                <w:sz w:val="16"/>
              </w:rPr>
              <w:t>10.9</w:t>
            </w:r>
          </w:p>
          <w:p>
            <w:pPr>
              <w:pStyle w:val="TableParagraph"/>
              <w:spacing w:before="6"/>
              <w:ind w:left="98" w:right="42"/>
              <w:jc w:val="center"/>
              <w:rPr>
                <w:sz w:val="16"/>
              </w:rPr>
            </w:pPr>
            <w:r>
              <w:rPr>
                <w:sz w:val="16"/>
              </w:rPr>
              <w:t>19</w:t>
            </w:r>
          </w:p>
          <w:p>
            <w:pPr>
              <w:pStyle w:val="TableParagraph"/>
              <w:spacing w:before="126"/>
              <w:ind w:left="59" w:right="82"/>
              <w:jc w:val="center"/>
              <w:rPr>
                <w:sz w:val="16"/>
              </w:rPr>
            </w:pPr>
            <w:r>
              <w:rPr>
                <w:sz w:val="16"/>
              </w:rPr>
              <w:t>48</w:t>
            </w:r>
          </w:p>
          <w:p>
            <w:pPr>
              <w:pStyle w:val="TableParagraph"/>
              <w:spacing w:before="6"/>
              <w:ind w:left="19" w:right="82"/>
              <w:jc w:val="center"/>
              <w:rPr>
                <w:sz w:val="16"/>
              </w:rPr>
            </w:pPr>
            <w:r>
              <w:rPr>
                <w:sz w:val="16"/>
              </w:rPr>
              <w:t>32</w:t>
            </w:r>
          </w:p>
          <w:p>
            <w:pPr>
              <w:pStyle w:val="TableParagraph"/>
              <w:spacing w:before="6"/>
              <w:ind w:left="58" w:right="161"/>
              <w:jc w:val="center"/>
              <w:rPr>
                <w:sz w:val="16"/>
              </w:rPr>
            </w:pPr>
            <w:r>
              <w:rPr>
                <w:sz w:val="16"/>
              </w:rPr>
              <w:t>2013</w:t>
            </w:r>
          </w:p>
          <w:p>
            <w:pPr>
              <w:pStyle w:val="TableParagraph"/>
              <w:spacing w:before="6"/>
              <w:rPr>
                <w:b/>
                <w:sz w:val="20"/>
              </w:rPr>
            </w:pPr>
          </w:p>
          <w:p>
            <w:pPr>
              <w:pStyle w:val="TableParagraph"/>
              <w:ind w:left="59" w:right="82"/>
              <w:jc w:val="center"/>
              <w:rPr>
                <w:sz w:val="16"/>
              </w:rPr>
            </w:pPr>
            <w:r>
              <w:rPr>
                <w:sz w:val="16"/>
              </w:rPr>
              <w:t>60</w:t>
            </w:r>
          </w:p>
          <w:p>
            <w:pPr>
              <w:pStyle w:val="TableParagraph"/>
              <w:spacing w:before="6"/>
              <w:ind w:left="19" w:right="82"/>
              <w:jc w:val="center"/>
              <w:rPr>
                <w:sz w:val="16"/>
              </w:rPr>
            </w:pPr>
            <w:r>
              <w:rPr>
                <w:sz w:val="16"/>
              </w:rPr>
              <w:t>33</w:t>
            </w:r>
          </w:p>
          <w:p>
            <w:pPr>
              <w:pStyle w:val="TableParagraph"/>
              <w:spacing w:line="179" w:lineRule="exact" w:before="26"/>
              <w:ind w:left="58" w:right="161"/>
              <w:jc w:val="center"/>
              <w:rPr>
                <w:sz w:val="16"/>
              </w:rPr>
            </w:pPr>
            <w:r>
              <w:rPr>
                <w:sz w:val="16"/>
              </w:rPr>
              <w:t>2013</w:t>
            </w:r>
          </w:p>
        </w:tc>
        <w:tc>
          <w:tcPr>
            <w:tcW w:w="600" w:type="dxa"/>
            <w:vMerge w:val="restart"/>
          </w:tcPr>
          <w:p>
            <w:pPr>
              <w:pStyle w:val="TableParagraph"/>
              <w:spacing w:before="40"/>
              <w:ind w:left="98" w:right="42"/>
              <w:jc w:val="center"/>
              <w:rPr>
                <w:sz w:val="16"/>
              </w:rPr>
            </w:pPr>
            <w:r>
              <w:rPr>
                <w:sz w:val="16"/>
              </w:rPr>
              <w:t>12.0</w:t>
            </w:r>
          </w:p>
          <w:p>
            <w:pPr>
              <w:pStyle w:val="TableParagraph"/>
              <w:spacing w:before="6"/>
              <w:ind w:left="198" w:right="22"/>
              <w:jc w:val="center"/>
              <w:rPr>
                <w:sz w:val="16"/>
              </w:rPr>
            </w:pPr>
            <w:r>
              <w:rPr>
                <w:sz w:val="16"/>
              </w:rPr>
              <w:t>19</w:t>
            </w:r>
          </w:p>
          <w:p>
            <w:pPr>
              <w:pStyle w:val="TableParagraph"/>
              <w:spacing w:before="126"/>
              <w:ind w:left="98" w:right="2"/>
              <w:jc w:val="center"/>
              <w:rPr>
                <w:sz w:val="16"/>
              </w:rPr>
            </w:pPr>
            <w:r>
              <w:rPr>
                <w:sz w:val="16"/>
              </w:rPr>
              <w:t>47</w:t>
            </w:r>
          </w:p>
          <w:p>
            <w:pPr>
              <w:pStyle w:val="TableParagraph"/>
              <w:spacing w:before="6"/>
              <w:ind w:left="98" w:right="42"/>
              <w:jc w:val="center"/>
              <w:rPr>
                <w:sz w:val="16"/>
              </w:rPr>
            </w:pPr>
            <w:r>
              <w:rPr>
                <w:sz w:val="16"/>
              </w:rPr>
              <w:t>16</w:t>
            </w:r>
          </w:p>
          <w:p>
            <w:pPr>
              <w:pStyle w:val="TableParagraph"/>
              <w:spacing w:before="6"/>
              <w:ind w:left="98" w:right="82"/>
              <w:jc w:val="center"/>
              <w:rPr>
                <w:sz w:val="16"/>
              </w:rPr>
            </w:pPr>
            <w:r>
              <w:rPr>
                <w:sz w:val="16"/>
              </w:rPr>
              <w:t>2017</w:t>
            </w:r>
          </w:p>
          <w:p>
            <w:pPr>
              <w:pStyle w:val="TableParagraph"/>
              <w:spacing w:before="6"/>
              <w:rPr>
                <w:b/>
                <w:sz w:val="20"/>
              </w:rPr>
            </w:pPr>
          </w:p>
          <w:p>
            <w:pPr>
              <w:pStyle w:val="TableParagraph"/>
              <w:ind w:left="98" w:right="2"/>
              <w:jc w:val="center"/>
              <w:rPr>
                <w:sz w:val="16"/>
              </w:rPr>
            </w:pPr>
            <w:r>
              <w:rPr>
                <w:sz w:val="16"/>
              </w:rPr>
              <w:t>60</w:t>
            </w:r>
          </w:p>
          <w:p>
            <w:pPr>
              <w:pStyle w:val="TableParagraph"/>
              <w:spacing w:before="6"/>
              <w:ind w:left="98" w:right="42"/>
              <w:jc w:val="center"/>
              <w:rPr>
                <w:sz w:val="16"/>
              </w:rPr>
            </w:pPr>
            <w:r>
              <w:rPr>
                <w:sz w:val="16"/>
              </w:rPr>
              <w:t>28</w:t>
            </w:r>
          </w:p>
          <w:p>
            <w:pPr>
              <w:pStyle w:val="TableParagraph"/>
              <w:spacing w:line="179" w:lineRule="exact" w:before="26"/>
              <w:ind w:left="98" w:right="82"/>
              <w:jc w:val="center"/>
              <w:rPr>
                <w:sz w:val="16"/>
              </w:rPr>
            </w:pPr>
            <w:r>
              <w:rPr>
                <w:sz w:val="16"/>
              </w:rPr>
              <w:t>2014</w:t>
            </w:r>
          </w:p>
        </w:tc>
        <w:tc>
          <w:tcPr>
            <w:tcW w:w="600" w:type="dxa"/>
            <w:vMerge w:val="restart"/>
          </w:tcPr>
          <w:p>
            <w:pPr>
              <w:pStyle w:val="TableParagraph"/>
              <w:spacing w:before="40"/>
              <w:ind w:left="98" w:right="42"/>
              <w:jc w:val="center"/>
              <w:rPr>
                <w:sz w:val="16"/>
              </w:rPr>
            </w:pPr>
            <w:r>
              <w:rPr>
                <w:sz w:val="16"/>
              </w:rPr>
              <w:t>12.7</w:t>
            </w:r>
          </w:p>
          <w:p>
            <w:pPr>
              <w:pStyle w:val="TableParagraph"/>
              <w:spacing w:before="6"/>
              <w:ind w:left="198" w:right="22"/>
              <w:jc w:val="center"/>
              <w:rPr>
                <w:sz w:val="16"/>
              </w:rPr>
            </w:pPr>
            <w:r>
              <w:rPr>
                <w:sz w:val="16"/>
              </w:rPr>
              <w:t>17</w:t>
            </w:r>
          </w:p>
          <w:p>
            <w:pPr>
              <w:pStyle w:val="TableParagraph"/>
              <w:spacing w:before="126"/>
              <w:ind w:left="98" w:right="2"/>
              <w:jc w:val="center"/>
              <w:rPr>
                <w:sz w:val="16"/>
              </w:rPr>
            </w:pPr>
            <w:r>
              <w:rPr>
                <w:sz w:val="16"/>
              </w:rPr>
              <w:t>48</w:t>
            </w:r>
          </w:p>
          <w:p>
            <w:pPr>
              <w:pStyle w:val="TableParagraph"/>
              <w:spacing w:before="6"/>
              <w:ind w:left="98" w:right="42"/>
              <w:jc w:val="center"/>
              <w:rPr>
                <w:sz w:val="16"/>
              </w:rPr>
            </w:pPr>
            <w:r>
              <w:rPr>
                <w:sz w:val="16"/>
              </w:rPr>
              <w:t>25</w:t>
            </w:r>
          </w:p>
          <w:p>
            <w:pPr>
              <w:pStyle w:val="TableParagraph"/>
              <w:spacing w:before="6"/>
              <w:ind w:left="98" w:right="82"/>
              <w:jc w:val="center"/>
              <w:rPr>
                <w:sz w:val="16"/>
              </w:rPr>
            </w:pPr>
            <w:r>
              <w:rPr>
                <w:sz w:val="16"/>
              </w:rPr>
              <w:t>2014</w:t>
            </w:r>
          </w:p>
          <w:p>
            <w:pPr>
              <w:pStyle w:val="TableParagraph"/>
              <w:spacing w:before="6"/>
              <w:rPr>
                <w:b/>
                <w:sz w:val="20"/>
              </w:rPr>
            </w:pPr>
          </w:p>
          <w:p>
            <w:pPr>
              <w:pStyle w:val="TableParagraph"/>
              <w:ind w:left="98" w:right="2"/>
              <w:jc w:val="center"/>
              <w:rPr>
                <w:sz w:val="16"/>
              </w:rPr>
            </w:pPr>
            <w:r>
              <w:rPr>
                <w:sz w:val="16"/>
              </w:rPr>
              <w:t>61</w:t>
            </w:r>
          </w:p>
          <w:p>
            <w:pPr>
              <w:pStyle w:val="TableParagraph"/>
              <w:spacing w:before="6"/>
              <w:ind w:left="98" w:right="42"/>
              <w:jc w:val="center"/>
              <w:rPr>
                <w:sz w:val="16"/>
              </w:rPr>
            </w:pPr>
            <w:r>
              <w:rPr>
                <w:sz w:val="16"/>
              </w:rPr>
              <w:t>32</w:t>
            </w:r>
          </w:p>
          <w:p>
            <w:pPr>
              <w:pStyle w:val="TableParagraph"/>
              <w:spacing w:line="179" w:lineRule="exact" w:before="26"/>
              <w:ind w:left="98" w:right="82"/>
              <w:jc w:val="center"/>
              <w:rPr>
                <w:sz w:val="16"/>
              </w:rPr>
            </w:pPr>
            <w:r>
              <w:rPr>
                <w:sz w:val="16"/>
              </w:rPr>
              <w:t>2009</w:t>
            </w:r>
          </w:p>
        </w:tc>
        <w:tc>
          <w:tcPr>
            <w:tcW w:w="600" w:type="dxa"/>
            <w:vMerge w:val="restart"/>
          </w:tcPr>
          <w:p>
            <w:pPr>
              <w:pStyle w:val="TableParagraph"/>
              <w:spacing w:before="40"/>
              <w:ind w:left="198" w:right="62"/>
              <w:jc w:val="center"/>
              <w:rPr>
                <w:sz w:val="16"/>
              </w:rPr>
            </w:pPr>
            <w:r>
              <w:rPr>
                <w:sz w:val="16"/>
              </w:rPr>
              <w:t>12.3</w:t>
            </w:r>
          </w:p>
          <w:p>
            <w:pPr>
              <w:pStyle w:val="TableParagraph"/>
              <w:spacing w:before="6"/>
              <w:ind w:left="298" w:right="42"/>
              <w:jc w:val="center"/>
              <w:rPr>
                <w:sz w:val="16"/>
              </w:rPr>
            </w:pPr>
            <w:r>
              <w:rPr>
                <w:sz w:val="16"/>
              </w:rPr>
              <w:t>17</w:t>
            </w:r>
          </w:p>
          <w:p>
            <w:pPr>
              <w:pStyle w:val="TableParagraph"/>
              <w:spacing w:before="126"/>
              <w:ind w:left="198" w:right="22"/>
              <w:jc w:val="center"/>
              <w:rPr>
                <w:sz w:val="16"/>
              </w:rPr>
            </w:pPr>
            <w:r>
              <w:rPr>
                <w:sz w:val="16"/>
              </w:rPr>
              <w:t>48</w:t>
            </w:r>
          </w:p>
          <w:p>
            <w:pPr>
              <w:pStyle w:val="TableParagraph"/>
              <w:spacing w:before="6"/>
              <w:ind w:left="198" w:right="62"/>
              <w:jc w:val="center"/>
              <w:rPr>
                <w:sz w:val="16"/>
              </w:rPr>
            </w:pPr>
            <w:r>
              <w:rPr>
                <w:sz w:val="16"/>
              </w:rPr>
              <w:t>16</w:t>
            </w:r>
          </w:p>
          <w:p>
            <w:pPr>
              <w:pStyle w:val="TableParagraph"/>
              <w:spacing w:before="6"/>
              <w:ind w:left="98" w:right="2"/>
              <w:jc w:val="center"/>
              <w:rPr>
                <w:sz w:val="16"/>
              </w:rPr>
            </w:pPr>
            <w:r>
              <w:rPr>
                <w:sz w:val="16"/>
              </w:rPr>
              <w:t>2010</w:t>
            </w:r>
          </w:p>
          <w:p>
            <w:pPr>
              <w:pStyle w:val="TableParagraph"/>
              <w:spacing w:before="6"/>
              <w:rPr>
                <w:b/>
                <w:sz w:val="20"/>
              </w:rPr>
            </w:pPr>
          </w:p>
          <w:p>
            <w:pPr>
              <w:pStyle w:val="TableParagraph"/>
              <w:ind w:left="198" w:right="22"/>
              <w:jc w:val="center"/>
              <w:rPr>
                <w:sz w:val="16"/>
              </w:rPr>
            </w:pPr>
            <w:r>
              <w:rPr>
                <w:sz w:val="16"/>
              </w:rPr>
              <w:t>59</w:t>
            </w:r>
          </w:p>
          <w:p>
            <w:pPr>
              <w:pStyle w:val="TableParagraph"/>
              <w:spacing w:before="6"/>
              <w:ind w:left="198" w:right="62"/>
              <w:jc w:val="center"/>
              <w:rPr>
                <w:sz w:val="16"/>
              </w:rPr>
            </w:pPr>
            <w:r>
              <w:rPr>
                <w:sz w:val="16"/>
              </w:rPr>
              <w:t>16</w:t>
            </w:r>
          </w:p>
          <w:p>
            <w:pPr>
              <w:pStyle w:val="TableParagraph"/>
              <w:spacing w:line="179" w:lineRule="exact" w:before="26"/>
              <w:ind w:left="98" w:right="2"/>
              <w:jc w:val="center"/>
              <w:rPr>
                <w:sz w:val="16"/>
              </w:rPr>
            </w:pPr>
            <w:r>
              <w:rPr>
                <w:sz w:val="16"/>
              </w:rPr>
              <w:t>2010</w:t>
            </w:r>
          </w:p>
        </w:tc>
        <w:tc>
          <w:tcPr>
            <w:tcW w:w="600" w:type="dxa"/>
            <w:vMerge w:val="restart"/>
          </w:tcPr>
          <w:p>
            <w:pPr>
              <w:pStyle w:val="TableParagraph"/>
              <w:spacing w:before="40"/>
              <w:ind w:left="198" w:right="62"/>
              <w:jc w:val="center"/>
              <w:rPr>
                <w:sz w:val="16"/>
              </w:rPr>
            </w:pPr>
            <w:r>
              <w:rPr>
                <w:sz w:val="16"/>
              </w:rPr>
              <w:t>12.3</w:t>
            </w:r>
          </w:p>
          <w:p>
            <w:pPr>
              <w:pStyle w:val="TableParagraph"/>
              <w:spacing w:before="6"/>
              <w:ind w:left="298" w:right="42"/>
              <w:jc w:val="center"/>
              <w:rPr>
                <w:sz w:val="16"/>
              </w:rPr>
            </w:pPr>
            <w:r>
              <w:rPr>
                <w:sz w:val="16"/>
              </w:rPr>
              <w:t>17</w:t>
            </w:r>
          </w:p>
          <w:p>
            <w:pPr>
              <w:pStyle w:val="TableParagraph"/>
              <w:spacing w:before="126"/>
              <w:ind w:left="198" w:right="22"/>
              <w:jc w:val="center"/>
              <w:rPr>
                <w:sz w:val="16"/>
              </w:rPr>
            </w:pPr>
            <w:r>
              <w:rPr>
                <w:sz w:val="16"/>
              </w:rPr>
              <w:t>66</w:t>
            </w:r>
          </w:p>
          <w:p>
            <w:pPr>
              <w:pStyle w:val="TableParagraph"/>
              <w:spacing w:before="6"/>
              <w:ind w:left="198" w:right="62"/>
              <w:jc w:val="center"/>
              <w:rPr>
                <w:sz w:val="16"/>
              </w:rPr>
            </w:pPr>
            <w:r>
              <w:rPr>
                <w:sz w:val="16"/>
              </w:rPr>
              <w:t>35</w:t>
            </w:r>
          </w:p>
          <w:p>
            <w:pPr>
              <w:pStyle w:val="TableParagraph"/>
              <w:spacing w:before="6"/>
              <w:ind w:left="98" w:right="2"/>
              <w:jc w:val="center"/>
              <w:rPr>
                <w:sz w:val="16"/>
              </w:rPr>
            </w:pPr>
            <w:r>
              <w:rPr>
                <w:sz w:val="16"/>
              </w:rPr>
              <w:t>2007</w:t>
            </w:r>
          </w:p>
          <w:p>
            <w:pPr>
              <w:pStyle w:val="TableParagraph"/>
              <w:spacing w:before="6"/>
              <w:rPr>
                <w:b/>
                <w:sz w:val="20"/>
              </w:rPr>
            </w:pPr>
          </w:p>
          <w:p>
            <w:pPr>
              <w:pStyle w:val="TableParagraph"/>
              <w:ind w:left="198" w:right="22"/>
              <w:jc w:val="center"/>
              <w:rPr>
                <w:sz w:val="16"/>
              </w:rPr>
            </w:pPr>
            <w:r>
              <w:rPr>
                <w:sz w:val="16"/>
              </w:rPr>
              <w:t>93</w:t>
            </w:r>
          </w:p>
          <w:p>
            <w:pPr>
              <w:pStyle w:val="TableParagraph"/>
              <w:spacing w:before="6"/>
              <w:ind w:left="198" w:right="62"/>
              <w:jc w:val="center"/>
              <w:rPr>
                <w:sz w:val="16"/>
              </w:rPr>
            </w:pPr>
            <w:r>
              <w:rPr>
                <w:sz w:val="16"/>
              </w:rPr>
              <w:t>36</w:t>
            </w:r>
          </w:p>
          <w:p>
            <w:pPr>
              <w:pStyle w:val="TableParagraph"/>
              <w:spacing w:line="179" w:lineRule="exact" w:before="26"/>
              <w:ind w:left="98" w:right="2"/>
              <w:jc w:val="center"/>
              <w:rPr>
                <w:sz w:val="16"/>
              </w:rPr>
            </w:pPr>
            <w:r>
              <w:rPr>
                <w:sz w:val="16"/>
              </w:rPr>
              <w:t>2007</w:t>
            </w:r>
          </w:p>
        </w:tc>
        <w:tc>
          <w:tcPr>
            <w:tcW w:w="600" w:type="dxa"/>
            <w:vMerge w:val="restart"/>
          </w:tcPr>
          <w:p>
            <w:pPr>
              <w:pStyle w:val="TableParagraph"/>
              <w:spacing w:before="40"/>
              <w:ind w:left="98" w:right="82"/>
              <w:jc w:val="center"/>
              <w:rPr>
                <w:sz w:val="16"/>
              </w:rPr>
            </w:pPr>
            <w:r>
              <w:rPr>
                <w:sz w:val="16"/>
              </w:rPr>
              <w:t>10.9</w:t>
            </w:r>
          </w:p>
          <w:p>
            <w:pPr>
              <w:pStyle w:val="TableParagraph"/>
              <w:spacing w:before="6"/>
              <w:ind w:left="198" w:right="62"/>
              <w:jc w:val="center"/>
              <w:rPr>
                <w:sz w:val="16"/>
              </w:rPr>
            </w:pPr>
            <w:r>
              <w:rPr>
                <w:sz w:val="16"/>
              </w:rPr>
              <w:t>16</w:t>
            </w:r>
          </w:p>
          <w:p>
            <w:pPr>
              <w:pStyle w:val="TableParagraph"/>
              <w:spacing w:before="126"/>
              <w:ind w:left="98" w:right="42"/>
              <w:jc w:val="center"/>
              <w:rPr>
                <w:sz w:val="16"/>
              </w:rPr>
            </w:pPr>
            <w:r>
              <w:rPr>
                <w:sz w:val="16"/>
              </w:rPr>
              <w:t>59</w:t>
            </w:r>
          </w:p>
          <w:p>
            <w:pPr>
              <w:pStyle w:val="TableParagraph"/>
              <w:spacing w:before="6"/>
              <w:ind w:left="98" w:right="82"/>
              <w:jc w:val="center"/>
              <w:rPr>
                <w:sz w:val="16"/>
              </w:rPr>
            </w:pPr>
            <w:r>
              <w:rPr>
                <w:sz w:val="16"/>
              </w:rPr>
              <w:t>29</w:t>
            </w:r>
          </w:p>
          <w:p>
            <w:pPr>
              <w:pStyle w:val="TableParagraph"/>
              <w:spacing w:before="6"/>
              <w:ind w:left="59" w:right="82"/>
              <w:jc w:val="center"/>
              <w:rPr>
                <w:sz w:val="16"/>
              </w:rPr>
            </w:pPr>
            <w:r>
              <w:rPr>
                <w:sz w:val="16"/>
              </w:rPr>
              <w:t>2009</w:t>
            </w:r>
          </w:p>
          <w:p>
            <w:pPr>
              <w:pStyle w:val="TableParagraph"/>
              <w:spacing w:before="6"/>
              <w:rPr>
                <w:b/>
                <w:sz w:val="20"/>
              </w:rPr>
            </w:pPr>
          </w:p>
          <w:p>
            <w:pPr>
              <w:pStyle w:val="TableParagraph"/>
              <w:ind w:left="98" w:right="42"/>
              <w:jc w:val="center"/>
              <w:rPr>
                <w:sz w:val="16"/>
              </w:rPr>
            </w:pPr>
            <w:r>
              <w:rPr>
                <w:sz w:val="16"/>
              </w:rPr>
              <w:t>72</w:t>
            </w:r>
          </w:p>
          <w:p>
            <w:pPr>
              <w:pStyle w:val="TableParagraph"/>
              <w:spacing w:before="6"/>
              <w:ind w:left="98" w:right="82"/>
              <w:jc w:val="center"/>
              <w:rPr>
                <w:sz w:val="16"/>
              </w:rPr>
            </w:pPr>
            <w:r>
              <w:rPr>
                <w:sz w:val="16"/>
              </w:rPr>
              <w:t>28</w:t>
            </w:r>
          </w:p>
          <w:p>
            <w:pPr>
              <w:pStyle w:val="TableParagraph"/>
              <w:spacing w:line="179" w:lineRule="exact" w:before="26"/>
              <w:ind w:left="59" w:right="82"/>
              <w:jc w:val="center"/>
              <w:rPr>
                <w:sz w:val="16"/>
              </w:rPr>
            </w:pPr>
            <w:r>
              <w:rPr>
                <w:sz w:val="16"/>
              </w:rPr>
              <w:t>2009</w:t>
            </w:r>
          </w:p>
        </w:tc>
        <w:tc>
          <w:tcPr>
            <w:tcW w:w="600" w:type="dxa"/>
            <w:vMerge w:val="restart"/>
          </w:tcPr>
          <w:p>
            <w:pPr>
              <w:pStyle w:val="TableParagraph"/>
              <w:spacing w:before="40"/>
              <w:ind w:left="98" w:right="2"/>
              <w:jc w:val="center"/>
              <w:rPr>
                <w:sz w:val="16"/>
              </w:rPr>
            </w:pPr>
            <w:r>
              <w:rPr>
                <w:sz w:val="16"/>
              </w:rPr>
              <w:t>9.8</w:t>
            </w:r>
          </w:p>
          <w:p>
            <w:pPr>
              <w:pStyle w:val="TableParagraph"/>
              <w:spacing w:before="6"/>
              <w:ind w:left="198" w:right="62"/>
              <w:jc w:val="center"/>
              <w:rPr>
                <w:sz w:val="16"/>
              </w:rPr>
            </w:pPr>
            <w:r>
              <w:rPr>
                <w:sz w:val="16"/>
              </w:rPr>
              <w:t>17</w:t>
            </w:r>
          </w:p>
          <w:p>
            <w:pPr>
              <w:pStyle w:val="TableParagraph"/>
              <w:spacing w:before="126"/>
              <w:ind w:left="98" w:right="42"/>
              <w:jc w:val="center"/>
              <w:rPr>
                <w:sz w:val="16"/>
              </w:rPr>
            </w:pPr>
            <w:r>
              <w:rPr>
                <w:sz w:val="16"/>
              </w:rPr>
              <w:t>53</w:t>
            </w:r>
          </w:p>
          <w:p>
            <w:pPr>
              <w:pStyle w:val="TableParagraph"/>
              <w:spacing w:before="6"/>
              <w:ind w:left="98" w:right="82"/>
              <w:jc w:val="center"/>
              <w:rPr>
                <w:sz w:val="16"/>
              </w:rPr>
            </w:pPr>
            <w:r>
              <w:rPr>
                <w:sz w:val="16"/>
              </w:rPr>
              <w:t>36</w:t>
            </w:r>
          </w:p>
          <w:p>
            <w:pPr>
              <w:pStyle w:val="TableParagraph"/>
              <w:spacing w:before="6"/>
              <w:ind w:left="59" w:right="82"/>
              <w:jc w:val="center"/>
              <w:rPr>
                <w:sz w:val="16"/>
              </w:rPr>
            </w:pPr>
            <w:r>
              <w:rPr>
                <w:sz w:val="16"/>
              </w:rPr>
              <w:t>2017</w:t>
            </w:r>
          </w:p>
          <w:p>
            <w:pPr>
              <w:pStyle w:val="TableParagraph"/>
              <w:spacing w:before="6"/>
              <w:rPr>
                <w:b/>
                <w:sz w:val="20"/>
              </w:rPr>
            </w:pPr>
          </w:p>
          <w:p>
            <w:pPr>
              <w:pStyle w:val="TableParagraph"/>
              <w:ind w:left="98" w:right="42"/>
              <w:jc w:val="center"/>
              <w:rPr>
                <w:sz w:val="16"/>
              </w:rPr>
            </w:pPr>
            <w:r>
              <w:rPr>
                <w:sz w:val="16"/>
              </w:rPr>
              <w:t>64</w:t>
            </w:r>
          </w:p>
          <w:p>
            <w:pPr>
              <w:pStyle w:val="TableParagraph"/>
              <w:spacing w:before="6"/>
              <w:ind w:left="98" w:right="82"/>
              <w:jc w:val="center"/>
              <w:rPr>
                <w:sz w:val="16"/>
              </w:rPr>
            </w:pPr>
            <w:r>
              <w:rPr>
                <w:sz w:val="16"/>
              </w:rPr>
              <w:t>23</w:t>
            </w:r>
          </w:p>
          <w:p>
            <w:pPr>
              <w:pStyle w:val="TableParagraph"/>
              <w:spacing w:line="179" w:lineRule="exact" w:before="26"/>
              <w:ind w:left="59" w:right="82"/>
              <w:jc w:val="center"/>
              <w:rPr>
                <w:sz w:val="16"/>
              </w:rPr>
            </w:pPr>
            <w:r>
              <w:rPr>
                <w:sz w:val="16"/>
              </w:rPr>
              <w:t>1997</w:t>
            </w:r>
          </w:p>
        </w:tc>
        <w:tc>
          <w:tcPr>
            <w:tcW w:w="600" w:type="dxa"/>
            <w:vMerge w:val="restart"/>
          </w:tcPr>
          <w:p>
            <w:pPr>
              <w:pStyle w:val="TableParagraph"/>
              <w:spacing w:before="40"/>
              <w:ind w:left="198" w:right="62"/>
              <w:jc w:val="center"/>
              <w:rPr>
                <w:sz w:val="16"/>
              </w:rPr>
            </w:pPr>
            <w:r>
              <w:rPr>
                <w:sz w:val="16"/>
              </w:rPr>
              <w:t>9.8</w:t>
            </w:r>
          </w:p>
          <w:p>
            <w:pPr>
              <w:pStyle w:val="TableParagraph"/>
              <w:spacing w:before="6"/>
              <w:ind w:left="198" w:right="22"/>
              <w:jc w:val="center"/>
              <w:rPr>
                <w:sz w:val="16"/>
              </w:rPr>
            </w:pPr>
            <w:r>
              <w:rPr>
                <w:sz w:val="16"/>
              </w:rPr>
              <w:t>16</w:t>
            </w:r>
          </w:p>
          <w:p>
            <w:pPr>
              <w:pStyle w:val="TableParagraph"/>
              <w:spacing w:before="126"/>
              <w:ind w:left="98" w:right="2"/>
              <w:jc w:val="center"/>
              <w:rPr>
                <w:sz w:val="16"/>
              </w:rPr>
            </w:pPr>
            <w:r>
              <w:rPr>
                <w:sz w:val="16"/>
              </w:rPr>
              <w:t>51</w:t>
            </w:r>
          </w:p>
          <w:p>
            <w:pPr>
              <w:pStyle w:val="TableParagraph"/>
              <w:spacing w:before="6"/>
              <w:ind w:left="98" w:right="42"/>
              <w:jc w:val="center"/>
              <w:rPr>
                <w:sz w:val="16"/>
              </w:rPr>
            </w:pPr>
            <w:r>
              <w:rPr>
                <w:sz w:val="16"/>
              </w:rPr>
              <w:t>19</w:t>
            </w:r>
          </w:p>
          <w:p>
            <w:pPr>
              <w:pStyle w:val="TableParagraph"/>
              <w:spacing w:before="6"/>
              <w:ind w:left="98" w:right="82"/>
              <w:jc w:val="center"/>
              <w:rPr>
                <w:sz w:val="16"/>
              </w:rPr>
            </w:pPr>
            <w:r>
              <w:rPr>
                <w:sz w:val="16"/>
              </w:rPr>
              <w:t>2001</w:t>
            </w:r>
          </w:p>
          <w:p>
            <w:pPr>
              <w:pStyle w:val="TableParagraph"/>
              <w:spacing w:before="6"/>
              <w:rPr>
                <w:b/>
                <w:sz w:val="20"/>
              </w:rPr>
            </w:pPr>
          </w:p>
          <w:p>
            <w:pPr>
              <w:pStyle w:val="TableParagraph"/>
              <w:ind w:left="98" w:right="2"/>
              <w:jc w:val="center"/>
              <w:rPr>
                <w:sz w:val="16"/>
              </w:rPr>
            </w:pPr>
            <w:r>
              <w:rPr>
                <w:sz w:val="16"/>
              </w:rPr>
              <w:t>70</w:t>
            </w:r>
          </w:p>
          <w:p>
            <w:pPr>
              <w:pStyle w:val="TableParagraph"/>
              <w:spacing w:before="6"/>
              <w:ind w:left="98" w:right="42"/>
              <w:jc w:val="center"/>
              <w:rPr>
                <w:sz w:val="16"/>
              </w:rPr>
            </w:pPr>
            <w:r>
              <w:rPr>
                <w:sz w:val="16"/>
              </w:rPr>
              <w:t>20</w:t>
            </w:r>
          </w:p>
          <w:p>
            <w:pPr>
              <w:pStyle w:val="TableParagraph"/>
              <w:spacing w:line="179" w:lineRule="exact" w:before="26"/>
              <w:ind w:left="98" w:right="82"/>
              <w:jc w:val="center"/>
              <w:rPr>
                <w:sz w:val="16"/>
              </w:rPr>
            </w:pPr>
            <w:r>
              <w:rPr>
                <w:sz w:val="16"/>
              </w:rPr>
              <w:t>2001</w:t>
            </w:r>
          </w:p>
        </w:tc>
        <w:tc>
          <w:tcPr>
            <w:tcW w:w="600" w:type="dxa"/>
            <w:vMerge w:val="restart"/>
          </w:tcPr>
          <w:p>
            <w:pPr>
              <w:pStyle w:val="TableParagraph"/>
              <w:spacing w:before="40"/>
              <w:ind w:left="98" w:right="82"/>
              <w:jc w:val="center"/>
              <w:rPr>
                <w:sz w:val="16"/>
              </w:rPr>
            </w:pPr>
            <w:r>
              <w:rPr>
                <w:sz w:val="16"/>
              </w:rPr>
              <w:t>10.2</w:t>
            </w:r>
          </w:p>
          <w:p>
            <w:pPr>
              <w:pStyle w:val="TableParagraph"/>
              <w:spacing w:before="6"/>
              <w:ind w:left="198" w:right="62"/>
              <w:jc w:val="center"/>
              <w:rPr>
                <w:sz w:val="16"/>
              </w:rPr>
            </w:pPr>
            <w:r>
              <w:rPr>
                <w:sz w:val="16"/>
              </w:rPr>
              <w:t>17</w:t>
            </w:r>
          </w:p>
          <w:p>
            <w:pPr>
              <w:pStyle w:val="TableParagraph"/>
              <w:spacing w:before="126"/>
              <w:ind w:left="98" w:right="42"/>
              <w:jc w:val="center"/>
              <w:rPr>
                <w:sz w:val="16"/>
              </w:rPr>
            </w:pPr>
            <w:r>
              <w:rPr>
                <w:sz w:val="16"/>
              </w:rPr>
              <w:t>44</w:t>
            </w:r>
          </w:p>
          <w:p>
            <w:pPr>
              <w:pStyle w:val="TableParagraph"/>
              <w:spacing w:before="6"/>
              <w:ind w:left="98" w:right="82"/>
              <w:jc w:val="center"/>
              <w:rPr>
                <w:sz w:val="16"/>
              </w:rPr>
            </w:pPr>
            <w:r>
              <w:rPr>
                <w:sz w:val="16"/>
              </w:rPr>
              <w:t>26</w:t>
            </w:r>
          </w:p>
          <w:p>
            <w:pPr>
              <w:pStyle w:val="TableParagraph"/>
              <w:spacing w:before="6"/>
              <w:ind w:left="59" w:right="82"/>
              <w:jc w:val="center"/>
              <w:rPr>
                <w:sz w:val="16"/>
              </w:rPr>
            </w:pPr>
            <w:r>
              <w:rPr>
                <w:sz w:val="16"/>
              </w:rPr>
              <w:t>2010</w:t>
            </w:r>
          </w:p>
          <w:p>
            <w:pPr>
              <w:pStyle w:val="TableParagraph"/>
              <w:spacing w:before="6"/>
              <w:rPr>
                <w:b/>
                <w:sz w:val="20"/>
              </w:rPr>
            </w:pPr>
          </w:p>
          <w:p>
            <w:pPr>
              <w:pStyle w:val="TableParagraph"/>
              <w:ind w:left="98" w:right="42"/>
              <w:jc w:val="center"/>
              <w:rPr>
                <w:sz w:val="16"/>
              </w:rPr>
            </w:pPr>
            <w:r>
              <w:rPr>
                <w:sz w:val="16"/>
              </w:rPr>
              <w:t>54</w:t>
            </w:r>
          </w:p>
          <w:p>
            <w:pPr>
              <w:pStyle w:val="TableParagraph"/>
              <w:spacing w:before="6"/>
              <w:ind w:left="98" w:right="82"/>
              <w:jc w:val="center"/>
              <w:rPr>
                <w:sz w:val="16"/>
              </w:rPr>
            </w:pPr>
            <w:r>
              <w:rPr>
                <w:sz w:val="16"/>
              </w:rPr>
              <w:t>01</w:t>
            </w:r>
          </w:p>
          <w:p>
            <w:pPr>
              <w:pStyle w:val="TableParagraph"/>
              <w:spacing w:line="179" w:lineRule="exact" w:before="26"/>
              <w:ind w:left="59" w:right="82"/>
              <w:jc w:val="center"/>
              <w:rPr>
                <w:sz w:val="16"/>
              </w:rPr>
            </w:pPr>
            <w:r>
              <w:rPr>
                <w:sz w:val="16"/>
              </w:rPr>
              <w:t>2011</w:t>
            </w:r>
          </w:p>
        </w:tc>
        <w:tc>
          <w:tcPr>
            <w:tcW w:w="600" w:type="dxa"/>
            <w:vMerge w:val="restart"/>
          </w:tcPr>
          <w:p>
            <w:pPr>
              <w:pStyle w:val="TableParagraph"/>
              <w:spacing w:before="40"/>
              <w:ind w:left="98" w:right="2"/>
              <w:jc w:val="center"/>
              <w:rPr>
                <w:sz w:val="16"/>
              </w:rPr>
            </w:pPr>
            <w:r>
              <w:rPr>
                <w:sz w:val="16"/>
              </w:rPr>
              <w:t>10.1</w:t>
            </w:r>
          </w:p>
          <w:p>
            <w:pPr>
              <w:pStyle w:val="TableParagraph"/>
              <w:spacing w:before="6"/>
              <w:ind w:left="298" w:right="82"/>
              <w:jc w:val="center"/>
              <w:rPr>
                <w:sz w:val="16"/>
              </w:rPr>
            </w:pPr>
            <w:r>
              <w:rPr>
                <w:sz w:val="16"/>
              </w:rPr>
              <w:t>19</w:t>
            </w:r>
          </w:p>
          <w:p>
            <w:pPr>
              <w:pStyle w:val="TableParagraph"/>
              <w:spacing w:before="126"/>
              <w:ind w:left="198" w:right="62"/>
              <w:jc w:val="center"/>
              <w:rPr>
                <w:sz w:val="16"/>
              </w:rPr>
            </w:pPr>
            <w:r>
              <w:rPr>
                <w:sz w:val="16"/>
              </w:rPr>
              <w:t>45</w:t>
            </w:r>
          </w:p>
          <w:p>
            <w:pPr>
              <w:pStyle w:val="TableParagraph"/>
              <w:spacing w:before="6"/>
              <w:ind w:left="98" w:right="2"/>
              <w:jc w:val="center"/>
              <w:rPr>
                <w:sz w:val="16"/>
              </w:rPr>
            </w:pPr>
            <w:r>
              <w:rPr>
                <w:sz w:val="16"/>
              </w:rPr>
              <w:t>01</w:t>
            </w:r>
          </w:p>
          <w:p>
            <w:pPr>
              <w:pStyle w:val="TableParagraph"/>
              <w:spacing w:before="6"/>
              <w:ind w:left="98" w:right="42"/>
              <w:jc w:val="center"/>
              <w:rPr>
                <w:sz w:val="16"/>
              </w:rPr>
            </w:pPr>
            <w:r>
              <w:rPr>
                <w:sz w:val="16"/>
              </w:rPr>
              <w:t>2011</w:t>
            </w:r>
          </w:p>
          <w:p>
            <w:pPr>
              <w:pStyle w:val="TableParagraph"/>
              <w:spacing w:before="6"/>
              <w:rPr>
                <w:b/>
                <w:sz w:val="20"/>
              </w:rPr>
            </w:pPr>
          </w:p>
          <w:p>
            <w:pPr>
              <w:pStyle w:val="TableParagraph"/>
              <w:ind w:left="198" w:right="62"/>
              <w:jc w:val="center"/>
              <w:rPr>
                <w:sz w:val="16"/>
              </w:rPr>
            </w:pPr>
            <w:r>
              <w:rPr>
                <w:sz w:val="16"/>
              </w:rPr>
              <w:t>54</w:t>
            </w:r>
          </w:p>
          <w:p>
            <w:pPr>
              <w:pStyle w:val="TableParagraph"/>
              <w:spacing w:before="6"/>
              <w:ind w:left="98" w:right="2"/>
              <w:jc w:val="center"/>
              <w:rPr>
                <w:sz w:val="16"/>
              </w:rPr>
            </w:pPr>
            <w:r>
              <w:rPr>
                <w:sz w:val="16"/>
              </w:rPr>
              <w:t>01</w:t>
            </w:r>
          </w:p>
          <w:p>
            <w:pPr>
              <w:pStyle w:val="TableParagraph"/>
              <w:spacing w:line="179" w:lineRule="exact" w:before="26"/>
              <w:ind w:left="98" w:right="42"/>
              <w:jc w:val="center"/>
              <w:rPr>
                <w:sz w:val="16"/>
              </w:rPr>
            </w:pPr>
            <w:r>
              <w:rPr>
                <w:sz w:val="16"/>
              </w:rPr>
              <w:t>2011</w:t>
            </w:r>
          </w:p>
        </w:tc>
        <w:tc>
          <w:tcPr>
            <w:tcW w:w="600" w:type="dxa"/>
            <w:vMerge w:val="restart"/>
          </w:tcPr>
          <w:p>
            <w:pPr>
              <w:pStyle w:val="TableParagraph"/>
              <w:spacing w:before="40"/>
              <w:ind w:left="198" w:right="62"/>
              <w:jc w:val="center"/>
              <w:rPr>
                <w:sz w:val="16"/>
              </w:rPr>
            </w:pPr>
            <w:r>
              <w:rPr>
                <w:sz w:val="16"/>
              </w:rPr>
              <w:t>9.9</w:t>
            </w:r>
          </w:p>
          <w:p>
            <w:pPr>
              <w:pStyle w:val="TableParagraph"/>
              <w:spacing w:before="6"/>
              <w:ind w:left="198" w:right="22"/>
              <w:jc w:val="center"/>
              <w:rPr>
                <w:sz w:val="16"/>
              </w:rPr>
            </w:pPr>
            <w:r>
              <w:rPr>
                <w:sz w:val="16"/>
              </w:rPr>
              <w:t>19</w:t>
            </w:r>
          </w:p>
          <w:p>
            <w:pPr>
              <w:pStyle w:val="TableParagraph"/>
              <w:spacing w:before="126"/>
              <w:ind w:left="98" w:right="2"/>
              <w:jc w:val="center"/>
              <w:rPr>
                <w:sz w:val="16"/>
              </w:rPr>
            </w:pPr>
            <w:r>
              <w:rPr>
                <w:sz w:val="16"/>
              </w:rPr>
              <w:t>51</w:t>
            </w:r>
          </w:p>
          <w:p>
            <w:pPr>
              <w:pStyle w:val="TableParagraph"/>
              <w:spacing w:before="6"/>
              <w:ind w:left="98" w:right="42"/>
              <w:jc w:val="center"/>
              <w:rPr>
                <w:sz w:val="16"/>
              </w:rPr>
            </w:pPr>
            <w:r>
              <w:rPr>
                <w:sz w:val="16"/>
              </w:rPr>
              <w:t>27</w:t>
            </w:r>
          </w:p>
          <w:p>
            <w:pPr>
              <w:pStyle w:val="TableParagraph"/>
              <w:spacing w:before="6"/>
              <w:ind w:left="98" w:right="82"/>
              <w:jc w:val="center"/>
              <w:rPr>
                <w:sz w:val="16"/>
              </w:rPr>
            </w:pPr>
            <w:r>
              <w:rPr>
                <w:sz w:val="16"/>
              </w:rPr>
              <w:t>2009</w:t>
            </w:r>
          </w:p>
          <w:p>
            <w:pPr>
              <w:pStyle w:val="TableParagraph"/>
              <w:spacing w:before="6"/>
              <w:rPr>
                <w:b/>
                <w:sz w:val="20"/>
              </w:rPr>
            </w:pPr>
          </w:p>
          <w:p>
            <w:pPr>
              <w:pStyle w:val="TableParagraph"/>
              <w:ind w:left="98" w:right="2"/>
              <w:jc w:val="center"/>
              <w:rPr>
                <w:sz w:val="16"/>
              </w:rPr>
            </w:pPr>
            <w:r>
              <w:rPr>
                <w:sz w:val="16"/>
              </w:rPr>
              <w:t>63</w:t>
            </w:r>
          </w:p>
          <w:p>
            <w:pPr>
              <w:pStyle w:val="TableParagraph"/>
              <w:spacing w:before="6"/>
              <w:ind w:left="98" w:right="42"/>
              <w:jc w:val="center"/>
              <w:rPr>
                <w:sz w:val="16"/>
              </w:rPr>
            </w:pPr>
            <w:r>
              <w:rPr>
                <w:sz w:val="16"/>
              </w:rPr>
              <w:t>26</w:t>
            </w:r>
          </w:p>
          <w:p>
            <w:pPr>
              <w:pStyle w:val="TableParagraph"/>
              <w:spacing w:line="179" w:lineRule="exact" w:before="26"/>
              <w:ind w:left="98" w:right="82"/>
              <w:jc w:val="center"/>
              <w:rPr>
                <w:sz w:val="16"/>
              </w:rPr>
            </w:pPr>
            <w:r>
              <w:rPr>
                <w:sz w:val="16"/>
              </w:rPr>
              <w:t>2009</w:t>
            </w:r>
          </w:p>
        </w:tc>
        <w:tc>
          <w:tcPr>
            <w:tcW w:w="840" w:type="dxa"/>
            <w:vMerge w:val="restart"/>
          </w:tcPr>
          <w:p>
            <w:pPr>
              <w:pStyle w:val="TableParagraph"/>
              <w:spacing w:before="40"/>
              <w:ind w:left="96" w:right="40"/>
              <w:jc w:val="center"/>
              <w:rPr>
                <w:sz w:val="16"/>
              </w:rPr>
            </w:pPr>
            <w:r>
              <w:rPr>
                <w:sz w:val="16"/>
              </w:rPr>
              <w:t>10.9</w:t>
            </w:r>
          </w:p>
          <w:p>
            <w:pPr>
              <w:pStyle w:val="TableParagraph"/>
              <w:spacing w:before="6"/>
              <w:ind w:left="216" w:right="40"/>
              <w:jc w:val="center"/>
              <w:rPr>
                <w:sz w:val="16"/>
              </w:rPr>
            </w:pPr>
            <w:r>
              <w:rPr>
                <w:sz w:val="16"/>
              </w:rPr>
              <w:t>16</w:t>
            </w:r>
          </w:p>
          <w:p>
            <w:pPr>
              <w:pStyle w:val="TableParagraph"/>
              <w:spacing w:before="126"/>
              <w:ind w:left="216" w:right="40"/>
              <w:jc w:val="center"/>
              <w:rPr>
                <w:sz w:val="16"/>
              </w:rPr>
            </w:pPr>
            <w:r>
              <w:rPr>
                <w:sz w:val="16"/>
              </w:rPr>
              <w:t>66</w:t>
            </w:r>
          </w:p>
          <w:p>
            <w:pPr>
              <w:pStyle w:val="TableParagraph"/>
              <w:spacing w:before="6"/>
              <w:ind w:left="216" w:right="40"/>
              <w:jc w:val="center"/>
              <w:rPr>
                <w:sz w:val="16"/>
              </w:rPr>
            </w:pPr>
            <w:r>
              <w:rPr>
                <w:sz w:val="16"/>
              </w:rPr>
              <w:t>35</w:t>
            </w:r>
          </w:p>
          <w:p>
            <w:pPr>
              <w:pStyle w:val="TableParagraph"/>
              <w:spacing w:before="6"/>
              <w:ind w:left="82" w:right="40"/>
              <w:jc w:val="center"/>
              <w:rPr>
                <w:sz w:val="16"/>
              </w:rPr>
            </w:pPr>
            <w:r>
              <w:rPr>
                <w:sz w:val="16"/>
              </w:rPr>
              <w:t>JUN 2007</w:t>
            </w:r>
          </w:p>
          <w:p>
            <w:pPr>
              <w:pStyle w:val="TableParagraph"/>
              <w:spacing w:before="6"/>
              <w:rPr>
                <w:b/>
                <w:sz w:val="20"/>
              </w:rPr>
            </w:pPr>
          </w:p>
          <w:p>
            <w:pPr>
              <w:pStyle w:val="TableParagraph"/>
              <w:ind w:left="216" w:right="40"/>
              <w:jc w:val="center"/>
              <w:rPr>
                <w:sz w:val="16"/>
              </w:rPr>
            </w:pPr>
            <w:r>
              <w:rPr>
                <w:sz w:val="16"/>
              </w:rPr>
              <w:t>93</w:t>
            </w:r>
          </w:p>
          <w:p>
            <w:pPr>
              <w:pStyle w:val="TableParagraph"/>
              <w:spacing w:before="6"/>
              <w:ind w:left="216" w:right="40"/>
              <w:jc w:val="center"/>
              <w:rPr>
                <w:sz w:val="16"/>
              </w:rPr>
            </w:pPr>
            <w:r>
              <w:rPr>
                <w:sz w:val="16"/>
              </w:rPr>
              <w:t>36</w:t>
            </w:r>
          </w:p>
          <w:p>
            <w:pPr>
              <w:pStyle w:val="TableParagraph"/>
              <w:spacing w:line="179" w:lineRule="exact" w:before="26"/>
              <w:ind w:left="82" w:right="40"/>
              <w:jc w:val="center"/>
              <w:rPr>
                <w:sz w:val="16"/>
              </w:rPr>
            </w:pPr>
            <w:r>
              <w:rPr>
                <w:sz w:val="16"/>
              </w:rPr>
              <w:t>JUN 2007</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PREVAIL.DIR(TENS OF DEGS)</w:t>
            </w:r>
          </w:p>
        </w:tc>
        <w:tc>
          <w:tcPr>
            <w:tcW w:w="36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840" w:type="dxa"/>
            <w:vMerge/>
            <w:tcBorders>
              <w:top w:val="nil"/>
            </w:tcBorders>
          </w:tcPr>
          <w:p>
            <w:pPr>
              <w:rPr>
                <w:sz w:val="2"/>
                <w:szCs w:val="2"/>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MAXIMUM 2-MINUTE:</w:t>
            </w:r>
          </w:p>
        </w:tc>
        <w:tc>
          <w:tcPr>
            <w:tcW w:w="36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840" w:type="dxa"/>
            <w:vMerge/>
            <w:tcBorders>
              <w:top w:val="nil"/>
            </w:tcBorders>
          </w:tcPr>
          <w:p>
            <w:pPr>
              <w:rPr>
                <w:sz w:val="2"/>
                <w:szCs w:val="2"/>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178"/>
              <w:rPr>
                <w:sz w:val="16"/>
              </w:rPr>
            </w:pPr>
            <w:r>
              <w:rPr>
                <w:sz w:val="16"/>
              </w:rPr>
              <w:t>SPEED (MPH)</w:t>
            </w:r>
          </w:p>
        </w:tc>
        <w:tc>
          <w:tcPr>
            <w:tcW w:w="36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840" w:type="dxa"/>
            <w:vMerge/>
            <w:tcBorders>
              <w:top w:val="nil"/>
            </w:tcBorders>
          </w:tcPr>
          <w:p>
            <w:pPr>
              <w:rPr>
                <w:sz w:val="2"/>
                <w:szCs w:val="2"/>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178"/>
              <w:rPr>
                <w:sz w:val="16"/>
              </w:rPr>
            </w:pPr>
            <w:r>
              <w:rPr>
                <w:sz w:val="16"/>
              </w:rPr>
              <w:t>DIR. (TENS OF DEGS)</w:t>
            </w:r>
          </w:p>
        </w:tc>
        <w:tc>
          <w:tcPr>
            <w:tcW w:w="36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840" w:type="dxa"/>
            <w:vMerge/>
            <w:tcBorders>
              <w:top w:val="nil"/>
            </w:tcBorders>
          </w:tcPr>
          <w:p>
            <w:pPr>
              <w:rPr>
                <w:sz w:val="2"/>
                <w:szCs w:val="2"/>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178"/>
              <w:rPr>
                <w:sz w:val="16"/>
              </w:rPr>
            </w:pPr>
            <w:r>
              <w:rPr>
                <w:sz w:val="16"/>
              </w:rPr>
              <w:t>YEAR OF OCCURRENCE</w:t>
            </w:r>
          </w:p>
        </w:tc>
        <w:tc>
          <w:tcPr>
            <w:tcW w:w="36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840" w:type="dxa"/>
            <w:vMerge/>
            <w:tcBorders>
              <w:top w:val="nil"/>
            </w:tcBorders>
          </w:tcPr>
          <w:p>
            <w:pPr>
              <w:rPr>
                <w:sz w:val="2"/>
                <w:szCs w:val="2"/>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MAXIMUM 3-SECOND</w:t>
            </w:r>
          </w:p>
        </w:tc>
        <w:tc>
          <w:tcPr>
            <w:tcW w:w="36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840" w:type="dxa"/>
            <w:vMerge/>
            <w:tcBorders>
              <w:top w:val="nil"/>
            </w:tcBorders>
          </w:tcPr>
          <w:p>
            <w:pPr>
              <w:rPr>
                <w:sz w:val="2"/>
                <w:szCs w:val="2"/>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178"/>
              <w:rPr>
                <w:sz w:val="16"/>
              </w:rPr>
            </w:pPr>
            <w:r>
              <w:rPr>
                <w:sz w:val="16"/>
              </w:rPr>
              <w:t>SPEED (MPH)</w:t>
            </w:r>
          </w:p>
        </w:tc>
        <w:tc>
          <w:tcPr>
            <w:tcW w:w="36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840" w:type="dxa"/>
            <w:vMerge/>
            <w:tcBorders>
              <w:top w:val="nil"/>
            </w:tcBorders>
          </w:tcPr>
          <w:p>
            <w:pPr>
              <w:rPr>
                <w:sz w:val="2"/>
                <w:szCs w:val="2"/>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178"/>
              <w:rPr>
                <w:sz w:val="16"/>
              </w:rPr>
            </w:pPr>
            <w:r>
              <w:rPr>
                <w:sz w:val="16"/>
              </w:rPr>
              <w:t>DIR. (TENS OF DEGS)</w:t>
            </w:r>
          </w:p>
        </w:tc>
        <w:tc>
          <w:tcPr>
            <w:tcW w:w="36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840" w:type="dxa"/>
            <w:vMerge/>
            <w:tcBorders>
              <w:top w:val="nil"/>
            </w:tcBorders>
          </w:tcPr>
          <w:p>
            <w:pPr>
              <w:rPr>
                <w:sz w:val="2"/>
                <w:szCs w:val="2"/>
              </w:rPr>
            </w:pPr>
          </w:p>
        </w:tc>
      </w:tr>
      <w:tr>
        <w:trPr>
          <w:trHeight w:val="208" w:hRule="atLeast"/>
        </w:trPr>
        <w:tc>
          <w:tcPr>
            <w:tcW w:w="300" w:type="dxa"/>
            <w:vMerge/>
            <w:tcBorders>
              <w:top w:val="nil"/>
            </w:tcBorders>
            <w:textDirection w:val="btLr"/>
          </w:tcPr>
          <w:p>
            <w:pPr>
              <w:rPr>
                <w:sz w:val="2"/>
                <w:szCs w:val="2"/>
              </w:rPr>
            </w:pPr>
          </w:p>
        </w:tc>
        <w:tc>
          <w:tcPr>
            <w:tcW w:w="2700" w:type="dxa"/>
            <w:tcBorders>
              <w:top w:val="nil"/>
            </w:tcBorders>
          </w:tcPr>
          <w:p>
            <w:pPr>
              <w:pStyle w:val="TableParagraph"/>
              <w:spacing w:line="174" w:lineRule="exact"/>
              <w:ind w:left="178"/>
              <w:rPr>
                <w:sz w:val="16"/>
              </w:rPr>
            </w:pPr>
            <w:r>
              <w:rPr>
                <w:sz w:val="16"/>
              </w:rPr>
              <w:t>YEAR OF OCCURRENCE</w:t>
            </w:r>
          </w:p>
        </w:tc>
        <w:tc>
          <w:tcPr>
            <w:tcW w:w="36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840" w:type="dxa"/>
            <w:vMerge/>
            <w:tcBorders>
              <w:top w:val="nil"/>
            </w:tcBorders>
          </w:tcPr>
          <w:p>
            <w:pPr>
              <w:rPr>
                <w:sz w:val="2"/>
                <w:szCs w:val="2"/>
              </w:rPr>
            </w:pPr>
          </w:p>
        </w:tc>
      </w:tr>
      <w:tr>
        <w:trPr>
          <w:trHeight w:val="266" w:hRule="atLeast"/>
        </w:trPr>
        <w:tc>
          <w:tcPr>
            <w:tcW w:w="300" w:type="dxa"/>
            <w:vMerge w:val="restart"/>
            <w:textDirection w:val="btLr"/>
          </w:tcPr>
          <w:p>
            <w:pPr>
              <w:pStyle w:val="TableParagraph"/>
              <w:spacing w:before="48"/>
              <w:ind w:left="230"/>
              <w:rPr>
                <w:b/>
                <w:sz w:val="16"/>
              </w:rPr>
            </w:pPr>
            <w:r>
              <w:rPr>
                <w:b/>
                <w:sz w:val="16"/>
              </w:rPr>
              <w:t>PRECIPITATION</w:t>
            </w:r>
          </w:p>
        </w:tc>
        <w:tc>
          <w:tcPr>
            <w:tcW w:w="2700" w:type="dxa"/>
            <w:tcBorders>
              <w:bottom w:val="nil"/>
            </w:tcBorders>
          </w:tcPr>
          <w:p>
            <w:pPr>
              <w:pStyle w:val="TableParagraph"/>
              <w:spacing w:line="155" w:lineRule="exact" w:before="90"/>
              <w:ind w:left="97"/>
              <w:rPr>
                <w:sz w:val="16"/>
              </w:rPr>
            </w:pPr>
            <w:r>
              <w:rPr>
                <w:sz w:val="16"/>
              </w:rPr>
              <w:t>NORMAL (IN)</w:t>
            </w:r>
          </w:p>
        </w:tc>
        <w:tc>
          <w:tcPr>
            <w:tcW w:w="360" w:type="dxa"/>
            <w:tcBorders>
              <w:bottom w:val="nil"/>
            </w:tcBorders>
          </w:tcPr>
          <w:p>
            <w:pPr>
              <w:pStyle w:val="TableParagraph"/>
              <w:spacing w:line="165" w:lineRule="exact" w:before="80"/>
              <w:ind w:left="-2" w:right="41"/>
              <w:jc w:val="right"/>
              <w:rPr>
                <w:sz w:val="16"/>
              </w:rPr>
            </w:pPr>
            <w:r>
              <w:rPr>
                <w:sz w:val="16"/>
              </w:rPr>
              <w:t>30</w:t>
            </w:r>
          </w:p>
        </w:tc>
        <w:tc>
          <w:tcPr>
            <w:tcW w:w="600" w:type="dxa"/>
            <w:tcBorders>
              <w:bottom w:val="nil"/>
            </w:tcBorders>
          </w:tcPr>
          <w:p>
            <w:pPr>
              <w:pStyle w:val="TableParagraph"/>
              <w:spacing w:line="165" w:lineRule="exact" w:before="80"/>
              <w:ind w:right="61"/>
              <w:jc w:val="right"/>
              <w:rPr>
                <w:sz w:val="16"/>
              </w:rPr>
            </w:pPr>
            <w:r>
              <w:rPr>
                <w:sz w:val="16"/>
              </w:rPr>
              <w:t>0.56</w:t>
            </w:r>
          </w:p>
        </w:tc>
        <w:tc>
          <w:tcPr>
            <w:tcW w:w="600" w:type="dxa"/>
            <w:tcBorders>
              <w:bottom w:val="nil"/>
            </w:tcBorders>
          </w:tcPr>
          <w:p>
            <w:pPr>
              <w:pStyle w:val="TableParagraph"/>
              <w:spacing w:line="165" w:lineRule="exact" w:before="80"/>
              <w:ind w:left="138"/>
              <w:rPr>
                <w:sz w:val="16"/>
              </w:rPr>
            </w:pPr>
            <w:r>
              <w:rPr>
                <w:sz w:val="16"/>
              </w:rPr>
              <w:t>0.71</w:t>
            </w:r>
          </w:p>
        </w:tc>
        <w:tc>
          <w:tcPr>
            <w:tcW w:w="600" w:type="dxa"/>
            <w:tcBorders>
              <w:bottom w:val="nil"/>
            </w:tcBorders>
          </w:tcPr>
          <w:p>
            <w:pPr>
              <w:pStyle w:val="TableParagraph"/>
              <w:spacing w:line="165" w:lineRule="exact" w:before="80"/>
              <w:ind w:left="198"/>
              <w:rPr>
                <w:sz w:val="16"/>
              </w:rPr>
            </w:pPr>
            <w:r>
              <w:rPr>
                <w:sz w:val="16"/>
              </w:rPr>
              <w:t>0.60</w:t>
            </w:r>
          </w:p>
        </w:tc>
        <w:tc>
          <w:tcPr>
            <w:tcW w:w="600" w:type="dxa"/>
            <w:tcBorders>
              <w:bottom w:val="nil"/>
            </w:tcBorders>
          </w:tcPr>
          <w:p>
            <w:pPr>
              <w:pStyle w:val="TableParagraph"/>
              <w:spacing w:line="165" w:lineRule="exact" w:before="80"/>
              <w:ind w:left="197"/>
              <w:rPr>
                <w:sz w:val="16"/>
              </w:rPr>
            </w:pPr>
            <w:r>
              <w:rPr>
                <w:sz w:val="16"/>
              </w:rPr>
              <w:t>0.65</w:t>
            </w:r>
          </w:p>
        </w:tc>
        <w:tc>
          <w:tcPr>
            <w:tcW w:w="600" w:type="dxa"/>
            <w:tcBorders>
              <w:bottom w:val="nil"/>
            </w:tcBorders>
          </w:tcPr>
          <w:p>
            <w:pPr>
              <w:pStyle w:val="TableParagraph"/>
              <w:spacing w:line="165" w:lineRule="exact" w:before="80"/>
              <w:ind w:right="61"/>
              <w:jc w:val="right"/>
              <w:rPr>
                <w:sz w:val="16"/>
              </w:rPr>
            </w:pPr>
            <w:r>
              <w:rPr>
                <w:sz w:val="16"/>
              </w:rPr>
              <w:t>1.74</w:t>
            </w:r>
          </w:p>
        </w:tc>
        <w:tc>
          <w:tcPr>
            <w:tcW w:w="600" w:type="dxa"/>
            <w:tcBorders>
              <w:bottom w:val="nil"/>
            </w:tcBorders>
          </w:tcPr>
          <w:p>
            <w:pPr>
              <w:pStyle w:val="TableParagraph"/>
              <w:spacing w:line="165" w:lineRule="exact" w:before="80"/>
              <w:ind w:right="61"/>
              <w:jc w:val="right"/>
              <w:rPr>
                <w:sz w:val="16"/>
              </w:rPr>
            </w:pPr>
            <w:r>
              <w:rPr>
                <w:sz w:val="16"/>
              </w:rPr>
              <w:t>1.80</w:t>
            </w:r>
          </w:p>
        </w:tc>
        <w:tc>
          <w:tcPr>
            <w:tcW w:w="600" w:type="dxa"/>
            <w:tcBorders>
              <w:bottom w:val="nil"/>
            </w:tcBorders>
          </w:tcPr>
          <w:p>
            <w:pPr>
              <w:pStyle w:val="TableParagraph"/>
              <w:spacing w:line="165" w:lineRule="exact" w:before="80"/>
              <w:ind w:left="177"/>
              <w:rPr>
                <w:sz w:val="16"/>
              </w:rPr>
            </w:pPr>
            <w:r>
              <w:rPr>
                <w:sz w:val="16"/>
              </w:rPr>
              <w:t>1.82</w:t>
            </w:r>
          </w:p>
        </w:tc>
        <w:tc>
          <w:tcPr>
            <w:tcW w:w="600" w:type="dxa"/>
            <w:tcBorders>
              <w:bottom w:val="nil"/>
            </w:tcBorders>
          </w:tcPr>
          <w:p>
            <w:pPr>
              <w:pStyle w:val="TableParagraph"/>
              <w:spacing w:line="165" w:lineRule="exact" w:before="80"/>
              <w:ind w:left="177"/>
              <w:rPr>
                <w:sz w:val="16"/>
              </w:rPr>
            </w:pPr>
            <w:r>
              <w:rPr>
                <w:sz w:val="16"/>
              </w:rPr>
              <w:t>1.84</w:t>
            </w:r>
          </w:p>
        </w:tc>
        <w:tc>
          <w:tcPr>
            <w:tcW w:w="600" w:type="dxa"/>
            <w:tcBorders>
              <w:bottom w:val="nil"/>
            </w:tcBorders>
          </w:tcPr>
          <w:p>
            <w:pPr>
              <w:pStyle w:val="TableParagraph"/>
              <w:spacing w:line="165" w:lineRule="exact" w:before="80"/>
              <w:ind w:right="101"/>
              <w:jc w:val="right"/>
              <w:rPr>
                <w:sz w:val="16"/>
              </w:rPr>
            </w:pPr>
            <w:r>
              <w:rPr>
                <w:sz w:val="16"/>
              </w:rPr>
              <w:t>1.86</w:t>
            </w:r>
          </w:p>
        </w:tc>
        <w:tc>
          <w:tcPr>
            <w:tcW w:w="600" w:type="dxa"/>
            <w:tcBorders>
              <w:bottom w:val="nil"/>
            </w:tcBorders>
          </w:tcPr>
          <w:p>
            <w:pPr>
              <w:pStyle w:val="TableParagraph"/>
              <w:spacing w:line="165" w:lineRule="exact" w:before="80"/>
              <w:ind w:left="177"/>
              <w:rPr>
                <w:sz w:val="16"/>
              </w:rPr>
            </w:pPr>
            <w:r>
              <w:rPr>
                <w:sz w:val="16"/>
              </w:rPr>
              <w:t>1.73</w:t>
            </w:r>
          </w:p>
        </w:tc>
        <w:tc>
          <w:tcPr>
            <w:tcW w:w="600" w:type="dxa"/>
            <w:tcBorders>
              <w:bottom w:val="nil"/>
            </w:tcBorders>
          </w:tcPr>
          <w:p>
            <w:pPr>
              <w:pStyle w:val="TableParagraph"/>
              <w:spacing w:line="165" w:lineRule="exact" w:before="80"/>
              <w:ind w:right="81"/>
              <w:jc w:val="right"/>
              <w:rPr>
                <w:sz w:val="16"/>
              </w:rPr>
            </w:pPr>
            <w:r>
              <w:rPr>
                <w:sz w:val="16"/>
              </w:rPr>
              <w:t>0.69</w:t>
            </w:r>
          </w:p>
        </w:tc>
        <w:tc>
          <w:tcPr>
            <w:tcW w:w="600" w:type="dxa"/>
            <w:tcBorders>
              <w:bottom w:val="nil"/>
            </w:tcBorders>
          </w:tcPr>
          <w:p>
            <w:pPr>
              <w:pStyle w:val="TableParagraph"/>
              <w:spacing w:line="165" w:lineRule="exact" w:before="80"/>
              <w:ind w:right="101"/>
              <w:jc w:val="right"/>
              <w:rPr>
                <w:sz w:val="16"/>
              </w:rPr>
            </w:pPr>
            <w:r>
              <w:rPr>
                <w:sz w:val="16"/>
              </w:rPr>
              <w:t>0.60</w:t>
            </w:r>
          </w:p>
        </w:tc>
        <w:tc>
          <w:tcPr>
            <w:tcW w:w="840" w:type="dxa"/>
            <w:tcBorders>
              <w:bottom w:val="nil"/>
            </w:tcBorders>
          </w:tcPr>
          <w:p>
            <w:pPr>
              <w:pStyle w:val="TableParagraph"/>
              <w:spacing w:line="165" w:lineRule="exact" w:before="80"/>
              <w:ind w:left="217"/>
              <w:rPr>
                <w:sz w:val="16"/>
              </w:rPr>
            </w:pPr>
            <w:r>
              <w:rPr>
                <w:sz w:val="16"/>
              </w:rPr>
              <w:t>14.60</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MAXIMUM MONTHLY (IN)</w:t>
            </w:r>
          </w:p>
        </w:tc>
        <w:tc>
          <w:tcPr>
            <w:tcW w:w="360" w:type="dxa"/>
            <w:tcBorders>
              <w:top w:val="nil"/>
              <w:bottom w:val="nil"/>
            </w:tcBorders>
          </w:tcPr>
          <w:p>
            <w:pPr>
              <w:pStyle w:val="TableParagraph"/>
              <w:spacing w:line="150" w:lineRule="exact"/>
              <w:ind w:left="-2" w:right="41"/>
              <w:jc w:val="right"/>
              <w:rPr>
                <w:sz w:val="16"/>
              </w:rPr>
            </w:pPr>
            <w:r>
              <w:rPr>
                <w:sz w:val="16"/>
              </w:rPr>
              <w:t>70</w:t>
            </w:r>
          </w:p>
        </w:tc>
        <w:tc>
          <w:tcPr>
            <w:tcW w:w="600" w:type="dxa"/>
            <w:tcBorders>
              <w:top w:val="nil"/>
              <w:bottom w:val="nil"/>
            </w:tcBorders>
          </w:tcPr>
          <w:p>
            <w:pPr>
              <w:pStyle w:val="TableParagraph"/>
              <w:spacing w:line="150" w:lineRule="exact"/>
              <w:ind w:right="61"/>
              <w:jc w:val="right"/>
              <w:rPr>
                <w:sz w:val="16"/>
              </w:rPr>
            </w:pPr>
            <w:r>
              <w:rPr>
                <w:sz w:val="16"/>
              </w:rPr>
              <w:t>3.66</w:t>
            </w:r>
          </w:p>
        </w:tc>
        <w:tc>
          <w:tcPr>
            <w:tcW w:w="600" w:type="dxa"/>
            <w:tcBorders>
              <w:top w:val="nil"/>
              <w:bottom w:val="nil"/>
            </w:tcBorders>
          </w:tcPr>
          <w:p>
            <w:pPr>
              <w:pStyle w:val="TableParagraph"/>
              <w:spacing w:line="150" w:lineRule="exact"/>
              <w:ind w:left="138"/>
              <w:rPr>
                <w:sz w:val="16"/>
              </w:rPr>
            </w:pPr>
            <w:r>
              <w:rPr>
                <w:sz w:val="16"/>
              </w:rPr>
              <w:t>2.55</w:t>
            </w:r>
          </w:p>
        </w:tc>
        <w:tc>
          <w:tcPr>
            <w:tcW w:w="600" w:type="dxa"/>
            <w:tcBorders>
              <w:top w:val="nil"/>
              <w:bottom w:val="nil"/>
            </w:tcBorders>
          </w:tcPr>
          <w:p>
            <w:pPr>
              <w:pStyle w:val="TableParagraph"/>
              <w:spacing w:line="150" w:lineRule="exact"/>
              <w:ind w:left="198"/>
              <w:rPr>
                <w:sz w:val="16"/>
              </w:rPr>
            </w:pPr>
            <w:r>
              <w:rPr>
                <w:sz w:val="16"/>
              </w:rPr>
              <w:t>2.86</w:t>
            </w:r>
          </w:p>
        </w:tc>
        <w:tc>
          <w:tcPr>
            <w:tcW w:w="600" w:type="dxa"/>
            <w:tcBorders>
              <w:top w:val="nil"/>
              <w:bottom w:val="nil"/>
            </w:tcBorders>
          </w:tcPr>
          <w:p>
            <w:pPr>
              <w:pStyle w:val="TableParagraph"/>
              <w:spacing w:line="150" w:lineRule="exact"/>
              <w:ind w:left="197"/>
              <w:rPr>
                <w:sz w:val="16"/>
              </w:rPr>
            </w:pPr>
            <w:r>
              <w:rPr>
                <w:sz w:val="16"/>
              </w:rPr>
              <w:t>2.85</w:t>
            </w:r>
          </w:p>
        </w:tc>
        <w:tc>
          <w:tcPr>
            <w:tcW w:w="600" w:type="dxa"/>
            <w:tcBorders>
              <w:top w:val="nil"/>
              <w:bottom w:val="nil"/>
            </w:tcBorders>
          </w:tcPr>
          <w:p>
            <w:pPr>
              <w:pStyle w:val="TableParagraph"/>
              <w:spacing w:line="150" w:lineRule="exact"/>
              <w:ind w:right="61"/>
              <w:jc w:val="right"/>
              <w:rPr>
                <w:sz w:val="16"/>
              </w:rPr>
            </w:pPr>
            <w:r>
              <w:rPr>
                <w:sz w:val="16"/>
              </w:rPr>
              <w:t>7.63</w:t>
            </w:r>
          </w:p>
        </w:tc>
        <w:tc>
          <w:tcPr>
            <w:tcW w:w="600" w:type="dxa"/>
            <w:tcBorders>
              <w:top w:val="nil"/>
              <w:bottom w:val="nil"/>
            </w:tcBorders>
          </w:tcPr>
          <w:p>
            <w:pPr>
              <w:pStyle w:val="TableParagraph"/>
              <w:spacing w:line="150" w:lineRule="exact"/>
              <w:ind w:right="61"/>
              <w:jc w:val="right"/>
              <w:rPr>
                <w:sz w:val="16"/>
              </w:rPr>
            </w:pPr>
            <w:r>
              <w:rPr>
                <w:sz w:val="16"/>
              </w:rPr>
              <w:t>3.97</w:t>
            </w:r>
          </w:p>
        </w:tc>
        <w:tc>
          <w:tcPr>
            <w:tcW w:w="600" w:type="dxa"/>
            <w:tcBorders>
              <w:top w:val="nil"/>
              <w:bottom w:val="nil"/>
            </w:tcBorders>
          </w:tcPr>
          <w:p>
            <w:pPr>
              <w:pStyle w:val="TableParagraph"/>
              <w:spacing w:line="150" w:lineRule="exact"/>
              <w:ind w:left="177"/>
              <w:rPr>
                <w:sz w:val="16"/>
              </w:rPr>
            </w:pPr>
            <w:r>
              <w:rPr>
                <w:sz w:val="16"/>
              </w:rPr>
              <w:t>8.50</w:t>
            </w:r>
          </w:p>
        </w:tc>
        <w:tc>
          <w:tcPr>
            <w:tcW w:w="600" w:type="dxa"/>
            <w:tcBorders>
              <w:top w:val="nil"/>
              <w:bottom w:val="nil"/>
            </w:tcBorders>
          </w:tcPr>
          <w:p>
            <w:pPr>
              <w:pStyle w:val="TableParagraph"/>
              <w:spacing w:line="150" w:lineRule="exact"/>
              <w:ind w:left="177"/>
              <w:rPr>
                <w:sz w:val="16"/>
              </w:rPr>
            </w:pPr>
            <w:r>
              <w:rPr>
                <w:sz w:val="16"/>
              </w:rPr>
              <w:t>5.92</w:t>
            </w:r>
          </w:p>
        </w:tc>
        <w:tc>
          <w:tcPr>
            <w:tcW w:w="600" w:type="dxa"/>
            <w:tcBorders>
              <w:top w:val="nil"/>
              <w:bottom w:val="nil"/>
            </w:tcBorders>
          </w:tcPr>
          <w:p>
            <w:pPr>
              <w:pStyle w:val="TableParagraph"/>
              <w:spacing w:line="150" w:lineRule="exact"/>
              <w:ind w:right="101"/>
              <w:jc w:val="right"/>
              <w:rPr>
                <w:sz w:val="16"/>
              </w:rPr>
            </w:pPr>
            <w:r>
              <w:rPr>
                <w:sz w:val="16"/>
              </w:rPr>
              <w:t>9.70</w:t>
            </w:r>
          </w:p>
        </w:tc>
        <w:tc>
          <w:tcPr>
            <w:tcW w:w="600" w:type="dxa"/>
            <w:tcBorders>
              <w:top w:val="nil"/>
              <w:bottom w:val="nil"/>
            </w:tcBorders>
          </w:tcPr>
          <w:p>
            <w:pPr>
              <w:pStyle w:val="TableParagraph"/>
              <w:spacing w:line="150" w:lineRule="exact"/>
              <w:ind w:left="177"/>
              <w:rPr>
                <w:sz w:val="16"/>
              </w:rPr>
            </w:pPr>
            <w:r>
              <w:rPr>
                <w:sz w:val="16"/>
              </w:rPr>
              <w:t>7.45</w:t>
            </w:r>
          </w:p>
        </w:tc>
        <w:tc>
          <w:tcPr>
            <w:tcW w:w="600" w:type="dxa"/>
            <w:tcBorders>
              <w:top w:val="nil"/>
              <w:bottom w:val="nil"/>
            </w:tcBorders>
          </w:tcPr>
          <w:p>
            <w:pPr>
              <w:pStyle w:val="TableParagraph"/>
              <w:spacing w:line="150" w:lineRule="exact"/>
              <w:ind w:right="81"/>
              <w:jc w:val="right"/>
              <w:rPr>
                <w:sz w:val="16"/>
              </w:rPr>
            </w:pPr>
            <w:r>
              <w:rPr>
                <w:sz w:val="16"/>
              </w:rPr>
              <w:t>5.42</w:t>
            </w:r>
          </w:p>
        </w:tc>
        <w:tc>
          <w:tcPr>
            <w:tcW w:w="600" w:type="dxa"/>
            <w:tcBorders>
              <w:top w:val="nil"/>
              <w:bottom w:val="nil"/>
            </w:tcBorders>
          </w:tcPr>
          <w:p>
            <w:pPr>
              <w:pStyle w:val="TableParagraph"/>
              <w:spacing w:line="150" w:lineRule="exact"/>
              <w:ind w:right="101"/>
              <w:jc w:val="right"/>
              <w:rPr>
                <w:sz w:val="16"/>
              </w:rPr>
            </w:pPr>
            <w:r>
              <w:rPr>
                <w:sz w:val="16"/>
              </w:rPr>
              <w:t>3.30</w:t>
            </w:r>
          </w:p>
        </w:tc>
        <w:tc>
          <w:tcPr>
            <w:tcW w:w="840" w:type="dxa"/>
            <w:tcBorders>
              <w:top w:val="nil"/>
              <w:bottom w:val="nil"/>
            </w:tcBorders>
          </w:tcPr>
          <w:p>
            <w:pPr>
              <w:pStyle w:val="TableParagraph"/>
              <w:spacing w:line="150" w:lineRule="exact"/>
              <w:ind w:left="297"/>
              <w:rPr>
                <w:sz w:val="16"/>
              </w:rPr>
            </w:pPr>
            <w:r>
              <w:rPr>
                <w:sz w:val="16"/>
              </w:rPr>
              <w:t>9.70</w:t>
            </w:r>
          </w:p>
        </w:tc>
      </w:tr>
      <w:tr>
        <w:trPr>
          <w:trHeight w:val="175"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5" w:lineRule="exact"/>
              <w:ind w:left="178"/>
              <w:rPr>
                <w:sz w:val="16"/>
              </w:rPr>
            </w:pPr>
            <w:r>
              <w:rPr>
                <w:sz w:val="16"/>
              </w:rPr>
              <w:t>YEAR OF OCCURRENCE</w:t>
            </w:r>
          </w:p>
        </w:tc>
        <w:tc>
          <w:tcPr>
            <w:tcW w:w="360" w:type="dxa"/>
            <w:tcBorders>
              <w:top w:val="nil"/>
              <w:bottom w:val="nil"/>
            </w:tcBorders>
          </w:tcPr>
          <w:p>
            <w:pPr>
              <w:pStyle w:val="TableParagraph"/>
              <w:rPr>
                <w:sz w:val="10"/>
              </w:rPr>
            </w:pPr>
          </w:p>
        </w:tc>
        <w:tc>
          <w:tcPr>
            <w:tcW w:w="600" w:type="dxa"/>
            <w:tcBorders>
              <w:top w:val="nil"/>
              <w:bottom w:val="nil"/>
            </w:tcBorders>
          </w:tcPr>
          <w:p>
            <w:pPr>
              <w:pStyle w:val="TableParagraph"/>
              <w:spacing w:line="155" w:lineRule="exact"/>
              <w:ind w:right="81"/>
              <w:jc w:val="right"/>
              <w:rPr>
                <w:sz w:val="16"/>
              </w:rPr>
            </w:pPr>
            <w:r>
              <w:rPr>
                <w:sz w:val="16"/>
              </w:rPr>
              <w:t>1949</w:t>
            </w:r>
          </w:p>
        </w:tc>
        <w:tc>
          <w:tcPr>
            <w:tcW w:w="600" w:type="dxa"/>
            <w:tcBorders>
              <w:top w:val="nil"/>
              <w:bottom w:val="nil"/>
            </w:tcBorders>
          </w:tcPr>
          <w:p>
            <w:pPr>
              <w:pStyle w:val="TableParagraph"/>
              <w:spacing w:line="155" w:lineRule="exact"/>
              <w:ind w:left="78"/>
              <w:rPr>
                <w:sz w:val="16"/>
              </w:rPr>
            </w:pPr>
            <w:r>
              <w:rPr>
                <w:sz w:val="16"/>
              </w:rPr>
              <w:t>1992</w:t>
            </w:r>
          </w:p>
        </w:tc>
        <w:tc>
          <w:tcPr>
            <w:tcW w:w="600" w:type="dxa"/>
            <w:tcBorders>
              <w:top w:val="nil"/>
              <w:bottom w:val="nil"/>
            </w:tcBorders>
          </w:tcPr>
          <w:p>
            <w:pPr>
              <w:pStyle w:val="TableParagraph"/>
              <w:spacing w:line="155" w:lineRule="exact"/>
              <w:ind w:left="138"/>
              <w:rPr>
                <w:sz w:val="16"/>
              </w:rPr>
            </w:pPr>
            <w:r>
              <w:rPr>
                <w:sz w:val="16"/>
              </w:rPr>
              <w:t>1970</w:t>
            </w:r>
          </w:p>
        </w:tc>
        <w:tc>
          <w:tcPr>
            <w:tcW w:w="600" w:type="dxa"/>
            <w:tcBorders>
              <w:top w:val="nil"/>
              <w:bottom w:val="nil"/>
            </w:tcBorders>
          </w:tcPr>
          <w:p>
            <w:pPr>
              <w:pStyle w:val="TableParagraph"/>
              <w:spacing w:line="155" w:lineRule="exact"/>
              <w:ind w:left="137"/>
              <w:rPr>
                <w:sz w:val="16"/>
              </w:rPr>
            </w:pPr>
            <w:r>
              <w:rPr>
                <w:sz w:val="16"/>
              </w:rPr>
              <w:t>1949</w:t>
            </w:r>
          </w:p>
        </w:tc>
        <w:tc>
          <w:tcPr>
            <w:tcW w:w="600" w:type="dxa"/>
            <w:tcBorders>
              <w:top w:val="nil"/>
              <w:bottom w:val="nil"/>
            </w:tcBorders>
          </w:tcPr>
          <w:p>
            <w:pPr>
              <w:pStyle w:val="TableParagraph"/>
              <w:spacing w:line="155" w:lineRule="exact"/>
              <w:ind w:right="81"/>
              <w:jc w:val="right"/>
              <w:rPr>
                <w:sz w:val="16"/>
              </w:rPr>
            </w:pPr>
            <w:r>
              <w:rPr>
                <w:sz w:val="16"/>
              </w:rPr>
              <w:t>1992</w:t>
            </w:r>
          </w:p>
        </w:tc>
        <w:tc>
          <w:tcPr>
            <w:tcW w:w="600" w:type="dxa"/>
            <w:tcBorders>
              <w:top w:val="nil"/>
              <w:bottom w:val="nil"/>
            </w:tcBorders>
          </w:tcPr>
          <w:p>
            <w:pPr>
              <w:pStyle w:val="TableParagraph"/>
              <w:spacing w:line="155" w:lineRule="exact"/>
              <w:ind w:left="177"/>
              <w:rPr>
                <w:sz w:val="16"/>
              </w:rPr>
            </w:pPr>
            <w:r>
              <w:rPr>
                <w:sz w:val="16"/>
              </w:rPr>
              <w:t>2010</w:t>
            </w:r>
          </w:p>
        </w:tc>
        <w:tc>
          <w:tcPr>
            <w:tcW w:w="600" w:type="dxa"/>
            <w:tcBorders>
              <w:top w:val="nil"/>
              <w:bottom w:val="nil"/>
            </w:tcBorders>
          </w:tcPr>
          <w:p>
            <w:pPr>
              <w:pStyle w:val="TableParagraph"/>
              <w:spacing w:line="155" w:lineRule="exact"/>
              <w:ind w:left="117"/>
              <w:rPr>
                <w:sz w:val="16"/>
              </w:rPr>
            </w:pPr>
            <w:r>
              <w:rPr>
                <w:sz w:val="16"/>
              </w:rPr>
              <w:t>1991</w:t>
            </w:r>
          </w:p>
        </w:tc>
        <w:tc>
          <w:tcPr>
            <w:tcW w:w="600" w:type="dxa"/>
            <w:tcBorders>
              <w:top w:val="nil"/>
              <w:bottom w:val="nil"/>
            </w:tcBorders>
          </w:tcPr>
          <w:p>
            <w:pPr>
              <w:pStyle w:val="TableParagraph"/>
              <w:spacing w:line="155" w:lineRule="exact"/>
              <w:ind w:left="117"/>
              <w:rPr>
                <w:sz w:val="16"/>
              </w:rPr>
            </w:pPr>
            <w:r>
              <w:rPr>
                <w:sz w:val="16"/>
              </w:rPr>
              <w:t>2006</w:t>
            </w:r>
          </w:p>
        </w:tc>
        <w:tc>
          <w:tcPr>
            <w:tcW w:w="600" w:type="dxa"/>
            <w:tcBorders>
              <w:top w:val="nil"/>
              <w:bottom w:val="nil"/>
            </w:tcBorders>
          </w:tcPr>
          <w:p>
            <w:pPr>
              <w:pStyle w:val="TableParagraph"/>
              <w:spacing w:line="155" w:lineRule="exact"/>
              <w:ind w:left="137"/>
              <w:rPr>
                <w:sz w:val="16"/>
              </w:rPr>
            </w:pPr>
            <w:r>
              <w:rPr>
                <w:sz w:val="16"/>
              </w:rPr>
              <w:t>1980</w:t>
            </w:r>
          </w:p>
        </w:tc>
        <w:tc>
          <w:tcPr>
            <w:tcW w:w="600" w:type="dxa"/>
            <w:tcBorders>
              <w:top w:val="nil"/>
              <w:bottom w:val="nil"/>
            </w:tcBorders>
          </w:tcPr>
          <w:p>
            <w:pPr>
              <w:pStyle w:val="TableParagraph"/>
              <w:spacing w:line="155" w:lineRule="exact"/>
              <w:ind w:left="117"/>
              <w:rPr>
                <w:sz w:val="16"/>
              </w:rPr>
            </w:pPr>
            <w:r>
              <w:rPr>
                <w:sz w:val="16"/>
              </w:rPr>
              <w:t>1986</w:t>
            </w:r>
          </w:p>
        </w:tc>
        <w:tc>
          <w:tcPr>
            <w:tcW w:w="600" w:type="dxa"/>
            <w:tcBorders>
              <w:top w:val="nil"/>
              <w:bottom w:val="nil"/>
            </w:tcBorders>
          </w:tcPr>
          <w:p>
            <w:pPr>
              <w:pStyle w:val="TableParagraph"/>
              <w:spacing w:line="155" w:lineRule="exact"/>
              <w:ind w:right="101"/>
              <w:jc w:val="right"/>
              <w:rPr>
                <w:sz w:val="16"/>
              </w:rPr>
            </w:pPr>
            <w:r>
              <w:rPr>
                <w:sz w:val="16"/>
              </w:rPr>
              <w:t>2004</w:t>
            </w:r>
          </w:p>
        </w:tc>
        <w:tc>
          <w:tcPr>
            <w:tcW w:w="600" w:type="dxa"/>
            <w:tcBorders>
              <w:top w:val="nil"/>
              <w:bottom w:val="nil"/>
            </w:tcBorders>
          </w:tcPr>
          <w:p>
            <w:pPr>
              <w:pStyle w:val="TableParagraph"/>
              <w:spacing w:line="155" w:lineRule="exact"/>
              <w:ind w:right="121"/>
              <w:jc w:val="right"/>
              <w:rPr>
                <w:sz w:val="16"/>
              </w:rPr>
            </w:pPr>
            <w:r>
              <w:rPr>
                <w:sz w:val="16"/>
              </w:rPr>
              <w:t>1986</w:t>
            </w:r>
          </w:p>
        </w:tc>
        <w:tc>
          <w:tcPr>
            <w:tcW w:w="840" w:type="dxa"/>
            <w:tcBorders>
              <w:top w:val="nil"/>
              <w:bottom w:val="nil"/>
            </w:tcBorders>
          </w:tcPr>
          <w:p>
            <w:pPr>
              <w:pStyle w:val="TableParagraph"/>
              <w:spacing w:line="155" w:lineRule="exact"/>
              <w:ind w:left="122"/>
              <w:rPr>
                <w:sz w:val="16"/>
              </w:rPr>
            </w:pPr>
            <w:r>
              <w:rPr>
                <w:sz w:val="16"/>
              </w:rPr>
              <w:t>SEP 1980</w:t>
            </w:r>
          </w:p>
        </w:tc>
      </w:tr>
      <w:tr>
        <w:trPr>
          <w:trHeight w:val="175"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5" w:lineRule="exact"/>
              <w:ind w:left="97"/>
              <w:rPr>
                <w:sz w:val="16"/>
              </w:rPr>
            </w:pPr>
            <w:r>
              <w:rPr>
                <w:sz w:val="16"/>
              </w:rPr>
              <w:t>MINIMUM MONTHLY (IN)</w:t>
            </w:r>
          </w:p>
        </w:tc>
        <w:tc>
          <w:tcPr>
            <w:tcW w:w="360" w:type="dxa"/>
            <w:tcBorders>
              <w:top w:val="nil"/>
              <w:bottom w:val="nil"/>
            </w:tcBorders>
          </w:tcPr>
          <w:p>
            <w:pPr>
              <w:pStyle w:val="TableParagraph"/>
              <w:spacing w:line="155" w:lineRule="exact"/>
              <w:ind w:left="-2" w:right="41"/>
              <w:jc w:val="right"/>
              <w:rPr>
                <w:sz w:val="16"/>
              </w:rPr>
            </w:pPr>
            <w:r>
              <w:rPr>
                <w:sz w:val="16"/>
              </w:rPr>
              <w:t>70</w:t>
            </w:r>
          </w:p>
        </w:tc>
        <w:tc>
          <w:tcPr>
            <w:tcW w:w="600" w:type="dxa"/>
            <w:tcBorders>
              <w:top w:val="nil"/>
              <w:bottom w:val="nil"/>
            </w:tcBorders>
          </w:tcPr>
          <w:p>
            <w:pPr>
              <w:pStyle w:val="TableParagraph"/>
              <w:spacing w:line="155" w:lineRule="exact"/>
              <w:ind w:right="61"/>
              <w:jc w:val="right"/>
              <w:rPr>
                <w:sz w:val="16"/>
              </w:rPr>
            </w:pPr>
            <w:r>
              <w:rPr>
                <w:sz w:val="16"/>
              </w:rPr>
              <w:t>0.00</w:t>
            </w:r>
          </w:p>
        </w:tc>
        <w:tc>
          <w:tcPr>
            <w:tcW w:w="600" w:type="dxa"/>
            <w:tcBorders>
              <w:top w:val="nil"/>
              <w:bottom w:val="nil"/>
            </w:tcBorders>
          </w:tcPr>
          <w:p>
            <w:pPr>
              <w:pStyle w:val="TableParagraph"/>
              <w:spacing w:line="155" w:lineRule="exact"/>
              <w:ind w:left="138"/>
              <w:rPr>
                <w:sz w:val="16"/>
              </w:rPr>
            </w:pPr>
            <w:r>
              <w:rPr>
                <w:sz w:val="16"/>
              </w:rPr>
              <w:t>0.00</w:t>
            </w:r>
          </w:p>
        </w:tc>
        <w:tc>
          <w:tcPr>
            <w:tcW w:w="600" w:type="dxa"/>
            <w:tcBorders>
              <w:top w:val="nil"/>
              <w:bottom w:val="nil"/>
            </w:tcBorders>
          </w:tcPr>
          <w:p>
            <w:pPr>
              <w:pStyle w:val="TableParagraph"/>
              <w:spacing w:line="155" w:lineRule="exact"/>
              <w:ind w:left="380"/>
              <w:rPr>
                <w:sz w:val="16"/>
              </w:rPr>
            </w:pPr>
            <w:r>
              <w:rPr>
                <w:sz w:val="16"/>
              </w:rPr>
              <w:t>T</w:t>
            </w:r>
          </w:p>
        </w:tc>
        <w:tc>
          <w:tcPr>
            <w:tcW w:w="600" w:type="dxa"/>
            <w:tcBorders>
              <w:top w:val="nil"/>
              <w:bottom w:val="nil"/>
            </w:tcBorders>
          </w:tcPr>
          <w:p>
            <w:pPr>
              <w:pStyle w:val="TableParagraph"/>
              <w:spacing w:line="155" w:lineRule="exact"/>
              <w:ind w:left="197"/>
              <w:rPr>
                <w:sz w:val="16"/>
              </w:rPr>
            </w:pPr>
            <w:r>
              <w:rPr>
                <w:sz w:val="16"/>
              </w:rPr>
              <w:t>0.00</w:t>
            </w:r>
          </w:p>
        </w:tc>
        <w:tc>
          <w:tcPr>
            <w:tcW w:w="600" w:type="dxa"/>
            <w:tcBorders>
              <w:top w:val="nil"/>
              <w:bottom w:val="nil"/>
            </w:tcBorders>
          </w:tcPr>
          <w:p>
            <w:pPr>
              <w:pStyle w:val="TableParagraph"/>
              <w:spacing w:line="155" w:lineRule="exact"/>
              <w:ind w:right="61"/>
              <w:jc w:val="right"/>
              <w:rPr>
                <w:sz w:val="16"/>
              </w:rPr>
            </w:pPr>
            <w:r>
              <w:rPr>
                <w:sz w:val="16"/>
              </w:rPr>
              <w:t>0.02</w:t>
            </w:r>
          </w:p>
        </w:tc>
        <w:tc>
          <w:tcPr>
            <w:tcW w:w="600" w:type="dxa"/>
            <w:tcBorders>
              <w:top w:val="nil"/>
              <w:bottom w:val="nil"/>
            </w:tcBorders>
          </w:tcPr>
          <w:p>
            <w:pPr>
              <w:pStyle w:val="TableParagraph"/>
              <w:spacing w:line="155" w:lineRule="exact"/>
              <w:ind w:right="61"/>
              <w:jc w:val="right"/>
              <w:rPr>
                <w:sz w:val="16"/>
              </w:rPr>
            </w:pPr>
            <w:r>
              <w:rPr>
                <w:sz w:val="16"/>
              </w:rPr>
              <w:t>0.00</w:t>
            </w:r>
          </w:p>
        </w:tc>
        <w:tc>
          <w:tcPr>
            <w:tcW w:w="600" w:type="dxa"/>
            <w:tcBorders>
              <w:top w:val="nil"/>
              <w:bottom w:val="nil"/>
            </w:tcBorders>
          </w:tcPr>
          <w:p>
            <w:pPr>
              <w:pStyle w:val="TableParagraph"/>
              <w:spacing w:line="155" w:lineRule="exact"/>
              <w:ind w:right="120"/>
              <w:jc w:val="right"/>
              <w:rPr>
                <w:sz w:val="16"/>
              </w:rPr>
            </w:pPr>
            <w:r>
              <w:rPr>
                <w:sz w:val="16"/>
              </w:rPr>
              <w:t>T</w:t>
            </w:r>
          </w:p>
        </w:tc>
        <w:tc>
          <w:tcPr>
            <w:tcW w:w="600" w:type="dxa"/>
            <w:tcBorders>
              <w:top w:val="nil"/>
              <w:bottom w:val="nil"/>
            </w:tcBorders>
          </w:tcPr>
          <w:p>
            <w:pPr>
              <w:pStyle w:val="TableParagraph"/>
              <w:spacing w:line="155" w:lineRule="exact"/>
              <w:ind w:left="177"/>
              <w:rPr>
                <w:sz w:val="16"/>
              </w:rPr>
            </w:pPr>
            <w:r>
              <w:rPr>
                <w:sz w:val="16"/>
              </w:rPr>
              <w:t>0.03</w:t>
            </w:r>
          </w:p>
        </w:tc>
        <w:tc>
          <w:tcPr>
            <w:tcW w:w="600" w:type="dxa"/>
            <w:tcBorders>
              <w:top w:val="nil"/>
              <w:bottom w:val="nil"/>
            </w:tcBorders>
          </w:tcPr>
          <w:p>
            <w:pPr>
              <w:pStyle w:val="TableParagraph"/>
              <w:spacing w:line="155" w:lineRule="exact"/>
              <w:ind w:right="101"/>
              <w:jc w:val="right"/>
              <w:rPr>
                <w:sz w:val="16"/>
              </w:rPr>
            </w:pPr>
            <w:r>
              <w:rPr>
                <w:sz w:val="16"/>
              </w:rPr>
              <w:t>0.00</w:t>
            </w:r>
          </w:p>
        </w:tc>
        <w:tc>
          <w:tcPr>
            <w:tcW w:w="600" w:type="dxa"/>
            <w:tcBorders>
              <w:top w:val="nil"/>
              <w:bottom w:val="nil"/>
            </w:tcBorders>
          </w:tcPr>
          <w:p>
            <w:pPr>
              <w:pStyle w:val="TableParagraph"/>
              <w:spacing w:line="155" w:lineRule="exact"/>
              <w:ind w:left="177"/>
              <w:rPr>
                <w:sz w:val="16"/>
              </w:rPr>
            </w:pPr>
            <w:r>
              <w:rPr>
                <w:sz w:val="16"/>
              </w:rPr>
              <w:t>0.00</w:t>
            </w:r>
          </w:p>
        </w:tc>
        <w:tc>
          <w:tcPr>
            <w:tcW w:w="600" w:type="dxa"/>
            <w:tcBorders>
              <w:top w:val="nil"/>
              <w:bottom w:val="nil"/>
            </w:tcBorders>
          </w:tcPr>
          <w:p>
            <w:pPr>
              <w:pStyle w:val="TableParagraph"/>
              <w:spacing w:line="155" w:lineRule="exact"/>
              <w:ind w:right="81"/>
              <w:jc w:val="right"/>
              <w:rPr>
                <w:sz w:val="16"/>
              </w:rPr>
            </w:pPr>
            <w:r>
              <w:rPr>
                <w:sz w:val="16"/>
              </w:rPr>
              <w:t>0.00</w:t>
            </w:r>
          </w:p>
        </w:tc>
        <w:tc>
          <w:tcPr>
            <w:tcW w:w="600" w:type="dxa"/>
            <w:tcBorders>
              <w:top w:val="nil"/>
              <w:bottom w:val="nil"/>
            </w:tcBorders>
          </w:tcPr>
          <w:p>
            <w:pPr>
              <w:pStyle w:val="TableParagraph"/>
              <w:spacing w:line="155" w:lineRule="exact"/>
              <w:ind w:right="100"/>
              <w:jc w:val="right"/>
              <w:rPr>
                <w:sz w:val="16"/>
              </w:rPr>
            </w:pPr>
            <w:r>
              <w:rPr>
                <w:sz w:val="16"/>
              </w:rPr>
              <w:t>T</w:t>
            </w:r>
          </w:p>
        </w:tc>
        <w:tc>
          <w:tcPr>
            <w:tcW w:w="840" w:type="dxa"/>
            <w:tcBorders>
              <w:top w:val="nil"/>
              <w:bottom w:val="nil"/>
            </w:tcBorders>
          </w:tcPr>
          <w:p>
            <w:pPr>
              <w:pStyle w:val="TableParagraph"/>
              <w:spacing w:line="155" w:lineRule="exact"/>
              <w:ind w:left="297"/>
              <w:rPr>
                <w:sz w:val="16"/>
              </w:rPr>
            </w:pPr>
            <w:r>
              <w:rPr>
                <w:sz w:val="16"/>
              </w:rPr>
              <w:t>0.00</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178"/>
              <w:rPr>
                <w:sz w:val="16"/>
              </w:rPr>
            </w:pPr>
            <w:r>
              <w:rPr>
                <w:sz w:val="16"/>
              </w:rPr>
              <w:t>YEAR OF OCCURRENCE</w:t>
            </w:r>
          </w:p>
        </w:tc>
        <w:tc>
          <w:tcPr>
            <w:tcW w:w="360" w:type="dxa"/>
            <w:tcBorders>
              <w:top w:val="nil"/>
              <w:bottom w:val="nil"/>
            </w:tcBorders>
          </w:tcPr>
          <w:p>
            <w:pPr>
              <w:pStyle w:val="TableParagraph"/>
              <w:rPr>
                <w:sz w:val="10"/>
              </w:rPr>
            </w:pPr>
          </w:p>
        </w:tc>
        <w:tc>
          <w:tcPr>
            <w:tcW w:w="600" w:type="dxa"/>
            <w:tcBorders>
              <w:top w:val="nil"/>
              <w:bottom w:val="nil"/>
            </w:tcBorders>
          </w:tcPr>
          <w:p>
            <w:pPr>
              <w:pStyle w:val="TableParagraph"/>
              <w:spacing w:line="150" w:lineRule="exact"/>
              <w:ind w:right="81"/>
              <w:jc w:val="right"/>
              <w:rPr>
                <w:sz w:val="16"/>
              </w:rPr>
            </w:pPr>
            <w:r>
              <w:rPr>
                <w:sz w:val="16"/>
              </w:rPr>
              <w:t>1967</w:t>
            </w:r>
          </w:p>
        </w:tc>
        <w:tc>
          <w:tcPr>
            <w:tcW w:w="600" w:type="dxa"/>
            <w:tcBorders>
              <w:top w:val="nil"/>
              <w:bottom w:val="nil"/>
            </w:tcBorders>
          </w:tcPr>
          <w:p>
            <w:pPr>
              <w:pStyle w:val="TableParagraph"/>
              <w:spacing w:line="150" w:lineRule="exact"/>
              <w:ind w:left="78"/>
              <w:rPr>
                <w:sz w:val="16"/>
              </w:rPr>
            </w:pPr>
            <w:r>
              <w:rPr>
                <w:sz w:val="16"/>
              </w:rPr>
              <w:t>1999</w:t>
            </w:r>
          </w:p>
        </w:tc>
        <w:tc>
          <w:tcPr>
            <w:tcW w:w="600" w:type="dxa"/>
            <w:tcBorders>
              <w:top w:val="nil"/>
              <w:bottom w:val="nil"/>
            </w:tcBorders>
          </w:tcPr>
          <w:p>
            <w:pPr>
              <w:pStyle w:val="TableParagraph"/>
              <w:spacing w:line="150" w:lineRule="exact"/>
              <w:ind w:left="138"/>
              <w:rPr>
                <w:sz w:val="16"/>
              </w:rPr>
            </w:pPr>
            <w:r>
              <w:rPr>
                <w:sz w:val="16"/>
              </w:rPr>
              <w:t>2013</w:t>
            </w:r>
          </w:p>
        </w:tc>
        <w:tc>
          <w:tcPr>
            <w:tcW w:w="600" w:type="dxa"/>
            <w:tcBorders>
              <w:top w:val="nil"/>
              <w:bottom w:val="nil"/>
            </w:tcBorders>
          </w:tcPr>
          <w:p>
            <w:pPr>
              <w:pStyle w:val="TableParagraph"/>
              <w:spacing w:line="150" w:lineRule="exact"/>
              <w:ind w:left="137"/>
              <w:rPr>
                <w:sz w:val="16"/>
              </w:rPr>
            </w:pPr>
            <w:r>
              <w:rPr>
                <w:sz w:val="16"/>
              </w:rPr>
              <w:t>1964</w:t>
            </w:r>
          </w:p>
        </w:tc>
        <w:tc>
          <w:tcPr>
            <w:tcW w:w="600" w:type="dxa"/>
            <w:tcBorders>
              <w:top w:val="nil"/>
              <w:bottom w:val="nil"/>
            </w:tcBorders>
          </w:tcPr>
          <w:p>
            <w:pPr>
              <w:pStyle w:val="TableParagraph"/>
              <w:spacing w:line="150" w:lineRule="exact"/>
              <w:ind w:right="81"/>
              <w:jc w:val="right"/>
              <w:rPr>
                <w:sz w:val="16"/>
              </w:rPr>
            </w:pPr>
            <w:r>
              <w:rPr>
                <w:sz w:val="16"/>
              </w:rPr>
              <w:t>1998</w:t>
            </w:r>
          </w:p>
        </w:tc>
        <w:tc>
          <w:tcPr>
            <w:tcW w:w="600" w:type="dxa"/>
            <w:tcBorders>
              <w:top w:val="nil"/>
              <w:bottom w:val="nil"/>
            </w:tcBorders>
          </w:tcPr>
          <w:p>
            <w:pPr>
              <w:pStyle w:val="TableParagraph"/>
              <w:spacing w:line="150" w:lineRule="exact"/>
              <w:ind w:left="177"/>
              <w:rPr>
                <w:sz w:val="16"/>
              </w:rPr>
            </w:pPr>
            <w:r>
              <w:rPr>
                <w:sz w:val="16"/>
              </w:rPr>
              <w:t>2011</w:t>
            </w:r>
          </w:p>
        </w:tc>
        <w:tc>
          <w:tcPr>
            <w:tcW w:w="600" w:type="dxa"/>
            <w:tcBorders>
              <w:top w:val="nil"/>
              <w:bottom w:val="nil"/>
            </w:tcBorders>
          </w:tcPr>
          <w:p>
            <w:pPr>
              <w:pStyle w:val="TableParagraph"/>
              <w:spacing w:line="150" w:lineRule="exact"/>
              <w:ind w:left="117"/>
              <w:rPr>
                <w:sz w:val="16"/>
              </w:rPr>
            </w:pPr>
            <w:r>
              <w:rPr>
                <w:sz w:val="16"/>
              </w:rPr>
              <w:t>2011</w:t>
            </w:r>
          </w:p>
        </w:tc>
        <w:tc>
          <w:tcPr>
            <w:tcW w:w="600" w:type="dxa"/>
            <w:tcBorders>
              <w:top w:val="nil"/>
              <w:bottom w:val="nil"/>
            </w:tcBorders>
          </w:tcPr>
          <w:p>
            <w:pPr>
              <w:pStyle w:val="TableParagraph"/>
              <w:spacing w:line="150" w:lineRule="exact"/>
              <w:ind w:left="117"/>
              <w:rPr>
                <w:sz w:val="16"/>
              </w:rPr>
            </w:pPr>
            <w:r>
              <w:rPr>
                <w:sz w:val="16"/>
              </w:rPr>
              <w:t>2009</w:t>
            </w:r>
          </w:p>
        </w:tc>
        <w:tc>
          <w:tcPr>
            <w:tcW w:w="600" w:type="dxa"/>
            <w:tcBorders>
              <w:top w:val="nil"/>
              <w:bottom w:val="nil"/>
            </w:tcBorders>
          </w:tcPr>
          <w:p>
            <w:pPr>
              <w:pStyle w:val="TableParagraph"/>
              <w:spacing w:line="150" w:lineRule="exact"/>
              <w:ind w:left="137"/>
              <w:rPr>
                <w:sz w:val="16"/>
              </w:rPr>
            </w:pPr>
            <w:r>
              <w:rPr>
                <w:sz w:val="16"/>
              </w:rPr>
              <w:t>2000</w:t>
            </w:r>
          </w:p>
        </w:tc>
        <w:tc>
          <w:tcPr>
            <w:tcW w:w="600" w:type="dxa"/>
            <w:tcBorders>
              <w:top w:val="nil"/>
              <w:bottom w:val="nil"/>
            </w:tcBorders>
          </w:tcPr>
          <w:p>
            <w:pPr>
              <w:pStyle w:val="TableParagraph"/>
              <w:spacing w:line="150" w:lineRule="exact"/>
              <w:ind w:left="117"/>
              <w:rPr>
                <w:sz w:val="16"/>
              </w:rPr>
            </w:pPr>
            <w:r>
              <w:rPr>
                <w:sz w:val="16"/>
              </w:rPr>
              <w:t>1952</w:t>
            </w:r>
          </w:p>
        </w:tc>
        <w:tc>
          <w:tcPr>
            <w:tcW w:w="600" w:type="dxa"/>
            <w:tcBorders>
              <w:top w:val="nil"/>
              <w:bottom w:val="nil"/>
            </w:tcBorders>
          </w:tcPr>
          <w:p>
            <w:pPr>
              <w:pStyle w:val="TableParagraph"/>
              <w:spacing w:line="150" w:lineRule="exact"/>
              <w:ind w:right="101"/>
              <w:jc w:val="right"/>
              <w:rPr>
                <w:sz w:val="16"/>
              </w:rPr>
            </w:pPr>
            <w:r>
              <w:rPr>
                <w:sz w:val="16"/>
              </w:rPr>
              <w:t>1950</w:t>
            </w:r>
          </w:p>
        </w:tc>
        <w:tc>
          <w:tcPr>
            <w:tcW w:w="600" w:type="dxa"/>
            <w:tcBorders>
              <w:top w:val="nil"/>
              <w:bottom w:val="nil"/>
            </w:tcBorders>
          </w:tcPr>
          <w:p>
            <w:pPr>
              <w:pStyle w:val="TableParagraph"/>
              <w:spacing w:line="150" w:lineRule="exact"/>
              <w:ind w:right="121"/>
              <w:jc w:val="right"/>
              <w:rPr>
                <w:sz w:val="16"/>
              </w:rPr>
            </w:pPr>
            <w:r>
              <w:rPr>
                <w:sz w:val="16"/>
              </w:rPr>
              <w:t>2008</w:t>
            </w:r>
          </w:p>
        </w:tc>
        <w:tc>
          <w:tcPr>
            <w:tcW w:w="840" w:type="dxa"/>
            <w:tcBorders>
              <w:top w:val="nil"/>
              <w:bottom w:val="nil"/>
            </w:tcBorders>
          </w:tcPr>
          <w:p>
            <w:pPr>
              <w:pStyle w:val="TableParagraph"/>
              <w:spacing w:line="150" w:lineRule="exact"/>
              <w:ind w:left="104"/>
              <w:rPr>
                <w:sz w:val="16"/>
              </w:rPr>
            </w:pPr>
            <w:r>
              <w:rPr>
                <w:sz w:val="16"/>
              </w:rPr>
              <w:t>JUN 2011</w:t>
            </w:r>
          </w:p>
        </w:tc>
      </w:tr>
      <w:tr>
        <w:trPr>
          <w:trHeight w:val="545"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69" w:lineRule="exact"/>
              <w:ind w:left="97"/>
              <w:rPr>
                <w:sz w:val="16"/>
              </w:rPr>
            </w:pPr>
            <w:r>
              <w:rPr>
                <w:sz w:val="16"/>
              </w:rPr>
              <w:t>MAXIMUM IN 24 HOURS (IN)</w:t>
            </w:r>
          </w:p>
          <w:p>
            <w:pPr>
              <w:pStyle w:val="TableParagraph"/>
              <w:spacing w:line="190" w:lineRule="atLeast"/>
              <w:ind w:left="97" w:right="580" w:firstLine="80"/>
              <w:rPr>
                <w:sz w:val="16"/>
              </w:rPr>
            </w:pPr>
            <w:r>
              <w:rPr>
                <w:sz w:val="16"/>
              </w:rPr>
              <w:t>YEAR OF OCCURRENCE NORMAL NO. DAYS WITH:</w:t>
            </w:r>
          </w:p>
        </w:tc>
        <w:tc>
          <w:tcPr>
            <w:tcW w:w="360" w:type="dxa"/>
            <w:tcBorders>
              <w:top w:val="nil"/>
              <w:bottom w:val="nil"/>
            </w:tcBorders>
          </w:tcPr>
          <w:p>
            <w:pPr>
              <w:pStyle w:val="TableParagraph"/>
              <w:spacing w:before="4"/>
              <w:ind w:left="-2" w:right="41"/>
              <w:jc w:val="right"/>
              <w:rPr>
                <w:sz w:val="16"/>
              </w:rPr>
            </w:pPr>
            <w:r>
              <w:rPr>
                <w:sz w:val="16"/>
              </w:rPr>
              <w:t>70</w:t>
            </w:r>
          </w:p>
        </w:tc>
        <w:tc>
          <w:tcPr>
            <w:tcW w:w="600" w:type="dxa"/>
            <w:tcBorders>
              <w:top w:val="nil"/>
              <w:bottom w:val="nil"/>
            </w:tcBorders>
          </w:tcPr>
          <w:p>
            <w:pPr>
              <w:pStyle w:val="TableParagraph"/>
              <w:spacing w:before="4"/>
              <w:ind w:left="218"/>
              <w:rPr>
                <w:sz w:val="16"/>
              </w:rPr>
            </w:pPr>
            <w:r>
              <w:rPr>
                <w:sz w:val="16"/>
              </w:rPr>
              <w:t>1.45</w:t>
            </w:r>
          </w:p>
          <w:p>
            <w:pPr>
              <w:pStyle w:val="TableParagraph"/>
              <w:spacing w:before="6"/>
              <w:ind w:left="178"/>
              <w:rPr>
                <w:sz w:val="16"/>
              </w:rPr>
            </w:pPr>
            <w:r>
              <w:rPr>
                <w:sz w:val="16"/>
              </w:rPr>
              <w:t>2015</w:t>
            </w:r>
          </w:p>
        </w:tc>
        <w:tc>
          <w:tcPr>
            <w:tcW w:w="600" w:type="dxa"/>
            <w:tcBorders>
              <w:top w:val="nil"/>
              <w:bottom w:val="nil"/>
            </w:tcBorders>
          </w:tcPr>
          <w:p>
            <w:pPr>
              <w:pStyle w:val="TableParagraph"/>
              <w:spacing w:before="4"/>
              <w:ind w:left="118"/>
              <w:rPr>
                <w:sz w:val="16"/>
              </w:rPr>
            </w:pPr>
            <w:r>
              <w:rPr>
                <w:sz w:val="16"/>
              </w:rPr>
              <w:t>1.32</w:t>
            </w:r>
          </w:p>
          <w:p>
            <w:pPr>
              <w:pStyle w:val="TableParagraph"/>
              <w:spacing w:before="6"/>
              <w:ind w:left="78"/>
              <w:rPr>
                <w:sz w:val="16"/>
              </w:rPr>
            </w:pPr>
            <w:r>
              <w:rPr>
                <w:sz w:val="16"/>
              </w:rPr>
              <w:t>1997</w:t>
            </w:r>
          </w:p>
        </w:tc>
        <w:tc>
          <w:tcPr>
            <w:tcW w:w="600" w:type="dxa"/>
            <w:tcBorders>
              <w:top w:val="nil"/>
              <w:bottom w:val="nil"/>
            </w:tcBorders>
          </w:tcPr>
          <w:p>
            <w:pPr>
              <w:pStyle w:val="TableParagraph"/>
              <w:spacing w:before="4"/>
              <w:ind w:left="178"/>
              <w:rPr>
                <w:sz w:val="16"/>
              </w:rPr>
            </w:pPr>
            <w:r>
              <w:rPr>
                <w:sz w:val="16"/>
              </w:rPr>
              <w:t>2.20</w:t>
            </w:r>
          </w:p>
          <w:p>
            <w:pPr>
              <w:pStyle w:val="TableParagraph"/>
              <w:spacing w:before="6"/>
              <w:ind w:left="138"/>
              <w:rPr>
                <w:sz w:val="16"/>
              </w:rPr>
            </w:pPr>
            <w:r>
              <w:rPr>
                <w:sz w:val="16"/>
              </w:rPr>
              <w:t>1970</w:t>
            </w:r>
          </w:p>
        </w:tc>
        <w:tc>
          <w:tcPr>
            <w:tcW w:w="600" w:type="dxa"/>
            <w:tcBorders>
              <w:top w:val="nil"/>
              <w:bottom w:val="nil"/>
            </w:tcBorders>
          </w:tcPr>
          <w:p>
            <w:pPr>
              <w:pStyle w:val="TableParagraph"/>
              <w:spacing w:before="4"/>
              <w:ind w:left="177"/>
              <w:rPr>
                <w:sz w:val="16"/>
              </w:rPr>
            </w:pPr>
            <w:r>
              <w:rPr>
                <w:sz w:val="16"/>
              </w:rPr>
              <w:t>1.62</w:t>
            </w:r>
          </w:p>
          <w:p>
            <w:pPr>
              <w:pStyle w:val="TableParagraph"/>
              <w:spacing w:before="6"/>
              <w:ind w:left="137"/>
              <w:rPr>
                <w:sz w:val="16"/>
              </w:rPr>
            </w:pPr>
            <w:r>
              <w:rPr>
                <w:sz w:val="16"/>
              </w:rPr>
              <w:t>1979</w:t>
            </w:r>
          </w:p>
        </w:tc>
        <w:tc>
          <w:tcPr>
            <w:tcW w:w="600" w:type="dxa"/>
            <w:tcBorders>
              <w:top w:val="nil"/>
              <w:bottom w:val="nil"/>
            </w:tcBorders>
          </w:tcPr>
          <w:p>
            <w:pPr>
              <w:pStyle w:val="TableParagraph"/>
              <w:spacing w:before="4"/>
              <w:ind w:left="217"/>
              <w:rPr>
                <w:sz w:val="16"/>
              </w:rPr>
            </w:pPr>
            <w:r>
              <w:rPr>
                <w:sz w:val="16"/>
              </w:rPr>
              <w:t>4.75</w:t>
            </w:r>
          </w:p>
          <w:p>
            <w:pPr>
              <w:pStyle w:val="TableParagraph"/>
              <w:spacing w:before="6"/>
              <w:ind w:left="177"/>
              <w:rPr>
                <w:sz w:val="16"/>
              </w:rPr>
            </w:pPr>
            <w:r>
              <w:rPr>
                <w:sz w:val="16"/>
              </w:rPr>
              <w:t>1968</w:t>
            </w:r>
          </w:p>
        </w:tc>
        <w:tc>
          <w:tcPr>
            <w:tcW w:w="600" w:type="dxa"/>
            <w:tcBorders>
              <w:top w:val="nil"/>
              <w:bottom w:val="nil"/>
            </w:tcBorders>
          </w:tcPr>
          <w:p>
            <w:pPr>
              <w:pStyle w:val="TableParagraph"/>
              <w:spacing w:before="4"/>
              <w:ind w:left="217"/>
              <w:rPr>
                <w:sz w:val="16"/>
              </w:rPr>
            </w:pPr>
            <w:r>
              <w:rPr>
                <w:sz w:val="16"/>
              </w:rPr>
              <w:t>3.07</w:t>
            </w:r>
          </w:p>
          <w:p>
            <w:pPr>
              <w:pStyle w:val="TableParagraph"/>
              <w:spacing w:before="6"/>
              <w:ind w:left="177"/>
              <w:rPr>
                <w:sz w:val="16"/>
              </w:rPr>
            </w:pPr>
            <w:r>
              <w:rPr>
                <w:sz w:val="16"/>
              </w:rPr>
              <w:t>1993</w:t>
            </w:r>
          </w:p>
        </w:tc>
        <w:tc>
          <w:tcPr>
            <w:tcW w:w="600" w:type="dxa"/>
            <w:tcBorders>
              <w:top w:val="nil"/>
              <w:bottom w:val="nil"/>
            </w:tcBorders>
          </w:tcPr>
          <w:p>
            <w:pPr>
              <w:pStyle w:val="TableParagraph"/>
              <w:spacing w:before="4"/>
              <w:ind w:left="157"/>
              <w:rPr>
                <w:sz w:val="16"/>
              </w:rPr>
            </w:pPr>
            <w:r>
              <w:rPr>
                <w:sz w:val="16"/>
              </w:rPr>
              <w:t>5.99</w:t>
            </w:r>
          </w:p>
          <w:p>
            <w:pPr>
              <w:pStyle w:val="TableParagraph"/>
              <w:spacing w:before="6"/>
              <w:ind w:left="117"/>
              <w:rPr>
                <w:sz w:val="16"/>
              </w:rPr>
            </w:pPr>
            <w:r>
              <w:rPr>
                <w:sz w:val="16"/>
              </w:rPr>
              <w:t>1961</w:t>
            </w:r>
          </w:p>
        </w:tc>
        <w:tc>
          <w:tcPr>
            <w:tcW w:w="600" w:type="dxa"/>
            <w:tcBorders>
              <w:top w:val="nil"/>
              <w:bottom w:val="nil"/>
            </w:tcBorders>
          </w:tcPr>
          <w:p>
            <w:pPr>
              <w:pStyle w:val="TableParagraph"/>
              <w:spacing w:before="4"/>
              <w:ind w:left="157"/>
              <w:rPr>
                <w:sz w:val="16"/>
              </w:rPr>
            </w:pPr>
            <w:r>
              <w:rPr>
                <w:sz w:val="16"/>
              </w:rPr>
              <w:t>2.72</w:t>
            </w:r>
          </w:p>
          <w:p>
            <w:pPr>
              <w:pStyle w:val="TableParagraph"/>
              <w:spacing w:before="6"/>
              <w:ind w:left="117"/>
              <w:rPr>
                <w:sz w:val="16"/>
              </w:rPr>
            </w:pPr>
            <w:r>
              <w:rPr>
                <w:sz w:val="16"/>
              </w:rPr>
              <w:t>2007</w:t>
            </w:r>
          </w:p>
        </w:tc>
        <w:tc>
          <w:tcPr>
            <w:tcW w:w="600" w:type="dxa"/>
            <w:tcBorders>
              <w:top w:val="nil"/>
              <w:bottom w:val="nil"/>
            </w:tcBorders>
          </w:tcPr>
          <w:p>
            <w:pPr>
              <w:pStyle w:val="TableParagraph"/>
              <w:spacing w:before="4"/>
              <w:ind w:left="177"/>
              <w:rPr>
                <w:sz w:val="16"/>
              </w:rPr>
            </w:pPr>
            <w:r>
              <w:rPr>
                <w:sz w:val="16"/>
              </w:rPr>
              <w:t>4.92</w:t>
            </w:r>
          </w:p>
          <w:p>
            <w:pPr>
              <w:pStyle w:val="TableParagraph"/>
              <w:spacing w:before="6"/>
              <w:ind w:left="137"/>
              <w:rPr>
                <w:sz w:val="16"/>
              </w:rPr>
            </w:pPr>
            <w:r>
              <w:rPr>
                <w:sz w:val="16"/>
              </w:rPr>
              <w:t>2012</w:t>
            </w:r>
          </w:p>
        </w:tc>
        <w:tc>
          <w:tcPr>
            <w:tcW w:w="600" w:type="dxa"/>
            <w:tcBorders>
              <w:top w:val="nil"/>
              <w:bottom w:val="nil"/>
            </w:tcBorders>
          </w:tcPr>
          <w:p>
            <w:pPr>
              <w:pStyle w:val="TableParagraph"/>
              <w:spacing w:before="4"/>
              <w:ind w:left="157"/>
              <w:rPr>
                <w:sz w:val="16"/>
              </w:rPr>
            </w:pPr>
            <w:r>
              <w:rPr>
                <w:sz w:val="16"/>
              </w:rPr>
              <w:t>3.59</w:t>
            </w:r>
          </w:p>
          <w:p>
            <w:pPr>
              <w:pStyle w:val="TableParagraph"/>
              <w:spacing w:before="6"/>
              <w:ind w:left="117"/>
              <w:rPr>
                <w:sz w:val="16"/>
              </w:rPr>
            </w:pPr>
            <w:r>
              <w:rPr>
                <w:sz w:val="16"/>
              </w:rPr>
              <w:t>1985</w:t>
            </w:r>
          </w:p>
        </w:tc>
        <w:tc>
          <w:tcPr>
            <w:tcW w:w="600" w:type="dxa"/>
            <w:tcBorders>
              <w:top w:val="nil"/>
              <w:bottom w:val="nil"/>
            </w:tcBorders>
          </w:tcPr>
          <w:p>
            <w:pPr>
              <w:pStyle w:val="TableParagraph"/>
              <w:spacing w:before="4"/>
              <w:ind w:left="197"/>
              <w:rPr>
                <w:sz w:val="16"/>
              </w:rPr>
            </w:pPr>
            <w:r>
              <w:rPr>
                <w:sz w:val="16"/>
              </w:rPr>
              <w:t>2.17</w:t>
            </w:r>
          </w:p>
          <w:p>
            <w:pPr>
              <w:pStyle w:val="TableParagraph"/>
              <w:spacing w:before="6"/>
              <w:ind w:left="157"/>
              <w:rPr>
                <w:sz w:val="16"/>
              </w:rPr>
            </w:pPr>
            <w:r>
              <w:rPr>
                <w:sz w:val="16"/>
              </w:rPr>
              <w:t>2004</w:t>
            </w:r>
          </w:p>
        </w:tc>
        <w:tc>
          <w:tcPr>
            <w:tcW w:w="600" w:type="dxa"/>
            <w:tcBorders>
              <w:top w:val="nil"/>
              <w:bottom w:val="nil"/>
            </w:tcBorders>
          </w:tcPr>
          <w:p>
            <w:pPr>
              <w:pStyle w:val="TableParagraph"/>
              <w:spacing w:before="4"/>
              <w:ind w:left="177"/>
              <w:rPr>
                <w:sz w:val="16"/>
              </w:rPr>
            </w:pPr>
            <w:r>
              <w:rPr>
                <w:sz w:val="16"/>
              </w:rPr>
              <w:t>1.13</w:t>
            </w:r>
          </w:p>
          <w:p>
            <w:pPr>
              <w:pStyle w:val="TableParagraph"/>
              <w:spacing w:before="6"/>
              <w:ind w:left="137"/>
              <w:rPr>
                <w:sz w:val="16"/>
              </w:rPr>
            </w:pPr>
            <w:r>
              <w:rPr>
                <w:sz w:val="16"/>
              </w:rPr>
              <w:t>2013</w:t>
            </w:r>
          </w:p>
        </w:tc>
        <w:tc>
          <w:tcPr>
            <w:tcW w:w="840" w:type="dxa"/>
            <w:tcBorders>
              <w:top w:val="nil"/>
              <w:bottom w:val="nil"/>
            </w:tcBorders>
          </w:tcPr>
          <w:p>
            <w:pPr>
              <w:pStyle w:val="TableParagraph"/>
              <w:spacing w:before="4"/>
              <w:ind w:left="96" w:right="40"/>
              <w:jc w:val="center"/>
              <w:rPr>
                <w:sz w:val="16"/>
              </w:rPr>
            </w:pPr>
            <w:r>
              <w:rPr>
                <w:sz w:val="16"/>
              </w:rPr>
              <w:t>5.99</w:t>
            </w:r>
          </w:p>
          <w:p>
            <w:pPr>
              <w:pStyle w:val="TableParagraph"/>
              <w:spacing w:before="6"/>
              <w:ind w:left="84" w:right="24"/>
              <w:jc w:val="center"/>
              <w:rPr>
                <w:sz w:val="16"/>
              </w:rPr>
            </w:pPr>
            <w:r>
              <w:rPr>
                <w:sz w:val="16"/>
              </w:rPr>
              <w:t>JUL 1961</w:t>
            </w:r>
          </w:p>
        </w:tc>
      </w:tr>
      <w:tr>
        <w:trPr>
          <w:trHeight w:val="166"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46" w:lineRule="exact"/>
              <w:ind w:left="178"/>
              <w:rPr>
                <w:sz w:val="16"/>
              </w:rPr>
            </w:pPr>
            <w:r>
              <w:rPr>
                <w:sz w:val="16"/>
              </w:rPr>
              <w:t>PRECIPITATION &gt;= 0.01</w:t>
            </w:r>
          </w:p>
        </w:tc>
        <w:tc>
          <w:tcPr>
            <w:tcW w:w="360" w:type="dxa"/>
            <w:tcBorders>
              <w:top w:val="nil"/>
              <w:bottom w:val="nil"/>
            </w:tcBorders>
          </w:tcPr>
          <w:p>
            <w:pPr>
              <w:pStyle w:val="TableParagraph"/>
              <w:spacing w:line="146" w:lineRule="exact"/>
              <w:ind w:left="-2" w:right="41"/>
              <w:jc w:val="right"/>
              <w:rPr>
                <w:sz w:val="16"/>
              </w:rPr>
            </w:pPr>
            <w:r>
              <w:rPr>
                <w:sz w:val="16"/>
              </w:rPr>
              <w:t>30</w:t>
            </w:r>
          </w:p>
        </w:tc>
        <w:tc>
          <w:tcPr>
            <w:tcW w:w="600" w:type="dxa"/>
            <w:tcBorders>
              <w:top w:val="nil"/>
              <w:bottom w:val="nil"/>
            </w:tcBorders>
          </w:tcPr>
          <w:p>
            <w:pPr>
              <w:pStyle w:val="TableParagraph"/>
              <w:spacing w:line="146" w:lineRule="exact"/>
              <w:ind w:left="218"/>
              <w:rPr>
                <w:sz w:val="16"/>
              </w:rPr>
            </w:pPr>
            <w:r>
              <w:rPr>
                <w:sz w:val="16"/>
              </w:rPr>
              <w:t>3.6</w:t>
            </w:r>
          </w:p>
        </w:tc>
        <w:tc>
          <w:tcPr>
            <w:tcW w:w="600" w:type="dxa"/>
            <w:tcBorders>
              <w:top w:val="nil"/>
              <w:bottom w:val="nil"/>
            </w:tcBorders>
          </w:tcPr>
          <w:p>
            <w:pPr>
              <w:pStyle w:val="TableParagraph"/>
              <w:spacing w:line="146" w:lineRule="exact"/>
              <w:ind w:left="118"/>
              <w:rPr>
                <w:sz w:val="16"/>
              </w:rPr>
            </w:pPr>
            <w:r>
              <w:rPr>
                <w:sz w:val="16"/>
              </w:rPr>
              <w:t>3.8</w:t>
            </w:r>
          </w:p>
        </w:tc>
        <w:tc>
          <w:tcPr>
            <w:tcW w:w="600" w:type="dxa"/>
            <w:tcBorders>
              <w:top w:val="nil"/>
              <w:bottom w:val="nil"/>
            </w:tcBorders>
          </w:tcPr>
          <w:p>
            <w:pPr>
              <w:pStyle w:val="TableParagraph"/>
              <w:spacing w:line="146" w:lineRule="exact"/>
              <w:ind w:left="178"/>
              <w:rPr>
                <w:sz w:val="16"/>
              </w:rPr>
            </w:pPr>
            <w:r>
              <w:rPr>
                <w:sz w:val="16"/>
              </w:rPr>
              <w:t>3.6</w:t>
            </w:r>
          </w:p>
        </w:tc>
        <w:tc>
          <w:tcPr>
            <w:tcW w:w="600" w:type="dxa"/>
            <w:tcBorders>
              <w:top w:val="nil"/>
              <w:bottom w:val="nil"/>
            </w:tcBorders>
          </w:tcPr>
          <w:p>
            <w:pPr>
              <w:pStyle w:val="TableParagraph"/>
              <w:spacing w:line="146" w:lineRule="exact"/>
              <w:ind w:left="177"/>
              <w:rPr>
                <w:sz w:val="16"/>
              </w:rPr>
            </w:pPr>
            <w:r>
              <w:rPr>
                <w:sz w:val="16"/>
              </w:rPr>
              <w:t>2.9</w:t>
            </w:r>
          </w:p>
        </w:tc>
        <w:tc>
          <w:tcPr>
            <w:tcW w:w="600" w:type="dxa"/>
            <w:tcBorders>
              <w:top w:val="nil"/>
              <w:bottom w:val="nil"/>
            </w:tcBorders>
          </w:tcPr>
          <w:p>
            <w:pPr>
              <w:pStyle w:val="TableParagraph"/>
              <w:spacing w:line="146" w:lineRule="exact"/>
              <w:ind w:left="217"/>
              <w:rPr>
                <w:sz w:val="16"/>
              </w:rPr>
            </w:pPr>
            <w:r>
              <w:rPr>
                <w:sz w:val="16"/>
              </w:rPr>
              <w:t>5.6</w:t>
            </w:r>
          </w:p>
        </w:tc>
        <w:tc>
          <w:tcPr>
            <w:tcW w:w="600" w:type="dxa"/>
            <w:tcBorders>
              <w:top w:val="nil"/>
              <w:bottom w:val="nil"/>
            </w:tcBorders>
          </w:tcPr>
          <w:p>
            <w:pPr>
              <w:pStyle w:val="TableParagraph"/>
              <w:spacing w:line="146" w:lineRule="exact"/>
              <w:ind w:left="217"/>
              <w:rPr>
                <w:sz w:val="16"/>
              </w:rPr>
            </w:pPr>
            <w:r>
              <w:rPr>
                <w:sz w:val="16"/>
              </w:rPr>
              <w:t>4.8</w:t>
            </w:r>
          </w:p>
        </w:tc>
        <w:tc>
          <w:tcPr>
            <w:tcW w:w="600" w:type="dxa"/>
            <w:tcBorders>
              <w:top w:val="nil"/>
              <w:bottom w:val="nil"/>
            </w:tcBorders>
          </w:tcPr>
          <w:p>
            <w:pPr>
              <w:pStyle w:val="TableParagraph"/>
              <w:spacing w:line="146" w:lineRule="exact"/>
              <w:ind w:left="157"/>
              <w:rPr>
                <w:sz w:val="16"/>
              </w:rPr>
            </w:pPr>
            <w:r>
              <w:rPr>
                <w:sz w:val="16"/>
              </w:rPr>
              <w:t>4.9</w:t>
            </w:r>
          </w:p>
        </w:tc>
        <w:tc>
          <w:tcPr>
            <w:tcW w:w="600" w:type="dxa"/>
            <w:tcBorders>
              <w:top w:val="nil"/>
              <w:bottom w:val="nil"/>
            </w:tcBorders>
          </w:tcPr>
          <w:p>
            <w:pPr>
              <w:pStyle w:val="TableParagraph"/>
              <w:spacing w:line="146" w:lineRule="exact"/>
              <w:ind w:left="157"/>
              <w:rPr>
                <w:sz w:val="16"/>
              </w:rPr>
            </w:pPr>
            <w:r>
              <w:rPr>
                <w:sz w:val="16"/>
              </w:rPr>
              <w:t>5.7</w:t>
            </w:r>
          </w:p>
        </w:tc>
        <w:tc>
          <w:tcPr>
            <w:tcW w:w="600" w:type="dxa"/>
            <w:tcBorders>
              <w:top w:val="nil"/>
              <w:bottom w:val="nil"/>
            </w:tcBorders>
          </w:tcPr>
          <w:p>
            <w:pPr>
              <w:pStyle w:val="TableParagraph"/>
              <w:spacing w:line="146" w:lineRule="exact"/>
              <w:ind w:left="177"/>
              <w:rPr>
                <w:sz w:val="16"/>
              </w:rPr>
            </w:pPr>
            <w:r>
              <w:rPr>
                <w:sz w:val="16"/>
              </w:rPr>
              <w:t>5.4</w:t>
            </w:r>
          </w:p>
        </w:tc>
        <w:tc>
          <w:tcPr>
            <w:tcW w:w="600" w:type="dxa"/>
            <w:tcBorders>
              <w:top w:val="nil"/>
              <w:bottom w:val="nil"/>
            </w:tcBorders>
          </w:tcPr>
          <w:p>
            <w:pPr>
              <w:pStyle w:val="TableParagraph"/>
              <w:spacing w:line="146" w:lineRule="exact"/>
              <w:ind w:left="157"/>
              <w:rPr>
                <w:sz w:val="16"/>
              </w:rPr>
            </w:pPr>
            <w:r>
              <w:rPr>
                <w:sz w:val="16"/>
              </w:rPr>
              <w:t>4.9</w:t>
            </w:r>
          </w:p>
        </w:tc>
        <w:tc>
          <w:tcPr>
            <w:tcW w:w="600" w:type="dxa"/>
            <w:tcBorders>
              <w:top w:val="nil"/>
              <w:bottom w:val="nil"/>
            </w:tcBorders>
          </w:tcPr>
          <w:p>
            <w:pPr>
              <w:pStyle w:val="TableParagraph"/>
              <w:spacing w:line="146" w:lineRule="exact"/>
              <w:ind w:right="181"/>
              <w:jc w:val="right"/>
              <w:rPr>
                <w:sz w:val="16"/>
              </w:rPr>
            </w:pPr>
            <w:r>
              <w:rPr>
                <w:sz w:val="16"/>
              </w:rPr>
              <w:t>3.0</w:t>
            </w:r>
          </w:p>
        </w:tc>
        <w:tc>
          <w:tcPr>
            <w:tcW w:w="600" w:type="dxa"/>
            <w:tcBorders>
              <w:top w:val="nil"/>
              <w:bottom w:val="nil"/>
            </w:tcBorders>
          </w:tcPr>
          <w:p>
            <w:pPr>
              <w:pStyle w:val="TableParagraph"/>
              <w:spacing w:line="146" w:lineRule="exact"/>
              <w:ind w:left="177"/>
              <w:rPr>
                <w:sz w:val="16"/>
              </w:rPr>
            </w:pPr>
            <w:r>
              <w:rPr>
                <w:sz w:val="16"/>
              </w:rPr>
              <w:t>3.7</w:t>
            </w:r>
          </w:p>
        </w:tc>
        <w:tc>
          <w:tcPr>
            <w:tcW w:w="840" w:type="dxa"/>
            <w:tcBorders>
              <w:top w:val="nil"/>
              <w:bottom w:val="nil"/>
            </w:tcBorders>
          </w:tcPr>
          <w:p>
            <w:pPr>
              <w:pStyle w:val="TableParagraph"/>
              <w:spacing w:line="146" w:lineRule="exact"/>
              <w:ind w:left="297"/>
              <w:rPr>
                <w:sz w:val="16"/>
              </w:rPr>
            </w:pPr>
            <w:r>
              <w:rPr>
                <w:sz w:val="16"/>
              </w:rPr>
              <w:t>51.9</w:t>
            </w:r>
          </w:p>
        </w:tc>
      </w:tr>
      <w:tr>
        <w:trPr>
          <w:trHeight w:val="248" w:hRule="atLeast"/>
        </w:trPr>
        <w:tc>
          <w:tcPr>
            <w:tcW w:w="300" w:type="dxa"/>
            <w:vMerge/>
            <w:tcBorders>
              <w:top w:val="nil"/>
            </w:tcBorders>
            <w:textDirection w:val="btLr"/>
          </w:tcPr>
          <w:p>
            <w:pPr>
              <w:rPr>
                <w:sz w:val="2"/>
                <w:szCs w:val="2"/>
              </w:rPr>
            </w:pPr>
          </w:p>
        </w:tc>
        <w:tc>
          <w:tcPr>
            <w:tcW w:w="2700" w:type="dxa"/>
            <w:tcBorders>
              <w:top w:val="nil"/>
            </w:tcBorders>
          </w:tcPr>
          <w:p>
            <w:pPr>
              <w:pStyle w:val="TableParagraph"/>
              <w:spacing w:line="174" w:lineRule="exact"/>
              <w:ind w:left="178"/>
              <w:rPr>
                <w:sz w:val="16"/>
              </w:rPr>
            </w:pPr>
            <w:r>
              <w:rPr>
                <w:sz w:val="16"/>
              </w:rPr>
              <w:t>PRECIPITATION &gt;= 1.00</w:t>
            </w:r>
          </w:p>
        </w:tc>
        <w:tc>
          <w:tcPr>
            <w:tcW w:w="360" w:type="dxa"/>
            <w:tcBorders>
              <w:top w:val="nil"/>
            </w:tcBorders>
          </w:tcPr>
          <w:p>
            <w:pPr>
              <w:pStyle w:val="TableParagraph"/>
              <w:spacing w:line="174" w:lineRule="exact"/>
              <w:ind w:left="-2" w:right="41"/>
              <w:jc w:val="right"/>
              <w:rPr>
                <w:sz w:val="16"/>
              </w:rPr>
            </w:pPr>
            <w:r>
              <w:rPr>
                <w:sz w:val="16"/>
              </w:rPr>
              <w:t>30</w:t>
            </w:r>
          </w:p>
        </w:tc>
        <w:tc>
          <w:tcPr>
            <w:tcW w:w="600" w:type="dxa"/>
            <w:tcBorders>
              <w:top w:val="nil"/>
            </w:tcBorders>
          </w:tcPr>
          <w:p>
            <w:pPr>
              <w:pStyle w:val="TableParagraph"/>
              <w:spacing w:line="174" w:lineRule="exact"/>
              <w:ind w:right="81"/>
              <w:jc w:val="right"/>
              <w:rPr>
                <w:sz w:val="16"/>
              </w:rPr>
            </w:pPr>
            <w:r>
              <w:rPr>
                <w:sz w:val="16"/>
              </w:rPr>
              <w:t>0.0</w:t>
            </w:r>
          </w:p>
        </w:tc>
        <w:tc>
          <w:tcPr>
            <w:tcW w:w="600" w:type="dxa"/>
            <w:tcBorders>
              <w:top w:val="nil"/>
            </w:tcBorders>
          </w:tcPr>
          <w:p>
            <w:pPr>
              <w:pStyle w:val="TableParagraph"/>
              <w:spacing w:line="174" w:lineRule="exact"/>
              <w:ind w:right="181"/>
              <w:jc w:val="right"/>
              <w:rPr>
                <w:sz w:val="16"/>
              </w:rPr>
            </w:pPr>
            <w:r>
              <w:rPr>
                <w:sz w:val="16"/>
              </w:rPr>
              <w:t>0.1</w:t>
            </w:r>
          </w:p>
        </w:tc>
        <w:tc>
          <w:tcPr>
            <w:tcW w:w="600" w:type="dxa"/>
            <w:tcBorders>
              <w:top w:val="nil"/>
            </w:tcBorders>
          </w:tcPr>
          <w:p>
            <w:pPr>
              <w:pStyle w:val="TableParagraph"/>
              <w:spacing w:line="174" w:lineRule="exact"/>
              <w:ind w:left="258"/>
              <w:rPr>
                <w:sz w:val="16"/>
              </w:rPr>
            </w:pPr>
            <w:r>
              <w:rPr>
                <w:sz w:val="16"/>
              </w:rPr>
              <w:t>0.0</w:t>
            </w:r>
          </w:p>
        </w:tc>
        <w:tc>
          <w:tcPr>
            <w:tcW w:w="600" w:type="dxa"/>
            <w:tcBorders>
              <w:top w:val="nil"/>
            </w:tcBorders>
          </w:tcPr>
          <w:p>
            <w:pPr>
              <w:pStyle w:val="TableParagraph"/>
              <w:spacing w:line="174" w:lineRule="exact"/>
              <w:ind w:right="121"/>
              <w:jc w:val="right"/>
              <w:rPr>
                <w:sz w:val="16"/>
              </w:rPr>
            </w:pPr>
            <w:r>
              <w:rPr>
                <w:sz w:val="16"/>
              </w:rPr>
              <w:t>0.1</w:t>
            </w:r>
          </w:p>
        </w:tc>
        <w:tc>
          <w:tcPr>
            <w:tcW w:w="600" w:type="dxa"/>
            <w:tcBorders>
              <w:top w:val="nil"/>
            </w:tcBorders>
          </w:tcPr>
          <w:p>
            <w:pPr>
              <w:pStyle w:val="TableParagraph"/>
              <w:spacing w:line="174" w:lineRule="exact"/>
              <w:ind w:right="81"/>
              <w:jc w:val="right"/>
              <w:rPr>
                <w:sz w:val="16"/>
              </w:rPr>
            </w:pPr>
            <w:r>
              <w:rPr>
                <w:sz w:val="16"/>
              </w:rPr>
              <w:t>0.5</w:t>
            </w:r>
          </w:p>
        </w:tc>
        <w:tc>
          <w:tcPr>
            <w:tcW w:w="600" w:type="dxa"/>
            <w:tcBorders>
              <w:top w:val="nil"/>
            </w:tcBorders>
          </w:tcPr>
          <w:p>
            <w:pPr>
              <w:pStyle w:val="TableParagraph"/>
              <w:spacing w:line="174" w:lineRule="exact"/>
              <w:ind w:right="81"/>
              <w:jc w:val="right"/>
              <w:rPr>
                <w:sz w:val="16"/>
              </w:rPr>
            </w:pPr>
            <w:r>
              <w:rPr>
                <w:sz w:val="16"/>
              </w:rPr>
              <w:t>0.5</w:t>
            </w:r>
          </w:p>
        </w:tc>
        <w:tc>
          <w:tcPr>
            <w:tcW w:w="600" w:type="dxa"/>
            <w:tcBorders>
              <w:top w:val="nil"/>
            </w:tcBorders>
          </w:tcPr>
          <w:p>
            <w:pPr>
              <w:pStyle w:val="TableParagraph"/>
              <w:spacing w:line="174" w:lineRule="exact"/>
              <w:ind w:right="141"/>
              <w:jc w:val="right"/>
              <w:rPr>
                <w:sz w:val="16"/>
              </w:rPr>
            </w:pPr>
            <w:r>
              <w:rPr>
                <w:sz w:val="16"/>
              </w:rPr>
              <w:t>0.4</w:t>
            </w:r>
          </w:p>
        </w:tc>
        <w:tc>
          <w:tcPr>
            <w:tcW w:w="600" w:type="dxa"/>
            <w:tcBorders>
              <w:top w:val="nil"/>
            </w:tcBorders>
          </w:tcPr>
          <w:p>
            <w:pPr>
              <w:pStyle w:val="TableParagraph"/>
              <w:spacing w:line="174" w:lineRule="exact"/>
              <w:ind w:left="237"/>
              <w:rPr>
                <w:sz w:val="16"/>
              </w:rPr>
            </w:pPr>
            <w:r>
              <w:rPr>
                <w:sz w:val="16"/>
              </w:rPr>
              <w:t>0.5</w:t>
            </w:r>
          </w:p>
        </w:tc>
        <w:tc>
          <w:tcPr>
            <w:tcW w:w="600" w:type="dxa"/>
            <w:tcBorders>
              <w:top w:val="nil"/>
            </w:tcBorders>
          </w:tcPr>
          <w:p>
            <w:pPr>
              <w:pStyle w:val="TableParagraph"/>
              <w:spacing w:line="174" w:lineRule="exact"/>
              <w:ind w:right="121"/>
              <w:jc w:val="right"/>
              <w:rPr>
                <w:sz w:val="16"/>
              </w:rPr>
            </w:pPr>
            <w:r>
              <w:rPr>
                <w:sz w:val="16"/>
              </w:rPr>
              <w:t>0.5</w:t>
            </w:r>
          </w:p>
        </w:tc>
        <w:tc>
          <w:tcPr>
            <w:tcW w:w="600" w:type="dxa"/>
            <w:tcBorders>
              <w:top w:val="nil"/>
            </w:tcBorders>
          </w:tcPr>
          <w:p>
            <w:pPr>
              <w:pStyle w:val="TableParagraph"/>
              <w:spacing w:line="174" w:lineRule="exact"/>
              <w:ind w:left="237"/>
              <w:rPr>
                <w:sz w:val="16"/>
              </w:rPr>
            </w:pPr>
            <w:r>
              <w:rPr>
                <w:sz w:val="16"/>
              </w:rPr>
              <w:t>0.5</w:t>
            </w:r>
          </w:p>
        </w:tc>
        <w:tc>
          <w:tcPr>
            <w:tcW w:w="600" w:type="dxa"/>
            <w:tcBorders>
              <w:top w:val="nil"/>
            </w:tcBorders>
          </w:tcPr>
          <w:p>
            <w:pPr>
              <w:pStyle w:val="TableParagraph"/>
              <w:spacing w:line="174" w:lineRule="exact"/>
              <w:ind w:right="101"/>
              <w:jc w:val="right"/>
              <w:rPr>
                <w:sz w:val="16"/>
              </w:rPr>
            </w:pPr>
            <w:r>
              <w:rPr>
                <w:sz w:val="16"/>
              </w:rPr>
              <w:t>0.2</w:t>
            </w:r>
          </w:p>
        </w:tc>
        <w:tc>
          <w:tcPr>
            <w:tcW w:w="600" w:type="dxa"/>
            <w:tcBorders>
              <w:top w:val="nil"/>
            </w:tcBorders>
          </w:tcPr>
          <w:p>
            <w:pPr>
              <w:pStyle w:val="TableParagraph"/>
              <w:spacing w:line="174" w:lineRule="exact"/>
              <w:ind w:right="121"/>
              <w:jc w:val="right"/>
              <w:rPr>
                <w:sz w:val="16"/>
              </w:rPr>
            </w:pPr>
            <w:r>
              <w:rPr>
                <w:sz w:val="16"/>
              </w:rPr>
              <w:t>0.0</w:t>
            </w:r>
          </w:p>
        </w:tc>
        <w:tc>
          <w:tcPr>
            <w:tcW w:w="840" w:type="dxa"/>
            <w:tcBorders>
              <w:top w:val="nil"/>
            </w:tcBorders>
          </w:tcPr>
          <w:p>
            <w:pPr>
              <w:pStyle w:val="TableParagraph"/>
              <w:spacing w:line="174" w:lineRule="exact"/>
              <w:ind w:left="377"/>
              <w:rPr>
                <w:sz w:val="16"/>
              </w:rPr>
            </w:pPr>
            <w:r>
              <w:rPr>
                <w:sz w:val="16"/>
              </w:rPr>
              <w:t>3.3</w:t>
            </w:r>
          </w:p>
        </w:tc>
      </w:tr>
      <w:tr>
        <w:trPr>
          <w:trHeight w:val="211" w:hRule="atLeast"/>
        </w:trPr>
        <w:tc>
          <w:tcPr>
            <w:tcW w:w="300" w:type="dxa"/>
            <w:vMerge w:val="restart"/>
            <w:textDirection w:val="btLr"/>
          </w:tcPr>
          <w:p>
            <w:pPr>
              <w:pStyle w:val="TableParagraph"/>
              <w:spacing w:before="48"/>
              <w:ind w:left="389"/>
              <w:rPr>
                <w:b/>
                <w:sz w:val="16"/>
              </w:rPr>
            </w:pPr>
            <w:r>
              <w:rPr>
                <w:b/>
                <w:sz w:val="16"/>
              </w:rPr>
              <w:t>SNOWFALL</w:t>
            </w:r>
          </w:p>
        </w:tc>
        <w:tc>
          <w:tcPr>
            <w:tcW w:w="2700" w:type="dxa"/>
            <w:tcBorders>
              <w:bottom w:val="nil"/>
            </w:tcBorders>
          </w:tcPr>
          <w:p>
            <w:pPr>
              <w:pStyle w:val="TableParagraph"/>
              <w:spacing w:line="160" w:lineRule="exact" w:before="30"/>
              <w:ind w:left="97"/>
              <w:rPr>
                <w:sz w:val="16"/>
              </w:rPr>
            </w:pPr>
            <w:r>
              <w:rPr>
                <w:sz w:val="16"/>
              </w:rPr>
              <w:t>NORMAL (IN)</w:t>
            </w:r>
          </w:p>
        </w:tc>
        <w:tc>
          <w:tcPr>
            <w:tcW w:w="360" w:type="dxa"/>
            <w:vMerge w:val="restart"/>
          </w:tcPr>
          <w:p>
            <w:pPr>
              <w:pStyle w:val="TableParagraph"/>
              <w:spacing w:before="40"/>
              <w:ind w:left="138"/>
              <w:rPr>
                <w:sz w:val="16"/>
              </w:rPr>
            </w:pPr>
            <w:r>
              <w:rPr>
                <w:sz w:val="16"/>
              </w:rPr>
              <w:t>30</w:t>
            </w:r>
          </w:p>
          <w:p>
            <w:pPr>
              <w:pStyle w:val="TableParagraph"/>
              <w:spacing w:before="6"/>
              <w:ind w:left="138"/>
              <w:rPr>
                <w:sz w:val="16"/>
              </w:rPr>
            </w:pPr>
            <w:r>
              <w:rPr>
                <w:sz w:val="16"/>
              </w:rPr>
              <w:t>69</w:t>
            </w:r>
          </w:p>
          <w:p>
            <w:pPr>
              <w:pStyle w:val="TableParagraph"/>
              <w:spacing w:before="9"/>
              <w:rPr>
                <w:b/>
                <w:sz w:val="18"/>
              </w:rPr>
            </w:pPr>
          </w:p>
          <w:p>
            <w:pPr>
              <w:pStyle w:val="TableParagraph"/>
              <w:ind w:left="138"/>
              <w:rPr>
                <w:sz w:val="16"/>
              </w:rPr>
            </w:pPr>
            <w:r>
              <w:rPr>
                <w:sz w:val="16"/>
              </w:rPr>
              <w:t>63</w:t>
            </w:r>
          </w:p>
          <w:p>
            <w:pPr>
              <w:pStyle w:val="TableParagraph"/>
              <w:spacing w:before="1"/>
              <w:rPr>
                <w:b/>
                <w:sz w:val="17"/>
              </w:rPr>
            </w:pPr>
          </w:p>
          <w:p>
            <w:pPr>
              <w:pStyle w:val="TableParagraph"/>
              <w:ind w:left="138"/>
              <w:rPr>
                <w:sz w:val="16"/>
              </w:rPr>
            </w:pPr>
            <w:r>
              <w:rPr>
                <w:sz w:val="16"/>
              </w:rPr>
              <w:t>67</w:t>
            </w:r>
          </w:p>
          <w:p>
            <w:pPr>
              <w:pStyle w:val="TableParagraph"/>
              <w:spacing w:before="7"/>
              <w:rPr>
                <w:b/>
                <w:sz w:val="26"/>
              </w:rPr>
            </w:pPr>
          </w:p>
          <w:p>
            <w:pPr>
              <w:pStyle w:val="TableParagraph"/>
              <w:ind w:left="138"/>
              <w:rPr>
                <w:sz w:val="16"/>
              </w:rPr>
            </w:pPr>
            <w:r>
              <w:rPr>
                <w:sz w:val="16"/>
              </w:rPr>
              <w:t>30</w:t>
            </w:r>
          </w:p>
        </w:tc>
        <w:tc>
          <w:tcPr>
            <w:tcW w:w="600" w:type="dxa"/>
            <w:vMerge w:val="restart"/>
          </w:tcPr>
          <w:p>
            <w:pPr>
              <w:pStyle w:val="TableParagraph"/>
              <w:spacing w:before="40"/>
              <w:ind w:left="98" w:right="42"/>
              <w:jc w:val="center"/>
              <w:rPr>
                <w:sz w:val="16"/>
              </w:rPr>
            </w:pPr>
            <w:r>
              <w:rPr>
                <w:sz w:val="16"/>
              </w:rPr>
              <w:t>2.0</w:t>
            </w:r>
          </w:p>
          <w:p>
            <w:pPr>
              <w:pStyle w:val="TableParagraph"/>
              <w:spacing w:before="6"/>
              <w:ind w:left="198" w:right="62"/>
              <w:jc w:val="center"/>
              <w:rPr>
                <w:sz w:val="16"/>
              </w:rPr>
            </w:pPr>
            <w:r>
              <w:rPr>
                <w:sz w:val="16"/>
              </w:rPr>
              <w:t>10.6</w:t>
            </w:r>
          </w:p>
          <w:p>
            <w:pPr>
              <w:pStyle w:val="TableParagraph"/>
              <w:spacing w:before="26"/>
              <w:ind w:left="98" w:right="2"/>
              <w:jc w:val="center"/>
              <w:rPr>
                <w:sz w:val="16"/>
              </w:rPr>
            </w:pPr>
            <w:r>
              <w:rPr>
                <w:sz w:val="16"/>
              </w:rPr>
              <w:t>2012</w:t>
            </w:r>
          </w:p>
          <w:p>
            <w:pPr>
              <w:pStyle w:val="TableParagraph"/>
              <w:spacing w:before="6"/>
              <w:ind w:left="98" w:right="42"/>
              <w:jc w:val="center"/>
              <w:rPr>
                <w:sz w:val="16"/>
              </w:rPr>
            </w:pPr>
            <w:r>
              <w:rPr>
                <w:sz w:val="16"/>
              </w:rPr>
              <w:t>10.6</w:t>
            </w:r>
          </w:p>
          <w:p>
            <w:pPr>
              <w:pStyle w:val="TableParagraph"/>
              <w:spacing w:before="6"/>
              <w:ind w:left="98" w:right="2"/>
              <w:jc w:val="center"/>
              <w:rPr>
                <w:sz w:val="16"/>
              </w:rPr>
            </w:pPr>
            <w:r>
              <w:rPr>
                <w:sz w:val="16"/>
              </w:rPr>
              <w:t>2012</w:t>
            </w:r>
          </w:p>
          <w:p>
            <w:pPr>
              <w:pStyle w:val="TableParagraph"/>
              <w:spacing w:before="6"/>
              <w:ind w:left="96"/>
              <w:jc w:val="center"/>
              <w:rPr>
                <w:sz w:val="16"/>
              </w:rPr>
            </w:pPr>
            <w:r>
              <w:rPr>
                <w:sz w:val="16"/>
              </w:rPr>
              <w:t>7</w:t>
            </w:r>
          </w:p>
          <w:p>
            <w:pPr>
              <w:pStyle w:val="TableParagraph"/>
              <w:spacing w:before="6"/>
              <w:ind w:left="98" w:right="2"/>
              <w:jc w:val="center"/>
              <w:rPr>
                <w:sz w:val="16"/>
              </w:rPr>
            </w:pPr>
            <w:r>
              <w:rPr>
                <w:sz w:val="16"/>
              </w:rPr>
              <w:t>2012</w:t>
            </w:r>
          </w:p>
          <w:p>
            <w:pPr>
              <w:pStyle w:val="TableParagraph"/>
              <w:spacing w:before="116"/>
              <w:ind w:left="198" w:right="62"/>
              <w:jc w:val="center"/>
              <w:rPr>
                <w:sz w:val="16"/>
              </w:rPr>
            </w:pPr>
            <w:r>
              <w:rPr>
                <w:sz w:val="16"/>
              </w:rPr>
              <w:t>0.8</w:t>
            </w:r>
          </w:p>
        </w:tc>
        <w:tc>
          <w:tcPr>
            <w:tcW w:w="600" w:type="dxa"/>
            <w:vMerge w:val="restart"/>
          </w:tcPr>
          <w:p>
            <w:pPr>
              <w:pStyle w:val="TableParagraph"/>
              <w:spacing w:before="40"/>
              <w:ind w:left="18" w:right="161"/>
              <w:jc w:val="center"/>
              <w:rPr>
                <w:sz w:val="16"/>
              </w:rPr>
            </w:pPr>
            <w:r>
              <w:rPr>
                <w:sz w:val="16"/>
              </w:rPr>
              <w:t>0.5</w:t>
            </w:r>
          </w:p>
          <w:p>
            <w:pPr>
              <w:pStyle w:val="TableParagraph"/>
              <w:spacing w:before="6"/>
              <w:ind w:left="98" w:right="82"/>
              <w:jc w:val="center"/>
              <w:rPr>
                <w:sz w:val="16"/>
              </w:rPr>
            </w:pPr>
            <w:r>
              <w:rPr>
                <w:sz w:val="16"/>
              </w:rPr>
              <w:t>4.5</w:t>
            </w:r>
          </w:p>
          <w:p>
            <w:pPr>
              <w:pStyle w:val="TableParagraph"/>
              <w:spacing w:before="26"/>
              <w:ind w:left="58" w:right="161"/>
              <w:jc w:val="center"/>
              <w:rPr>
                <w:sz w:val="16"/>
              </w:rPr>
            </w:pPr>
            <w:r>
              <w:rPr>
                <w:sz w:val="16"/>
              </w:rPr>
              <w:t>2010</w:t>
            </w:r>
          </w:p>
          <w:p>
            <w:pPr>
              <w:pStyle w:val="TableParagraph"/>
              <w:spacing w:before="6"/>
              <w:ind w:left="18" w:right="161"/>
              <w:jc w:val="center"/>
              <w:rPr>
                <w:sz w:val="16"/>
              </w:rPr>
            </w:pPr>
            <w:r>
              <w:rPr>
                <w:sz w:val="16"/>
              </w:rPr>
              <w:t>4.4</w:t>
            </w:r>
          </w:p>
          <w:p>
            <w:pPr>
              <w:pStyle w:val="TableParagraph"/>
              <w:spacing w:before="6"/>
              <w:ind w:left="58" w:right="161"/>
              <w:jc w:val="center"/>
              <w:rPr>
                <w:sz w:val="16"/>
              </w:rPr>
            </w:pPr>
            <w:r>
              <w:rPr>
                <w:sz w:val="16"/>
              </w:rPr>
              <w:t>2010</w:t>
            </w:r>
          </w:p>
          <w:p>
            <w:pPr>
              <w:pStyle w:val="TableParagraph"/>
              <w:spacing w:before="6"/>
              <w:ind w:right="103"/>
              <w:jc w:val="center"/>
              <w:rPr>
                <w:sz w:val="16"/>
              </w:rPr>
            </w:pPr>
            <w:r>
              <w:rPr>
                <w:sz w:val="16"/>
              </w:rPr>
              <w:t>5</w:t>
            </w:r>
          </w:p>
          <w:p>
            <w:pPr>
              <w:pStyle w:val="TableParagraph"/>
              <w:spacing w:before="6"/>
              <w:ind w:left="58" w:right="161"/>
              <w:jc w:val="center"/>
              <w:rPr>
                <w:sz w:val="16"/>
              </w:rPr>
            </w:pPr>
            <w:r>
              <w:rPr>
                <w:sz w:val="16"/>
              </w:rPr>
              <w:t>1985</w:t>
            </w:r>
          </w:p>
          <w:p>
            <w:pPr>
              <w:pStyle w:val="TableParagraph"/>
              <w:spacing w:before="116"/>
              <w:ind w:left="19" w:right="82"/>
              <w:jc w:val="center"/>
              <w:rPr>
                <w:sz w:val="16"/>
              </w:rPr>
            </w:pPr>
            <w:r>
              <w:rPr>
                <w:sz w:val="16"/>
              </w:rPr>
              <w:t>0.2</w:t>
            </w:r>
          </w:p>
        </w:tc>
        <w:tc>
          <w:tcPr>
            <w:tcW w:w="600" w:type="dxa"/>
            <w:vMerge w:val="restart"/>
          </w:tcPr>
          <w:p>
            <w:pPr>
              <w:pStyle w:val="TableParagraph"/>
              <w:spacing w:before="40"/>
              <w:ind w:left="59" w:right="82"/>
              <w:jc w:val="center"/>
              <w:rPr>
                <w:sz w:val="16"/>
              </w:rPr>
            </w:pPr>
            <w:r>
              <w:rPr>
                <w:sz w:val="16"/>
              </w:rPr>
              <w:t>0.2</w:t>
            </w:r>
          </w:p>
          <w:p>
            <w:pPr>
              <w:pStyle w:val="TableParagraph"/>
              <w:spacing w:before="6"/>
              <w:ind w:left="198" w:right="62"/>
              <w:jc w:val="center"/>
              <w:rPr>
                <w:sz w:val="16"/>
              </w:rPr>
            </w:pPr>
            <w:r>
              <w:rPr>
                <w:sz w:val="16"/>
              </w:rPr>
              <w:t>5.9</w:t>
            </w:r>
          </w:p>
          <w:p>
            <w:pPr>
              <w:pStyle w:val="TableParagraph"/>
              <w:spacing w:before="26"/>
              <w:ind w:left="98" w:right="82"/>
              <w:jc w:val="center"/>
              <w:rPr>
                <w:sz w:val="16"/>
              </w:rPr>
            </w:pPr>
            <w:r>
              <w:rPr>
                <w:sz w:val="16"/>
              </w:rPr>
              <w:t>1970</w:t>
            </w:r>
          </w:p>
          <w:p>
            <w:pPr>
              <w:pStyle w:val="TableParagraph"/>
              <w:spacing w:before="6"/>
              <w:ind w:left="59" w:right="82"/>
              <w:jc w:val="center"/>
              <w:rPr>
                <w:sz w:val="16"/>
              </w:rPr>
            </w:pPr>
            <w:r>
              <w:rPr>
                <w:sz w:val="16"/>
              </w:rPr>
              <w:t>5.0</w:t>
            </w:r>
          </w:p>
          <w:p>
            <w:pPr>
              <w:pStyle w:val="TableParagraph"/>
              <w:spacing w:before="6"/>
              <w:ind w:left="98" w:right="82"/>
              <w:jc w:val="center"/>
              <w:rPr>
                <w:sz w:val="16"/>
              </w:rPr>
            </w:pPr>
            <w:r>
              <w:rPr>
                <w:sz w:val="16"/>
              </w:rPr>
              <w:t>1970</w:t>
            </w:r>
          </w:p>
          <w:p>
            <w:pPr>
              <w:pStyle w:val="TableParagraph"/>
              <w:spacing w:before="6"/>
              <w:ind w:left="16"/>
              <w:jc w:val="center"/>
              <w:rPr>
                <w:sz w:val="16"/>
              </w:rPr>
            </w:pPr>
            <w:r>
              <w:rPr>
                <w:sz w:val="16"/>
              </w:rPr>
              <w:t>3</w:t>
            </w:r>
          </w:p>
          <w:p>
            <w:pPr>
              <w:pStyle w:val="TableParagraph"/>
              <w:spacing w:before="6"/>
              <w:ind w:left="98" w:right="82"/>
              <w:jc w:val="center"/>
              <w:rPr>
                <w:sz w:val="16"/>
              </w:rPr>
            </w:pPr>
            <w:r>
              <w:rPr>
                <w:sz w:val="16"/>
              </w:rPr>
              <w:t>1989</w:t>
            </w:r>
          </w:p>
          <w:p>
            <w:pPr>
              <w:pStyle w:val="TableParagraph"/>
              <w:spacing w:before="116"/>
              <w:ind w:left="98" w:right="42"/>
              <w:jc w:val="center"/>
              <w:rPr>
                <w:sz w:val="16"/>
              </w:rPr>
            </w:pPr>
            <w:r>
              <w:rPr>
                <w:sz w:val="16"/>
              </w:rPr>
              <w:t>0.1</w:t>
            </w:r>
          </w:p>
        </w:tc>
        <w:tc>
          <w:tcPr>
            <w:tcW w:w="600" w:type="dxa"/>
            <w:vMerge w:val="restart"/>
          </w:tcPr>
          <w:p>
            <w:pPr>
              <w:pStyle w:val="TableParagraph"/>
              <w:spacing w:before="40"/>
              <w:ind w:left="59" w:right="82"/>
              <w:jc w:val="center"/>
              <w:rPr>
                <w:sz w:val="16"/>
              </w:rPr>
            </w:pPr>
            <w:r>
              <w:rPr>
                <w:sz w:val="16"/>
              </w:rPr>
              <w:t>0.1</w:t>
            </w:r>
          </w:p>
          <w:p>
            <w:pPr>
              <w:pStyle w:val="TableParagraph"/>
              <w:spacing w:before="6"/>
              <w:ind w:left="198" w:right="62"/>
              <w:jc w:val="center"/>
              <w:rPr>
                <w:sz w:val="16"/>
              </w:rPr>
            </w:pPr>
            <w:r>
              <w:rPr>
                <w:sz w:val="16"/>
              </w:rPr>
              <w:t>2.0</w:t>
            </w:r>
          </w:p>
          <w:p>
            <w:pPr>
              <w:pStyle w:val="TableParagraph"/>
              <w:spacing w:before="26"/>
              <w:ind w:left="98" w:right="82"/>
              <w:jc w:val="center"/>
              <w:rPr>
                <w:sz w:val="16"/>
              </w:rPr>
            </w:pPr>
            <w:r>
              <w:rPr>
                <w:sz w:val="16"/>
              </w:rPr>
              <w:t>1996</w:t>
            </w:r>
          </w:p>
          <w:p>
            <w:pPr>
              <w:pStyle w:val="TableParagraph"/>
              <w:spacing w:before="6"/>
              <w:ind w:left="59" w:right="82"/>
              <w:jc w:val="center"/>
              <w:rPr>
                <w:sz w:val="16"/>
              </w:rPr>
            </w:pPr>
            <w:r>
              <w:rPr>
                <w:sz w:val="16"/>
              </w:rPr>
              <w:t>2.0</w:t>
            </w:r>
          </w:p>
          <w:p>
            <w:pPr>
              <w:pStyle w:val="TableParagraph"/>
              <w:spacing w:before="6"/>
              <w:ind w:left="98" w:right="82"/>
              <w:jc w:val="center"/>
              <w:rPr>
                <w:sz w:val="16"/>
              </w:rPr>
            </w:pPr>
            <w:r>
              <w:rPr>
                <w:sz w:val="16"/>
              </w:rPr>
              <w:t>1996</w:t>
            </w:r>
          </w:p>
          <w:p>
            <w:pPr>
              <w:pStyle w:val="TableParagraph"/>
              <w:spacing w:before="6"/>
              <w:ind w:left="16"/>
              <w:jc w:val="center"/>
              <w:rPr>
                <w:sz w:val="16"/>
              </w:rPr>
            </w:pPr>
            <w:r>
              <w:rPr>
                <w:sz w:val="16"/>
              </w:rPr>
              <w:t>0</w:t>
            </w:r>
          </w:p>
          <w:p>
            <w:pPr>
              <w:pStyle w:val="TableParagraph"/>
              <w:spacing w:before="7"/>
              <w:rPr>
                <w:b/>
                <w:sz w:val="26"/>
              </w:rPr>
            </w:pPr>
          </w:p>
          <w:p>
            <w:pPr>
              <w:pStyle w:val="TableParagraph"/>
              <w:ind w:left="98" w:right="42"/>
              <w:jc w:val="center"/>
              <w:rPr>
                <w:sz w:val="16"/>
              </w:rPr>
            </w:pPr>
            <w:r>
              <w:rPr>
                <w:sz w:val="16"/>
              </w:rPr>
              <w:t>0.1</w:t>
            </w:r>
          </w:p>
        </w:tc>
        <w:tc>
          <w:tcPr>
            <w:tcW w:w="600" w:type="dxa"/>
            <w:vMerge w:val="restart"/>
          </w:tcPr>
          <w:p>
            <w:pPr>
              <w:pStyle w:val="TableParagraph"/>
              <w:spacing w:before="40"/>
              <w:ind w:left="217"/>
              <w:rPr>
                <w:sz w:val="16"/>
              </w:rPr>
            </w:pPr>
            <w:r>
              <w:rPr>
                <w:sz w:val="16"/>
              </w:rPr>
              <w:t>0.0</w:t>
            </w:r>
          </w:p>
          <w:p>
            <w:pPr>
              <w:pStyle w:val="TableParagraph"/>
              <w:spacing w:line="273" w:lineRule="auto" w:before="6"/>
              <w:ind w:left="177" w:right="81" w:firstLine="222"/>
              <w:jc w:val="right"/>
              <w:rPr>
                <w:sz w:val="16"/>
              </w:rPr>
            </w:pPr>
            <w:r>
              <w:rPr>
                <w:sz w:val="16"/>
              </w:rPr>
              <w:t>T 2007</w:t>
            </w:r>
          </w:p>
          <w:p>
            <w:pPr>
              <w:pStyle w:val="TableParagraph"/>
              <w:spacing w:line="164" w:lineRule="exact"/>
              <w:ind w:right="80"/>
              <w:jc w:val="right"/>
              <w:rPr>
                <w:sz w:val="16"/>
              </w:rPr>
            </w:pPr>
            <w:r>
              <w:rPr>
                <w:sz w:val="16"/>
              </w:rPr>
              <w:t>T</w:t>
            </w:r>
          </w:p>
          <w:p>
            <w:pPr>
              <w:pStyle w:val="TableParagraph"/>
              <w:spacing w:before="6"/>
              <w:ind w:left="98" w:right="2"/>
              <w:jc w:val="center"/>
              <w:rPr>
                <w:sz w:val="16"/>
              </w:rPr>
            </w:pPr>
            <w:r>
              <w:rPr>
                <w:sz w:val="16"/>
              </w:rPr>
              <w:t>1995</w:t>
            </w:r>
          </w:p>
          <w:p>
            <w:pPr>
              <w:pStyle w:val="TableParagraph"/>
              <w:spacing w:before="6"/>
              <w:ind w:left="96"/>
              <w:jc w:val="center"/>
              <w:rPr>
                <w:sz w:val="16"/>
              </w:rPr>
            </w:pPr>
            <w:r>
              <w:rPr>
                <w:sz w:val="16"/>
              </w:rPr>
              <w:t>0</w:t>
            </w:r>
          </w:p>
          <w:p>
            <w:pPr>
              <w:pStyle w:val="TableParagraph"/>
              <w:spacing w:before="7"/>
              <w:rPr>
                <w:b/>
                <w:sz w:val="26"/>
              </w:rPr>
            </w:pPr>
          </w:p>
          <w:p>
            <w:pPr>
              <w:pStyle w:val="TableParagraph"/>
              <w:ind w:left="198" w:right="62"/>
              <w:jc w:val="center"/>
              <w:rPr>
                <w:sz w:val="16"/>
              </w:rPr>
            </w:pPr>
            <w:r>
              <w:rPr>
                <w:sz w:val="16"/>
              </w:rPr>
              <w:t>0.0</w:t>
            </w:r>
          </w:p>
        </w:tc>
        <w:tc>
          <w:tcPr>
            <w:tcW w:w="600" w:type="dxa"/>
            <w:vMerge w:val="restart"/>
          </w:tcPr>
          <w:p>
            <w:pPr>
              <w:pStyle w:val="TableParagraph"/>
              <w:spacing w:before="40"/>
              <w:ind w:left="217"/>
              <w:rPr>
                <w:sz w:val="16"/>
              </w:rPr>
            </w:pPr>
            <w:r>
              <w:rPr>
                <w:sz w:val="16"/>
              </w:rPr>
              <w:t>0.0</w:t>
            </w:r>
          </w:p>
          <w:p>
            <w:pPr>
              <w:pStyle w:val="TableParagraph"/>
              <w:spacing w:line="273" w:lineRule="auto" w:before="6"/>
              <w:ind w:left="177" w:right="81" w:firstLine="222"/>
              <w:jc w:val="right"/>
              <w:rPr>
                <w:sz w:val="16"/>
              </w:rPr>
            </w:pPr>
            <w:r>
              <w:rPr>
                <w:sz w:val="16"/>
              </w:rPr>
              <w:t>T 1993</w:t>
            </w:r>
          </w:p>
          <w:p>
            <w:pPr>
              <w:pStyle w:val="TableParagraph"/>
              <w:spacing w:line="164" w:lineRule="exact"/>
              <w:ind w:right="80"/>
              <w:jc w:val="right"/>
              <w:rPr>
                <w:sz w:val="16"/>
              </w:rPr>
            </w:pPr>
            <w:r>
              <w:rPr>
                <w:sz w:val="16"/>
              </w:rPr>
              <w:t>T</w:t>
            </w:r>
          </w:p>
          <w:p>
            <w:pPr>
              <w:pStyle w:val="TableParagraph"/>
              <w:spacing w:before="6"/>
              <w:ind w:left="98" w:right="2"/>
              <w:jc w:val="center"/>
              <w:rPr>
                <w:sz w:val="16"/>
              </w:rPr>
            </w:pPr>
            <w:r>
              <w:rPr>
                <w:sz w:val="16"/>
              </w:rPr>
              <w:t>1993</w:t>
            </w:r>
          </w:p>
          <w:p>
            <w:pPr>
              <w:pStyle w:val="TableParagraph"/>
              <w:spacing w:before="6"/>
              <w:ind w:left="96"/>
              <w:jc w:val="center"/>
              <w:rPr>
                <w:sz w:val="16"/>
              </w:rPr>
            </w:pPr>
            <w:r>
              <w:rPr>
                <w:sz w:val="16"/>
              </w:rPr>
              <w:t>0</w:t>
            </w:r>
          </w:p>
          <w:p>
            <w:pPr>
              <w:pStyle w:val="TableParagraph"/>
              <w:spacing w:before="7"/>
              <w:rPr>
                <w:b/>
                <w:sz w:val="26"/>
              </w:rPr>
            </w:pPr>
          </w:p>
          <w:p>
            <w:pPr>
              <w:pStyle w:val="TableParagraph"/>
              <w:ind w:left="198" w:right="62"/>
              <w:jc w:val="center"/>
              <w:rPr>
                <w:sz w:val="16"/>
              </w:rPr>
            </w:pPr>
            <w:r>
              <w:rPr>
                <w:sz w:val="16"/>
              </w:rPr>
              <w:t>0.0</w:t>
            </w:r>
          </w:p>
        </w:tc>
        <w:tc>
          <w:tcPr>
            <w:tcW w:w="600" w:type="dxa"/>
            <w:vMerge w:val="restart"/>
          </w:tcPr>
          <w:p>
            <w:pPr>
              <w:pStyle w:val="TableParagraph"/>
              <w:spacing w:before="40"/>
              <w:ind w:left="157"/>
              <w:rPr>
                <w:sz w:val="16"/>
              </w:rPr>
            </w:pPr>
            <w:r>
              <w:rPr>
                <w:sz w:val="16"/>
              </w:rPr>
              <w:t>0.0</w:t>
            </w:r>
          </w:p>
          <w:p>
            <w:pPr>
              <w:pStyle w:val="TableParagraph"/>
              <w:spacing w:before="6"/>
              <w:ind w:left="237"/>
              <w:rPr>
                <w:sz w:val="16"/>
              </w:rPr>
            </w:pPr>
            <w:r>
              <w:rPr>
                <w:sz w:val="16"/>
              </w:rPr>
              <w:t>0.0</w:t>
            </w:r>
          </w:p>
          <w:p>
            <w:pPr>
              <w:pStyle w:val="TableParagraph"/>
              <w:spacing w:before="26"/>
              <w:ind w:left="117"/>
              <w:rPr>
                <w:sz w:val="16"/>
              </w:rPr>
            </w:pPr>
            <w:r>
              <w:rPr>
                <w:sz w:val="16"/>
              </w:rPr>
              <w:t>2011</w:t>
            </w:r>
          </w:p>
          <w:p>
            <w:pPr>
              <w:pStyle w:val="TableParagraph"/>
              <w:spacing w:line="247" w:lineRule="auto" w:before="6"/>
              <w:ind w:left="117" w:right="123" w:firstLine="222"/>
              <w:rPr>
                <w:sz w:val="16"/>
              </w:rPr>
            </w:pPr>
            <w:r>
              <w:rPr>
                <w:sz w:val="16"/>
              </w:rPr>
              <w:t>T 1995</w:t>
            </w:r>
          </w:p>
          <w:p>
            <w:pPr>
              <w:pStyle w:val="TableParagraph"/>
              <w:spacing w:before="1"/>
              <w:ind w:right="23"/>
              <w:jc w:val="center"/>
              <w:rPr>
                <w:sz w:val="16"/>
              </w:rPr>
            </w:pPr>
            <w:r>
              <w:rPr>
                <w:sz w:val="16"/>
              </w:rPr>
              <w:t>0</w:t>
            </w:r>
          </w:p>
          <w:p>
            <w:pPr>
              <w:pStyle w:val="TableParagraph"/>
              <w:spacing w:before="7"/>
              <w:rPr>
                <w:b/>
                <w:sz w:val="26"/>
              </w:rPr>
            </w:pPr>
          </w:p>
          <w:p>
            <w:pPr>
              <w:pStyle w:val="TableParagraph"/>
              <w:ind w:left="197"/>
              <w:rPr>
                <w:sz w:val="16"/>
              </w:rPr>
            </w:pPr>
            <w:r>
              <w:rPr>
                <w:sz w:val="16"/>
              </w:rPr>
              <w:t>0.0</w:t>
            </w:r>
          </w:p>
        </w:tc>
        <w:tc>
          <w:tcPr>
            <w:tcW w:w="600" w:type="dxa"/>
            <w:vMerge w:val="restart"/>
          </w:tcPr>
          <w:p>
            <w:pPr>
              <w:pStyle w:val="TableParagraph"/>
              <w:spacing w:before="40"/>
              <w:ind w:left="157"/>
              <w:rPr>
                <w:sz w:val="16"/>
              </w:rPr>
            </w:pPr>
            <w:r>
              <w:rPr>
                <w:sz w:val="16"/>
              </w:rPr>
              <w:t>0.0</w:t>
            </w:r>
          </w:p>
          <w:p>
            <w:pPr>
              <w:pStyle w:val="TableParagraph"/>
              <w:spacing w:line="273" w:lineRule="auto" w:before="6"/>
              <w:ind w:left="117" w:right="123" w:firstLine="222"/>
              <w:rPr>
                <w:sz w:val="16"/>
              </w:rPr>
            </w:pPr>
            <w:r>
              <w:rPr>
                <w:sz w:val="16"/>
              </w:rPr>
              <w:t>T 1992</w:t>
            </w:r>
          </w:p>
          <w:p>
            <w:pPr>
              <w:pStyle w:val="TableParagraph"/>
              <w:spacing w:line="164" w:lineRule="exact"/>
              <w:ind w:left="340"/>
              <w:rPr>
                <w:sz w:val="16"/>
              </w:rPr>
            </w:pPr>
            <w:r>
              <w:rPr>
                <w:sz w:val="16"/>
              </w:rPr>
              <w:t>T</w:t>
            </w:r>
          </w:p>
          <w:p>
            <w:pPr>
              <w:pStyle w:val="TableParagraph"/>
              <w:spacing w:before="6"/>
              <w:ind w:left="59" w:right="82"/>
              <w:jc w:val="center"/>
              <w:rPr>
                <w:sz w:val="16"/>
              </w:rPr>
            </w:pPr>
            <w:r>
              <w:rPr>
                <w:sz w:val="16"/>
              </w:rPr>
              <w:t>1992</w:t>
            </w:r>
          </w:p>
          <w:p>
            <w:pPr>
              <w:pStyle w:val="TableParagraph"/>
              <w:spacing w:before="6"/>
              <w:ind w:right="23"/>
              <w:jc w:val="center"/>
              <w:rPr>
                <w:sz w:val="16"/>
              </w:rPr>
            </w:pPr>
            <w:r>
              <w:rPr>
                <w:sz w:val="16"/>
              </w:rPr>
              <w:t>0</w:t>
            </w:r>
          </w:p>
          <w:p>
            <w:pPr>
              <w:pStyle w:val="TableParagraph"/>
              <w:spacing w:before="7"/>
              <w:rPr>
                <w:b/>
                <w:sz w:val="26"/>
              </w:rPr>
            </w:pPr>
          </w:p>
          <w:p>
            <w:pPr>
              <w:pStyle w:val="TableParagraph"/>
              <w:ind w:left="98" w:right="82"/>
              <w:jc w:val="center"/>
              <w:rPr>
                <w:sz w:val="16"/>
              </w:rPr>
            </w:pPr>
            <w:r>
              <w:rPr>
                <w:sz w:val="16"/>
              </w:rPr>
              <w:t>0.0</w:t>
            </w:r>
          </w:p>
        </w:tc>
        <w:tc>
          <w:tcPr>
            <w:tcW w:w="600" w:type="dxa"/>
            <w:vMerge w:val="restart"/>
          </w:tcPr>
          <w:p>
            <w:pPr>
              <w:pStyle w:val="TableParagraph"/>
              <w:spacing w:before="40"/>
              <w:ind w:left="177"/>
              <w:rPr>
                <w:sz w:val="16"/>
              </w:rPr>
            </w:pPr>
            <w:r>
              <w:rPr>
                <w:sz w:val="16"/>
              </w:rPr>
              <w:t>0.0</w:t>
            </w:r>
          </w:p>
          <w:p>
            <w:pPr>
              <w:pStyle w:val="TableParagraph"/>
              <w:spacing w:line="273" w:lineRule="auto" w:before="6"/>
              <w:ind w:left="137" w:right="103" w:firstLine="222"/>
              <w:rPr>
                <w:sz w:val="16"/>
              </w:rPr>
            </w:pPr>
            <w:r>
              <w:rPr>
                <w:sz w:val="16"/>
              </w:rPr>
              <w:t>T 2001</w:t>
            </w:r>
          </w:p>
          <w:p>
            <w:pPr>
              <w:pStyle w:val="TableParagraph"/>
              <w:spacing w:line="164" w:lineRule="exact"/>
              <w:ind w:left="360"/>
              <w:rPr>
                <w:sz w:val="16"/>
              </w:rPr>
            </w:pPr>
            <w:r>
              <w:rPr>
                <w:sz w:val="16"/>
              </w:rPr>
              <w:t>T</w:t>
            </w:r>
          </w:p>
          <w:p>
            <w:pPr>
              <w:pStyle w:val="TableParagraph"/>
              <w:spacing w:before="6"/>
              <w:ind w:left="98" w:right="82"/>
              <w:jc w:val="center"/>
              <w:rPr>
                <w:sz w:val="16"/>
              </w:rPr>
            </w:pPr>
            <w:r>
              <w:rPr>
                <w:sz w:val="16"/>
              </w:rPr>
              <w:t>2001</w:t>
            </w:r>
          </w:p>
          <w:p>
            <w:pPr>
              <w:pStyle w:val="TableParagraph"/>
              <w:spacing w:before="6"/>
              <w:ind w:left="16"/>
              <w:jc w:val="center"/>
              <w:rPr>
                <w:sz w:val="16"/>
              </w:rPr>
            </w:pPr>
            <w:r>
              <w:rPr>
                <w:sz w:val="16"/>
              </w:rPr>
              <w:t>0</w:t>
            </w:r>
          </w:p>
          <w:p>
            <w:pPr>
              <w:pStyle w:val="TableParagraph"/>
              <w:spacing w:before="7"/>
              <w:rPr>
                <w:b/>
                <w:sz w:val="26"/>
              </w:rPr>
            </w:pPr>
          </w:p>
          <w:p>
            <w:pPr>
              <w:pStyle w:val="TableParagraph"/>
              <w:ind w:left="98" w:right="42"/>
              <w:jc w:val="center"/>
              <w:rPr>
                <w:sz w:val="16"/>
              </w:rPr>
            </w:pPr>
            <w:r>
              <w:rPr>
                <w:sz w:val="16"/>
              </w:rPr>
              <w:t>0.0</w:t>
            </w:r>
          </w:p>
        </w:tc>
        <w:tc>
          <w:tcPr>
            <w:tcW w:w="600" w:type="dxa"/>
            <w:vMerge w:val="restart"/>
          </w:tcPr>
          <w:p>
            <w:pPr>
              <w:pStyle w:val="TableParagraph"/>
              <w:spacing w:before="40"/>
              <w:ind w:left="19" w:right="82"/>
              <w:jc w:val="center"/>
              <w:rPr>
                <w:sz w:val="16"/>
              </w:rPr>
            </w:pPr>
            <w:r>
              <w:rPr>
                <w:sz w:val="16"/>
              </w:rPr>
              <w:t>0.0</w:t>
            </w:r>
          </w:p>
          <w:p>
            <w:pPr>
              <w:pStyle w:val="TableParagraph"/>
              <w:spacing w:before="6"/>
              <w:ind w:left="98" w:right="2"/>
              <w:jc w:val="center"/>
              <w:rPr>
                <w:sz w:val="16"/>
              </w:rPr>
            </w:pPr>
            <w:r>
              <w:rPr>
                <w:sz w:val="16"/>
              </w:rPr>
              <w:t>0.6</w:t>
            </w:r>
          </w:p>
          <w:p>
            <w:pPr>
              <w:pStyle w:val="TableParagraph"/>
              <w:spacing w:before="26"/>
              <w:ind w:left="59" w:right="82"/>
              <w:jc w:val="center"/>
              <w:rPr>
                <w:sz w:val="16"/>
              </w:rPr>
            </w:pPr>
            <w:r>
              <w:rPr>
                <w:sz w:val="16"/>
              </w:rPr>
              <w:t>1993</w:t>
            </w:r>
          </w:p>
          <w:p>
            <w:pPr>
              <w:pStyle w:val="TableParagraph"/>
              <w:spacing w:before="6"/>
              <w:ind w:left="19" w:right="82"/>
              <w:jc w:val="center"/>
              <w:rPr>
                <w:sz w:val="16"/>
              </w:rPr>
            </w:pPr>
            <w:r>
              <w:rPr>
                <w:sz w:val="16"/>
              </w:rPr>
              <w:t>0.6</w:t>
            </w:r>
          </w:p>
          <w:p>
            <w:pPr>
              <w:pStyle w:val="TableParagraph"/>
              <w:spacing w:before="6"/>
              <w:ind w:left="59" w:right="82"/>
              <w:jc w:val="center"/>
              <w:rPr>
                <w:sz w:val="16"/>
              </w:rPr>
            </w:pPr>
            <w:r>
              <w:rPr>
                <w:sz w:val="16"/>
              </w:rPr>
              <w:t>1993</w:t>
            </w:r>
          </w:p>
          <w:p>
            <w:pPr>
              <w:pStyle w:val="TableParagraph"/>
              <w:spacing w:before="6"/>
              <w:ind w:right="23"/>
              <w:jc w:val="center"/>
              <w:rPr>
                <w:sz w:val="16"/>
              </w:rPr>
            </w:pPr>
            <w:r>
              <w:rPr>
                <w:sz w:val="16"/>
              </w:rPr>
              <w:t>1</w:t>
            </w:r>
          </w:p>
          <w:p>
            <w:pPr>
              <w:pStyle w:val="TableParagraph"/>
              <w:spacing w:before="6"/>
              <w:ind w:left="59" w:right="82"/>
              <w:jc w:val="center"/>
              <w:rPr>
                <w:sz w:val="16"/>
              </w:rPr>
            </w:pPr>
            <w:r>
              <w:rPr>
                <w:sz w:val="16"/>
              </w:rPr>
              <w:t>1993</w:t>
            </w:r>
          </w:p>
          <w:p>
            <w:pPr>
              <w:pStyle w:val="TableParagraph"/>
              <w:spacing w:before="116"/>
              <w:ind w:left="98" w:right="82"/>
              <w:jc w:val="center"/>
              <w:rPr>
                <w:sz w:val="16"/>
              </w:rPr>
            </w:pPr>
            <w:r>
              <w:rPr>
                <w:sz w:val="16"/>
              </w:rPr>
              <w:t>0.0</w:t>
            </w:r>
          </w:p>
        </w:tc>
        <w:tc>
          <w:tcPr>
            <w:tcW w:w="600" w:type="dxa"/>
            <w:vMerge w:val="restart"/>
          </w:tcPr>
          <w:p>
            <w:pPr>
              <w:pStyle w:val="TableParagraph"/>
              <w:spacing w:before="40"/>
              <w:ind w:left="98" w:right="82"/>
              <w:jc w:val="center"/>
              <w:rPr>
                <w:sz w:val="16"/>
              </w:rPr>
            </w:pPr>
            <w:r>
              <w:rPr>
                <w:sz w:val="16"/>
              </w:rPr>
              <w:t>0.5</w:t>
            </w:r>
          </w:p>
          <w:p>
            <w:pPr>
              <w:pStyle w:val="TableParagraph"/>
              <w:spacing w:before="6"/>
              <w:ind w:left="198" w:right="22"/>
              <w:jc w:val="center"/>
              <w:rPr>
                <w:sz w:val="16"/>
              </w:rPr>
            </w:pPr>
            <w:r>
              <w:rPr>
                <w:sz w:val="16"/>
              </w:rPr>
              <w:t>8.0</w:t>
            </w:r>
          </w:p>
          <w:p>
            <w:pPr>
              <w:pStyle w:val="TableParagraph"/>
              <w:spacing w:before="26"/>
              <w:ind w:left="98" w:right="42"/>
              <w:jc w:val="center"/>
              <w:rPr>
                <w:sz w:val="16"/>
              </w:rPr>
            </w:pPr>
            <w:r>
              <w:rPr>
                <w:sz w:val="16"/>
              </w:rPr>
              <w:t>2001</w:t>
            </w:r>
          </w:p>
          <w:p>
            <w:pPr>
              <w:pStyle w:val="TableParagraph"/>
              <w:spacing w:before="6"/>
              <w:ind w:left="98" w:right="82"/>
              <w:jc w:val="center"/>
              <w:rPr>
                <w:sz w:val="16"/>
              </w:rPr>
            </w:pPr>
            <w:r>
              <w:rPr>
                <w:sz w:val="16"/>
              </w:rPr>
              <w:t>6.0</w:t>
            </w:r>
          </w:p>
          <w:p>
            <w:pPr>
              <w:pStyle w:val="TableParagraph"/>
              <w:spacing w:before="6"/>
              <w:ind w:left="98" w:right="42"/>
              <w:jc w:val="center"/>
              <w:rPr>
                <w:sz w:val="16"/>
              </w:rPr>
            </w:pPr>
            <w:r>
              <w:rPr>
                <w:sz w:val="16"/>
              </w:rPr>
              <w:t>2001</w:t>
            </w:r>
          </w:p>
          <w:p>
            <w:pPr>
              <w:pStyle w:val="TableParagraph"/>
              <w:spacing w:before="6"/>
              <w:ind w:left="56"/>
              <w:jc w:val="center"/>
              <w:rPr>
                <w:sz w:val="16"/>
              </w:rPr>
            </w:pPr>
            <w:r>
              <w:rPr>
                <w:sz w:val="16"/>
              </w:rPr>
              <w:t>8</w:t>
            </w:r>
          </w:p>
          <w:p>
            <w:pPr>
              <w:pStyle w:val="TableParagraph"/>
              <w:spacing w:before="6"/>
              <w:ind w:left="98" w:right="42"/>
              <w:jc w:val="center"/>
              <w:rPr>
                <w:sz w:val="16"/>
              </w:rPr>
            </w:pPr>
            <w:r>
              <w:rPr>
                <w:sz w:val="16"/>
              </w:rPr>
              <w:t>2001</w:t>
            </w:r>
          </w:p>
          <w:p>
            <w:pPr>
              <w:pStyle w:val="TableParagraph"/>
              <w:spacing w:before="116"/>
              <w:ind w:left="98" w:right="2"/>
              <w:jc w:val="center"/>
              <w:rPr>
                <w:sz w:val="16"/>
              </w:rPr>
            </w:pPr>
            <w:r>
              <w:rPr>
                <w:sz w:val="16"/>
              </w:rPr>
              <w:t>0.2</w:t>
            </w:r>
          </w:p>
        </w:tc>
        <w:tc>
          <w:tcPr>
            <w:tcW w:w="600" w:type="dxa"/>
            <w:vMerge w:val="restart"/>
          </w:tcPr>
          <w:p>
            <w:pPr>
              <w:pStyle w:val="TableParagraph"/>
              <w:spacing w:before="40"/>
              <w:ind w:left="59" w:right="82"/>
              <w:jc w:val="center"/>
              <w:rPr>
                <w:sz w:val="16"/>
              </w:rPr>
            </w:pPr>
            <w:r>
              <w:rPr>
                <w:sz w:val="16"/>
              </w:rPr>
              <w:t>1.5</w:t>
            </w:r>
          </w:p>
          <w:p>
            <w:pPr>
              <w:pStyle w:val="TableParagraph"/>
              <w:spacing w:before="6"/>
              <w:ind w:left="198" w:right="62"/>
              <w:jc w:val="center"/>
              <w:rPr>
                <w:sz w:val="16"/>
              </w:rPr>
            </w:pPr>
            <w:r>
              <w:rPr>
                <w:sz w:val="16"/>
              </w:rPr>
              <w:t>9.8</w:t>
            </w:r>
          </w:p>
          <w:p>
            <w:pPr>
              <w:pStyle w:val="TableParagraph"/>
              <w:spacing w:before="26"/>
              <w:ind w:left="98" w:right="82"/>
              <w:jc w:val="center"/>
              <w:rPr>
                <w:sz w:val="16"/>
              </w:rPr>
            </w:pPr>
            <w:r>
              <w:rPr>
                <w:sz w:val="16"/>
              </w:rPr>
              <w:t>1998</w:t>
            </w:r>
          </w:p>
          <w:p>
            <w:pPr>
              <w:pStyle w:val="TableParagraph"/>
              <w:spacing w:before="6"/>
              <w:ind w:left="59" w:right="82"/>
              <w:jc w:val="center"/>
              <w:rPr>
                <w:sz w:val="16"/>
              </w:rPr>
            </w:pPr>
            <w:r>
              <w:rPr>
                <w:sz w:val="16"/>
              </w:rPr>
              <w:t>9.8</w:t>
            </w:r>
          </w:p>
          <w:p>
            <w:pPr>
              <w:pStyle w:val="TableParagraph"/>
              <w:spacing w:before="6"/>
              <w:ind w:left="98" w:right="82"/>
              <w:jc w:val="center"/>
              <w:rPr>
                <w:sz w:val="16"/>
              </w:rPr>
            </w:pPr>
            <w:r>
              <w:rPr>
                <w:sz w:val="16"/>
              </w:rPr>
              <w:t>1998</w:t>
            </w:r>
          </w:p>
          <w:p>
            <w:pPr>
              <w:pStyle w:val="TableParagraph"/>
              <w:spacing w:before="6"/>
              <w:ind w:left="16"/>
              <w:jc w:val="center"/>
              <w:rPr>
                <w:sz w:val="16"/>
              </w:rPr>
            </w:pPr>
            <w:r>
              <w:rPr>
                <w:sz w:val="16"/>
              </w:rPr>
              <w:t>7</w:t>
            </w:r>
          </w:p>
          <w:p>
            <w:pPr>
              <w:pStyle w:val="TableParagraph"/>
              <w:spacing w:before="6"/>
              <w:ind w:left="98" w:right="82"/>
              <w:jc w:val="center"/>
              <w:rPr>
                <w:sz w:val="16"/>
              </w:rPr>
            </w:pPr>
            <w:r>
              <w:rPr>
                <w:sz w:val="16"/>
              </w:rPr>
              <w:t>2015</w:t>
            </w:r>
          </w:p>
          <w:p>
            <w:pPr>
              <w:pStyle w:val="TableParagraph"/>
              <w:spacing w:before="116"/>
              <w:ind w:left="98" w:right="42"/>
              <w:jc w:val="center"/>
              <w:rPr>
                <w:sz w:val="16"/>
              </w:rPr>
            </w:pPr>
            <w:r>
              <w:rPr>
                <w:sz w:val="16"/>
              </w:rPr>
              <w:t>0.5</w:t>
            </w:r>
          </w:p>
        </w:tc>
        <w:tc>
          <w:tcPr>
            <w:tcW w:w="840" w:type="dxa"/>
            <w:vMerge w:val="restart"/>
          </w:tcPr>
          <w:p>
            <w:pPr>
              <w:pStyle w:val="TableParagraph"/>
              <w:spacing w:before="40"/>
              <w:ind w:left="176" w:right="40"/>
              <w:jc w:val="center"/>
              <w:rPr>
                <w:sz w:val="16"/>
              </w:rPr>
            </w:pPr>
            <w:r>
              <w:rPr>
                <w:sz w:val="16"/>
              </w:rPr>
              <w:t>4.8</w:t>
            </w:r>
          </w:p>
          <w:p>
            <w:pPr>
              <w:pStyle w:val="TableParagraph"/>
              <w:spacing w:before="6"/>
              <w:ind w:left="96" w:right="40"/>
              <w:jc w:val="center"/>
              <w:rPr>
                <w:sz w:val="16"/>
              </w:rPr>
            </w:pPr>
            <w:r>
              <w:rPr>
                <w:sz w:val="16"/>
              </w:rPr>
              <w:t>10.6</w:t>
            </w:r>
          </w:p>
          <w:p>
            <w:pPr>
              <w:pStyle w:val="TableParagraph"/>
              <w:spacing w:before="26"/>
              <w:ind w:left="82" w:right="40"/>
              <w:jc w:val="center"/>
              <w:rPr>
                <w:sz w:val="16"/>
              </w:rPr>
            </w:pPr>
            <w:r>
              <w:rPr>
                <w:sz w:val="16"/>
              </w:rPr>
              <w:t>JAN 2012</w:t>
            </w:r>
          </w:p>
          <w:p>
            <w:pPr>
              <w:pStyle w:val="TableParagraph"/>
              <w:spacing w:before="6"/>
              <w:ind w:left="96" w:right="40"/>
              <w:jc w:val="center"/>
              <w:rPr>
                <w:sz w:val="16"/>
              </w:rPr>
            </w:pPr>
            <w:r>
              <w:rPr>
                <w:sz w:val="16"/>
              </w:rPr>
              <w:t>10.6</w:t>
            </w:r>
          </w:p>
          <w:p>
            <w:pPr>
              <w:pStyle w:val="TableParagraph"/>
              <w:spacing w:before="6"/>
              <w:ind w:left="82" w:right="40"/>
              <w:jc w:val="center"/>
              <w:rPr>
                <w:sz w:val="16"/>
              </w:rPr>
            </w:pPr>
            <w:r>
              <w:rPr>
                <w:sz w:val="16"/>
              </w:rPr>
              <w:t>JAN 2012</w:t>
            </w:r>
          </w:p>
          <w:p>
            <w:pPr>
              <w:pStyle w:val="TableParagraph"/>
              <w:spacing w:before="6"/>
              <w:ind w:left="256"/>
              <w:jc w:val="center"/>
              <w:rPr>
                <w:sz w:val="16"/>
              </w:rPr>
            </w:pPr>
            <w:r>
              <w:rPr>
                <w:sz w:val="16"/>
              </w:rPr>
              <w:t>8</w:t>
            </w:r>
          </w:p>
          <w:p>
            <w:pPr>
              <w:pStyle w:val="TableParagraph"/>
              <w:spacing w:before="6"/>
              <w:ind w:left="32" w:right="40"/>
              <w:jc w:val="center"/>
              <w:rPr>
                <w:sz w:val="16"/>
              </w:rPr>
            </w:pPr>
            <w:r>
              <w:rPr>
                <w:sz w:val="16"/>
              </w:rPr>
              <w:t>NOV 2001</w:t>
            </w:r>
          </w:p>
          <w:p>
            <w:pPr>
              <w:pStyle w:val="TableParagraph"/>
              <w:spacing w:before="116"/>
              <w:ind w:left="176" w:right="40"/>
              <w:jc w:val="center"/>
              <w:rPr>
                <w:sz w:val="16"/>
              </w:rPr>
            </w:pPr>
            <w:r>
              <w:rPr>
                <w:sz w:val="16"/>
              </w:rPr>
              <w:t>1.9</w:t>
            </w: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MAXIMUM MONTHLY (IN)</w:t>
            </w:r>
          </w:p>
        </w:tc>
        <w:tc>
          <w:tcPr>
            <w:tcW w:w="36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840" w:type="dxa"/>
            <w:vMerge/>
            <w:tcBorders>
              <w:top w:val="nil"/>
            </w:tcBorders>
          </w:tcPr>
          <w:p>
            <w:pPr>
              <w:rPr>
                <w:sz w:val="2"/>
                <w:szCs w:val="2"/>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178"/>
              <w:rPr>
                <w:sz w:val="16"/>
              </w:rPr>
            </w:pPr>
            <w:r>
              <w:rPr>
                <w:sz w:val="16"/>
              </w:rPr>
              <w:t>YEAR OF OCCURRENCE</w:t>
            </w:r>
          </w:p>
        </w:tc>
        <w:tc>
          <w:tcPr>
            <w:tcW w:w="36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840" w:type="dxa"/>
            <w:vMerge/>
            <w:tcBorders>
              <w:top w:val="nil"/>
            </w:tcBorders>
          </w:tcPr>
          <w:p>
            <w:pPr>
              <w:rPr>
                <w:sz w:val="2"/>
                <w:szCs w:val="2"/>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MAXIMUM IN 24 HOURS (IN)</w:t>
            </w:r>
          </w:p>
        </w:tc>
        <w:tc>
          <w:tcPr>
            <w:tcW w:w="36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840" w:type="dxa"/>
            <w:vMerge/>
            <w:tcBorders>
              <w:top w:val="nil"/>
            </w:tcBorders>
          </w:tcPr>
          <w:p>
            <w:pPr>
              <w:rPr>
                <w:sz w:val="2"/>
                <w:szCs w:val="2"/>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178"/>
              <w:rPr>
                <w:sz w:val="16"/>
              </w:rPr>
            </w:pPr>
            <w:r>
              <w:rPr>
                <w:sz w:val="16"/>
              </w:rPr>
              <w:t>YEAR OF OCCURRENCE'</w:t>
            </w:r>
          </w:p>
        </w:tc>
        <w:tc>
          <w:tcPr>
            <w:tcW w:w="36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840" w:type="dxa"/>
            <w:vMerge/>
            <w:tcBorders>
              <w:top w:val="nil"/>
            </w:tcBorders>
          </w:tcPr>
          <w:p>
            <w:pPr>
              <w:rPr>
                <w:sz w:val="2"/>
                <w:szCs w:val="2"/>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MAXIMUM SNOW DEPTH (IN)</w:t>
            </w:r>
          </w:p>
        </w:tc>
        <w:tc>
          <w:tcPr>
            <w:tcW w:w="36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840" w:type="dxa"/>
            <w:vMerge/>
            <w:tcBorders>
              <w:top w:val="nil"/>
            </w:tcBorders>
          </w:tcPr>
          <w:p>
            <w:pPr>
              <w:rPr>
                <w:sz w:val="2"/>
                <w:szCs w:val="2"/>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178"/>
              <w:rPr>
                <w:sz w:val="16"/>
              </w:rPr>
            </w:pPr>
            <w:r>
              <w:rPr>
                <w:sz w:val="16"/>
              </w:rPr>
              <w:t>YEAR OF OCCURRENCE</w:t>
            </w:r>
          </w:p>
        </w:tc>
        <w:tc>
          <w:tcPr>
            <w:tcW w:w="36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840" w:type="dxa"/>
            <w:vMerge/>
            <w:tcBorders>
              <w:top w:val="nil"/>
            </w:tcBorders>
          </w:tcPr>
          <w:p>
            <w:pPr>
              <w:rPr>
                <w:sz w:val="2"/>
                <w:szCs w:val="2"/>
              </w:rPr>
            </w:pPr>
          </w:p>
        </w:tc>
      </w:tr>
      <w:tr>
        <w:trPr>
          <w:trHeight w:val="170" w:hRule="atLeast"/>
        </w:trPr>
        <w:tc>
          <w:tcPr>
            <w:tcW w:w="300" w:type="dxa"/>
            <w:vMerge/>
            <w:tcBorders>
              <w:top w:val="nil"/>
            </w:tcBorders>
            <w:textDirection w:val="btLr"/>
          </w:tcPr>
          <w:p>
            <w:pPr>
              <w:rPr>
                <w:sz w:val="2"/>
                <w:szCs w:val="2"/>
              </w:rPr>
            </w:pPr>
          </w:p>
        </w:tc>
        <w:tc>
          <w:tcPr>
            <w:tcW w:w="2700" w:type="dxa"/>
            <w:tcBorders>
              <w:top w:val="nil"/>
              <w:bottom w:val="nil"/>
            </w:tcBorders>
          </w:tcPr>
          <w:p>
            <w:pPr>
              <w:pStyle w:val="TableParagraph"/>
              <w:spacing w:line="150" w:lineRule="exact"/>
              <w:ind w:left="97"/>
              <w:rPr>
                <w:sz w:val="16"/>
              </w:rPr>
            </w:pPr>
            <w:r>
              <w:rPr>
                <w:sz w:val="16"/>
              </w:rPr>
              <w:t>NORMAL NO. DAYS WITH:</w:t>
            </w:r>
          </w:p>
        </w:tc>
        <w:tc>
          <w:tcPr>
            <w:tcW w:w="36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840" w:type="dxa"/>
            <w:vMerge/>
            <w:tcBorders>
              <w:top w:val="nil"/>
            </w:tcBorders>
          </w:tcPr>
          <w:p>
            <w:pPr>
              <w:rPr>
                <w:sz w:val="2"/>
                <w:szCs w:val="2"/>
              </w:rPr>
            </w:pPr>
          </w:p>
        </w:tc>
      </w:tr>
      <w:tr>
        <w:trPr>
          <w:trHeight w:val="378" w:hRule="atLeast"/>
        </w:trPr>
        <w:tc>
          <w:tcPr>
            <w:tcW w:w="300" w:type="dxa"/>
            <w:vMerge/>
            <w:tcBorders>
              <w:top w:val="nil"/>
            </w:tcBorders>
            <w:textDirection w:val="btLr"/>
          </w:tcPr>
          <w:p>
            <w:pPr>
              <w:rPr>
                <w:sz w:val="2"/>
                <w:szCs w:val="2"/>
              </w:rPr>
            </w:pPr>
          </w:p>
        </w:tc>
        <w:tc>
          <w:tcPr>
            <w:tcW w:w="2700" w:type="dxa"/>
            <w:tcBorders>
              <w:top w:val="nil"/>
            </w:tcBorders>
          </w:tcPr>
          <w:p>
            <w:pPr>
              <w:pStyle w:val="TableParagraph"/>
              <w:spacing w:line="174" w:lineRule="exact"/>
              <w:ind w:left="178"/>
              <w:rPr>
                <w:sz w:val="16"/>
              </w:rPr>
            </w:pPr>
            <w:r>
              <w:rPr>
                <w:sz w:val="16"/>
              </w:rPr>
              <w:t>SNOWFALL &gt;= 1.0</w:t>
            </w:r>
          </w:p>
        </w:tc>
        <w:tc>
          <w:tcPr>
            <w:tcW w:w="36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600" w:type="dxa"/>
            <w:vMerge/>
            <w:tcBorders>
              <w:top w:val="nil"/>
            </w:tcBorders>
          </w:tcPr>
          <w:p>
            <w:pPr>
              <w:rPr>
                <w:sz w:val="2"/>
                <w:szCs w:val="2"/>
              </w:rPr>
            </w:pPr>
          </w:p>
        </w:tc>
        <w:tc>
          <w:tcPr>
            <w:tcW w:w="840" w:type="dxa"/>
            <w:vMerge/>
            <w:tcBorders>
              <w:top w:val="nil"/>
            </w:tcBorders>
          </w:tcPr>
          <w:p>
            <w:pPr>
              <w:rPr>
                <w:sz w:val="2"/>
                <w:szCs w:val="2"/>
              </w:rPr>
            </w:pPr>
          </w:p>
        </w:tc>
      </w:tr>
    </w:tbl>
    <w:p>
      <w:pPr>
        <w:spacing w:after="0"/>
        <w:rPr>
          <w:sz w:val="2"/>
          <w:szCs w:val="2"/>
        </w:rPr>
        <w:sectPr>
          <w:type w:val="continuous"/>
          <w:pgSz w:w="11900" w:h="16840"/>
          <w:pgMar w:top="720" w:bottom="280" w:left="80" w:right="180"/>
        </w:sectPr>
      </w:pPr>
    </w:p>
    <w:p>
      <w:pPr>
        <w:spacing w:before="76" w:after="40"/>
        <w:ind w:left="520" w:right="0" w:firstLine="0"/>
        <w:jc w:val="left"/>
        <w:rPr>
          <w:rFonts w:ascii="Times New Roman"/>
          <w:b/>
          <w:sz w:val="24"/>
        </w:rPr>
      </w:pPr>
      <w:r>
        <w:rPr>
          <w:rFonts w:ascii="Times New Roman"/>
          <w:b/>
          <w:sz w:val="24"/>
        </w:rPr>
        <w:t>PRECIPITATION (inches) 2017 MIDLAND (KMAF)</w:t>
      </w:r>
    </w:p>
    <w:tbl>
      <w:tblPr>
        <w:tblW w:w="0" w:type="auto"/>
        <w:jc w:val="left"/>
        <w:tblInd w:w="3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00"/>
        <w:gridCol w:w="800"/>
        <w:gridCol w:w="800"/>
        <w:gridCol w:w="800"/>
        <w:gridCol w:w="800"/>
        <w:gridCol w:w="800"/>
        <w:gridCol w:w="800"/>
        <w:gridCol w:w="800"/>
        <w:gridCol w:w="800"/>
        <w:gridCol w:w="800"/>
        <w:gridCol w:w="800"/>
        <w:gridCol w:w="800"/>
        <w:gridCol w:w="700"/>
        <w:gridCol w:w="900"/>
      </w:tblGrid>
      <w:tr>
        <w:trPr>
          <w:trHeight w:val="280" w:hRule="atLeast"/>
        </w:trPr>
        <w:tc>
          <w:tcPr>
            <w:tcW w:w="800" w:type="dxa"/>
          </w:tcPr>
          <w:p>
            <w:pPr>
              <w:pStyle w:val="TableParagraph"/>
              <w:spacing w:before="3"/>
              <w:ind w:left="137"/>
              <w:rPr>
                <w:b/>
                <w:sz w:val="20"/>
              </w:rPr>
            </w:pPr>
            <w:r>
              <w:rPr>
                <w:b/>
                <w:sz w:val="20"/>
              </w:rPr>
              <w:t>YEAR</w:t>
            </w:r>
          </w:p>
        </w:tc>
        <w:tc>
          <w:tcPr>
            <w:tcW w:w="800" w:type="dxa"/>
          </w:tcPr>
          <w:p>
            <w:pPr>
              <w:pStyle w:val="TableParagraph"/>
              <w:spacing w:before="3"/>
              <w:ind w:right="151"/>
              <w:jc w:val="right"/>
              <w:rPr>
                <w:b/>
                <w:sz w:val="20"/>
              </w:rPr>
            </w:pPr>
            <w:r>
              <w:rPr>
                <w:b/>
                <w:sz w:val="20"/>
              </w:rPr>
              <w:t>JAN</w:t>
            </w:r>
          </w:p>
        </w:tc>
        <w:tc>
          <w:tcPr>
            <w:tcW w:w="800" w:type="dxa"/>
          </w:tcPr>
          <w:p>
            <w:pPr>
              <w:pStyle w:val="TableParagraph"/>
              <w:spacing w:before="3"/>
              <w:ind w:right="190"/>
              <w:jc w:val="right"/>
              <w:rPr>
                <w:b/>
                <w:sz w:val="20"/>
              </w:rPr>
            </w:pPr>
            <w:r>
              <w:rPr>
                <w:b/>
                <w:sz w:val="20"/>
              </w:rPr>
              <w:t>FEB</w:t>
            </w:r>
          </w:p>
        </w:tc>
        <w:tc>
          <w:tcPr>
            <w:tcW w:w="800" w:type="dxa"/>
          </w:tcPr>
          <w:p>
            <w:pPr>
              <w:pStyle w:val="TableParagraph"/>
              <w:spacing w:before="3"/>
              <w:ind w:right="62"/>
              <w:jc w:val="right"/>
              <w:rPr>
                <w:b/>
                <w:sz w:val="20"/>
              </w:rPr>
            </w:pPr>
            <w:r>
              <w:rPr>
                <w:b/>
                <w:sz w:val="20"/>
              </w:rPr>
              <w:t>MAR</w:t>
            </w:r>
          </w:p>
        </w:tc>
        <w:tc>
          <w:tcPr>
            <w:tcW w:w="800" w:type="dxa"/>
          </w:tcPr>
          <w:p>
            <w:pPr>
              <w:pStyle w:val="TableParagraph"/>
              <w:spacing w:before="3"/>
              <w:ind w:right="128"/>
              <w:jc w:val="right"/>
              <w:rPr>
                <w:b/>
                <w:sz w:val="20"/>
              </w:rPr>
            </w:pPr>
            <w:r>
              <w:rPr>
                <w:b/>
                <w:sz w:val="20"/>
              </w:rPr>
              <w:t>APR</w:t>
            </w:r>
          </w:p>
        </w:tc>
        <w:tc>
          <w:tcPr>
            <w:tcW w:w="800" w:type="dxa"/>
          </w:tcPr>
          <w:p>
            <w:pPr>
              <w:pStyle w:val="TableParagraph"/>
              <w:spacing w:before="3"/>
              <w:ind w:left="238"/>
              <w:rPr>
                <w:b/>
                <w:sz w:val="20"/>
              </w:rPr>
            </w:pPr>
            <w:r>
              <w:rPr>
                <w:b/>
                <w:sz w:val="20"/>
              </w:rPr>
              <w:t>MAY</w:t>
            </w:r>
          </w:p>
        </w:tc>
        <w:tc>
          <w:tcPr>
            <w:tcW w:w="800" w:type="dxa"/>
          </w:tcPr>
          <w:p>
            <w:pPr>
              <w:pStyle w:val="TableParagraph"/>
              <w:spacing w:before="3"/>
              <w:ind w:right="150"/>
              <w:jc w:val="right"/>
              <w:rPr>
                <w:b/>
                <w:sz w:val="20"/>
              </w:rPr>
            </w:pPr>
            <w:r>
              <w:rPr>
                <w:b/>
                <w:sz w:val="20"/>
              </w:rPr>
              <w:t>JUN</w:t>
            </w:r>
          </w:p>
        </w:tc>
        <w:tc>
          <w:tcPr>
            <w:tcW w:w="800" w:type="dxa"/>
          </w:tcPr>
          <w:p>
            <w:pPr>
              <w:pStyle w:val="TableParagraph"/>
              <w:spacing w:before="3"/>
              <w:ind w:right="161"/>
              <w:jc w:val="right"/>
              <w:rPr>
                <w:b/>
                <w:sz w:val="20"/>
              </w:rPr>
            </w:pPr>
            <w:r>
              <w:rPr>
                <w:b/>
                <w:sz w:val="20"/>
              </w:rPr>
              <w:t>JUL</w:t>
            </w:r>
          </w:p>
        </w:tc>
        <w:tc>
          <w:tcPr>
            <w:tcW w:w="800" w:type="dxa"/>
          </w:tcPr>
          <w:p>
            <w:pPr>
              <w:pStyle w:val="TableParagraph"/>
              <w:spacing w:before="3"/>
              <w:ind w:right="95"/>
              <w:jc w:val="right"/>
              <w:rPr>
                <w:b/>
                <w:sz w:val="20"/>
              </w:rPr>
            </w:pPr>
            <w:r>
              <w:rPr>
                <w:b/>
                <w:sz w:val="20"/>
              </w:rPr>
              <w:t>AUG</w:t>
            </w:r>
          </w:p>
        </w:tc>
        <w:tc>
          <w:tcPr>
            <w:tcW w:w="800" w:type="dxa"/>
          </w:tcPr>
          <w:p>
            <w:pPr>
              <w:pStyle w:val="TableParagraph"/>
              <w:spacing w:before="3"/>
              <w:ind w:right="172"/>
              <w:jc w:val="right"/>
              <w:rPr>
                <w:b/>
                <w:sz w:val="20"/>
              </w:rPr>
            </w:pPr>
            <w:r>
              <w:rPr>
                <w:b/>
                <w:sz w:val="20"/>
              </w:rPr>
              <w:t>SEP</w:t>
            </w:r>
          </w:p>
        </w:tc>
        <w:tc>
          <w:tcPr>
            <w:tcW w:w="800" w:type="dxa"/>
          </w:tcPr>
          <w:p>
            <w:pPr>
              <w:pStyle w:val="TableParagraph"/>
              <w:spacing w:before="3"/>
              <w:ind w:right="106"/>
              <w:jc w:val="right"/>
              <w:rPr>
                <w:b/>
                <w:sz w:val="20"/>
              </w:rPr>
            </w:pPr>
            <w:r>
              <w:rPr>
                <w:b/>
                <w:sz w:val="20"/>
              </w:rPr>
              <w:t>OCT</w:t>
            </w:r>
          </w:p>
        </w:tc>
        <w:tc>
          <w:tcPr>
            <w:tcW w:w="800" w:type="dxa"/>
          </w:tcPr>
          <w:p>
            <w:pPr>
              <w:pStyle w:val="TableParagraph"/>
              <w:spacing w:before="3"/>
              <w:ind w:right="95"/>
              <w:jc w:val="right"/>
              <w:rPr>
                <w:b/>
                <w:sz w:val="20"/>
              </w:rPr>
            </w:pPr>
            <w:r>
              <w:rPr>
                <w:b/>
                <w:sz w:val="20"/>
              </w:rPr>
              <w:t>NOV</w:t>
            </w:r>
          </w:p>
        </w:tc>
        <w:tc>
          <w:tcPr>
            <w:tcW w:w="700" w:type="dxa"/>
          </w:tcPr>
          <w:p>
            <w:pPr>
              <w:pStyle w:val="TableParagraph"/>
              <w:spacing w:before="3"/>
              <w:ind w:left="158"/>
              <w:rPr>
                <w:b/>
                <w:sz w:val="20"/>
              </w:rPr>
            </w:pPr>
            <w:r>
              <w:rPr>
                <w:b/>
                <w:sz w:val="20"/>
              </w:rPr>
              <w:t>DEC</w:t>
            </w:r>
          </w:p>
        </w:tc>
        <w:tc>
          <w:tcPr>
            <w:tcW w:w="900" w:type="dxa"/>
          </w:tcPr>
          <w:p>
            <w:pPr>
              <w:pStyle w:val="TableParagraph"/>
              <w:spacing w:before="3"/>
              <w:ind w:left="58" w:right="-44"/>
              <w:jc w:val="center"/>
              <w:rPr>
                <w:b/>
                <w:sz w:val="20"/>
              </w:rPr>
            </w:pPr>
            <w:r>
              <w:rPr>
                <w:b/>
                <w:sz w:val="20"/>
              </w:rPr>
              <w:t>ANNUAL</w:t>
            </w:r>
          </w:p>
        </w:tc>
      </w:tr>
      <w:tr>
        <w:trPr>
          <w:trHeight w:val="217" w:hRule="atLeast"/>
        </w:trPr>
        <w:tc>
          <w:tcPr>
            <w:tcW w:w="800" w:type="dxa"/>
            <w:tcBorders>
              <w:bottom w:val="nil"/>
            </w:tcBorders>
          </w:tcPr>
          <w:p>
            <w:pPr>
              <w:pStyle w:val="TableParagraph"/>
              <w:spacing w:line="194" w:lineRule="exact" w:before="3"/>
              <w:ind w:left="157"/>
              <w:rPr>
                <w:sz w:val="20"/>
              </w:rPr>
            </w:pPr>
            <w:r>
              <w:rPr>
                <w:sz w:val="20"/>
              </w:rPr>
              <w:t>1988</w:t>
            </w:r>
          </w:p>
        </w:tc>
        <w:tc>
          <w:tcPr>
            <w:tcW w:w="800" w:type="dxa"/>
            <w:tcBorders>
              <w:bottom w:val="nil"/>
            </w:tcBorders>
          </w:tcPr>
          <w:p>
            <w:pPr>
              <w:pStyle w:val="TableParagraph"/>
              <w:spacing w:line="194" w:lineRule="exact" w:before="3"/>
              <w:ind w:right="181"/>
              <w:jc w:val="right"/>
              <w:rPr>
                <w:sz w:val="20"/>
              </w:rPr>
            </w:pPr>
            <w:r>
              <w:rPr>
                <w:sz w:val="20"/>
              </w:rPr>
              <w:t>0.01</w:t>
            </w:r>
          </w:p>
        </w:tc>
        <w:tc>
          <w:tcPr>
            <w:tcW w:w="800" w:type="dxa"/>
            <w:tcBorders>
              <w:bottom w:val="nil"/>
            </w:tcBorders>
          </w:tcPr>
          <w:p>
            <w:pPr>
              <w:pStyle w:val="TableParagraph"/>
              <w:spacing w:line="194" w:lineRule="exact" w:before="3"/>
              <w:ind w:right="181"/>
              <w:jc w:val="right"/>
              <w:rPr>
                <w:sz w:val="20"/>
              </w:rPr>
            </w:pPr>
            <w:r>
              <w:rPr>
                <w:sz w:val="20"/>
              </w:rPr>
              <w:t>0.44</w:t>
            </w:r>
          </w:p>
        </w:tc>
        <w:tc>
          <w:tcPr>
            <w:tcW w:w="800" w:type="dxa"/>
            <w:tcBorders>
              <w:bottom w:val="nil"/>
            </w:tcBorders>
          </w:tcPr>
          <w:p>
            <w:pPr>
              <w:pStyle w:val="TableParagraph"/>
              <w:spacing w:line="194" w:lineRule="exact" w:before="3"/>
              <w:ind w:right="121"/>
              <w:jc w:val="right"/>
              <w:rPr>
                <w:sz w:val="20"/>
              </w:rPr>
            </w:pPr>
            <w:r>
              <w:rPr>
                <w:sz w:val="20"/>
              </w:rPr>
              <w:t>0.74</w:t>
            </w:r>
          </w:p>
        </w:tc>
        <w:tc>
          <w:tcPr>
            <w:tcW w:w="800" w:type="dxa"/>
            <w:tcBorders>
              <w:bottom w:val="nil"/>
            </w:tcBorders>
          </w:tcPr>
          <w:p>
            <w:pPr>
              <w:pStyle w:val="TableParagraph"/>
              <w:spacing w:line="194" w:lineRule="exact" w:before="3"/>
              <w:ind w:right="141"/>
              <w:jc w:val="right"/>
              <w:rPr>
                <w:sz w:val="20"/>
              </w:rPr>
            </w:pPr>
            <w:r>
              <w:rPr>
                <w:sz w:val="20"/>
              </w:rPr>
              <w:t>0.08</w:t>
            </w:r>
          </w:p>
        </w:tc>
        <w:tc>
          <w:tcPr>
            <w:tcW w:w="800" w:type="dxa"/>
            <w:tcBorders>
              <w:bottom w:val="nil"/>
            </w:tcBorders>
          </w:tcPr>
          <w:p>
            <w:pPr>
              <w:pStyle w:val="TableParagraph"/>
              <w:spacing w:line="194" w:lineRule="exact" w:before="3"/>
              <w:ind w:left="288"/>
              <w:rPr>
                <w:sz w:val="20"/>
              </w:rPr>
            </w:pPr>
            <w:r>
              <w:rPr>
                <w:sz w:val="20"/>
              </w:rPr>
              <w:t>2.26</w:t>
            </w:r>
          </w:p>
        </w:tc>
        <w:tc>
          <w:tcPr>
            <w:tcW w:w="800" w:type="dxa"/>
            <w:tcBorders>
              <w:bottom w:val="nil"/>
            </w:tcBorders>
          </w:tcPr>
          <w:p>
            <w:pPr>
              <w:pStyle w:val="TableParagraph"/>
              <w:spacing w:line="194" w:lineRule="exact" w:before="3"/>
              <w:ind w:right="141"/>
              <w:jc w:val="right"/>
              <w:rPr>
                <w:sz w:val="20"/>
              </w:rPr>
            </w:pPr>
            <w:r>
              <w:rPr>
                <w:sz w:val="20"/>
              </w:rPr>
              <w:t>0.84</w:t>
            </w:r>
          </w:p>
        </w:tc>
        <w:tc>
          <w:tcPr>
            <w:tcW w:w="800" w:type="dxa"/>
            <w:tcBorders>
              <w:bottom w:val="nil"/>
            </w:tcBorders>
          </w:tcPr>
          <w:p>
            <w:pPr>
              <w:pStyle w:val="TableParagraph"/>
              <w:spacing w:line="194" w:lineRule="exact" w:before="3"/>
              <w:ind w:right="141"/>
              <w:jc w:val="right"/>
              <w:rPr>
                <w:sz w:val="20"/>
              </w:rPr>
            </w:pPr>
            <w:r>
              <w:rPr>
                <w:sz w:val="20"/>
              </w:rPr>
              <w:t>6.66</w:t>
            </w:r>
          </w:p>
        </w:tc>
        <w:tc>
          <w:tcPr>
            <w:tcW w:w="800" w:type="dxa"/>
            <w:tcBorders>
              <w:bottom w:val="nil"/>
            </w:tcBorders>
          </w:tcPr>
          <w:p>
            <w:pPr>
              <w:pStyle w:val="TableParagraph"/>
              <w:spacing w:line="194" w:lineRule="exact" w:before="3"/>
              <w:ind w:right="141"/>
              <w:jc w:val="right"/>
              <w:rPr>
                <w:sz w:val="20"/>
              </w:rPr>
            </w:pPr>
            <w:r>
              <w:rPr>
                <w:sz w:val="20"/>
              </w:rPr>
              <w:t>1.66</w:t>
            </w:r>
          </w:p>
        </w:tc>
        <w:tc>
          <w:tcPr>
            <w:tcW w:w="800" w:type="dxa"/>
            <w:tcBorders>
              <w:bottom w:val="nil"/>
            </w:tcBorders>
          </w:tcPr>
          <w:p>
            <w:pPr>
              <w:pStyle w:val="TableParagraph"/>
              <w:spacing w:line="194" w:lineRule="exact" w:before="3"/>
              <w:ind w:right="141"/>
              <w:jc w:val="right"/>
              <w:rPr>
                <w:sz w:val="20"/>
              </w:rPr>
            </w:pPr>
            <w:r>
              <w:rPr>
                <w:sz w:val="20"/>
              </w:rPr>
              <w:t>5.07</w:t>
            </w:r>
          </w:p>
        </w:tc>
        <w:tc>
          <w:tcPr>
            <w:tcW w:w="800" w:type="dxa"/>
            <w:tcBorders>
              <w:bottom w:val="nil"/>
            </w:tcBorders>
          </w:tcPr>
          <w:p>
            <w:pPr>
              <w:pStyle w:val="TableParagraph"/>
              <w:spacing w:line="194" w:lineRule="exact" w:before="3"/>
              <w:ind w:right="140"/>
              <w:jc w:val="right"/>
              <w:rPr>
                <w:sz w:val="20"/>
              </w:rPr>
            </w:pPr>
            <w:r>
              <w:rPr>
                <w:sz w:val="20"/>
              </w:rPr>
              <w:t>T</w:t>
            </w:r>
          </w:p>
        </w:tc>
        <w:tc>
          <w:tcPr>
            <w:tcW w:w="800" w:type="dxa"/>
            <w:tcBorders>
              <w:bottom w:val="nil"/>
            </w:tcBorders>
          </w:tcPr>
          <w:p>
            <w:pPr>
              <w:pStyle w:val="TableParagraph"/>
              <w:spacing w:line="194" w:lineRule="exact" w:before="3"/>
              <w:ind w:right="140"/>
              <w:jc w:val="right"/>
              <w:rPr>
                <w:sz w:val="20"/>
              </w:rPr>
            </w:pPr>
            <w:r>
              <w:rPr>
                <w:sz w:val="20"/>
              </w:rPr>
              <w:t>T</w:t>
            </w:r>
          </w:p>
        </w:tc>
        <w:tc>
          <w:tcPr>
            <w:tcW w:w="700" w:type="dxa"/>
            <w:tcBorders>
              <w:bottom w:val="nil"/>
            </w:tcBorders>
          </w:tcPr>
          <w:p>
            <w:pPr>
              <w:pStyle w:val="TableParagraph"/>
              <w:spacing w:line="194" w:lineRule="exact" w:before="3"/>
              <w:ind w:left="107"/>
              <w:rPr>
                <w:sz w:val="20"/>
              </w:rPr>
            </w:pPr>
            <w:r>
              <w:rPr>
                <w:sz w:val="20"/>
              </w:rPr>
              <w:t>0.53</w:t>
            </w:r>
          </w:p>
        </w:tc>
        <w:tc>
          <w:tcPr>
            <w:tcW w:w="900" w:type="dxa"/>
            <w:tcBorders>
              <w:bottom w:val="nil"/>
            </w:tcBorders>
          </w:tcPr>
          <w:p>
            <w:pPr>
              <w:pStyle w:val="TableParagraph"/>
              <w:spacing w:line="194" w:lineRule="exact" w:before="3"/>
              <w:ind w:left="58" w:right="70"/>
              <w:jc w:val="center"/>
              <w:rPr>
                <w:sz w:val="20"/>
              </w:rPr>
            </w:pPr>
            <w:r>
              <w:rPr>
                <w:sz w:val="20"/>
              </w:rPr>
              <w:t>18.29</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1989</w:t>
            </w:r>
          </w:p>
        </w:tc>
        <w:tc>
          <w:tcPr>
            <w:tcW w:w="800" w:type="dxa"/>
            <w:tcBorders>
              <w:top w:val="nil"/>
              <w:bottom w:val="nil"/>
            </w:tcBorders>
          </w:tcPr>
          <w:p>
            <w:pPr>
              <w:pStyle w:val="TableParagraph"/>
              <w:spacing w:line="170" w:lineRule="exact"/>
              <w:ind w:right="181"/>
              <w:jc w:val="right"/>
              <w:rPr>
                <w:sz w:val="20"/>
              </w:rPr>
            </w:pPr>
            <w:r>
              <w:rPr>
                <w:sz w:val="20"/>
              </w:rPr>
              <w:t>0.25</w:t>
            </w:r>
          </w:p>
        </w:tc>
        <w:tc>
          <w:tcPr>
            <w:tcW w:w="800" w:type="dxa"/>
            <w:tcBorders>
              <w:top w:val="nil"/>
              <w:bottom w:val="nil"/>
            </w:tcBorders>
          </w:tcPr>
          <w:p>
            <w:pPr>
              <w:pStyle w:val="TableParagraph"/>
              <w:spacing w:line="170" w:lineRule="exact"/>
              <w:ind w:right="181"/>
              <w:jc w:val="right"/>
              <w:rPr>
                <w:sz w:val="20"/>
              </w:rPr>
            </w:pPr>
            <w:r>
              <w:rPr>
                <w:sz w:val="20"/>
              </w:rPr>
              <w:t>1.28</w:t>
            </w:r>
          </w:p>
        </w:tc>
        <w:tc>
          <w:tcPr>
            <w:tcW w:w="800" w:type="dxa"/>
            <w:tcBorders>
              <w:top w:val="nil"/>
              <w:bottom w:val="nil"/>
            </w:tcBorders>
          </w:tcPr>
          <w:p>
            <w:pPr>
              <w:pStyle w:val="TableParagraph"/>
              <w:spacing w:line="170" w:lineRule="exact"/>
              <w:ind w:right="121"/>
              <w:jc w:val="right"/>
              <w:rPr>
                <w:sz w:val="20"/>
              </w:rPr>
            </w:pPr>
            <w:r>
              <w:rPr>
                <w:sz w:val="20"/>
              </w:rPr>
              <w:t>0.34</w:t>
            </w:r>
          </w:p>
        </w:tc>
        <w:tc>
          <w:tcPr>
            <w:tcW w:w="800" w:type="dxa"/>
            <w:tcBorders>
              <w:top w:val="nil"/>
              <w:bottom w:val="nil"/>
            </w:tcBorders>
          </w:tcPr>
          <w:p>
            <w:pPr>
              <w:pStyle w:val="TableParagraph"/>
              <w:spacing w:line="170" w:lineRule="exact"/>
              <w:ind w:right="141"/>
              <w:jc w:val="right"/>
              <w:rPr>
                <w:sz w:val="20"/>
              </w:rPr>
            </w:pPr>
            <w:r>
              <w:rPr>
                <w:sz w:val="20"/>
              </w:rPr>
              <w:t>0.05</w:t>
            </w:r>
          </w:p>
        </w:tc>
        <w:tc>
          <w:tcPr>
            <w:tcW w:w="800" w:type="dxa"/>
            <w:tcBorders>
              <w:top w:val="nil"/>
              <w:bottom w:val="nil"/>
            </w:tcBorders>
          </w:tcPr>
          <w:p>
            <w:pPr>
              <w:pStyle w:val="TableParagraph"/>
              <w:spacing w:line="170" w:lineRule="exact"/>
              <w:ind w:left="288"/>
              <w:rPr>
                <w:sz w:val="20"/>
              </w:rPr>
            </w:pPr>
            <w:r>
              <w:rPr>
                <w:sz w:val="20"/>
              </w:rPr>
              <w:t>0.95</w:t>
            </w:r>
          </w:p>
        </w:tc>
        <w:tc>
          <w:tcPr>
            <w:tcW w:w="800" w:type="dxa"/>
            <w:tcBorders>
              <w:top w:val="nil"/>
              <w:bottom w:val="nil"/>
            </w:tcBorders>
          </w:tcPr>
          <w:p>
            <w:pPr>
              <w:pStyle w:val="TableParagraph"/>
              <w:spacing w:line="170" w:lineRule="exact"/>
              <w:ind w:right="141"/>
              <w:jc w:val="right"/>
              <w:rPr>
                <w:sz w:val="20"/>
              </w:rPr>
            </w:pPr>
            <w:r>
              <w:rPr>
                <w:sz w:val="20"/>
              </w:rPr>
              <w:t>0.61</w:t>
            </w:r>
          </w:p>
        </w:tc>
        <w:tc>
          <w:tcPr>
            <w:tcW w:w="800" w:type="dxa"/>
            <w:tcBorders>
              <w:top w:val="nil"/>
              <w:bottom w:val="nil"/>
            </w:tcBorders>
          </w:tcPr>
          <w:p>
            <w:pPr>
              <w:pStyle w:val="TableParagraph"/>
              <w:spacing w:line="170" w:lineRule="exact"/>
              <w:ind w:right="141"/>
              <w:jc w:val="right"/>
              <w:rPr>
                <w:sz w:val="20"/>
              </w:rPr>
            </w:pPr>
            <w:r>
              <w:rPr>
                <w:sz w:val="20"/>
              </w:rPr>
              <w:t>0.34</w:t>
            </w:r>
          </w:p>
        </w:tc>
        <w:tc>
          <w:tcPr>
            <w:tcW w:w="800" w:type="dxa"/>
            <w:tcBorders>
              <w:top w:val="nil"/>
              <w:bottom w:val="nil"/>
            </w:tcBorders>
          </w:tcPr>
          <w:p>
            <w:pPr>
              <w:pStyle w:val="TableParagraph"/>
              <w:spacing w:line="170" w:lineRule="exact"/>
              <w:ind w:right="141"/>
              <w:jc w:val="right"/>
              <w:rPr>
                <w:sz w:val="20"/>
              </w:rPr>
            </w:pPr>
            <w:r>
              <w:rPr>
                <w:sz w:val="20"/>
              </w:rPr>
              <w:t>1.19</w:t>
            </w:r>
          </w:p>
        </w:tc>
        <w:tc>
          <w:tcPr>
            <w:tcW w:w="800" w:type="dxa"/>
            <w:tcBorders>
              <w:top w:val="nil"/>
              <w:bottom w:val="nil"/>
            </w:tcBorders>
          </w:tcPr>
          <w:p>
            <w:pPr>
              <w:pStyle w:val="TableParagraph"/>
              <w:spacing w:line="170" w:lineRule="exact"/>
              <w:ind w:right="141"/>
              <w:jc w:val="right"/>
              <w:rPr>
                <w:sz w:val="20"/>
              </w:rPr>
            </w:pPr>
            <w:r>
              <w:rPr>
                <w:sz w:val="20"/>
              </w:rPr>
              <w:t>2.78</w:t>
            </w:r>
          </w:p>
        </w:tc>
        <w:tc>
          <w:tcPr>
            <w:tcW w:w="800" w:type="dxa"/>
            <w:tcBorders>
              <w:top w:val="nil"/>
              <w:bottom w:val="nil"/>
            </w:tcBorders>
          </w:tcPr>
          <w:p>
            <w:pPr>
              <w:pStyle w:val="TableParagraph"/>
              <w:spacing w:line="170" w:lineRule="exact"/>
              <w:ind w:right="141"/>
              <w:jc w:val="right"/>
              <w:rPr>
                <w:sz w:val="20"/>
              </w:rPr>
            </w:pPr>
            <w:r>
              <w:rPr>
                <w:sz w:val="20"/>
              </w:rPr>
              <w:t>0.17</w:t>
            </w:r>
          </w:p>
        </w:tc>
        <w:tc>
          <w:tcPr>
            <w:tcW w:w="800" w:type="dxa"/>
            <w:tcBorders>
              <w:top w:val="nil"/>
              <w:bottom w:val="nil"/>
            </w:tcBorders>
          </w:tcPr>
          <w:p>
            <w:pPr>
              <w:pStyle w:val="TableParagraph"/>
              <w:spacing w:line="170" w:lineRule="exact"/>
              <w:ind w:right="141"/>
              <w:jc w:val="right"/>
              <w:rPr>
                <w:sz w:val="20"/>
              </w:rPr>
            </w:pPr>
            <w:r>
              <w:rPr>
                <w:sz w:val="20"/>
              </w:rPr>
              <w:t>0.04</w:t>
            </w:r>
          </w:p>
        </w:tc>
        <w:tc>
          <w:tcPr>
            <w:tcW w:w="700" w:type="dxa"/>
            <w:tcBorders>
              <w:top w:val="nil"/>
              <w:bottom w:val="nil"/>
            </w:tcBorders>
          </w:tcPr>
          <w:p>
            <w:pPr>
              <w:pStyle w:val="TableParagraph"/>
              <w:spacing w:line="170" w:lineRule="exact"/>
              <w:ind w:left="108"/>
              <w:rPr>
                <w:sz w:val="20"/>
              </w:rPr>
            </w:pPr>
            <w:r>
              <w:rPr>
                <w:sz w:val="20"/>
              </w:rPr>
              <w:t>0.14</w:t>
            </w:r>
          </w:p>
        </w:tc>
        <w:tc>
          <w:tcPr>
            <w:tcW w:w="900" w:type="dxa"/>
            <w:tcBorders>
              <w:top w:val="nil"/>
              <w:bottom w:val="nil"/>
            </w:tcBorders>
          </w:tcPr>
          <w:p>
            <w:pPr>
              <w:pStyle w:val="TableParagraph"/>
              <w:spacing w:line="170" w:lineRule="exact"/>
              <w:ind w:left="287" w:right="201"/>
              <w:jc w:val="center"/>
              <w:rPr>
                <w:sz w:val="20"/>
              </w:rPr>
            </w:pPr>
            <w:r>
              <w:rPr>
                <w:sz w:val="20"/>
              </w:rPr>
              <w:t>8.14</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1990</w:t>
            </w:r>
          </w:p>
        </w:tc>
        <w:tc>
          <w:tcPr>
            <w:tcW w:w="800" w:type="dxa"/>
            <w:tcBorders>
              <w:top w:val="nil"/>
              <w:bottom w:val="nil"/>
            </w:tcBorders>
          </w:tcPr>
          <w:p>
            <w:pPr>
              <w:pStyle w:val="TableParagraph"/>
              <w:spacing w:line="170" w:lineRule="exact"/>
              <w:ind w:right="181"/>
              <w:jc w:val="right"/>
              <w:rPr>
                <w:sz w:val="20"/>
              </w:rPr>
            </w:pPr>
            <w:r>
              <w:rPr>
                <w:sz w:val="20"/>
              </w:rPr>
              <w:t>0.21</w:t>
            </w:r>
          </w:p>
        </w:tc>
        <w:tc>
          <w:tcPr>
            <w:tcW w:w="800" w:type="dxa"/>
            <w:tcBorders>
              <w:top w:val="nil"/>
              <w:bottom w:val="nil"/>
            </w:tcBorders>
          </w:tcPr>
          <w:p>
            <w:pPr>
              <w:pStyle w:val="TableParagraph"/>
              <w:spacing w:line="170" w:lineRule="exact"/>
              <w:ind w:right="181"/>
              <w:jc w:val="right"/>
              <w:rPr>
                <w:sz w:val="20"/>
              </w:rPr>
            </w:pPr>
            <w:r>
              <w:rPr>
                <w:sz w:val="20"/>
              </w:rPr>
              <w:t>1.09</w:t>
            </w:r>
          </w:p>
        </w:tc>
        <w:tc>
          <w:tcPr>
            <w:tcW w:w="800" w:type="dxa"/>
            <w:tcBorders>
              <w:top w:val="nil"/>
              <w:bottom w:val="nil"/>
            </w:tcBorders>
          </w:tcPr>
          <w:p>
            <w:pPr>
              <w:pStyle w:val="TableParagraph"/>
              <w:spacing w:line="170" w:lineRule="exact"/>
              <w:ind w:right="121"/>
              <w:jc w:val="right"/>
              <w:rPr>
                <w:sz w:val="20"/>
              </w:rPr>
            </w:pPr>
            <w:r>
              <w:rPr>
                <w:sz w:val="20"/>
              </w:rPr>
              <w:t>0.94</w:t>
            </w:r>
          </w:p>
        </w:tc>
        <w:tc>
          <w:tcPr>
            <w:tcW w:w="800" w:type="dxa"/>
            <w:tcBorders>
              <w:top w:val="nil"/>
              <w:bottom w:val="nil"/>
            </w:tcBorders>
          </w:tcPr>
          <w:p>
            <w:pPr>
              <w:pStyle w:val="TableParagraph"/>
              <w:spacing w:line="170" w:lineRule="exact"/>
              <w:ind w:right="141"/>
              <w:jc w:val="right"/>
              <w:rPr>
                <w:sz w:val="20"/>
              </w:rPr>
            </w:pPr>
            <w:r>
              <w:rPr>
                <w:sz w:val="20"/>
              </w:rPr>
              <w:t>1.97</w:t>
            </w:r>
          </w:p>
        </w:tc>
        <w:tc>
          <w:tcPr>
            <w:tcW w:w="800" w:type="dxa"/>
            <w:tcBorders>
              <w:top w:val="nil"/>
              <w:bottom w:val="nil"/>
            </w:tcBorders>
          </w:tcPr>
          <w:p>
            <w:pPr>
              <w:pStyle w:val="TableParagraph"/>
              <w:spacing w:line="170" w:lineRule="exact"/>
              <w:ind w:left="288"/>
              <w:rPr>
                <w:sz w:val="20"/>
              </w:rPr>
            </w:pPr>
            <w:r>
              <w:rPr>
                <w:sz w:val="20"/>
              </w:rPr>
              <w:t>0.35</w:t>
            </w:r>
          </w:p>
        </w:tc>
        <w:tc>
          <w:tcPr>
            <w:tcW w:w="800" w:type="dxa"/>
            <w:tcBorders>
              <w:top w:val="nil"/>
              <w:bottom w:val="nil"/>
            </w:tcBorders>
          </w:tcPr>
          <w:p>
            <w:pPr>
              <w:pStyle w:val="TableParagraph"/>
              <w:spacing w:line="170" w:lineRule="exact"/>
              <w:ind w:right="141"/>
              <w:jc w:val="right"/>
              <w:rPr>
                <w:sz w:val="20"/>
              </w:rPr>
            </w:pPr>
            <w:r>
              <w:rPr>
                <w:sz w:val="20"/>
              </w:rPr>
              <w:t>0.01</w:t>
            </w:r>
          </w:p>
        </w:tc>
        <w:tc>
          <w:tcPr>
            <w:tcW w:w="800" w:type="dxa"/>
            <w:tcBorders>
              <w:top w:val="nil"/>
              <w:bottom w:val="nil"/>
            </w:tcBorders>
          </w:tcPr>
          <w:p>
            <w:pPr>
              <w:pStyle w:val="TableParagraph"/>
              <w:spacing w:line="170" w:lineRule="exact"/>
              <w:ind w:right="141"/>
              <w:jc w:val="right"/>
              <w:rPr>
                <w:sz w:val="20"/>
              </w:rPr>
            </w:pPr>
            <w:r>
              <w:rPr>
                <w:sz w:val="20"/>
              </w:rPr>
              <w:t>1.65</w:t>
            </w:r>
          </w:p>
        </w:tc>
        <w:tc>
          <w:tcPr>
            <w:tcW w:w="800" w:type="dxa"/>
            <w:tcBorders>
              <w:top w:val="nil"/>
              <w:bottom w:val="nil"/>
            </w:tcBorders>
          </w:tcPr>
          <w:p>
            <w:pPr>
              <w:pStyle w:val="TableParagraph"/>
              <w:spacing w:line="170" w:lineRule="exact"/>
              <w:ind w:right="141"/>
              <w:jc w:val="right"/>
              <w:rPr>
                <w:sz w:val="20"/>
              </w:rPr>
            </w:pPr>
            <w:r>
              <w:rPr>
                <w:sz w:val="20"/>
              </w:rPr>
              <w:t>2.15</w:t>
            </w:r>
          </w:p>
        </w:tc>
        <w:tc>
          <w:tcPr>
            <w:tcW w:w="800" w:type="dxa"/>
            <w:tcBorders>
              <w:top w:val="nil"/>
              <w:bottom w:val="nil"/>
            </w:tcBorders>
          </w:tcPr>
          <w:p>
            <w:pPr>
              <w:pStyle w:val="TableParagraph"/>
              <w:spacing w:line="170" w:lineRule="exact"/>
              <w:ind w:right="141"/>
              <w:jc w:val="right"/>
              <w:rPr>
                <w:sz w:val="20"/>
              </w:rPr>
            </w:pPr>
            <w:r>
              <w:rPr>
                <w:sz w:val="20"/>
              </w:rPr>
              <w:t>2.89</w:t>
            </w:r>
          </w:p>
        </w:tc>
        <w:tc>
          <w:tcPr>
            <w:tcW w:w="800" w:type="dxa"/>
            <w:tcBorders>
              <w:top w:val="nil"/>
              <w:bottom w:val="nil"/>
            </w:tcBorders>
          </w:tcPr>
          <w:p>
            <w:pPr>
              <w:pStyle w:val="TableParagraph"/>
              <w:spacing w:line="170" w:lineRule="exact"/>
              <w:ind w:right="141"/>
              <w:jc w:val="right"/>
              <w:rPr>
                <w:sz w:val="20"/>
              </w:rPr>
            </w:pPr>
            <w:r>
              <w:rPr>
                <w:sz w:val="20"/>
              </w:rPr>
              <w:t>1.46</w:t>
            </w:r>
          </w:p>
        </w:tc>
        <w:tc>
          <w:tcPr>
            <w:tcW w:w="800" w:type="dxa"/>
            <w:tcBorders>
              <w:top w:val="nil"/>
              <w:bottom w:val="nil"/>
            </w:tcBorders>
          </w:tcPr>
          <w:p>
            <w:pPr>
              <w:pStyle w:val="TableParagraph"/>
              <w:spacing w:line="170" w:lineRule="exact"/>
              <w:ind w:right="141"/>
              <w:jc w:val="right"/>
              <w:rPr>
                <w:sz w:val="20"/>
              </w:rPr>
            </w:pPr>
            <w:r>
              <w:rPr>
                <w:sz w:val="20"/>
              </w:rPr>
              <w:t>0.75</w:t>
            </w:r>
          </w:p>
        </w:tc>
        <w:tc>
          <w:tcPr>
            <w:tcW w:w="700" w:type="dxa"/>
            <w:tcBorders>
              <w:top w:val="nil"/>
              <w:bottom w:val="nil"/>
            </w:tcBorders>
          </w:tcPr>
          <w:p>
            <w:pPr>
              <w:pStyle w:val="TableParagraph"/>
              <w:spacing w:line="170" w:lineRule="exact"/>
              <w:ind w:left="108"/>
              <w:rPr>
                <w:sz w:val="20"/>
              </w:rPr>
            </w:pPr>
            <w:r>
              <w:rPr>
                <w:sz w:val="20"/>
              </w:rPr>
              <w:t>0.69</w:t>
            </w:r>
          </w:p>
        </w:tc>
        <w:tc>
          <w:tcPr>
            <w:tcW w:w="900" w:type="dxa"/>
            <w:tcBorders>
              <w:top w:val="nil"/>
              <w:bottom w:val="nil"/>
            </w:tcBorders>
          </w:tcPr>
          <w:p>
            <w:pPr>
              <w:pStyle w:val="TableParagraph"/>
              <w:spacing w:line="170" w:lineRule="exact"/>
              <w:ind w:left="58" w:right="71"/>
              <w:jc w:val="center"/>
              <w:rPr>
                <w:sz w:val="20"/>
              </w:rPr>
            </w:pPr>
            <w:r>
              <w:rPr>
                <w:sz w:val="20"/>
              </w:rPr>
              <w:t>14.16</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1991</w:t>
            </w:r>
          </w:p>
        </w:tc>
        <w:tc>
          <w:tcPr>
            <w:tcW w:w="800" w:type="dxa"/>
            <w:tcBorders>
              <w:top w:val="nil"/>
              <w:bottom w:val="nil"/>
            </w:tcBorders>
          </w:tcPr>
          <w:p>
            <w:pPr>
              <w:pStyle w:val="TableParagraph"/>
              <w:spacing w:line="170" w:lineRule="exact"/>
              <w:ind w:right="181"/>
              <w:jc w:val="right"/>
              <w:rPr>
                <w:sz w:val="20"/>
              </w:rPr>
            </w:pPr>
            <w:r>
              <w:rPr>
                <w:sz w:val="20"/>
              </w:rPr>
              <w:t>1.80</w:t>
            </w:r>
          </w:p>
        </w:tc>
        <w:tc>
          <w:tcPr>
            <w:tcW w:w="800" w:type="dxa"/>
            <w:tcBorders>
              <w:top w:val="nil"/>
              <w:bottom w:val="nil"/>
            </w:tcBorders>
          </w:tcPr>
          <w:p>
            <w:pPr>
              <w:pStyle w:val="TableParagraph"/>
              <w:spacing w:line="170" w:lineRule="exact"/>
              <w:ind w:right="181"/>
              <w:jc w:val="right"/>
              <w:rPr>
                <w:sz w:val="20"/>
              </w:rPr>
            </w:pPr>
            <w:r>
              <w:rPr>
                <w:sz w:val="20"/>
              </w:rPr>
              <w:t>0.25</w:t>
            </w:r>
          </w:p>
        </w:tc>
        <w:tc>
          <w:tcPr>
            <w:tcW w:w="800" w:type="dxa"/>
            <w:tcBorders>
              <w:top w:val="nil"/>
              <w:bottom w:val="nil"/>
            </w:tcBorders>
          </w:tcPr>
          <w:p>
            <w:pPr>
              <w:pStyle w:val="TableParagraph"/>
              <w:spacing w:line="170" w:lineRule="exact"/>
              <w:ind w:right="120"/>
              <w:jc w:val="right"/>
              <w:rPr>
                <w:sz w:val="20"/>
              </w:rPr>
            </w:pPr>
            <w:r>
              <w:rPr>
                <w:sz w:val="20"/>
              </w:rPr>
              <w:t>T</w:t>
            </w:r>
          </w:p>
        </w:tc>
        <w:tc>
          <w:tcPr>
            <w:tcW w:w="800" w:type="dxa"/>
            <w:tcBorders>
              <w:top w:val="nil"/>
              <w:bottom w:val="nil"/>
            </w:tcBorders>
          </w:tcPr>
          <w:p>
            <w:pPr>
              <w:pStyle w:val="TableParagraph"/>
              <w:spacing w:line="170" w:lineRule="exact"/>
              <w:ind w:right="140"/>
              <w:jc w:val="right"/>
              <w:rPr>
                <w:sz w:val="20"/>
              </w:rPr>
            </w:pPr>
            <w:r>
              <w:rPr>
                <w:sz w:val="20"/>
              </w:rPr>
              <w:t>0.01</w:t>
            </w:r>
          </w:p>
        </w:tc>
        <w:tc>
          <w:tcPr>
            <w:tcW w:w="800" w:type="dxa"/>
            <w:tcBorders>
              <w:top w:val="nil"/>
              <w:bottom w:val="nil"/>
            </w:tcBorders>
          </w:tcPr>
          <w:p>
            <w:pPr>
              <w:pStyle w:val="TableParagraph"/>
              <w:spacing w:line="170" w:lineRule="exact"/>
              <w:ind w:left="287"/>
              <w:rPr>
                <w:sz w:val="20"/>
              </w:rPr>
            </w:pPr>
            <w:r>
              <w:rPr>
                <w:sz w:val="20"/>
              </w:rPr>
              <w:t>0.54</w:t>
            </w:r>
          </w:p>
        </w:tc>
        <w:tc>
          <w:tcPr>
            <w:tcW w:w="800" w:type="dxa"/>
            <w:tcBorders>
              <w:top w:val="nil"/>
              <w:bottom w:val="nil"/>
            </w:tcBorders>
          </w:tcPr>
          <w:p>
            <w:pPr>
              <w:pStyle w:val="TableParagraph"/>
              <w:spacing w:line="170" w:lineRule="exact"/>
              <w:ind w:right="140"/>
              <w:jc w:val="right"/>
              <w:rPr>
                <w:sz w:val="20"/>
              </w:rPr>
            </w:pPr>
            <w:r>
              <w:rPr>
                <w:sz w:val="20"/>
              </w:rPr>
              <w:t>3.50</w:t>
            </w:r>
          </w:p>
        </w:tc>
        <w:tc>
          <w:tcPr>
            <w:tcW w:w="800" w:type="dxa"/>
            <w:tcBorders>
              <w:top w:val="nil"/>
              <w:bottom w:val="nil"/>
            </w:tcBorders>
          </w:tcPr>
          <w:p>
            <w:pPr>
              <w:pStyle w:val="TableParagraph"/>
              <w:spacing w:line="170" w:lineRule="exact"/>
              <w:ind w:right="140"/>
              <w:jc w:val="right"/>
              <w:rPr>
                <w:sz w:val="20"/>
              </w:rPr>
            </w:pPr>
            <w:r>
              <w:rPr>
                <w:sz w:val="20"/>
              </w:rPr>
              <w:t>8.50</w:t>
            </w:r>
          </w:p>
        </w:tc>
        <w:tc>
          <w:tcPr>
            <w:tcW w:w="800" w:type="dxa"/>
            <w:tcBorders>
              <w:top w:val="nil"/>
              <w:bottom w:val="nil"/>
            </w:tcBorders>
          </w:tcPr>
          <w:p>
            <w:pPr>
              <w:pStyle w:val="TableParagraph"/>
              <w:spacing w:line="170" w:lineRule="exact"/>
              <w:ind w:right="140"/>
              <w:jc w:val="right"/>
              <w:rPr>
                <w:sz w:val="20"/>
              </w:rPr>
            </w:pPr>
            <w:r>
              <w:rPr>
                <w:sz w:val="20"/>
              </w:rPr>
              <w:t>1.58</w:t>
            </w:r>
          </w:p>
        </w:tc>
        <w:tc>
          <w:tcPr>
            <w:tcW w:w="800" w:type="dxa"/>
            <w:tcBorders>
              <w:top w:val="nil"/>
              <w:bottom w:val="nil"/>
            </w:tcBorders>
          </w:tcPr>
          <w:p>
            <w:pPr>
              <w:pStyle w:val="TableParagraph"/>
              <w:spacing w:line="170" w:lineRule="exact"/>
              <w:ind w:right="140"/>
              <w:jc w:val="right"/>
              <w:rPr>
                <w:sz w:val="20"/>
              </w:rPr>
            </w:pPr>
            <w:r>
              <w:rPr>
                <w:sz w:val="20"/>
              </w:rPr>
              <w:t>3.76</w:t>
            </w:r>
          </w:p>
        </w:tc>
        <w:tc>
          <w:tcPr>
            <w:tcW w:w="800" w:type="dxa"/>
            <w:tcBorders>
              <w:top w:val="nil"/>
              <w:bottom w:val="nil"/>
            </w:tcBorders>
          </w:tcPr>
          <w:p>
            <w:pPr>
              <w:pStyle w:val="TableParagraph"/>
              <w:spacing w:line="170" w:lineRule="exact"/>
              <w:ind w:right="140"/>
              <w:jc w:val="right"/>
              <w:rPr>
                <w:sz w:val="20"/>
              </w:rPr>
            </w:pPr>
            <w:r>
              <w:rPr>
                <w:sz w:val="20"/>
              </w:rPr>
              <w:t>0.58</w:t>
            </w:r>
          </w:p>
        </w:tc>
        <w:tc>
          <w:tcPr>
            <w:tcW w:w="800" w:type="dxa"/>
            <w:tcBorders>
              <w:top w:val="nil"/>
              <w:bottom w:val="nil"/>
            </w:tcBorders>
          </w:tcPr>
          <w:p>
            <w:pPr>
              <w:pStyle w:val="TableParagraph"/>
              <w:spacing w:line="170" w:lineRule="exact"/>
              <w:ind w:right="140"/>
              <w:jc w:val="right"/>
              <w:rPr>
                <w:sz w:val="20"/>
              </w:rPr>
            </w:pPr>
            <w:r>
              <w:rPr>
                <w:sz w:val="20"/>
              </w:rPr>
              <w:t>0.71</w:t>
            </w:r>
          </w:p>
        </w:tc>
        <w:tc>
          <w:tcPr>
            <w:tcW w:w="700" w:type="dxa"/>
            <w:tcBorders>
              <w:top w:val="nil"/>
              <w:bottom w:val="nil"/>
            </w:tcBorders>
          </w:tcPr>
          <w:p>
            <w:pPr>
              <w:pStyle w:val="TableParagraph"/>
              <w:spacing w:line="170" w:lineRule="exact"/>
              <w:ind w:left="107"/>
              <w:rPr>
                <w:sz w:val="20"/>
              </w:rPr>
            </w:pPr>
            <w:r>
              <w:rPr>
                <w:sz w:val="20"/>
              </w:rPr>
              <w:t>2.23</w:t>
            </w:r>
          </w:p>
        </w:tc>
        <w:tc>
          <w:tcPr>
            <w:tcW w:w="900" w:type="dxa"/>
            <w:tcBorders>
              <w:top w:val="nil"/>
              <w:bottom w:val="nil"/>
            </w:tcBorders>
          </w:tcPr>
          <w:p>
            <w:pPr>
              <w:pStyle w:val="TableParagraph"/>
              <w:spacing w:line="170" w:lineRule="exact"/>
              <w:ind w:left="58" w:right="70"/>
              <w:jc w:val="center"/>
              <w:rPr>
                <w:sz w:val="20"/>
              </w:rPr>
            </w:pPr>
            <w:r>
              <w:rPr>
                <w:sz w:val="20"/>
              </w:rPr>
              <w:t>23.46</w:t>
            </w:r>
          </w:p>
        </w:tc>
      </w:tr>
      <w:tr>
        <w:trPr>
          <w:trHeight w:val="240" w:hRule="atLeast"/>
        </w:trPr>
        <w:tc>
          <w:tcPr>
            <w:tcW w:w="800" w:type="dxa"/>
            <w:tcBorders>
              <w:top w:val="nil"/>
              <w:bottom w:val="nil"/>
            </w:tcBorders>
          </w:tcPr>
          <w:p>
            <w:pPr>
              <w:pStyle w:val="TableParagraph"/>
              <w:spacing w:line="206" w:lineRule="exact"/>
              <w:ind w:left="157"/>
              <w:rPr>
                <w:sz w:val="20"/>
              </w:rPr>
            </w:pPr>
            <w:r>
              <w:rPr>
                <w:sz w:val="20"/>
              </w:rPr>
              <w:t>1992</w:t>
            </w:r>
          </w:p>
        </w:tc>
        <w:tc>
          <w:tcPr>
            <w:tcW w:w="800" w:type="dxa"/>
            <w:tcBorders>
              <w:top w:val="nil"/>
              <w:bottom w:val="nil"/>
            </w:tcBorders>
          </w:tcPr>
          <w:p>
            <w:pPr>
              <w:pStyle w:val="TableParagraph"/>
              <w:spacing w:line="206" w:lineRule="exact"/>
              <w:ind w:right="181"/>
              <w:jc w:val="right"/>
              <w:rPr>
                <w:sz w:val="20"/>
              </w:rPr>
            </w:pPr>
            <w:r>
              <w:rPr>
                <w:sz w:val="20"/>
              </w:rPr>
              <w:t>1.20</w:t>
            </w:r>
          </w:p>
        </w:tc>
        <w:tc>
          <w:tcPr>
            <w:tcW w:w="800" w:type="dxa"/>
            <w:tcBorders>
              <w:top w:val="nil"/>
              <w:bottom w:val="nil"/>
            </w:tcBorders>
          </w:tcPr>
          <w:p>
            <w:pPr>
              <w:pStyle w:val="TableParagraph"/>
              <w:spacing w:line="206" w:lineRule="exact"/>
              <w:ind w:right="181"/>
              <w:jc w:val="right"/>
              <w:rPr>
                <w:sz w:val="20"/>
              </w:rPr>
            </w:pPr>
            <w:r>
              <w:rPr>
                <w:sz w:val="20"/>
              </w:rPr>
              <w:t>2.55</w:t>
            </w:r>
          </w:p>
        </w:tc>
        <w:tc>
          <w:tcPr>
            <w:tcW w:w="800" w:type="dxa"/>
            <w:tcBorders>
              <w:top w:val="nil"/>
              <w:bottom w:val="nil"/>
            </w:tcBorders>
          </w:tcPr>
          <w:p>
            <w:pPr>
              <w:pStyle w:val="TableParagraph"/>
              <w:spacing w:line="206" w:lineRule="exact"/>
              <w:ind w:right="121"/>
              <w:jc w:val="right"/>
              <w:rPr>
                <w:sz w:val="20"/>
              </w:rPr>
            </w:pPr>
            <w:r>
              <w:rPr>
                <w:sz w:val="20"/>
              </w:rPr>
              <w:t>0.97</w:t>
            </w:r>
          </w:p>
        </w:tc>
        <w:tc>
          <w:tcPr>
            <w:tcW w:w="800" w:type="dxa"/>
            <w:tcBorders>
              <w:top w:val="nil"/>
              <w:bottom w:val="nil"/>
            </w:tcBorders>
          </w:tcPr>
          <w:p>
            <w:pPr>
              <w:pStyle w:val="TableParagraph"/>
              <w:spacing w:line="206" w:lineRule="exact"/>
              <w:ind w:right="141"/>
              <w:jc w:val="right"/>
              <w:rPr>
                <w:sz w:val="20"/>
              </w:rPr>
            </w:pPr>
            <w:r>
              <w:rPr>
                <w:sz w:val="20"/>
              </w:rPr>
              <w:t>1.03</w:t>
            </w:r>
          </w:p>
        </w:tc>
        <w:tc>
          <w:tcPr>
            <w:tcW w:w="800" w:type="dxa"/>
            <w:tcBorders>
              <w:top w:val="nil"/>
              <w:bottom w:val="nil"/>
            </w:tcBorders>
          </w:tcPr>
          <w:p>
            <w:pPr>
              <w:pStyle w:val="TableParagraph"/>
              <w:spacing w:line="206" w:lineRule="exact"/>
              <w:ind w:left="288"/>
              <w:rPr>
                <w:sz w:val="20"/>
              </w:rPr>
            </w:pPr>
            <w:r>
              <w:rPr>
                <w:sz w:val="20"/>
              </w:rPr>
              <w:t>7.63</w:t>
            </w:r>
          </w:p>
        </w:tc>
        <w:tc>
          <w:tcPr>
            <w:tcW w:w="800" w:type="dxa"/>
            <w:tcBorders>
              <w:top w:val="nil"/>
              <w:bottom w:val="nil"/>
            </w:tcBorders>
          </w:tcPr>
          <w:p>
            <w:pPr>
              <w:pStyle w:val="TableParagraph"/>
              <w:spacing w:line="206" w:lineRule="exact"/>
              <w:ind w:right="141"/>
              <w:jc w:val="right"/>
              <w:rPr>
                <w:sz w:val="20"/>
              </w:rPr>
            </w:pPr>
            <w:r>
              <w:rPr>
                <w:sz w:val="20"/>
              </w:rPr>
              <w:t>2.12</w:t>
            </w:r>
          </w:p>
        </w:tc>
        <w:tc>
          <w:tcPr>
            <w:tcW w:w="800" w:type="dxa"/>
            <w:tcBorders>
              <w:top w:val="nil"/>
              <w:bottom w:val="nil"/>
            </w:tcBorders>
          </w:tcPr>
          <w:p>
            <w:pPr>
              <w:pStyle w:val="TableParagraph"/>
              <w:spacing w:line="206" w:lineRule="exact"/>
              <w:ind w:right="141"/>
              <w:jc w:val="right"/>
              <w:rPr>
                <w:sz w:val="20"/>
              </w:rPr>
            </w:pPr>
            <w:r>
              <w:rPr>
                <w:sz w:val="20"/>
              </w:rPr>
              <w:t>1.63</w:t>
            </w:r>
          </w:p>
        </w:tc>
        <w:tc>
          <w:tcPr>
            <w:tcW w:w="800" w:type="dxa"/>
            <w:tcBorders>
              <w:top w:val="nil"/>
              <w:bottom w:val="nil"/>
            </w:tcBorders>
          </w:tcPr>
          <w:p>
            <w:pPr>
              <w:pStyle w:val="TableParagraph"/>
              <w:spacing w:line="206" w:lineRule="exact"/>
              <w:ind w:right="141"/>
              <w:jc w:val="right"/>
              <w:rPr>
                <w:sz w:val="20"/>
              </w:rPr>
            </w:pPr>
            <w:r>
              <w:rPr>
                <w:sz w:val="20"/>
              </w:rPr>
              <w:t>2.75</w:t>
            </w:r>
          </w:p>
        </w:tc>
        <w:tc>
          <w:tcPr>
            <w:tcW w:w="800" w:type="dxa"/>
            <w:tcBorders>
              <w:top w:val="nil"/>
              <w:bottom w:val="nil"/>
            </w:tcBorders>
          </w:tcPr>
          <w:p>
            <w:pPr>
              <w:pStyle w:val="TableParagraph"/>
              <w:spacing w:line="206" w:lineRule="exact"/>
              <w:ind w:right="141"/>
              <w:jc w:val="right"/>
              <w:rPr>
                <w:sz w:val="20"/>
              </w:rPr>
            </w:pPr>
            <w:r>
              <w:rPr>
                <w:sz w:val="20"/>
              </w:rPr>
              <w:t>0.16</w:t>
            </w:r>
          </w:p>
        </w:tc>
        <w:tc>
          <w:tcPr>
            <w:tcW w:w="800" w:type="dxa"/>
            <w:tcBorders>
              <w:top w:val="nil"/>
              <w:bottom w:val="nil"/>
            </w:tcBorders>
          </w:tcPr>
          <w:p>
            <w:pPr>
              <w:pStyle w:val="TableParagraph"/>
              <w:spacing w:line="206" w:lineRule="exact"/>
              <w:ind w:right="141"/>
              <w:jc w:val="right"/>
              <w:rPr>
                <w:sz w:val="20"/>
              </w:rPr>
            </w:pPr>
            <w:r>
              <w:rPr>
                <w:sz w:val="20"/>
              </w:rPr>
              <w:t>0.03</w:t>
            </w:r>
          </w:p>
        </w:tc>
        <w:tc>
          <w:tcPr>
            <w:tcW w:w="800" w:type="dxa"/>
            <w:tcBorders>
              <w:top w:val="nil"/>
              <w:bottom w:val="nil"/>
            </w:tcBorders>
          </w:tcPr>
          <w:p>
            <w:pPr>
              <w:pStyle w:val="TableParagraph"/>
              <w:spacing w:line="206" w:lineRule="exact"/>
              <w:ind w:right="141"/>
              <w:jc w:val="right"/>
              <w:rPr>
                <w:sz w:val="20"/>
              </w:rPr>
            </w:pPr>
            <w:r>
              <w:rPr>
                <w:sz w:val="20"/>
              </w:rPr>
              <w:t>0.70</w:t>
            </w:r>
          </w:p>
        </w:tc>
        <w:tc>
          <w:tcPr>
            <w:tcW w:w="700" w:type="dxa"/>
            <w:tcBorders>
              <w:top w:val="nil"/>
              <w:bottom w:val="nil"/>
            </w:tcBorders>
          </w:tcPr>
          <w:p>
            <w:pPr>
              <w:pStyle w:val="TableParagraph"/>
              <w:spacing w:line="206" w:lineRule="exact"/>
              <w:ind w:left="108"/>
              <w:rPr>
                <w:sz w:val="20"/>
              </w:rPr>
            </w:pPr>
            <w:r>
              <w:rPr>
                <w:sz w:val="20"/>
              </w:rPr>
              <w:t>0.61</w:t>
            </w:r>
          </w:p>
        </w:tc>
        <w:tc>
          <w:tcPr>
            <w:tcW w:w="900" w:type="dxa"/>
            <w:tcBorders>
              <w:top w:val="nil"/>
              <w:bottom w:val="nil"/>
            </w:tcBorders>
          </w:tcPr>
          <w:p>
            <w:pPr>
              <w:pStyle w:val="TableParagraph"/>
              <w:spacing w:line="206" w:lineRule="exact"/>
              <w:ind w:left="58" w:right="71"/>
              <w:jc w:val="center"/>
              <w:rPr>
                <w:sz w:val="20"/>
              </w:rPr>
            </w:pPr>
            <w:r>
              <w:rPr>
                <w:sz w:val="20"/>
              </w:rPr>
              <w:t>21.38</w:t>
            </w:r>
          </w:p>
        </w:tc>
      </w:tr>
      <w:tr>
        <w:trPr>
          <w:trHeight w:val="240" w:hRule="atLeast"/>
        </w:trPr>
        <w:tc>
          <w:tcPr>
            <w:tcW w:w="800" w:type="dxa"/>
            <w:tcBorders>
              <w:top w:val="nil"/>
              <w:bottom w:val="nil"/>
            </w:tcBorders>
          </w:tcPr>
          <w:p>
            <w:pPr>
              <w:pStyle w:val="TableParagraph"/>
              <w:spacing w:line="194" w:lineRule="exact" w:before="25"/>
              <w:ind w:left="157"/>
              <w:rPr>
                <w:sz w:val="20"/>
              </w:rPr>
            </w:pPr>
            <w:r>
              <w:rPr>
                <w:sz w:val="20"/>
              </w:rPr>
              <w:t>1993</w:t>
            </w:r>
          </w:p>
        </w:tc>
        <w:tc>
          <w:tcPr>
            <w:tcW w:w="800" w:type="dxa"/>
            <w:tcBorders>
              <w:top w:val="nil"/>
              <w:bottom w:val="nil"/>
            </w:tcBorders>
          </w:tcPr>
          <w:p>
            <w:pPr>
              <w:pStyle w:val="TableParagraph"/>
              <w:spacing w:line="194" w:lineRule="exact" w:before="25"/>
              <w:ind w:right="181"/>
              <w:jc w:val="right"/>
              <w:rPr>
                <w:sz w:val="20"/>
              </w:rPr>
            </w:pPr>
            <w:r>
              <w:rPr>
                <w:sz w:val="20"/>
              </w:rPr>
              <w:t>1.28</w:t>
            </w:r>
          </w:p>
        </w:tc>
        <w:tc>
          <w:tcPr>
            <w:tcW w:w="800" w:type="dxa"/>
            <w:tcBorders>
              <w:top w:val="nil"/>
              <w:bottom w:val="nil"/>
            </w:tcBorders>
          </w:tcPr>
          <w:p>
            <w:pPr>
              <w:pStyle w:val="TableParagraph"/>
              <w:spacing w:line="194" w:lineRule="exact" w:before="25"/>
              <w:ind w:right="181"/>
              <w:jc w:val="right"/>
              <w:rPr>
                <w:sz w:val="20"/>
              </w:rPr>
            </w:pPr>
            <w:r>
              <w:rPr>
                <w:sz w:val="20"/>
              </w:rPr>
              <w:t>0.82</w:t>
            </w:r>
          </w:p>
        </w:tc>
        <w:tc>
          <w:tcPr>
            <w:tcW w:w="800" w:type="dxa"/>
            <w:tcBorders>
              <w:top w:val="nil"/>
              <w:bottom w:val="nil"/>
            </w:tcBorders>
          </w:tcPr>
          <w:p>
            <w:pPr>
              <w:pStyle w:val="TableParagraph"/>
              <w:spacing w:line="194" w:lineRule="exact" w:before="25"/>
              <w:ind w:right="121"/>
              <w:jc w:val="right"/>
              <w:rPr>
                <w:sz w:val="20"/>
              </w:rPr>
            </w:pPr>
            <w:r>
              <w:rPr>
                <w:sz w:val="20"/>
              </w:rPr>
              <w:t>0.26</w:t>
            </w:r>
          </w:p>
        </w:tc>
        <w:tc>
          <w:tcPr>
            <w:tcW w:w="800" w:type="dxa"/>
            <w:tcBorders>
              <w:top w:val="nil"/>
              <w:bottom w:val="nil"/>
            </w:tcBorders>
          </w:tcPr>
          <w:p>
            <w:pPr>
              <w:pStyle w:val="TableParagraph"/>
              <w:spacing w:line="194" w:lineRule="exact" w:before="25"/>
              <w:ind w:right="141"/>
              <w:jc w:val="right"/>
              <w:rPr>
                <w:sz w:val="20"/>
              </w:rPr>
            </w:pPr>
            <w:r>
              <w:rPr>
                <w:sz w:val="20"/>
              </w:rPr>
              <w:t>0.57</w:t>
            </w:r>
          </w:p>
        </w:tc>
        <w:tc>
          <w:tcPr>
            <w:tcW w:w="800" w:type="dxa"/>
            <w:tcBorders>
              <w:top w:val="nil"/>
              <w:bottom w:val="nil"/>
            </w:tcBorders>
          </w:tcPr>
          <w:p>
            <w:pPr>
              <w:pStyle w:val="TableParagraph"/>
              <w:spacing w:line="194" w:lineRule="exact" w:before="25"/>
              <w:ind w:left="288"/>
              <w:rPr>
                <w:sz w:val="20"/>
              </w:rPr>
            </w:pPr>
            <w:r>
              <w:rPr>
                <w:sz w:val="20"/>
              </w:rPr>
              <w:t>1.45</w:t>
            </w:r>
          </w:p>
        </w:tc>
        <w:tc>
          <w:tcPr>
            <w:tcW w:w="800" w:type="dxa"/>
            <w:tcBorders>
              <w:top w:val="nil"/>
              <w:bottom w:val="nil"/>
            </w:tcBorders>
          </w:tcPr>
          <w:p>
            <w:pPr>
              <w:pStyle w:val="TableParagraph"/>
              <w:spacing w:line="194" w:lineRule="exact" w:before="25"/>
              <w:ind w:right="141"/>
              <w:jc w:val="right"/>
              <w:rPr>
                <w:sz w:val="20"/>
              </w:rPr>
            </w:pPr>
            <w:r>
              <w:rPr>
                <w:sz w:val="20"/>
              </w:rPr>
              <w:t>3.11</w:t>
            </w:r>
          </w:p>
        </w:tc>
        <w:tc>
          <w:tcPr>
            <w:tcW w:w="800" w:type="dxa"/>
            <w:tcBorders>
              <w:top w:val="nil"/>
              <w:bottom w:val="nil"/>
            </w:tcBorders>
          </w:tcPr>
          <w:p>
            <w:pPr>
              <w:pStyle w:val="TableParagraph"/>
              <w:spacing w:line="194" w:lineRule="exact" w:before="25"/>
              <w:ind w:right="141"/>
              <w:jc w:val="right"/>
              <w:rPr>
                <w:sz w:val="20"/>
              </w:rPr>
            </w:pPr>
            <w:r>
              <w:rPr>
                <w:sz w:val="20"/>
              </w:rPr>
              <w:t>0.89</w:t>
            </w:r>
          </w:p>
        </w:tc>
        <w:tc>
          <w:tcPr>
            <w:tcW w:w="800" w:type="dxa"/>
            <w:tcBorders>
              <w:top w:val="nil"/>
              <w:bottom w:val="nil"/>
            </w:tcBorders>
          </w:tcPr>
          <w:p>
            <w:pPr>
              <w:pStyle w:val="TableParagraph"/>
              <w:spacing w:line="194" w:lineRule="exact" w:before="25"/>
              <w:ind w:right="141"/>
              <w:jc w:val="right"/>
              <w:rPr>
                <w:sz w:val="20"/>
              </w:rPr>
            </w:pPr>
            <w:r>
              <w:rPr>
                <w:sz w:val="20"/>
              </w:rPr>
              <w:t>4.37</w:t>
            </w:r>
          </w:p>
        </w:tc>
        <w:tc>
          <w:tcPr>
            <w:tcW w:w="800" w:type="dxa"/>
            <w:tcBorders>
              <w:top w:val="nil"/>
              <w:bottom w:val="nil"/>
            </w:tcBorders>
          </w:tcPr>
          <w:p>
            <w:pPr>
              <w:pStyle w:val="TableParagraph"/>
              <w:spacing w:line="194" w:lineRule="exact" w:before="25"/>
              <w:ind w:right="141"/>
              <w:jc w:val="right"/>
              <w:rPr>
                <w:sz w:val="20"/>
              </w:rPr>
            </w:pPr>
            <w:r>
              <w:rPr>
                <w:sz w:val="20"/>
              </w:rPr>
              <w:t>2.11</w:t>
            </w:r>
          </w:p>
        </w:tc>
        <w:tc>
          <w:tcPr>
            <w:tcW w:w="800" w:type="dxa"/>
            <w:tcBorders>
              <w:top w:val="nil"/>
              <w:bottom w:val="nil"/>
            </w:tcBorders>
          </w:tcPr>
          <w:p>
            <w:pPr>
              <w:pStyle w:val="TableParagraph"/>
              <w:spacing w:line="194" w:lineRule="exact" w:before="25"/>
              <w:ind w:right="141"/>
              <w:jc w:val="right"/>
              <w:rPr>
                <w:sz w:val="20"/>
              </w:rPr>
            </w:pPr>
            <w:r>
              <w:rPr>
                <w:sz w:val="20"/>
              </w:rPr>
              <w:t>1.11</w:t>
            </w:r>
          </w:p>
        </w:tc>
        <w:tc>
          <w:tcPr>
            <w:tcW w:w="800" w:type="dxa"/>
            <w:tcBorders>
              <w:top w:val="nil"/>
              <w:bottom w:val="nil"/>
            </w:tcBorders>
          </w:tcPr>
          <w:p>
            <w:pPr>
              <w:pStyle w:val="TableParagraph"/>
              <w:spacing w:line="194" w:lineRule="exact" w:before="25"/>
              <w:ind w:right="141"/>
              <w:jc w:val="right"/>
              <w:rPr>
                <w:sz w:val="20"/>
              </w:rPr>
            </w:pPr>
            <w:r>
              <w:rPr>
                <w:sz w:val="20"/>
              </w:rPr>
              <w:t>0.06</w:t>
            </w:r>
          </w:p>
        </w:tc>
        <w:tc>
          <w:tcPr>
            <w:tcW w:w="700" w:type="dxa"/>
            <w:tcBorders>
              <w:top w:val="nil"/>
              <w:bottom w:val="nil"/>
            </w:tcBorders>
          </w:tcPr>
          <w:p>
            <w:pPr>
              <w:pStyle w:val="TableParagraph"/>
              <w:spacing w:line="194" w:lineRule="exact" w:before="25"/>
              <w:ind w:left="108"/>
              <w:rPr>
                <w:sz w:val="20"/>
              </w:rPr>
            </w:pPr>
            <w:r>
              <w:rPr>
                <w:sz w:val="20"/>
              </w:rPr>
              <w:t>0.34</w:t>
            </w:r>
          </w:p>
        </w:tc>
        <w:tc>
          <w:tcPr>
            <w:tcW w:w="900" w:type="dxa"/>
            <w:tcBorders>
              <w:top w:val="nil"/>
              <w:bottom w:val="nil"/>
            </w:tcBorders>
          </w:tcPr>
          <w:p>
            <w:pPr>
              <w:pStyle w:val="TableParagraph"/>
              <w:spacing w:line="194" w:lineRule="exact" w:before="25"/>
              <w:ind w:left="58" w:right="71"/>
              <w:jc w:val="center"/>
              <w:rPr>
                <w:sz w:val="20"/>
              </w:rPr>
            </w:pPr>
            <w:r>
              <w:rPr>
                <w:sz w:val="20"/>
              </w:rPr>
              <w:t>16.37</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1994</w:t>
            </w:r>
          </w:p>
        </w:tc>
        <w:tc>
          <w:tcPr>
            <w:tcW w:w="800" w:type="dxa"/>
            <w:tcBorders>
              <w:top w:val="nil"/>
              <w:bottom w:val="nil"/>
            </w:tcBorders>
          </w:tcPr>
          <w:p>
            <w:pPr>
              <w:pStyle w:val="TableParagraph"/>
              <w:spacing w:line="170" w:lineRule="exact"/>
              <w:ind w:right="181"/>
              <w:jc w:val="right"/>
              <w:rPr>
                <w:sz w:val="20"/>
              </w:rPr>
            </w:pPr>
            <w:r>
              <w:rPr>
                <w:sz w:val="20"/>
              </w:rPr>
              <w:t>1.02</w:t>
            </w:r>
          </w:p>
        </w:tc>
        <w:tc>
          <w:tcPr>
            <w:tcW w:w="800" w:type="dxa"/>
            <w:tcBorders>
              <w:top w:val="nil"/>
              <w:bottom w:val="nil"/>
            </w:tcBorders>
          </w:tcPr>
          <w:p>
            <w:pPr>
              <w:pStyle w:val="TableParagraph"/>
              <w:spacing w:line="170" w:lineRule="exact"/>
              <w:ind w:right="181"/>
              <w:jc w:val="right"/>
              <w:rPr>
                <w:sz w:val="20"/>
              </w:rPr>
            </w:pPr>
            <w:r>
              <w:rPr>
                <w:sz w:val="20"/>
              </w:rPr>
              <w:t>0.08</w:t>
            </w:r>
          </w:p>
        </w:tc>
        <w:tc>
          <w:tcPr>
            <w:tcW w:w="800" w:type="dxa"/>
            <w:tcBorders>
              <w:top w:val="nil"/>
              <w:bottom w:val="nil"/>
            </w:tcBorders>
          </w:tcPr>
          <w:p>
            <w:pPr>
              <w:pStyle w:val="TableParagraph"/>
              <w:spacing w:line="170" w:lineRule="exact"/>
              <w:ind w:right="120"/>
              <w:jc w:val="right"/>
              <w:rPr>
                <w:sz w:val="20"/>
              </w:rPr>
            </w:pPr>
            <w:r>
              <w:rPr>
                <w:sz w:val="20"/>
              </w:rPr>
              <w:t>T</w:t>
            </w:r>
          </w:p>
        </w:tc>
        <w:tc>
          <w:tcPr>
            <w:tcW w:w="800" w:type="dxa"/>
            <w:tcBorders>
              <w:top w:val="nil"/>
              <w:bottom w:val="nil"/>
            </w:tcBorders>
          </w:tcPr>
          <w:p>
            <w:pPr>
              <w:pStyle w:val="TableParagraph"/>
              <w:spacing w:line="170" w:lineRule="exact"/>
              <w:ind w:right="140"/>
              <w:jc w:val="right"/>
              <w:rPr>
                <w:sz w:val="20"/>
              </w:rPr>
            </w:pPr>
            <w:r>
              <w:rPr>
                <w:sz w:val="20"/>
              </w:rPr>
              <w:t>0.52</w:t>
            </w:r>
          </w:p>
        </w:tc>
        <w:tc>
          <w:tcPr>
            <w:tcW w:w="800" w:type="dxa"/>
            <w:tcBorders>
              <w:top w:val="nil"/>
              <w:bottom w:val="nil"/>
            </w:tcBorders>
          </w:tcPr>
          <w:p>
            <w:pPr>
              <w:pStyle w:val="TableParagraph"/>
              <w:spacing w:line="170" w:lineRule="exact"/>
              <w:ind w:left="287"/>
              <w:rPr>
                <w:sz w:val="20"/>
              </w:rPr>
            </w:pPr>
            <w:r>
              <w:rPr>
                <w:sz w:val="20"/>
              </w:rPr>
              <w:t>1.30</w:t>
            </w:r>
          </w:p>
        </w:tc>
        <w:tc>
          <w:tcPr>
            <w:tcW w:w="800" w:type="dxa"/>
            <w:tcBorders>
              <w:top w:val="nil"/>
              <w:bottom w:val="nil"/>
            </w:tcBorders>
          </w:tcPr>
          <w:p>
            <w:pPr>
              <w:pStyle w:val="TableParagraph"/>
              <w:spacing w:line="170" w:lineRule="exact"/>
              <w:ind w:right="140"/>
              <w:jc w:val="right"/>
              <w:rPr>
                <w:sz w:val="20"/>
              </w:rPr>
            </w:pPr>
            <w:r>
              <w:rPr>
                <w:sz w:val="20"/>
              </w:rPr>
              <w:t>1.00</w:t>
            </w:r>
          </w:p>
        </w:tc>
        <w:tc>
          <w:tcPr>
            <w:tcW w:w="800" w:type="dxa"/>
            <w:tcBorders>
              <w:top w:val="nil"/>
              <w:bottom w:val="nil"/>
            </w:tcBorders>
          </w:tcPr>
          <w:p>
            <w:pPr>
              <w:pStyle w:val="TableParagraph"/>
              <w:spacing w:line="170" w:lineRule="exact"/>
              <w:ind w:right="140"/>
              <w:jc w:val="right"/>
              <w:rPr>
                <w:sz w:val="20"/>
              </w:rPr>
            </w:pPr>
            <w:r>
              <w:rPr>
                <w:sz w:val="20"/>
              </w:rPr>
              <w:t>2.43</w:t>
            </w:r>
          </w:p>
        </w:tc>
        <w:tc>
          <w:tcPr>
            <w:tcW w:w="800" w:type="dxa"/>
            <w:tcBorders>
              <w:top w:val="nil"/>
              <w:bottom w:val="nil"/>
            </w:tcBorders>
          </w:tcPr>
          <w:p>
            <w:pPr>
              <w:pStyle w:val="TableParagraph"/>
              <w:spacing w:line="170" w:lineRule="exact"/>
              <w:ind w:right="140"/>
              <w:jc w:val="right"/>
              <w:rPr>
                <w:sz w:val="20"/>
              </w:rPr>
            </w:pPr>
            <w:r>
              <w:rPr>
                <w:sz w:val="20"/>
              </w:rPr>
              <w:t>1.75</w:t>
            </w:r>
          </w:p>
        </w:tc>
        <w:tc>
          <w:tcPr>
            <w:tcW w:w="800" w:type="dxa"/>
            <w:tcBorders>
              <w:top w:val="nil"/>
              <w:bottom w:val="nil"/>
            </w:tcBorders>
          </w:tcPr>
          <w:p>
            <w:pPr>
              <w:pStyle w:val="TableParagraph"/>
              <w:spacing w:line="170" w:lineRule="exact"/>
              <w:ind w:right="140"/>
              <w:jc w:val="right"/>
              <w:rPr>
                <w:sz w:val="20"/>
              </w:rPr>
            </w:pPr>
            <w:r>
              <w:rPr>
                <w:sz w:val="20"/>
              </w:rPr>
              <w:t>0.45</w:t>
            </w:r>
          </w:p>
        </w:tc>
        <w:tc>
          <w:tcPr>
            <w:tcW w:w="800" w:type="dxa"/>
            <w:tcBorders>
              <w:top w:val="nil"/>
              <w:bottom w:val="nil"/>
            </w:tcBorders>
          </w:tcPr>
          <w:p>
            <w:pPr>
              <w:pStyle w:val="TableParagraph"/>
              <w:spacing w:line="170" w:lineRule="exact"/>
              <w:ind w:right="140"/>
              <w:jc w:val="right"/>
              <w:rPr>
                <w:sz w:val="20"/>
              </w:rPr>
            </w:pPr>
            <w:r>
              <w:rPr>
                <w:sz w:val="20"/>
              </w:rPr>
              <w:t>0.38</w:t>
            </w:r>
          </w:p>
        </w:tc>
        <w:tc>
          <w:tcPr>
            <w:tcW w:w="800" w:type="dxa"/>
            <w:tcBorders>
              <w:top w:val="nil"/>
              <w:bottom w:val="nil"/>
            </w:tcBorders>
          </w:tcPr>
          <w:p>
            <w:pPr>
              <w:pStyle w:val="TableParagraph"/>
              <w:spacing w:line="170" w:lineRule="exact"/>
              <w:ind w:right="140"/>
              <w:jc w:val="right"/>
              <w:rPr>
                <w:sz w:val="20"/>
              </w:rPr>
            </w:pPr>
            <w:r>
              <w:rPr>
                <w:sz w:val="20"/>
              </w:rPr>
              <w:t>1.30</w:t>
            </w:r>
          </w:p>
        </w:tc>
        <w:tc>
          <w:tcPr>
            <w:tcW w:w="700" w:type="dxa"/>
            <w:tcBorders>
              <w:top w:val="nil"/>
              <w:bottom w:val="nil"/>
            </w:tcBorders>
          </w:tcPr>
          <w:p>
            <w:pPr>
              <w:pStyle w:val="TableParagraph"/>
              <w:spacing w:line="170" w:lineRule="exact"/>
              <w:ind w:left="107"/>
              <w:rPr>
                <w:sz w:val="20"/>
              </w:rPr>
            </w:pPr>
            <w:r>
              <w:rPr>
                <w:sz w:val="20"/>
              </w:rPr>
              <w:t>0.46</w:t>
            </w:r>
          </w:p>
        </w:tc>
        <w:tc>
          <w:tcPr>
            <w:tcW w:w="900" w:type="dxa"/>
            <w:tcBorders>
              <w:top w:val="nil"/>
              <w:bottom w:val="nil"/>
            </w:tcBorders>
          </w:tcPr>
          <w:p>
            <w:pPr>
              <w:pStyle w:val="TableParagraph"/>
              <w:spacing w:line="170" w:lineRule="exact"/>
              <w:ind w:left="58" w:right="70"/>
              <w:jc w:val="center"/>
              <w:rPr>
                <w:sz w:val="20"/>
              </w:rPr>
            </w:pPr>
            <w:r>
              <w:rPr>
                <w:sz w:val="20"/>
              </w:rPr>
              <w:t>10.69</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1995</w:t>
            </w:r>
          </w:p>
        </w:tc>
        <w:tc>
          <w:tcPr>
            <w:tcW w:w="800" w:type="dxa"/>
            <w:tcBorders>
              <w:top w:val="nil"/>
              <w:bottom w:val="nil"/>
            </w:tcBorders>
          </w:tcPr>
          <w:p>
            <w:pPr>
              <w:pStyle w:val="TableParagraph"/>
              <w:spacing w:line="170" w:lineRule="exact"/>
              <w:ind w:right="181"/>
              <w:jc w:val="right"/>
              <w:rPr>
                <w:sz w:val="20"/>
              </w:rPr>
            </w:pPr>
            <w:r>
              <w:rPr>
                <w:sz w:val="20"/>
              </w:rPr>
              <w:t>0.72</w:t>
            </w:r>
          </w:p>
        </w:tc>
        <w:tc>
          <w:tcPr>
            <w:tcW w:w="800" w:type="dxa"/>
            <w:tcBorders>
              <w:top w:val="nil"/>
              <w:bottom w:val="nil"/>
            </w:tcBorders>
          </w:tcPr>
          <w:p>
            <w:pPr>
              <w:pStyle w:val="TableParagraph"/>
              <w:spacing w:line="170" w:lineRule="exact"/>
              <w:ind w:right="181"/>
              <w:jc w:val="right"/>
              <w:rPr>
                <w:sz w:val="20"/>
              </w:rPr>
            </w:pPr>
            <w:r>
              <w:rPr>
                <w:sz w:val="20"/>
              </w:rPr>
              <w:t>0.46</w:t>
            </w:r>
          </w:p>
        </w:tc>
        <w:tc>
          <w:tcPr>
            <w:tcW w:w="800" w:type="dxa"/>
            <w:tcBorders>
              <w:top w:val="nil"/>
              <w:bottom w:val="nil"/>
            </w:tcBorders>
          </w:tcPr>
          <w:p>
            <w:pPr>
              <w:pStyle w:val="TableParagraph"/>
              <w:spacing w:line="170" w:lineRule="exact"/>
              <w:ind w:right="121"/>
              <w:jc w:val="right"/>
              <w:rPr>
                <w:sz w:val="20"/>
              </w:rPr>
            </w:pPr>
            <w:r>
              <w:rPr>
                <w:sz w:val="20"/>
              </w:rPr>
              <w:t>0.19</w:t>
            </w:r>
          </w:p>
        </w:tc>
        <w:tc>
          <w:tcPr>
            <w:tcW w:w="800" w:type="dxa"/>
            <w:tcBorders>
              <w:top w:val="nil"/>
              <w:bottom w:val="nil"/>
            </w:tcBorders>
          </w:tcPr>
          <w:p>
            <w:pPr>
              <w:pStyle w:val="TableParagraph"/>
              <w:spacing w:line="170" w:lineRule="exact"/>
              <w:ind w:right="141"/>
              <w:jc w:val="right"/>
              <w:rPr>
                <w:sz w:val="20"/>
              </w:rPr>
            </w:pPr>
            <w:r>
              <w:rPr>
                <w:sz w:val="20"/>
              </w:rPr>
              <w:t>0.40</w:t>
            </w:r>
          </w:p>
        </w:tc>
        <w:tc>
          <w:tcPr>
            <w:tcW w:w="800" w:type="dxa"/>
            <w:tcBorders>
              <w:top w:val="nil"/>
              <w:bottom w:val="nil"/>
            </w:tcBorders>
          </w:tcPr>
          <w:p>
            <w:pPr>
              <w:pStyle w:val="TableParagraph"/>
              <w:spacing w:line="170" w:lineRule="exact"/>
              <w:ind w:left="288"/>
              <w:rPr>
                <w:sz w:val="20"/>
              </w:rPr>
            </w:pPr>
            <w:r>
              <w:rPr>
                <w:sz w:val="20"/>
              </w:rPr>
              <w:t>2.51</w:t>
            </w:r>
          </w:p>
        </w:tc>
        <w:tc>
          <w:tcPr>
            <w:tcW w:w="800" w:type="dxa"/>
            <w:tcBorders>
              <w:top w:val="nil"/>
              <w:bottom w:val="nil"/>
            </w:tcBorders>
          </w:tcPr>
          <w:p>
            <w:pPr>
              <w:pStyle w:val="TableParagraph"/>
              <w:spacing w:line="170" w:lineRule="exact"/>
              <w:ind w:right="141"/>
              <w:jc w:val="right"/>
              <w:rPr>
                <w:sz w:val="20"/>
              </w:rPr>
            </w:pPr>
            <w:r>
              <w:rPr>
                <w:sz w:val="20"/>
              </w:rPr>
              <w:t>1.45</w:t>
            </w:r>
          </w:p>
        </w:tc>
        <w:tc>
          <w:tcPr>
            <w:tcW w:w="800" w:type="dxa"/>
            <w:tcBorders>
              <w:top w:val="nil"/>
              <w:bottom w:val="nil"/>
            </w:tcBorders>
          </w:tcPr>
          <w:p>
            <w:pPr>
              <w:pStyle w:val="TableParagraph"/>
              <w:spacing w:line="170" w:lineRule="exact"/>
              <w:ind w:right="141"/>
              <w:jc w:val="right"/>
              <w:rPr>
                <w:sz w:val="20"/>
              </w:rPr>
            </w:pPr>
            <w:r>
              <w:rPr>
                <w:sz w:val="20"/>
              </w:rPr>
              <w:t>2.28</w:t>
            </w:r>
          </w:p>
        </w:tc>
        <w:tc>
          <w:tcPr>
            <w:tcW w:w="800" w:type="dxa"/>
            <w:tcBorders>
              <w:top w:val="nil"/>
              <w:bottom w:val="nil"/>
            </w:tcBorders>
          </w:tcPr>
          <w:p>
            <w:pPr>
              <w:pStyle w:val="TableParagraph"/>
              <w:spacing w:line="170" w:lineRule="exact"/>
              <w:ind w:right="141"/>
              <w:jc w:val="right"/>
              <w:rPr>
                <w:sz w:val="20"/>
              </w:rPr>
            </w:pPr>
            <w:r>
              <w:rPr>
                <w:sz w:val="20"/>
              </w:rPr>
              <w:t>0.34</w:t>
            </w:r>
          </w:p>
        </w:tc>
        <w:tc>
          <w:tcPr>
            <w:tcW w:w="800" w:type="dxa"/>
            <w:tcBorders>
              <w:top w:val="nil"/>
              <w:bottom w:val="nil"/>
            </w:tcBorders>
          </w:tcPr>
          <w:p>
            <w:pPr>
              <w:pStyle w:val="TableParagraph"/>
              <w:spacing w:line="170" w:lineRule="exact"/>
              <w:ind w:right="141"/>
              <w:jc w:val="right"/>
              <w:rPr>
                <w:sz w:val="20"/>
              </w:rPr>
            </w:pPr>
            <w:r>
              <w:rPr>
                <w:sz w:val="20"/>
              </w:rPr>
              <w:t>1.77</w:t>
            </w:r>
          </w:p>
        </w:tc>
        <w:tc>
          <w:tcPr>
            <w:tcW w:w="800" w:type="dxa"/>
            <w:tcBorders>
              <w:top w:val="nil"/>
              <w:bottom w:val="nil"/>
            </w:tcBorders>
          </w:tcPr>
          <w:p>
            <w:pPr>
              <w:pStyle w:val="TableParagraph"/>
              <w:spacing w:line="170" w:lineRule="exact"/>
              <w:ind w:right="141"/>
              <w:jc w:val="right"/>
              <w:rPr>
                <w:sz w:val="20"/>
              </w:rPr>
            </w:pPr>
            <w:r>
              <w:rPr>
                <w:sz w:val="20"/>
              </w:rPr>
              <w:t>0.34</w:t>
            </w:r>
          </w:p>
        </w:tc>
        <w:tc>
          <w:tcPr>
            <w:tcW w:w="800" w:type="dxa"/>
            <w:tcBorders>
              <w:top w:val="nil"/>
              <w:bottom w:val="nil"/>
            </w:tcBorders>
          </w:tcPr>
          <w:p>
            <w:pPr>
              <w:pStyle w:val="TableParagraph"/>
              <w:spacing w:line="170" w:lineRule="exact"/>
              <w:ind w:right="140"/>
              <w:jc w:val="right"/>
              <w:rPr>
                <w:sz w:val="20"/>
              </w:rPr>
            </w:pPr>
            <w:r>
              <w:rPr>
                <w:sz w:val="20"/>
              </w:rPr>
              <w:t>T</w:t>
            </w:r>
          </w:p>
        </w:tc>
        <w:tc>
          <w:tcPr>
            <w:tcW w:w="700" w:type="dxa"/>
            <w:tcBorders>
              <w:top w:val="nil"/>
              <w:bottom w:val="nil"/>
            </w:tcBorders>
          </w:tcPr>
          <w:p>
            <w:pPr>
              <w:pStyle w:val="TableParagraph"/>
              <w:spacing w:line="170" w:lineRule="exact"/>
              <w:ind w:left="107"/>
              <w:rPr>
                <w:sz w:val="20"/>
              </w:rPr>
            </w:pPr>
            <w:r>
              <w:rPr>
                <w:sz w:val="20"/>
              </w:rPr>
              <w:t>0.24</w:t>
            </w:r>
          </w:p>
        </w:tc>
        <w:tc>
          <w:tcPr>
            <w:tcW w:w="900" w:type="dxa"/>
            <w:tcBorders>
              <w:top w:val="nil"/>
              <w:bottom w:val="nil"/>
            </w:tcBorders>
          </w:tcPr>
          <w:p>
            <w:pPr>
              <w:pStyle w:val="TableParagraph"/>
              <w:spacing w:line="170" w:lineRule="exact"/>
              <w:ind w:left="58" w:right="70"/>
              <w:jc w:val="center"/>
              <w:rPr>
                <w:sz w:val="20"/>
              </w:rPr>
            </w:pPr>
            <w:r>
              <w:rPr>
                <w:sz w:val="20"/>
              </w:rPr>
              <w:t>10.70</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1996</w:t>
            </w:r>
          </w:p>
        </w:tc>
        <w:tc>
          <w:tcPr>
            <w:tcW w:w="800" w:type="dxa"/>
            <w:tcBorders>
              <w:top w:val="nil"/>
              <w:bottom w:val="nil"/>
            </w:tcBorders>
          </w:tcPr>
          <w:p>
            <w:pPr>
              <w:pStyle w:val="TableParagraph"/>
              <w:spacing w:line="170" w:lineRule="exact"/>
              <w:ind w:right="181"/>
              <w:jc w:val="right"/>
              <w:rPr>
                <w:sz w:val="20"/>
              </w:rPr>
            </w:pPr>
            <w:r>
              <w:rPr>
                <w:sz w:val="20"/>
              </w:rPr>
              <w:t>0.08</w:t>
            </w:r>
          </w:p>
        </w:tc>
        <w:tc>
          <w:tcPr>
            <w:tcW w:w="800" w:type="dxa"/>
            <w:tcBorders>
              <w:top w:val="nil"/>
              <w:bottom w:val="nil"/>
            </w:tcBorders>
          </w:tcPr>
          <w:p>
            <w:pPr>
              <w:pStyle w:val="TableParagraph"/>
              <w:spacing w:line="170" w:lineRule="exact"/>
              <w:ind w:right="180"/>
              <w:jc w:val="right"/>
              <w:rPr>
                <w:sz w:val="20"/>
              </w:rPr>
            </w:pPr>
            <w:r>
              <w:rPr>
                <w:sz w:val="20"/>
              </w:rPr>
              <w:t>T</w:t>
            </w:r>
          </w:p>
        </w:tc>
        <w:tc>
          <w:tcPr>
            <w:tcW w:w="800" w:type="dxa"/>
            <w:tcBorders>
              <w:top w:val="nil"/>
              <w:bottom w:val="nil"/>
            </w:tcBorders>
          </w:tcPr>
          <w:p>
            <w:pPr>
              <w:pStyle w:val="TableParagraph"/>
              <w:spacing w:line="170" w:lineRule="exact"/>
              <w:ind w:right="120"/>
              <w:jc w:val="right"/>
              <w:rPr>
                <w:sz w:val="20"/>
              </w:rPr>
            </w:pPr>
            <w:r>
              <w:rPr>
                <w:sz w:val="20"/>
              </w:rPr>
              <w:t>0.05</w:t>
            </w:r>
          </w:p>
        </w:tc>
        <w:tc>
          <w:tcPr>
            <w:tcW w:w="800" w:type="dxa"/>
            <w:tcBorders>
              <w:top w:val="nil"/>
              <w:bottom w:val="nil"/>
            </w:tcBorders>
          </w:tcPr>
          <w:p>
            <w:pPr>
              <w:pStyle w:val="TableParagraph"/>
              <w:spacing w:line="170" w:lineRule="exact"/>
              <w:ind w:right="140"/>
              <w:jc w:val="right"/>
              <w:rPr>
                <w:sz w:val="20"/>
              </w:rPr>
            </w:pPr>
            <w:r>
              <w:rPr>
                <w:sz w:val="20"/>
              </w:rPr>
              <w:t>1.22</w:t>
            </w:r>
          </w:p>
        </w:tc>
        <w:tc>
          <w:tcPr>
            <w:tcW w:w="800" w:type="dxa"/>
            <w:tcBorders>
              <w:top w:val="nil"/>
              <w:bottom w:val="nil"/>
            </w:tcBorders>
          </w:tcPr>
          <w:p>
            <w:pPr>
              <w:pStyle w:val="TableParagraph"/>
              <w:spacing w:line="170" w:lineRule="exact"/>
              <w:ind w:left="287"/>
              <w:rPr>
                <w:sz w:val="20"/>
              </w:rPr>
            </w:pPr>
            <w:r>
              <w:rPr>
                <w:sz w:val="20"/>
              </w:rPr>
              <w:t>0.11</w:t>
            </w:r>
          </w:p>
        </w:tc>
        <w:tc>
          <w:tcPr>
            <w:tcW w:w="800" w:type="dxa"/>
            <w:tcBorders>
              <w:top w:val="nil"/>
              <w:bottom w:val="nil"/>
            </w:tcBorders>
          </w:tcPr>
          <w:p>
            <w:pPr>
              <w:pStyle w:val="TableParagraph"/>
              <w:spacing w:line="170" w:lineRule="exact"/>
              <w:ind w:right="140"/>
              <w:jc w:val="right"/>
              <w:rPr>
                <w:sz w:val="20"/>
              </w:rPr>
            </w:pPr>
            <w:r>
              <w:rPr>
                <w:sz w:val="20"/>
              </w:rPr>
              <w:t>1.71</w:t>
            </w:r>
          </w:p>
        </w:tc>
        <w:tc>
          <w:tcPr>
            <w:tcW w:w="800" w:type="dxa"/>
            <w:tcBorders>
              <w:top w:val="nil"/>
              <w:bottom w:val="nil"/>
            </w:tcBorders>
          </w:tcPr>
          <w:p>
            <w:pPr>
              <w:pStyle w:val="TableParagraph"/>
              <w:spacing w:line="170" w:lineRule="exact"/>
              <w:ind w:right="140"/>
              <w:jc w:val="right"/>
              <w:rPr>
                <w:sz w:val="20"/>
              </w:rPr>
            </w:pPr>
            <w:r>
              <w:rPr>
                <w:sz w:val="20"/>
              </w:rPr>
              <w:t>.13</w:t>
            </w:r>
          </w:p>
        </w:tc>
        <w:tc>
          <w:tcPr>
            <w:tcW w:w="800" w:type="dxa"/>
            <w:tcBorders>
              <w:top w:val="nil"/>
              <w:bottom w:val="nil"/>
            </w:tcBorders>
          </w:tcPr>
          <w:p>
            <w:pPr>
              <w:pStyle w:val="TableParagraph"/>
              <w:spacing w:line="170" w:lineRule="exact"/>
              <w:ind w:right="140"/>
              <w:jc w:val="right"/>
              <w:rPr>
                <w:sz w:val="20"/>
              </w:rPr>
            </w:pPr>
            <w:r>
              <w:rPr>
                <w:sz w:val="20"/>
              </w:rPr>
              <w:t>2.94</w:t>
            </w:r>
          </w:p>
        </w:tc>
        <w:tc>
          <w:tcPr>
            <w:tcW w:w="800" w:type="dxa"/>
            <w:tcBorders>
              <w:top w:val="nil"/>
              <w:bottom w:val="nil"/>
            </w:tcBorders>
          </w:tcPr>
          <w:p>
            <w:pPr>
              <w:pStyle w:val="TableParagraph"/>
              <w:spacing w:line="170" w:lineRule="exact"/>
              <w:ind w:right="140"/>
              <w:jc w:val="right"/>
              <w:rPr>
                <w:sz w:val="20"/>
              </w:rPr>
            </w:pPr>
            <w:r>
              <w:rPr>
                <w:sz w:val="20"/>
              </w:rPr>
              <w:t>.97</w:t>
            </w:r>
          </w:p>
        </w:tc>
        <w:tc>
          <w:tcPr>
            <w:tcW w:w="800" w:type="dxa"/>
            <w:tcBorders>
              <w:top w:val="nil"/>
              <w:bottom w:val="nil"/>
            </w:tcBorders>
          </w:tcPr>
          <w:p>
            <w:pPr>
              <w:pStyle w:val="TableParagraph"/>
              <w:spacing w:line="170" w:lineRule="exact"/>
              <w:ind w:right="140"/>
              <w:jc w:val="right"/>
              <w:rPr>
                <w:sz w:val="20"/>
              </w:rPr>
            </w:pPr>
            <w:r>
              <w:rPr>
                <w:sz w:val="20"/>
              </w:rPr>
              <w:t>.20</w:t>
            </w:r>
          </w:p>
        </w:tc>
        <w:tc>
          <w:tcPr>
            <w:tcW w:w="800" w:type="dxa"/>
            <w:tcBorders>
              <w:top w:val="nil"/>
              <w:bottom w:val="nil"/>
            </w:tcBorders>
          </w:tcPr>
          <w:p>
            <w:pPr>
              <w:pStyle w:val="TableParagraph"/>
              <w:spacing w:line="170" w:lineRule="exact"/>
              <w:ind w:right="140"/>
              <w:jc w:val="right"/>
              <w:rPr>
                <w:sz w:val="20"/>
              </w:rPr>
            </w:pPr>
            <w:r>
              <w:rPr>
                <w:sz w:val="20"/>
              </w:rPr>
              <w:t>1.43</w:t>
            </w:r>
          </w:p>
        </w:tc>
        <w:tc>
          <w:tcPr>
            <w:tcW w:w="700" w:type="dxa"/>
            <w:tcBorders>
              <w:top w:val="nil"/>
              <w:bottom w:val="nil"/>
            </w:tcBorders>
          </w:tcPr>
          <w:p>
            <w:pPr>
              <w:pStyle w:val="TableParagraph"/>
              <w:spacing w:line="170" w:lineRule="exact"/>
              <w:ind w:left="335"/>
              <w:rPr>
                <w:sz w:val="20"/>
              </w:rPr>
            </w:pPr>
            <w:r>
              <w:rPr>
                <w:sz w:val="20"/>
              </w:rPr>
              <w:t>T</w:t>
            </w:r>
          </w:p>
        </w:tc>
        <w:tc>
          <w:tcPr>
            <w:tcW w:w="900" w:type="dxa"/>
            <w:tcBorders>
              <w:top w:val="nil"/>
              <w:bottom w:val="nil"/>
            </w:tcBorders>
          </w:tcPr>
          <w:p>
            <w:pPr>
              <w:pStyle w:val="TableParagraph"/>
              <w:spacing w:line="170" w:lineRule="exact"/>
              <w:ind w:left="286" w:right="201"/>
              <w:jc w:val="center"/>
              <w:rPr>
                <w:sz w:val="20"/>
              </w:rPr>
            </w:pPr>
            <w:r>
              <w:rPr>
                <w:sz w:val="20"/>
              </w:rPr>
              <w:t>8.84</w:t>
            </w:r>
          </w:p>
        </w:tc>
      </w:tr>
      <w:tr>
        <w:trPr>
          <w:trHeight w:val="240" w:hRule="atLeast"/>
        </w:trPr>
        <w:tc>
          <w:tcPr>
            <w:tcW w:w="800" w:type="dxa"/>
            <w:tcBorders>
              <w:top w:val="nil"/>
              <w:bottom w:val="nil"/>
            </w:tcBorders>
          </w:tcPr>
          <w:p>
            <w:pPr>
              <w:pStyle w:val="TableParagraph"/>
              <w:spacing w:line="206" w:lineRule="exact"/>
              <w:ind w:left="157"/>
              <w:rPr>
                <w:sz w:val="20"/>
              </w:rPr>
            </w:pPr>
            <w:r>
              <w:rPr>
                <w:sz w:val="20"/>
              </w:rPr>
              <w:t>1997</w:t>
            </w:r>
          </w:p>
        </w:tc>
        <w:tc>
          <w:tcPr>
            <w:tcW w:w="800" w:type="dxa"/>
            <w:tcBorders>
              <w:top w:val="nil"/>
              <w:bottom w:val="nil"/>
            </w:tcBorders>
          </w:tcPr>
          <w:p>
            <w:pPr>
              <w:pStyle w:val="TableParagraph"/>
              <w:spacing w:line="206" w:lineRule="exact"/>
              <w:ind w:right="181"/>
              <w:jc w:val="right"/>
              <w:rPr>
                <w:sz w:val="20"/>
              </w:rPr>
            </w:pPr>
            <w:r>
              <w:rPr>
                <w:sz w:val="20"/>
              </w:rPr>
              <w:t>0.21</w:t>
            </w:r>
          </w:p>
        </w:tc>
        <w:tc>
          <w:tcPr>
            <w:tcW w:w="800" w:type="dxa"/>
            <w:tcBorders>
              <w:top w:val="nil"/>
              <w:bottom w:val="nil"/>
            </w:tcBorders>
          </w:tcPr>
          <w:p>
            <w:pPr>
              <w:pStyle w:val="TableParagraph"/>
              <w:spacing w:line="206" w:lineRule="exact"/>
              <w:ind w:right="181"/>
              <w:jc w:val="right"/>
              <w:rPr>
                <w:sz w:val="20"/>
              </w:rPr>
            </w:pPr>
            <w:r>
              <w:rPr>
                <w:sz w:val="20"/>
              </w:rPr>
              <w:t>1.69</w:t>
            </w:r>
          </w:p>
        </w:tc>
        <w:tc>
          <w:tcPr>
            <w:tcW w:w="800" w:type="dxa"/>
            <w:tcBorders>
              <w:top w:val="nil"/>
              <w:bottom w:val="nil"/>
            </w:tcBorders>
          </w:tcPr>
          <w:p>
            <w:pPr>
              <w:pStyle w:val="TableParagraph"/>
              <w:spacing w:line="206" w:lineRule="exact"/>
              <w:ind w:right="121"/>
              <w:jc w:val="right"/>
              <w:rPr>
                <w:sz w:val="20"/>
              </w:rPr>
            </w:pPr>
            <w:r>
              <w:rPr>
                <w:sz w:val="20"/>
              </w:rPr>
              <w:t>0.26</w:t>
            </w:r>
          </w:p>
        </w:tc>
        <w:tc>
          <w:tcPr>
            <w:tcW w:w="800" w:type="dxa"/>
            <w:tcBorders>
              <w:top w:val="nil"/>
              <w:bottom w:val="nil"/>
            </w:tcBorders>
          </w:tcPr>
          <w:p>
            <w:pPr>
              <w:pStyle w:val="TableParagraph"/>
              <w:spacing w:line="206" w:lineRule="exact"/>
              <w:ind w:right="141"/>
              <w:jc w:val="right"/>
              <w:rPr>
                <w:sz w:val="20"/>
              </w:rPr>
            </w:pPr>
            <w:r>
              <w:rPr>
                <w:sz w:val="20"/>
              </w:rPr>
              <w:t>2.02</w:t>
            </w:r>
          </w:p>
        </w:tc>
        <w:tc>
          <w:tcPr>
            <w:tcW w:w="800" w:type="dxa"/>
            <w:tcBorders>
              <w:top w:val="nil"/>
              <w:bottom w:val="nil"/>
            </w:tcBorders>
          </w:tcPr>
          <w:p>
            <w:pPr>
              <w:pStyle w:val="TableParagraph"/>
              <w:spacing w:line="206" w:lineRule="exact"/>
              <w:ind w:left="288"/>
              <w:rPr>
                <w:sz w:val="20"/>
              </w:rPr>
            </w:pPr>
            <w:r>
              <w:rPr>
                <w:sz w:val="20"/>
              </w:rPr>
              <w:t>0.73</w:t>
            </w:r>
          </w:p>
        </w:tc>
        <w:tc>
          <w:tcPr>
            <w:tcW w:w="800" w:type="dxa"/>
            <w:tcBorders>
              <w:top w:val="nil"/>
              <w:bottom w:val="nil"/>
            </w:tcBorders>
          </w:tcPr>
          <w:p>
            <w:pPr>
              <w:pStyle w:val="TableParagraph"/>
              <w:spacing w:line="206" w:lineRule="exact"/>
              <w:ind w:right="141"/>
              <w:jc w:val="right"/>
              <w:rPr>
                <w:sz w:val="20"/>
              </w:rPr>
            </w:pPr>
            <w:r>
              <w:rPr>
                <w:sz w:val="20"/>
              </w:rPr>
              <w:t>3.27</w:t>
            </w:r>
          </w:p>
        </w:tc>
        <w:tc>
          <w:tcPr>
            <w:tcW w:w="800" w:type="dxa"/>
            <w:tcBorders>
              <w:top w:val="nil"/>
              <w:bottom w:val="nil"/>
            </w:tcBorders>
          </w:tcPr>
          <w:p>
            <w:pPr>
              <w:pStyle w:val="TableParagraph"/>
              <w:spacing w:line="206" w:lineRule="exact"/>
              <w:ind w:right="141"/>
              <w:jc w:val="right"/>
              <w:rPr>
                <w:sz w:val="20"/>
              </w:rPr>
            </w:pPr>
            <w:r>
              <w:rPr>
                <w:sz w:val="20"/>
              </w:rPr>
              <w:t>2.26</w:t>
            </w:r>
          </w:p>
        </w:tc>
        <w:tc>
          <w:tcPr>
            <w:tcW w:w="800" w:type="dxa"/>
            <w:tcBorders>
              <w:top w:val="nil"/>
              <w:bottom w:val="nil"/>
            </w:tcBorders>
          </w:tcPr>
          <w:p>
            <w:pPr>
              <w:pStyle w:val="TableParagraph"/>
              <w:spacing w:line="206" w:lineRule="exact"/>
              <w:ind w:right="141"/>
              <w:jc w:val="right"/>
              <w:rPr>
                <w:sz w:val="20"/>
              </w:rPr>
            </w:pPr>
            <w:r>
              <w:rPr>
                <w:sz w:val="20"/>
              </w:rPr>
              <w:t>2.41</w:t>
            </w:r>
          </w:p>
        </w:tc>
        <w:tc>
          <w:tcPr>
            <w:tcW w:w="800" w:type="dxa"/>
            <w:tcBorders>
              <w:top w:val="nil"/>
              <w:bottom w:val="nil"/>
            </w:tcBorders>
          </w:tcPr>
          <w:p>
            <w:pPr>
              <w:pStyle w:val="TableParagraph"/>
              <w:spacing w:line="206" w:lineRule="exact"/>
              <w:ind w:right="141"/>
              <w:jc w:val="right"/>
              <w:rPr>
                <w:sz w:val="20"/>
              </w:rPr>
            </w:pPr>
            <w:r>
              <w:rPr>
                <w:sz w:val="20"/>
              </w:rPr>
              <w:t>0.86</w:t>
            </w:r>
          </w:p>
        </w:tc>
        <w:tc>
          <w:tcPr>
            <w:tcW w:w="800" w:type="dxa"/>
            <w:tcBorders>
              <w:top w:val="nil"/>
              <w:bottom w:val="nil"/>
            </w:tcBorders>
          </w:tcPr>
          <w:p>
            <w:pPr>
              <w:pStyle w:val="TableParagraph"/>
              <w:spacing w:line="206" w:lineRule="exact"/>
              <w:ind w:right="141"/>
              <w:jc w:val="right"/>
              <w:rPr>
                <w:sz w:val="20"/>
              </w:rPr>
            </w:pPr>
            <w:r>
              <w:rPr>
                <w:sz w:val="20"/>
              </w:rPr>
              <w:t>1.60</w:t>
            </w:r>
          </w:p>
        </w:tc>
        <w:tc>
          <w:tcPr>
            <w:tcW w:w="800" w:type="dxa"/>
            <w:tcBorders>
              <w:top w:val="nil"/>
              <w:bottom w:val="nil"/>
            </w:tcBorders>
          </w:tcPr>
          <w:p>
            <w:pPr>
              <w:pStyle w:val="TableParagraph"/>
              <w:spacing w:line="206" w:lineRule="exact"/>
              <w:ind w:right="141"/>
              <w:jc w:val="right"/>
              <w:rPr>
                <w:sz w:val="20"/>
              </w:rPr>
            </w:pPr>
            <w:r>
              <w:rPr>
                <w:sz w:val="20"/>
              </w:rPr>
              <w:t>0.44</w:t>
            </w:r>
          </w:p>
        </w:tc>
        <w:tc>
          <w:tcPr>
            <w:tcW w:w="700" w:type="dxa"/>
            <w:tcBorders>
              <w:top w:val="nil"/>
              <w:bottom w:val="nil"/>
            </w:tcBorders>
          </w:tcPr>
          <w:p>
            <w:pPr>
              <w:pStyle w:val="TableParagraph"/>
              <w:spacing w:line="206" w:lineRule="exact"/>
              <w:ind w:left="108"/>
              <w:rPr>
                <w:sz w:val="20"/>
              </w:rPr>
            </w:pPr>
            <w:r>
              <w:rPr>
                <w:sz w:val="20"/>
              </w:rPr>
              <w:t>1.35</w:t>
            </w:r>
          </w:p>
        </w:tc>
        <w:tc>
          <w:tcPr>
            <w:tcW w:w="900" w:type="dxa"/>
            <w:tcBorders>
              <w:top w:val="nil"/>
              <w:bottom w:val="nil"/>
            </w:tcBorders>
          </w:tcPr>
          <w:p>
            <w:pPr>
              <w:pStyle w:val="TableParagraph"/>
              <w:spacing w:line="206" w:lineRule="exact"/>
              <w:ind w:left="58" w:right="71"/>
              <w:jc w:val="center"/>
              <w:rPr>
                <w:sz w:val="20"/>
              </w:rPr>
            </w:pPr>
            <w:r>
              <w:rPr>
                <w:sz w:val="20"/>
              </w:rPr>
              <w:t>17.10</w:t>
            </w:r>
          </w:p>
        </w:tc>
      </w:tr>
      <w:tr>
        <w:trPr>
          <w:trHeight w:val="240" w:hRule="atLeast"/>
        </w:trPr>
        <w:tc>
          <w:tcPr>
            <w:tcW w:w="800" w:type="dxa"/>
            <w:tcBorders>
              <w:top w:val="nil"/>
              <w:bottom w:val="nil"/>
            </w:tcBorders>
          </w:tcPr>
          <w:p>
            <w:pPr>
              <w:pStyle w:val="TableParagraph"/>
              <w:spacing w:line="194" w:lineRule="exact" w:before="25"/>
              <w:ind w:left="157"/>
              <w:rPr>
                <w:sz w:val="20"/>
              </w:rPr>
            </w:pPr>
            <w:r>
              <w:rPr>
                <w:sz w:val="20"/>
              </w:rPr>
              <w:t>1998</w:t>
            </w:r>
          </w:p>
        </w:tc>
        <w:tc>
          <w:tcPr>
            <w:tcW w:w="800" w:type="dxa"/>
            <w:tcBorders>
              <w:top w:val="nil"/>
              <w:bottom w:val="nil"/>
            </w:tcBorders>
          </w:tcPr>
          <w:p>
            <w:pPr>
              <w:pStyle w:val="TableParagraph"/>
              <w:spacing w:line="194" w:lineRule="exact" w:before="25"/>
              <w:ind w:right="181"/>
              <w:jc w:val="right"/>
              <w:rPr>
                <w:sz w:val="20"/>
              </w:rPr>
            </w:pPr>
            <w:r>
              <w:rPr>
                <w:sz w:val="20"/>
              </w:rPr>
              <w:t>0.24</w:t>
            </w:r>
          </w:p>
        </w:tc>
        <w:tc>
          <w:tcPr>
            <w:tcW w:w="800" w:type="dxa"/>
            <w:tcBorders>
              <w:top w:val="nil"/>
              <w:bottom w:val="nil"/>
            </w:tcBorders>
          </w:tcPr>
          <w:p>
            <w:pPr>
              <w:pStyle w:val="TableParagraph"/>
              <w:spacing w:line="194" w:lineRule="exact" w:before="25"/>
              <w:ind w:right="181"/>
              <w:jc w:val="right"/>
              <w:rPr>
                <w:sz w:val="20"/>
              </w:rPr>
            </w:pPr>
            <w:r>
              <w:rPr>
                <w:sz w:val="20"/>
              </w:rPr>
              <w:t>0.50</w:t>
            </w:r>
          </w:p>
        </w:tc>
        <w:tc>
          <w:tcPr>
            <w:tcW w:w="800" w:type="dxa"/>
            <w:tcBorders>
              <w:top w:val="nil"/>
              <w:bottom w:val="nil"/>
            </w:tcBorders>
          </w:tcPr>
          <w:p>
            <w:pPr>
              <w:pStyle w:val="TableParagraph"/>
              <w:spacing w:line="194" w:lineRule="exact" w:before="25"/>
              <w:ind w:right="121"/>
              <w:jc w:val="right"/>
              <w:rPr>
                <w:sz w:val="20"/>
              </w:rPr>
            </w:pPr>
            <w:r>
              <w:rPr>
                <w:sz w:val="20"/>
              </w:rPr>
              <w:t>0.42</w:t>
            </w:r>
          </w:p>
        </w:tc>
        <w:tc>
          <w:tcPr>
            <w:tcW w:w="800" w:type="dxa"/>
            <w:tcBorders>
              <w:top w:val="nil"/>
              <w:bottom w:val="nil"/>
            </w:tcBorders>
          </w:tcPr>
          <w:p>
            <w:pPr>
              <w:pStyle w:val="TableParagraph"/>
              <w:spacing w:line="194" w:lineRule="exact" w:before="25"/>
              <w:ind w:right="141"/>
              <w:jc w:val="right"/>
              <w:rPr>
                <w:sz w:val="20"/>
              </w:rPr>
            </w:pPr>
            <w:r>
              <w:rPr>
                <w:sz w:val="20"/>
              </w:rPr>
              <w:t>0.00</w:t>
            </w:r>
          </w:p>
        </w:tc>
        <w:tc>
          <w:tcPr>
            <w:tcW w:w="800" w:type="dxa"/>
            <w:tcBorders>
              <w:top w:val="nil"/>
              <w:bottom w:val="nil"/>
            </w:tcBorders>
          </w:tcPr>
          <w:p>
            <w:pPr>
              <w:pStyle w:val="TableParagraph"/>
              <w:spacing w:line="194" w:lineRule="exact" w:before="25"/>
              <w:ind w:left="288"/>
              <w:rPr>
                <w:sz w:val="20"/>
              </w:rPr>
            </w:pPr>
            <w:r>
              <w:rPr>
                <w:sz w:val="20"/>
              </w:rPr>
              <w:t>0.02</w:t>
            </w:r>
          </w:p>
        </w:tc>
        <w:tc>
          <w:tcPr>
            <w:tcW w:w="800" w:type="dxa"/>
            <w:tcBorders>
              <w:top w:val="nil"/>
              <w:bottom w:val="nil"/>
            </w:tcBorders>
          </w:tcPr>
          <w:p>
            <w:pPr>
              <w:pStyle w:val="TableParagraph"/>
              <w:spacing w:line="194" w:lineRule="exact" w:before="25"/>
              <w:ind w:right="141"/>
              <w:jc w:val="right"/>
              <w:rPr>
                <w:sz w:val="20"/>
              </w:rPr>
            </w:pPr>
            <w:r>
              <w:rPr>
                <w:sz w:val="20"/>
              </w:rPr>
              <w:t>0.30</w:t>
            </w:r>
          </w:p>
        </w:tc>
        <w:tc>
          <w:tcPr>
            <w:tcW w:w="800" w:type="dxa"/>
            <w:tcBorders>
              <w:top w:val="nil"/>
              <w:bottom w:val="nil"/>
            </w:tcBorders>
          </w:tcPr>
          <w:p>
            <w:pPr>
              <w:pStyle w:val="TableParagraph"/>
              <w:spacing w:line="194" w:lineRule="exact" w:before="25"/>
              <w:ind w:right="141"/>
              <w:jc w:val="right"/>
              <w:rPr>
                <w:sz w:val="20"/>
              </w:rPr>
            </w:pPr>
            <w:r>
              <w:rPr>
                <w:sz w:val="20"/>
              </w:rPr>
              <w:t>0.65</w:t>
            </w:r>
          </w:p>
        </w:tc>
        <w:tc>
          <w:tcPr>
            <w:tcW w:w="800" w:type="dxa"/>
            <w:tcBorders>
              <w:top w:val="nil"/>
              <w:bottom w:val="nil"/>
            </w:tcBorders>
          </w:tcPr>
          <w:p>
            <w:pPr>
              <w:pStyle w:val="TableParagraph"/>
              <w:spacing w:line="194" w:lineRule="exact" w:before="25"/>
              <w:ind w:right="141"/>
              <w:jc w:val="right"/>
              <w:rPr>
                <w:sz w:val="20"/>
              </w:rPr>
            </w:pPr>
            <w:r>
              <w:rPr>
                <w:sz w:val="20"/>
              </w:rPr>
              <w:t>0.92</w:t>
            </w:r>
          </w:p>
        </w:tc>
        <w:tc>
          <w:tcPr>
            <w:tcW w:w="800" w:type="dxa"/>
            <w:tcBorders>
              <w:top w:val="nil"/>
              <w:bottom w:val="nil"/>
            </w:tcBorders>
          </w:tcPr>
          <w:p>
            <w:pPr>
              <w:pStyle w:val="TableParagraph"/>
              <w:spacing w:line="194" w:lineRule="exact" w:before="25"/>
              <w:ind w:right="141"/>
              <w:jc w:val="right"/>
              <w:rPr>
                <w:sz w:val="20"/>
              </w:rPr>
            </w:pPr>
            <w:r>
              <w:rPr>
                <w:sz w:val="20"/>
              </w:rPr>
              <w:t>0.08</w:t>
            </w:r>
          </w:p>
        </w:tc>
        <w:tc>
          <w:tcPr>
            <w:tcW w:w="800" w:type="dxa"/>
            <w:tcBorders>
              <w:top w:val="nil"/>
              <w:bottom w:val="nil"/>
            </w:tcBorders>
          </w:tcPr>
          <w:p>
            <w:pPr>
              <w:pStyle w:val="TableParagraph"/>
              <w:spacing w:line="194" w:lineRule="exact" w:before="25"/>
              <w:ind w:right="141"/>
              <w:jc w:val="right"/>
              <w:rPr>
                <w:sz w:val="20"/>
              </w:rPr>
            </w:pPr>
            <w:r>
              <w:rPr>
                <w:sz w:val="20"/>
              </w:rPr>
              <w:t>1.30</w:t>
            </w:r>
          </w:p>
        </w:tc>
        <w:tc>
          <w:tcPr>
            <w:tcW w:w="800" w:type="dxa"/>
            <w:tcBorders>
              <w:top w:val="nil"/>
              <w:bottom w:val="nil"/>
            </w:tcBorders>
          </w:tcPr>
          <w:p>
            <w:pPr>
              <w:pStyle w:val="TableParagraph"/>
              <w:spacing w:line="194" w:lineRule="exact" w:before="25"/>
              <w:ind w:right="141"/>
              <w:jc w:val="right"/>
              <w:rPr>
                <w:sz w:val="20"/>
              </w:rPr>
            </w:pPr>
            <w:r>
              <w:rPr>
                <w:sz w:val="20"/>
              </w:rPr>
              <w:t>0.13</w:t>
            </w:r>
          </w:p>
        </w:tc>
        <w:tc>
          <w:tcPr>
            <w:tcW w:w="700" w:type="dxa"/>
            <w:tcBorders>
              <w:top w:val="nil"/>
              <w:bottom w:val="nil"/>
            </w:tcBorders>
          </w:tcPr>
          <w:p>
            <w:pPr>
              <w:pStyle w:val="TableParagraph"/>
              <w:spacing w:line="194" w:lineRule="exact" w:before="25"/>
              <w:ind w:left="108"/>
              <w:rPr>
                <w:sz w:val="20"/>
              </w:rPr>
            </w:pPr>
            <w:r>
              <w:rPr>
                <w:sz w:val="20"/>
              </w:rPr>
              <w:t>0.58</w:t>
            </w:r>
          </w:p>
        </w:tc>
        <w:tc>
          <w:tcPr>
            <w:tcW w:w="900" w:type="dxa"/>
            <w:tcBorders>
              <w:top w:val="nil"/>
              <w:bottom w:val="nil"/>
            </w:tcBorders>
          </w:tcPr>
          <w:p>
            <w:pPr>
              <w:pStyle w:val="TableParagraph"/>
              <w:spacing w:line="194" w:lineRule="exact" w:before="25"/>
              <w:ind w:left="287" w:right="201"/>
              <w:jc w:val="center"/>
              <w:rPr>
                <w:sz w:val="20"/>
              </w:rPr>
            </w:pPr>
            <w:r>
              <w:rPr>
                <w:sz w:val="20"/>
              </w:rPr>
              <w:t>5.14</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1999</w:t>
            </w:r>
          </w:p>
        </w:tc>
        <w:tc>
          <w:tcPr>
            <w:tcW w:w="800" w:type="dxa"/>
            <w:tcBorders>
              <w:top w:val="nil"/>
              <w:bottom w:val="nil"/>
            </w:tcBorders>
          </w:tcPr>
          <w:p>
            <w:pPr>
              <w:pStyle w:val="TableParagraph"/>
              <w:spacing w:line="170" w:lineRule="exact"/>
              <w:ind w:right="181"/>
              <w:jc w:val="right"/>
              <w:rPr>
                <w:sz w:val="20"/>
              </w:rPr>
            </w:pPr>
            <w:r>
              <w:rPr>
                <w:sz w:val="20"/>
              </w:rPr>
              <w:t>0.33</w:t>
            </w:r>
          </w:p>
        </w:tc>
        <w:tc>
          <w:tcPr>
            <w:tcW w:w="800" w:type="dxa"/>
            <w:tcBorders>
              <w:top w:val="nil"/>
              <w:bottom w:val="nil"/>
            </w:tcBorders>
          </w:tcPr>
          <w:p>
            <w:pPr>
              <w:pStyle w:val="TableParagraph"/>
              <w:spacing w:line="170" w:lineRule="exact"/>
              <w:ind w:right="181"/>
              <w:jc w:val="right"/>
              <w:rPr>
                <w:sz w:val="20"/>
              </w:rPr>
            </w:pPr>
            <w:r>
              <w:rPr>
                <w:sz w:val="20"/>
              </w:rPr>
              <w:t>0.00</w:t>
            </w:r>
          </w:p>
        </w:tc>
        <w:tc>
          <w:tcPr>
            <w:tcW w:w="800" w:type="dxa"/>
            <w:tcBorders>
              <w:top w:val="nil"/>
              <w:bottom w:val="nil"/>
            </w:tcBorders>
          </w:tcPr>
          <w:p>
            <w:pPr>
              <w:pStyle w:val="TableParagraph"/>
              <w:spacing w:line="170" w:lineRule="exact"/>
              <w:ind w:right="121"/>
              <w:jc w:val="right"/>
              <w:rPr>
                <w:sz w:val="20"/>
              </w:rPr>
            </w:pPr>
            <w:r>
              <w:rPr>
                <w:sz w:val="20"/>
              </w:rPr>
              <w:t>1.22</w:t>
            </w:r>
          </w:p>
        </w:tc>
        <w:tc>
          <w:tcPr>
            <w:tcW w:w="800" w:type="dxa"/>
            <w:tcBorders>
              <w:top w:val="nil"/>
              <w:bottom w:val="nil"/>
            </w:tcBorders>
          </w:tcPr>
          <w:p>
            <w:pPr>
              <w:pStyle w:val="TableParagraph"/>
              <w:spacing w:line="170" w:lineRule="exact"/>
              <w:ind w:right="141"/>
              <w:jc w:val="right"/>
              <w:rPr>
                <w:sz w:val="20"/>
              </w:rPr>
            </w:pPr>
            <w:r>
              <w:rPr>
                <w:sz w:val="20"/>
              </w:rPr>
              <w:t>0.19</w:t>
            </w:r>
          </w:p>
        </w:tc>
        <w:tc>
          <w:tcPr>
            <w:tcW w:w="800" w:type="dxa"/>
            <w:tcBorders>
              <w:top w:val="nil"/>
              <w:bottom w:val="nil"/>
            </w:tcBorders>
          </w:tcPr>
          <w:p>
            <w:pPr>
              <w:pStyle w:val="TableParagraph"/>
              <w:spacing w:line="170" w:lineRule="exact"/>
              <w:ind w:left="288"/>
              <w:rPr>
                <w:sz w:val="20"/>
              </w:rPr>
            </w:pPr>
            <w:r>
              <w:rPr>
                <w:sz w:val="20"/>
              </w:rPr>
              <w:t>1.10</w:t>
            </w:r>
          </w:p>
        </w:tc>
        <w:tc>
          <w:tcPr>
            <w:tcW w:w="800" w:type="dxa"/>
            <w:tcBorders>
              <w:top w:val="nil"/>
              <w:bottom w:val="nil"/>
            </w:tcBorders>
          </w:tcPr>
          <w:p>
            <w:pPr>
              <w:pStyle w:val="TableParagraph"/>
              <w:spacing w:line="170" w:lineRule="exact"/>
              <w:ind w:right="141"/>
              <w:jc w:val="right"/>
              <w:rPr>
                <w:sz w:val="20"/>
              </w:rPr>
            </w:pPr>
            <w:r>
              <w:rPr>
                <w:sz w:val="20"/>
              </w:rPr>
              <w:t>2.87</w:t>
            </w:r>
          </w:p>
        </w:tc>
        <w:tc>
          <w:tcPr>
            <w:tcW w:w="800" w:type="dxa"/>
            <w:tcBorders>
              <w:top w:val="nil"/>
              <w:bottom w:val="nil"/>
            </w:tcBorders>
          </w:tcPr>
          <w:p>
            <w:pPr>
              <w:pStyle w:val="TableParagraph"/>
              <w:spacing w:line="170" w:lineRule="exact"/>
              <w:ind w:right="141"/>
              <w:jc w:val="right"/>
              <w:rPr>
                <w:sz w:val="20"/>
              </w:rPr>
            </w:pPr>
            <w:r>
              <w:rPr>
                <w:sz w:val="20"/>
              </w:rPr>
              <w:t>0.61</w:t>
            </w:r>
          </w:p>
        </w:tc>
        <w:tc>
          <w:tcPr>
            <w:tcW w:w="800" w:type="dxa"/>
            <w:tcBorders>
              <w:top w:val="nil"/>
              <w:bottom w:val="nil"/>
            </w:tcBorders>
          </w:tcPr>
          <w:p>
            <w:pPr>
              <w:pStyle w:val="TableParagraph"/>
              <w:spacing w:line="170" w:lineRule="exact"/>
              <w:ind w:right="141"/>
              <w:jc w:val="right"/>
              <w:rPr>
                <w:sz w:val="20"/>
              </w:rPr>
            </w:pPr>
            <w:r>
              <w:rPr>
                <w:sz w:val="20"/>
              </w:rPr>
              <w:t>0.05</w:t>
            </w:r>
          </w:p>
        </w:tc>
        <w:tc>
          <w:tcPr>
            <w:tcW w:w="800" w:type="dxa"/>
            <w:tcBorders>
              <w:top w:val="nil"/>
              <w:bottom w:val="nil"/>
            </w:tcBorders>
          </w:tcPr>
          <w:p>
            <w:pPr>
              <w:pStyle w:val="TableParagraph"/>
              <w:spacing w:line="170" w:lineRule="exact"/>
              <w:ind w:right="141"/>
              <w:jc w:val="right"/>
              <w:rPr>
                <w:sz w:val="20"/>
              </w:rPr>
            </w:pPr>
            <w:r>
              <w:rPr>
                <w:sz w:val="20"/>
              </w:rPr>
              <w:t>0.95</w:t>
            </w:r>
          </w:p>
        </w:tc>
        <w:tc>
          <w:tcPr>
            <w:tcW w:w="800" w:type="dxa"/>
            <w:tcBorders>
              <w:top w:val="nil"/>
              <w:bottom w:val="nil"/>
            </w:tcBorders>
          </w:tcPr>
          <w:p>
            <w:pPr>
              <w:pStyle w:val="TableParagraph"/>
              <w:spacing w:line="170" w:lineRule="exact"/>
              <w:ind w:right="141"/>
              <w:jc w:val="right"/>
              <w:rPr>
                <w:sz w:val="20"/>
              </w:rPr>
            </w:pPr>
            <w:r>
              <w:rPr>
                <w:sz w:val="20"/>
              </w:rPr>
              <w:t>0.28</w:t>
            </w:r>
          </w:p>
        </w:tc>
        <w:tc>
          <w:tcPr>
            <w:tcW w:w="800" w:type="dxa"/>
            <w:tcBorders>
              <w:top w:val="nil"/>
              <w:bottom w:val="nil"/>
            </w:tcBorders>
          </w:tcPr>
          <w:p>
            <w:pPr>
              <w:pStyle w:val="TableParagraph"/>
              <w:spacing w:line="170" w:lineRule="exact"/>
              <w:ind w:right="141"/>
              <w:jc w:val="right"/>
              <w:rPr>
                <w:sz w:val="20"/>
              </w:rPr>
            </w:pPr>
            <w:r>
              <w:rPr>
                <w:sz w:val="20"/>
              </w:rPr>
              <w:t>0.00</w:t>
            </w:r>
          </w:p>
        </w:tc>
        <w:tc>
          <w:tcPr>
            <w:tcW w:w="700" w:type="dxa"/>
            <w:tcBorders>
              <w:top w:val="nil"/>
              <w:bottom w:val="nil"/>
            </w:tcBorders>
          </w:tcPr>
          <w:p>
            <w:pPr>
              <w:pStyle w:val="TableParagraph"/>
              <w:spacing w:line="170" w:lineRule="exact"/>
              <w:ind w:left="335"/>
              <w:rPr>
                <w:sz w:val="20"/>
              </w:rPr>
            </w:pPr>
            <w:r>
              <w:rPr>
                <w:sz w:val="20"/>
              </w:rPr>
              <w:t>T</w:t>
            </w:r>
          </w:p>
        </w:tc>
        <w:tc>
          <w:tcPr>
            <w:tcW w:w="900" w:type="dxa"/>
            <w:tcBorders>
              <w:top w:val="nil"/>
              <w:bottom w:val="nil"/>
            </w:tcBorders>
          </w:tcPr>
          <w:p>
            <w:pPr>
              <w:pStyle w:val="TableParagraph"/>
              <w:spacing w:line="170" w:lineRule="exact"/>
              <w:ind w:left="286" w:right="201"/>
              <w:jc w:val="center"/>
              <w:rPr>
                <w:sz w:val="20"/>
              </w:rPr>
            </w:pPr>
            <w:r>
              <w:rPr>
                <w:sz w:val="20"/>
              </w:rPr>
              <w:t>7.60</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2000</w:t>
            </w:r>
          </w:p>
        </w:tc>
        <w:tc>
          <w:tcPr>
            <w:tcW w:w="800" w:type="dxa"/>
            <w:tcBorders>
              <w:top w:val="nil"/>
              <w:bottom w:val="nil"/>
            </w:tcBorders>
          </w:tcPr>
          <w:p>
            <w:pPr>
              <w:pStyle w:val="TableParagraph"/>
              <w:spacing w:line="170" w:lineRule="exact"/>
              <w:ind w:right="181"/>
              <w:jc w:val="right"/>
              <w:rPr>
                <w:sz w:val="20"/>
              </w:rPr>
            </w:pPr>
            <w:r>
              <w:rPr>
                <w:sz w:val="20"/>
              </w:rPr>
              <w:t>0.61</w:t>
            </w:r>
          </w:p>
        </w:tc>
        <w:tc>
          <w:tcPr>
            <w:tcW w:w="800" w:type="dxa"/>
            <w:tcBorders>
              <w:top w:val="nil"/>
              <w:bottom w:val="nil"/>
            </w:tcBorders>
          </w:tcPr>
          <w:p>
            <w:pPr>
              <w:pStyle w:val="TableParagraph"/>
              <w:spacing w:line="170" w:lineRule="exact"/>
              <w:ind w:right="180"/>
              <w:jc w:val="right"/>
              <w:rPr>
                <w:sz w:val="20"/>
              </w:rPr>
            </w:pPr>
            <w:r>
              <w:rPr>
                <w:sz w:val="20"/>
              </w:rPr>
              <w:t>T</w:t>
            </w:r>
          </w:p>
        </w:tc>
        <w:tc>
          <w:tcPr>
            <w:tcW w:w="800" w:type="dxa"/>
            <w:tcBorders>
              <w:top w:val="nil"/>
              <w:bottom w:val="nil"/>
            </w:tcBorders>
          </w:tcPr>
          <w:p>
            <w:pPr>
              <w:pStyle w:val="TableParagraph"/>
              <w:spacing w:line="170" w:lineRule="exact"/>
              <w:ind w:right="120"/>
              <w:jc w:val="right"/>
              <w:rPr>
                <w:sz w:val="20"/>
              </w:rPr>
            </w:pPr>
            <w:r>
              <w:rPr>
                <w:sz w:val="20"/>
              </w:rPr>
              <w:t>0.76</w:t>
            </w:r>
          </w:p>
        </w:tc>
        <w:tc>
          <w:tcPr>
            <w:tcW w:w="800" w:type="dxa"/>
            <w:tcBorders>
              <w:top w:val="nil"/>
              <w:bottom w:val="nil"/>
            </w:tcBorders>
          </w:tcPr>
          <w:p>
            <w:pPr>
              <w:pStyle w:val="TableParagraph"/>
              <w:spacing w:line="170" w:lineRule="exact"/>
              <w:ind w:right="140"/>
              <w:jc w:val="right"/>
              <w:rPr>
                <w:sz w:val="20"/>
              </w:rPr>
            </w:pPr>
            <w:r>
              <w:rPr>
                <w:sz w:val="20"/>
              </w:rPr>
              <w:t>0.19</w:t>
            </w:r>
          </w:p>
        </w:tc>
        <w:tc>
          <w:tcPr>
            <w:tcW w:w="800" w:type="dxa"/>
            <w:tcBorders>
              <w:top w:val="nil"/>
              <w:bottom w:val="nil"/>
            </w:tcBorders>
          </w:tcPr>
          <w:p>
            <w:pPr>
              <w:pStyle w:val="TableParagraph"/>
              <w:spacing w:line="170" w:lineRule="exact"/>
              <w:ind w:left="287"/>
              <w:rPr>
                <w:sz w:val="20"/>
              </w:rPr>
            </w:pPr>
            <w:r>
              <w:rPr>
                <w:sz w:val="20"/>
              </w:rPr>
              <w:t>1.05</w:t>
            </w:r>
          </w:p>
        </w:tc>
        <w:tc>
          <w:tcPr>
            <w:tcW w:w="800" w:type="dxa"/>
            <w:tcBorders>
              <w:top w:val="nil"/>
              <w:bottom w:val="nil"/>
            </w:tcBorders>
          </w:tcPr>
          <w:p>
            <w:pPr>
              <w:pStyle w:val="TableParagraph"/>
              <w:spacing w:line="170" w:lineRule="exact"/>
              <w:ind w:right="140"/>
              <w:jc w:val="right"/>
              <w:rPr>
                <w:sz w:val="20"/>
              </w:rPr>
            </w:pPr>
            <w:r>
              <w:rPr>
                <w:sz w:val="20"/>
              </w:rPr>
              <w:t>3.14</w:t>
            </w:r>
          </w:p>
        </w:tc>
        <w:tc>
          <w:tcPr>
            <w:tcW w:w="800" w:type="dxa"/>
            <w:tcBorders>
              <w:top w:val="nil"/>
              <w:bottom w:val="nil"/>
            </w:tcBorders>
          </w:tcPr>
          <w:p>
            <w:pPr>
              <w:pStyle w:val="TableParagraph"/>
              <w:spacing w:line="170" w:lineRule="exact"/>
              <w:ind w:right="140"/>
              <w:jc w:val="right"/>
              <w:rPr>
                <w:sz w:val="20"/>
              </w:rPr>
            </w:pPr>
            <w:r>
              <w:rPr>
                <w:sz w:val="20"/>
              </w:rPr>
              <w:t>0.24</w:t>
            </w:r>
          </w:p>
        </w:tc>
        <w:tc>
          <w:tcPr>
            <w:tcW w:w="800" w:type="dxa"/>
            <w:tcBorders>
              <w:top w:val="nil"/>
              <w:bottom w:val="nil"/>
            </w:tcBorders>
          </w:tcPr>
          <w:p>
            <w:pPr>
              <w:pStyle w:val="TableParagraph"/>
              <w:spacing w:line="170" w:lineRule="exact"/>
              <w:ind w:right="140"/>
              <w:jc w:val="right"/>
              <w:rPr>
                <w:sz w:val="20"/>
              </w:rPr>
            </w:pPr>
            <w:r>
              <w:rPr>
                <w:sz w:val="20"/>
              </w:rPr>
              <w:t>0.06</w:t>
            </w:r>
          </w:p>
        </w:tc>
        <w:tc>
          <w:tcPr>
            <w:tcW w:w="800" w:type="dxa"/>
            <w:tcBorders>
              <w:top w:val="nil"/>
              <w:bottom w:val="nil"/>
            </w:tcBorders>
          </w:tcPr>
          <w:p>
            <w:pPr>
              <w:pStyle w:val="TableParagraph"/>
              <w:spacing w:line="170" w:lineRule="exact"/>
              <w:ind w:right="140"/>
              <w:jc w:val="right"/>
              <w:rPr>
                <w:sz w:val="20"/>
              </w:rPr>
            </w:pPr>
            <w:r>
              <w:rPr>
                <w:sz w:val="20"/>
              </w:rPr>
              <w:t>0.00</w:t>
            </w:r>
          </w:p>
        </w:tc>
        <w:tc>
          <w:tcPr>
            <w:tcW w:w="800" w:type="dxa"/>
            <w:tcBorders>
              <w:top w:val="nil"/>
              <w:bottom w:val="nil"/>
            </w:tcBorders>
          </w:tcPr>
          <w:p>
            <w:pPr>
              <w:pStyle w:val="TableParagraph"/>
              <w:spacing w:line="170" w:lineRule="exact"/>
              <w:ind w:right="140"/>
              <w:jc w:val="right"/>
              <w:rPr>
                <w:sz w:val="20"/>
              </w:rPr>
            </w:pPr>
            <w:r>
              <w:rPr>
                <w:sz w:val="20"/>
              </w:rPr>
              <w:t>2.39</w:t>
            </w:r>
          </w:p>
        </w:tc>
        <w:tc>
          <w:tcPr>
            <w:tcW w:w="800" w:type="dxa"/>
            <w:tcBorders>
              <w:top w:val="nil"/>
              <w:bottom w:val="nil"/>
            </w:tcBorders>
          </w:tcPr>
          <w:p>
            <w:pPr>
              <w:pStyle w:val="TableParagraph"/>
              <w:spacing w:line="170" w:lineRule="exact"/>
              <w:ind w:right="140"/>
              <w:jc w:val="right"/>
              <w:rPr>
                <w:sz w:val="20"/>
              </w:rPr>
            </w:pPr>
            <w:r>
              <w:rPr>
                <w:sz w:val="20"/>
              </w:rPr>
              <w:t>0.88</w:t>
            </w:r>
          </w:p>
        </w:tc>
        <w:tc>
          <w:tcPr>
            <w:tcW w:w="700" w:type="dxa"/>
            <w:tcBorders>
              <w:top w:val="nil"/>
              <w:bottom w:val="nil"/>
            </w:tcBorders>
          </w:tcPr>
          <w:p>
            <w:pPr>
              <w:pStyle w:val="TableParagraph"/>
              <w:spacing w:line="170" w:lineRule="exact"/>
              <w:ind w:left="107"/>
              <w:rPr>
                <w:sz w:val="20"/>
              </w:rPr>
            </w:pPr>
            <w:r>
              <w:rPr>
                <w:sz w:val="20"/>
              </w:rPr>
              <w:t>0.33</w:t>
            </w:r>
          </w:p>
        </w:tc>
        <w:tc>
          <w:tcPr>
            <w:tcW w:w="900" w:type="dxa"/>
            <w:tcBorders>
              <w:top w:val="nil"/>
              <w:bottom w:val="nil"/>
            </w:tcBorders>
          </w:tcPr>
          <w:p>
            <w:pPr>
              <w:pStyle w:val="TableParagraph"/>
              <w:spacing w:line="170" w:lineRule="exact"/>
              <w:ind w:left="286" w:right="201"/>
              <w:jc w:val="center"/>
              <w:rPr>
                <w:sz w:val="20"/>
              </w:rPr>
            </w:pPr>
            <w:r>
              <w:rPr>
                <w:sz w:val="20"/>
              </w:rPr>
              <w:t>9.65</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2001</w:t>
            </w:r>
          </w:p>
        </w:tc>
        <w:tc>
          <w:tcPr>
            <w:tcW w:w="800" w:type="dxa"/>
            <w:tcBorders>
              <w:top w:val="nil"/>
              <w:bottom w:val="nil"/>
            </w:tcBorders>
          </w:tcPr>
          <w:p>
            <w:pPr>
              <w:pStyle w:val="TableParagraph"/>
              <w:spacing w:line="170" w:lineRule="exact"/>
              <w:ind w:right="181"/>
              <w:jc w:val="right"/>
              <w:rPr>
                <w:sz w:val="20"/>
              </w:rPr>
            </w:pPr>
            <w:r>
              <w:rPr>
                <w:sz w:val="20"/>
              </w:rPr>
              <w:t>0.69</w:t>
            </w:r>
          </w:p>
        </w:tc>
        <w:tc>
          <w:tcPr>
            <w:tcW w:w="800" w:type="dxa"/>
            <w:tcBorders>
              <w:top w:val="nil"/>
              <w:bottom w:val="nil"/>
            </w:tcBorders>
          </w:tcPr>
          <w:p>
            <w:pPr>
              <w:pStyle w:val="TableParagraph"/>
              <w:spacing w:line="170" w:lineRule="exact"/>
              <w:ind w:right="181"/>
              <w:jc w:val="right"/>
              <w:rPr>
                <w:sz w:val="20"/>
              </w:rPr>
            </w:pPr>
            <w:r>
              <w:rPr>
                <w:sz w:val="20"/>
              </w:rPr>
              <w:t>1.24</w:t>
            </w:r>
          </w:p>
        </w:tc>
        <w:tc>
          <w:tcPr>
            <w:tcW w:w="800" w:type="dxa"/>
            <w:tcBorders>
              <w:top w:val="nil"/>
              <w:bottom w:val="nil"/>
            </w:tcBorders>
          </w:tcPr>
          <w:p>
            <w:pPr>
              <w:pStyle w:val="TableParagraph"/>
              <w:spacing w:line="170" w:lineRule="exact"/>
              <w:ind w:right="121"/>
              <w:jc w:val="right"/>
              <w:rPr>
                <w:sz w:val="20"/>
              </w:rPr>
            </w:pPr>
            <w:r>
              <w:rPr>
                <w:sz w:val="20"/>
              </w:rPr>
              <w:t>0.78</w:t>
            </w:r>
          </w:p>
        </w:tc>
        <w:tc>
          <w:tcPr>
            <w:tcW w:w="800" w:type="dxa"/>
            <w:tcBorders>
              <w:top w:val="nil"/>
              <w:bottom w:val="nil"/>
            </w:tcBorders>
          </w:tcPr>
          <w:p>
            <w:pPr>
              <w:pStyle w:val="TableParagraph"/>
              <w:spacing w:line="170" w:lineRule="exact"/>
              <w:ind w:right="140"/>
              <w:jc w:val="right"/>
              <w:rPr>
                <w:sz w:val="20"/>
              </w:rPr>
            </w:pPr>
            <w:r>
              <w:rPr>
                <w:sz w:val="20"/>
              </w:rPr>
              <w:t>T</w:t>
            </w:r>
          </w:p>
        </w:tc>
        <w:tc>
          <w:tcPr>
            <w:tcW w:w="800" w:type="dxa"/>
            <w:tcBorders>
              <w:top w:val="nil"/>
              <w:bottom w:val="nil"/>
            </w:tcBorders>
          </w:tcPr>
          <w:p>
            <w:pPr>
              <w:pStyle w:val="TableParagraph"/>
              <w:spacing w:line="170" w:lineRule="exact"/>
              <w:ind w:left="287"/>
              <w:rPr>
                <w:sz w:val="20"/>
              </w:rPr>
            </w:pPr>
            <w:r>
              <w:rPr>
                <w:sz w:val="20"/>
              </w:rPr>
              <w:t>1.14</w:t>
            </w:r>
          </w:p>
        </w:tc>
        <w:tc>
          <w:tcPr>
            <w:tcW w:w="800" w:type="dxa"/>
            <w:tcBorders>
              <w:top w:val="nil"/>
              <w:bottom w:val="nil"/>
            </w:tcBorders>
          </w:tcPr>
          <w:p>
            <w:pPr>
              <w:pStyle w:val="TableParagraph"/>
              <w:spacing w:line="170" w:lineRule="exact"/>
              <w:ind w:right="140"/>
              <w:jc w:val="right"/>
              <w:rPr>
                <w:sz w:val="20"/>
              </w:rPr>
            </w:pPr>
            <w:r>
              <w:rPr>
                <w:sz w:val="20"/>
              </w:rPr>
              <w:t>0.01</w:t>
            </w:r>
          </w:p>
        </w:tc>
        <w:tc>
          <w:tcPr>
            <w:tcW w:w="800" w:type="dxa"/>
            <w:tcBorders>
              <w:top w:val="nil"/>
              <w:bottom w:val="nil"/>
            </w:tcBorders>
          </w:tcPr>
          <w:p>
            <w:pPr>
              <w:pStyle w:val="TableParagraph"/>
              <w:spacing w:line="170" w:lineRule="exact"/>
              <w:ind w:right="140"/>
              <w:jc w:val="right"/>
              <w:rPr>
                <w:sz w:val="20"/>
              </w:rPr>
            </w:pPr>
            <w:r>
              <w:rPr>
                <w:sz w:val="20"/>
              </w:rPr>
              <w:t>T</w:t>
            </w:r>
          </w:p>
        </w:tc>
        <w:tc>
          <w:tcPr>
            <w:tcW w:w="800" w:type="dxa"/>
            <w:tcBorders>
              <w:top w:val="nil"/>
              <w:bottom w:val="nil"/>
            </w:tcBorders>
          </w:tcPr>
          <w:p>
            <w:pPr>
              <w:pStyle w:val="TableParagraph"/>
              <w:spacing w:line="170" w:lineRule="exact"/>
              <w:ind w:right="140"/>
              <w:jc w:val="right"/>
              <w:rPr>
                <w:sz w:val="20"/>
              </w:rPr>
            </w:pPr>
            <w:r>
              <w:rPr>
                <w:sz w:val="20"/>
              </w:rPr>
              <w:t>3.44</w:t>
            </w:r>
          </w:p>
        </w:tc>
        <w:tc>
          <w:tcPr>
            <w:tcW w:w="800" w:type="dxa"/>
            <w:tcBorders>
              <w:top w:val="nil"/>
              <w:bottom w:val="nil"/>
            </w:tcBorders>
          </w:tcPr>
          <w:p>
            <w:pPr>
              <w:pStyle w:val="TableParagraph"/>
              <w:spacing w:line="170" w:lineRule="exact"/>
              <w:ind w:right="140"/>
              <w:jc w:val="right"/>
              <w:rPr>
                <w:sz w:val="20"/>
              </w:rPr>
            </w:pPr>
            <w:r>
              <w:rPr>
                <w:sz w:val="20"/>
              </w:rPr>
              <w:t>0.95</w:t>
            </w:r>
          </w:p>
        </w:tc>
        <w:tc>
          <w:tcPr>
            <w:tcW w:w="800" w:type="dxa"/>
            <w:tcBorders>
              <w:top w:val="nil"/>
              <w:bottom w:val="nil"/>
            </w:tcBorders>
          </w:tcPr>
          <w:p>
            <w:pPr>
              <w:pStyle w:val="TableParagraph"/>
              <w:spacing w:line="170" w:lineRule="exact"/>
              <w:ind w:right="140"/>
              <w:jc w:val="right"/>
              <w:rPr>
                <w:sz w:val="20"/>
              </w:rPr>
            </w:pPr>
            <w:r>
              <w:rPr>
                <w:sz w:val="20"/>
              </w:rPr>
              <w:t>0.03</w:t>
            </w:r>
          </w:p>
        </w:tc>
        <w:tc>
          <w:tcPr>
            <w:tcW w:w="800" w:type="dxa"/>
            <w:tcBorders>
              <w:top w:val="nil"/>
              <w:bottom w:val="nil"/>
            </w:tcBorders>
          </w:tcPr>
          <w:p>
            <w:pPr>
              <w:pStyle w:val="TableParagraph"/>
              <w:spacing w:line="170" w:lineRule="exact"/>
              <w:ind w:right="140"/>
              <w:jc w:val="right"/>
              <w:rPr>
                <w:sz w:val="20"/>
              </w:rPr>
            </w:pPr>
            <w:r>
              <w:rPr>
                <w:sz w:val="20"/>
              </w:rPr>
              <w:t>1.47</w:t>
            </w:r>
          </w:p>
        </w:tc>
        <w:tc>
          <w:tcPr>
            <w:tcW w:w="700" w:type="dxa"/>
            <w:tcBorders>
              <w:top w:val="nil"/>
              <w:bottom w:val="nil"/>
            </w:tcBorders>
          </w:tcPr>
          <w:p>
            <w:pPr>
              <w:pStyle w:val="TableParagraph"/>
              <w:spacing w:line="170" w:lineRule="exact"/>
              <w:ind w:left="107"/>
              <w:rPr>
                <w:sz w:val="20"/>
              </w:rPr>
            </w:pPr>
            <w:r>
              <w:rPr>
                <w:sz w:val="20"/>
              </w:rPr>
              <w:t>0.10</w:t>
            </w:r>
          </w:p>
        </w:tc>
        <w:tc>
          <w:tcPr>
            <w:tcW w:w="900" w:type="dxa"/>
            <w:tcBorders>
              <w:top w:val="nil"/>
              <w:bottom w:val="nil"/>
            </w:tcBorders>
          </w:tcPr>
          <w:p>
            <w:pPr>
              <w:pStyle w:val="TableParagraph"/>
              <w:spacing w:line="170" w:lineRule="exact"/>
              <w:ind w:left="286" w:right="201"/>
              <w:jc w:val="center"/>
              <w:rPr>
                <w:sz w:val="20"/>
              </w:rPr>
            </w:pPr>
            <w:r>
              <w:rPr>
                <w:sz w:val="20"/>
              </w:rPr>
              <w:t>9.85</w:t>
            </w:r>
          </w:p>
        </w:tc>
      </w:tr>
      <w:tr>
        <w:trPr>
          <w:trHeight w:val="240" w:hRule="atLeast"/>
        </w:trPr>
        <w:tc>
          <w:tcPr>
            <w:tcW w:w="800" w:type="dxa"/>
            <w:tcBorders>
              <w:top w:val="nil"/>
              <w:bottom w:val="nil"/>
            </w:tcBorders>
          </w:tcPr>
          <w:p>
            <w:pPr>
              <w:pStyle w:val="TableParagraph"/>
              <w:spacing w:line="206" w:lineRule="exact"/>
              <w:ind w:left="157"/>
              <w:rPr>
                <w:sz w:val="20"/>
              </w:rPr>
            </w:pPr>
            <w:r>
              <w:rPr>
                <w:sz w:val="20"/>
              </w:rPr>
              <w:t>2002</w:t>
            </w:r>
          </w:p>
        </w:tc>
        <w:tc>
          <w:tcPr>
            <w:tcW w:w="800" w:type="dxa"/>
            <w:tcBorders>
              <w:top w:val="nil"/>
              <w:bottom w:val="nil"/>
            </w:tcBorders>
          </w:tcPr>
          <w:p>
            <w:pPr>
              <w:pStyle w:val="TableParagraph"/>
              <w:spacing w:line="206" w:lineRule="exact"/>
              <w:ind w:right="181"/>
              <w:jc w:val="right"/>
              <w:rPr>
                <w:sz w:val="20"/>
              </w:rPr>
            </w:pPr>
            <w:r>
              <w:rPr>
                <w:sz w:val="20"/>
              </w:rPr>
              <w:t>0.08</w:t>
            </w:r>
          </w:p>
        </w:tc>
        <w:tc>
          <w:tcPr>
            <w:tcW w:w="800" w:type="dxa"/>
            <w:tcBorders>
              <w:top w:val="nil"/>
              <w:bottom w:val="nil"/>
            </w:tcBorders>
          </w:tcPr>
          <w:p>
            <w:pPr>
              <w:pStyle w:val="TableParagraph"/>
              <w:spacing w:line="206" w:lineRule="exact"/>
              <w:ind w:right="181"/>
              <w:jc w:val="right"/>
              <w:rPr>
                <w:sz w:val="20"/>
              </w:rPr>
            </w:pPr>
            <w:r>
              <w:rPr>
                <w:sz w:val="20"/>
              </w:rPr>
              <w:t>1.00</w:t>
            </w:r>
          </w:p>
        </w:tc>
        <w:tc>
          <w:tcPr>
            <w:tcW w:w="800" w:type="dxa"/>
            <w:tcBorders>
              <w:top w:val="nil"/>
              <w:bottom w:val="nil"/>
            </w:tcBorders>
          </w:tcPr>
          <w:p>
            <w:pPr>
              <w:pStyle w:val="TableParagraph"/>
              <w:spacing w:line="206" w:lineRule="exact"/>
              <w:ind w:right="121"/>
              <w:jc w:val="right"/>
              <w:rPr>
                <w:sz w:val="20"/>
              </w:rPr>
            </w:pPr>
            <w:r>
              <w:rPr>
                <w:sz w:val="20"/>
              </w:rPr>
              <w:t>0.88</w:t>
            </w:r>
          </w:p>
        </w:tc>
        <w:tc>
          <w:tcPr>
            <w:tcW w:w="800" w:type="dxa"/>
            <w:tcBorders>
              <w:top w:val="nil"/>
              <w:bottom w:val="nil"/>
            </w:tcBorders>
          </w:tcPr>
          <w:p>
            <w:pPr>
              <w:pStyle w:val="TableParagraph"/>
              <w:spacing w:line="206" w:lineRule="exact"/>
              <w:ind w:right="141"/>
              <w:jc w:val="right"/>
              <w:rPr>
                <w:sz w:val="20"/>
              </w:rPr>
            </w:pPr>
            <w:r>
              <w:rPr>
                <w:sz w:val="20"/>
              </w:rPr>
              <w:t>0.35</w:t>
            </w:r>
          </w:p>
        </w:tc>
        <w:tc>
          <w:tcPr>
            <w:tcW w:w="800" w:type="dxa"/>
            <w:tcBorders>
              <w:top w:val="nil"/>
              <w:bottom w:val="nil"/>
            </w:tcBorders>
          </w:tcPr>
          <w:p>
            <w:pPr>
              <w:pStyle w:val="TableParagraph"/>
              <w:spacing w:line="206" w:lineRule="exact"/>
              <w:ind w:left="288"/>
              <w:rPr>
                <w:sz w:val="20"/>
              </w:rPr>
            </w:pPr>
            <w:r>
              <w:rPr>
                <w:sz w:val="20"/>
              </w:rPr>
              <w:t>0.11</w:t>
            </w:r>
          </w:p>
        </w:tc>
        <w:tc>
          <w:tcPr>
            <w:tcW w:w="800" w:type="dxa"/>
            <w:tcBorders>
              <w:top w:val="nil"/>
              <w:bottom w:val="nil"/>
            </w:tcBorders>
          </w:tcPr>
          <w:p>
            <w:pPr>
              <w:pStyle w:val="TableParagraph"/>
              <w:spacing w:line="206" w:lineRule="exact"/>
              <w:ind w:right="141"/>
              <w:jc w:val="right"/>
              <w:rPr>
                <w:sz w:val="20"/>
              </w:rPr>
            </w:pPr>
            <w:r>
              <w:rPr>
                <w:sz w:val="20"/>
              </w:rPr>
              <w:t>0.17</w:t>
            </w:r>
          </w:p>
        </w:tc>
        <w:tc>
          <w:tcPr>
            <w:tcW w:w="800" w:type="dxa"/>
            <w:tcBorders>
              <w:top w:val="nil"/>
              <w:bottom w:val="nil"/>
            </w:tcBorders>
          </w:tcPr>
          <w:p>
            <w:pPr>
              <w:pStyle w:val="TableParagraph"/>
              <w:spacing w:line="206" w:lineRule="exact"/>
              <w:ind w:right="141"/>
              <w:jc w:val="right"/>
              <w:rPr>
                <w:sz w:val="20"/>
              </w:rPr>
            </w:pPr>
            <w:r>
              <w:rPr>
                <w:sz w:val="20"/>
              </w:rPr>
              <w:t>1.48</w:t>
            </w:r>
          </w:p>
        </w:tc>
        <w:tc>
          <w:tcPr>
            <w:tcW w:w="800" w:type="dxa"/>
            <w:tcBorders>
              <w:top w:val="nil"/>
              <w:bottom w:val="nil"/>
            </w:tcBorders>
          </w:tcPr>
          <w:p>
            <w:pPr>
              <w:pStyle w:val="TableParagraph"/>
              <w:spacing w:line="206" w:lineRule="exact"/>
              <w:ind w:right="141"/>
              <w:jc w:val="right"/>
              <w:rPr>
                <w:sz w:val="20"/>
              </w:rPr>
            </w:pPr>
            <w:r>
              <w:rPr>
                <w:sz w:val="20"/>
              </w:rPr>
              <w:t>0.17</w:t>
            </w:r>
          </w:p>
        </w:tc>
        <w:tc>
          <w:tcPr>
            <w:tcW w:w="800" w:type="dxa"/>
            <w:tcBorders>
              <w:top w:val="nil"/>
              <w:bottom w:val="nil"/>
            </w:tcBorders>
          </w:tcPr>
          <w:p>
            <w:pPr>
              <w:pStyle w:val="TableParagraph"/>
              <w:spacing w:line="206" w:lineRule="exact"/>
              <w:ind w:right="141"/>
              <w:jc w:val="right"/>
              <w:rPr>
                <w:sz w:val="20"/>
              </w:rPr>
            </w:pPr>
            <w:r>
              <w:rPr>
                <w:sz w:val="20"/>
              </w:rPr>
              <w:t>0.30</w:t>
            </w:r>
          </w:p>
        </w:tc>
        <w:tc>
          <w:tcPr>
            <w:tcW w:w="800" w:type="dxa"/>
            <w:tcBorders>
              <w:top w:val="nil"/>
              <w:bottom w:val="nil"/>
            </w:tcBorders>
          </w:tcPr>
          <w:p>
            <w:pPr>
              <w:pStyle w:val="TableParagraph"/>
              <w:spacing w:line="206" w:lineRule="exact"/>
              <w:ind w:right="141"/>
              <w:jc w:val="right"/>
              <w:rPr>
                <w:sz w:val="20"/>
              </w:rPr>
            </w:pPr>
            <w:r>
              <w:rPr>
                <w:sz w:val="20"/>
              </w:rPr>
              <w:t>3.29</w:t>
            </w:r>
          </w:p>
        </w:tc>
        <w:tc>
          <w:tcPr>
            <w:tcW w:w="800" w:type="dxa"/>
            <w:tcBorders>
              <w:top w:val="nil"/>
              <w:bottom w:val="nil"/>
            </w:tcBorders>
          </w:tcPr>
          <w:p>
            <w:pPr>
              <w:pStyle w:val="TableParagraph"/>
              <w:spacing w:line="206" w:lineRule="exact"/>
              <w:ind w:right="141"/>
              <w:jc w:val="right"/>
              <w:rPr>
                <w:sz w:val="20"/>
              </w:rPr>
            </w:pPr>
            <w:r>
              <w:rPr>
                <w:sz w:val="20"/>
              </w:rPr>
              <w:t>0.47</w:t>
            </w:r>
          </w:p>
        </w:tc>
        <w:tc>
          <w:tcPr>
            <w:tcW w:w="700" w:type="dxa"/>
            <w:tcBorders>
              <w:top w:val="nil"/>
              <w:bottom w:val="nil"/>
            </w:tcBorders>
          </w:tcPr>
          <w:p>
            <w:pPr>
              <w:pStyle w:val="TableParagraph"/>
              <w:spacing w:line="206" w:lineRule="exact"/>
              <w:ind w:left="108"/>
              <w:rPr>
                <w:sz w:val="20"/>
              </w:rPr>
            </w:pPr>
            <w:r>
              <w:rPr>
                <w:sz w:val="20"/>
              </w:rPr>
              <w:t>1.05</w:t>
            </w:r>
          </w:p>
        </w:tc>
        <w:tc>
          <w:tcPr>
            <w:tcW w:w="900" w:type="dxa"/>
            <w:tcBorders>
              <w:top w:val="nil"/>
              <w:bottom w:val="nil"/>
            </w:tcBorders>
          </w:tcPr>
          <w:p>
            <w:pPr>
              <w:pStyle w:val="TableParagraph"/>
              <w:spacing w:line="206" w:lineRule="exact"/>
              <w:ind w:left="287" w:right="201"/>
              <w:jc w:val="center"/>
              <w:rPr>
                <w:sz w:val="20"/>
              </w:rPr>
            </w:pPr>
            <w:r>
              <w:rPr>
                <w:sz w:val="20"/>
              </w:rPr>
              <w:t>9.35</w:t>
            </w:r>
          </w:p>
        </w:tc>
      </w:tr>
      <w:tr>
        <w:trPr>
          <w:trHeight w:val="240" w:hRule="atLeast"/>
        </w:trPr>
        <w:tc>
          <w:tcPr>
            <w:tcW w:w="800" w:type="dxa"/>
            <w:tcBorders>
              <w:top w:val="nil"/>
              <w:bottom w:val="nil"/>
            </w:tcBorders>
          </w:tcPr>
          <w:p>
            <w:pPr>
              <w:pStyle w:val="TableParagraph"/>
              <w:spacing w:line="194" w:lineRule="exact" w:before="25"/>
              <w:ind w:left="157"/>
              <w:rPr>
                <w:sz w:val="20"/>
              </w:rPr>
            </w:pPr>
            <w:r>
              <w:rPr>
                <w:sz w:val="20"/>
              </w:rPr>
              <w:t>2003</w:t>
            </w:r>
          </w:p>
        </w:tc>
        <w:tc>
          <w:tcPr>
            <w:tcW w:w="800" w:type="dxa"/>
            <w:tcBorders>
              <w:top w:val="nil"/>
              <w:bottom w:val="nil"/>
            </w:tcBorders>
          </w:tcPr>
          <w:p>
            <w:pPr>
              <w:pStyle w:val="TableParagraph"/>
              <w:spacing w:line="194" w:lineRule="exact" w:before="25"/>
              <w:ind w:right="181"/>
              <w:jc w:val="right"/>
              <w:rPr>
                <w:sz w:val="20"/>
              </w:rPr>
            </w:pPr>
            <w:r>
              <w:rPr>
                <w:sz w:val="20"/>
              </w:rPr>
              <w:t>0.27</w:t>
            </w:r>
          </w:p>
        </w:tc>
        <w:tc>
          <w:tcPr>
            <w:tcW w:w="800" w:type="dxa"/>
            <w:tcBorders>
              <w:top w:val="nil"/>
              <w:bottom w:val="nil"/>
            </w:tcBorders>
          </w:tcPr>
          <w:p>
            <w:pPr>
              <w:pStyle w:val="TableParagraph"/>
              <w:spacing w:line="194" w:lineRule="exact" w:before="25"/>
              <w:ind w:right="181"/>
              <w:jc w:val="right"/>
              <w:rPr>
                <w:sz w:val="20"/>
              </w:rPr>
            </w:pPr>
            <w:r>
              <w:rPr>
                <w:sz w:val="20"/>
              </w:rPr>
              <w:t>0.72</w:t>
            </w:r>
          </w:p>
        </w:tc>
        <w:tc>
          <w:tcPr>
            <w:tcW w:w="800" w:type="dxa"/>
            <w:tcBorders>
              <w:top w:val="nil"/>
              <w:bottom w:val="nil"/>
            </w:tcBorders>
          </w:tcPr>
          <w:p>
            <w:pPr>
              <w:pStyle w:val="TableParagraph"/>
              <w:spacing w:line="194" w:lineRule="exact" w:before="25"/>
              <w:ind w:right="121"/>
              <w:jc w:val="right"/>
              <w:rPr>
                <w:sz w:val="20"/>
              </w:rPr>
            </w:pPr>
            <w:r>
              <w:rPr>
                <w:sz w:val="20"/>
              </w:rPr>
              <w:t>0.17</w:t>
            </w:r>
          </w:p>
        </w:tc>
        <w:tc>
          <w:tcPr>
            <w:tcW w:w="800" w:type="dxa"/>
            <w:tcBorders>
              <w:top w:val="nil"/>
              <w:bottom w:val="nil"/>
            </w:tcBorders>
          </w:tcPr>
          <w:p>
            <w:pPr>
              <w:pStyle w:val="TableParagraph"/>
              <w:spacing w:line="194" w:lineRule="exact" w:before="25"/>
              <w:ind w:right="141"/>
              <w:jc w:val="right"/>
              <w:rPr>
                <w:sz w:val="20"/>
              </w:rPr>
            </w:pPr>
            <w:r>
              <w:rPr>
                <w:sz w:val="20"/>
              </w:rPr>
              <w:t>0.02</w:t>
            </w:r>
          </w:p>
        </w:tc>
        <w:tc>
          <w:tcPr>
            <w:tcW w:w="800" w:type="dxa"/>
            <w:tcBorders>
              <w:top w:val="nil"/>
              <w:bottom w:val="nil"/>
            </w:tcBorders>
          </w:tcPr>
          <w:p>
            <w:pPr>
              <w:pStyle w:val="TableParagraph"/>
              <w:spacing w:line="194" w:lineRule="exact" w:before="25"/>
              <w:ind w:left="288"/>
              <w:rPr>
                <w:sz w:val="20"/>
              </w:rPr>
            </w:pPr>
            <w:r>
              <w:rPr>
                <w:sz w:val="20"/>
              </w:rPr>
              <w:t>3.14</w:t>
            </w:r>
          </w:p>
        </w:tc>
        <w:tc>
          <w:tcPr>
            <w:tcW w:w="800" w:type="dxa"/>
            <w:tcBorders>
              <w:top w:val="nil"/>
              <w:bottom w:val="nil"/>
            </w:tcBorders>
          </w:tcPr>
          <w:p>
            <w:pPr>
              <w:pStyle w:val="TableParagraph"/>
              <w:spacing w:line="194" w:lineRule="exact" w:before="25"/>
              <w:ind w:right="141"/>
              <w:jc w:val="right"/>
              <w:rPr>
                <w:sz w:val="20"/>
              </w:rPr>
            </w:pPr>
            <w:r>
              <w:rPr>
                <w:sz w:val="20"/>
              </w:rPr>
              <w:t>1.99</w:t>
            </w:r>
          </w:p>
        </w:tc>
        <w:tc>
          <w:tcPr>
            <w:tcW w:w="800" w:type="dxa"/>
            <w:tcBorders>
              <w:top w:val="nil"/>
              <w:bottom w:val="nil"/>
            </w:tcBorders>
          </w:tcPr>
          <w:p>
            <w:pPr>
              <w:pStyle w:val="TableParagraph"/>
              <w:spacing w:line="194" w:lineRule="exact" w:before="25"/>
              <w:ind w:right="141"/>
              <w:jc w:val="right"/>
              <w:rPr>
                <w:sz w:val="20"/>
              </w:rPr>
            </w:pPr>
            <w:r>
              <w:rPr>
                <w:sz w:val="20"/>
              </w:rPr>
              <w:t>1.14</w:t>
            </w:r>
          </w:p>
        </w:tc>
        <w:tc>
          <w:tcPr>
            <w:tcW w:w="800" w:type="dxa"/>
            <w:tcBorders>
              <w:top w:val="nil"/>
              <w:bottom w:val="nil"/>
            </w:tcBorders>
          </w:tcPr>
          <w:p>
            <w:pPr>
              <w:pStyle w:val="TableParagraph"/>
              <w:spacing w:line="194" w:lineRule="exact" w:before="25"/>
              <w:ind w:right="141"/>
              <w:jc w:val="right"/>
              <w:rPr>
                <w:sz w:val="20"/>
              </w:rPr>
            </w:pPr>
            <w:r>
              <w:rPr>
                <w:sz w:val="20"/>
              </w:rPr>
              <w:t>1.91</w:t>
            </w:r>
          </w:p>
        </w:tc>
        <w:tc>
          <w:tcPr>
            <w:tcW w:w="800" w:type="dxa"/>
            <w:tcBorders>
              <w:top w:val="nil"/>
              <w:bottom w:val="nil"/>
            </w:tcBorders>
          </w:tcPr>
          <w:p>
            <w:pPr>
              <w:pStyle w:val="TableParagraph"/>
              <w:spacing w:line="194" w:lineRule="exact" w:before="25"/>
              <w:ind w:right="141"/>
              <w:jc w:val="right"/>
              <w:rPr>
                <w:sz w:val="20"/>
              </w:rPr>
            </w:pPr>
            <w:r>
              <w:rPr>
                <w:sz w:val="20"/>
              </w:rPr>
              <w:t>0.86</w:t>
            </w:r>
          </w:p>
        </w:tc>
        <w:tc>
          <w:tcPr>
            <w:tcW w:w="800" w:type="dxa"/>
            <w:tcBorders>
              <w:top w:val="nil"/>
              <w:bottom w:val="nil"/>
            </w:tcBorders>
          </w:tcPr>
          <w:p>
            <w:pPr>
              <w:pStyle w:val="TableParagraph"/>
              <w:spacing w:line="194" w:lineRule="exact" w:before="25"/>
              <w:ind w:right="141"/>
              <w:jc w:val="right"/>
              <w:rPr>
                <w:sz w:val="20"/>
              </w:rPr>
            </w:pPr>
            <w:r>
              <w:rPr>
                <w:sz w:val="20"/>
              </w:rPr>
              <w:t>0.79</w:t>
            </w:r>
          </w:p>
        </w:tc>
        <w:tc>
          <w:tcPr>
            <w:tcW w:w="800" w:type="dxa"/>
            <w:tcBorders>
              <w:top w:val="nil"/>
              <w:bottom w:val="nil"/>
            </w:tcBorders>
          </w:tcPr>
          <w:p>
            <w:pPr>
              <w:pStyle w:val="TableParagraph"/>
              <w:spacing w:line="194" w:lineRule="exact" w:before="25"/>
              <w:ind w:right="141"/>
              <w:jc w:val="right"/>
              <w:rPr>
                <w:sz w:val="20"/>
              </w:rPr>
            </w:pPr>
            <w:r>
              <w:rPr>
                <w:sz w:val="20"/>
              </w:rPr>
              <w:t>0.14</w:t>
            </w:r>
          </w:p>
        </w:tc>
        <w:tc>
          <w:tcPr>
            <w:tcW w:w="700" w:type="dxa"/>
            <w:tcBorders>
              <w:top w:val="nil"/>
              <w:bottom w:val="nil"/>
            </w:tcBorders>
          </w:tcPr>
          <w:p>
            <w:pPr>
              <w:pStyle w:val="TableParagraph"/>
              <w:spacing w:line="194" w:lineRule="exact" w:before="25"/>
              <w:ind w:left="335"/>
              <w:rPr>
                <w:sz w:val="20"/>
              </w:rPr>
            </w:pPr>
            <w:r>
              <w:rPr>
                <w:sz w:val="20"/>
              </w:rPr>
              <w:t>T</w:t>
            </w:r>
          </w:p>
        </w:tc>
        <w:tc>
          <w:tcPr>
            <w:tcW w:w="900" w:type="dxa"/>
            <w:tcBorders>
              <w:top w:val="nil"/>
              <w:bottom w:val="nil"/>
            </w:tcBorders>
          </w:tcPr>
          <w:p>
            <w:pPr>
              <w:pStyle w:val="TableParagraph"/>
              <w:spacing w:line="194" w:lineRule="exact" w:before="25"/>
              <w:ind w:left="58" w:right="70"/>
              <w:jc w:val="center"/>
              <w:rPr>
                <w:sz w:val="20"/>
              </w:rPr>
            </w:pPr>
            <w:r>
              <w:rPr>
                <w:sz w:val="20"/>
              </w:rPr>
              <w:t>11.15</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2004</w:t>
            </w:r>
          </w:p>
        </w:tc>
        <w:tc>
          <w:tcPr>
            <w:tcW w:w="800" w:type="dxa"/>
            <w:tcBorders>
              <w:top w:val="nil"/>
              <w:bottom w:val="nil"/>
            </w:tcBorders>
          </w:tcPr>
          <w:p>
            <w:pPr>
              <w:pStyle w:val="TableParagraph"/>
              <w:spacing w:line="170" w:lineRule="exact"/>
              <w:ind w:right="181"/>
              <w:jc w:val="right"/>
              <w:rPr>
                <w:sz w:val="20"/>
              </w:rPr>
            </w:pPr>
            <w:r>
              <w:rPr>
                <w:sz w:val="20"/>
              </w:rPr>
              <w:t>0.63</w:t>
            </w:r>
          </w:p>
        </w:tc>
        <w:tc>
          <w:tcPr>
            <w:tcW w:w="800" w:type="dxa"/>
            <w:tcBorders>
              <w:top w:val="nil"/>
              <w:bottom w:val="nil"/>
            </w:tcBorders>
          </w:tcPr>
          <w:p>
            <w:pPr>
              <w:pStyle w:val="TableParagraph"/>
              <w:spacing w:line="170" w:lineRule="exact"/>
              <w:ind w:right="181"/>
              <w:jc w:val="right"/>
              <w:rPr>
                <w:sz w:val="20"/>
              </w:rPr>
            </w:pPr>
            <w:r>
              <w:rPr>
                <w:sz w:val="20"/>
              </w:rPr>
              <w:t>0.84</w:t>
            </w:r>
          </w:p>
        </w:tc>
        <w:tc>
          <w:tcPr>
            <w:tcW w:w="800" w:type="dxa"/>
            <w:tcBorders>
              <w:top w:val="nil"/>
              <w:bottom w:val="nil"/>
            </w:tcBorders>
          </w:tcPr>
          <w:p>
            <w:pPr>
              <w:pStyle w:val="TableParagraph"/>
              <w:spacing w:line="170" w:lineRule="exact"/>
              <w:ind w:right="121"/>
              <w:jc w:val="right"/>
              <w:rPr>
                <w:sz w:val="20"/>
              </w:rPr>
            </w:pPr>
            <w:r>
              <w:rPr>
                <w:sz w:val="20"/>
              </w:rPr>
              <w:t>1.33</w:t>
            </w:r>
          </w:p>
        </w:tc>
        <w:tc>
          <w:tcPr>
            <w:tcW w:w="800" w:type="dxa"/>
            <w:tcBorders>
              <w:top w:val="nil"/>
              <w:bottom w:val="nil"/>
            </w:tcBorders>
          </w:tcPr>
          <w:p>
            <w:pPr>
              <w:pStyle w:val="TableParagraph"/>
              <w:spacing w:line="170" w:lineRule="exact"/>
              <w:ind w:right="141"/>
              <w:jc w:val="right"/>
              <w:rPr>
                <w:sz w:val="20"/>
              </w:rPr>
            </w:pPr>
            <w:r>
              <w:rPr>
                <w:sz w:val="20"/>
              </w:rPr>
              <w:t>1.88</w:t>
            </w:r>
          </w:p>
        </w:tc>
        <w:tc>
          <w:tcPr>
            <w:tcW w:w="800" w:type="dxa"/>
            <w:tcBorders>
              <w:top w:val="nil"/>
              <w:bottom w:val="nil"/>
            </w:tcBorders>
          </w:tcPr>
          <w:p>
            <w:pPr>
              <w:pStyle w:val="TableParagraph"/>
              <w:spacing w:line="170" w:lineRule="exact"/>
              <w:ind w:left="288"/>
              <w:rPr>
                <w:sz w:val="20"/>
              </w:rPr>
            </w:pPr>
            <w:r>
              <w:rPr>
                <w:sz w:val="20"/>
              </w:rPr>
              <w:t>0.10</w:t>
            </w:r>
          </w:p>
        </w:tc>
        <w:tc>
          <w:tcPr>
            <w:tcW w:w="800" w:type="dxa"/>
            <w:tcBorders>
              <w:top w:val="nil"/>
              <w:bottom w:val="nil"/>
            </w:tcBorders>
          </w:tcPr>
          <w:p>
            <w:pPr>
              <w:pStyle w:val="TableParagraph"/>
              <w:spacing w:line="170" w:lineRule="exact"/>
              <w:ind w:right="141"/>
              <w:jc w:val="right"/>
              <w:rPr>
                <w:sz w:val="20"/>
              </w:rPr>
            </w:pPr>
            <w:r>
              <w:rPr>
                <w:sz w:val="20"/>
              </w:rPr>
              <w:t>2.01</w:t>
            </w:r>
          </w:p>
        </w:tc>
        <w:tc>
          <w:tcPr>
            <w:tcW w:w="800" w:type="dxa"/>
            <w:tcBorders>
              <w:top w:val="nil"/>
              <w:bottom w:val="nil"/>
            </w:tcBorders>
          </w:tcPr>
          <w:p>
            <w:pPr>
              <w:pStyle w:val="TableParagraph"/>
              <w:spacing w:line="170" w:lineRule="exact"/>
              <w:ind w:right="141"/>
              <w:jc w:val="right"/>
              <w:rPr>
                <w:sz w:val="20"/>
              </w:rPr>
            </w:pPr>
            <w:r>
              <w:rPr>
                <w:sz w:val="20"/>
              </w:rPr>
              <w:t>1.21</w:t>
            </w:r>
          </w:p>
        </w:tc>
        <w:tc>
          <w:tcPr>
            <w:tcW w:w="800" w:type="dxa"/>
            <w:tcBorders>
              <w:top w:val="nil"/>
              <w:bottom w:val="nil"/>
            </w:tcBorders>
          </w:tcPr>
          <w:p>
            <w:pPr>
              <w:pStyle w:val="TableParagraph"/>
              <w:spacing w:line="170" w:lineRule="exact"/>
              <w:ind w:right="141"/>
              <w:jc w:val="right"/>
              <w:rPr>
                <w:sz w:val="20"/>
              </w:rPr>
            </w:pPr>
            <w:r>
              <w:rPr>
                <w:sz w:val="20"/>
              </w:rPr>
              <w:t>0.77</w:t>
            </w:r>
          </w:p>
        </w:tc>
        <w:tc>
          <w:tcPr>
            <w:tcW w:w="800" w:type="dxa"/>
            <w:tcBorders>
              <w:top w:val="nil"/>
              <w:bottom w:val="nil"/>
            </w:tcBorders>
          </w:tcPr>
          <w:p>
            <w:pPr>
              <w:pStyle w:val="TableParagraph"/>
              <w:spacing w:line="170" w:lineRule="exact"/>
              <w:ind w:right="141"/>
              <w:jc w:val="right"/>
              <w:rPr>
                <w:sz w:val="20"/>
              </w:rPr>
            </w:pPr>
            <w:r>
              <w:rPr>
                <w:sz w:val="20"/>
              </w:rPr>
              <w:t>5.31</w:t>
            </w:r>
          </w:p>
        </w:tc>
        <w:tc>
          <w:tcPr>
            <w:tcW w:w="800" w:type="dxa"/>
            <w:tcBorders>
              <w:top w:val="nil"/>
              <w:bottom w:val="nil"/>
            </w:tcBorders>
          </w:tcPr>
          <w:p>
            <w:pPr>
              <w:pStyle w:val="TableParagraph"/>
              <w:spacing w:line="170" w:lineRule="exact"/>
              <w:ind w:right="141"/>
              <w:jc w:val="right"/>
              <w:rPr>
                <w:sz w:val="20"/>
              </w:rPr>
            </w:pPr>
            <w:r>
              <w:rPr>
                <w:sz w:val="20"/>
              </w:rPr>
              <w:t>2.84</w:t>
            </w:r>
          </w:p>
        </w:tc>
        <w:tc>
          <w:tcPr>
            <w:tcW w:w="800" w:type="dxa"/>
            <w:tcBorders>
              <w:top w:val="nil"/>
              <w:bottom w:val="nil"/>
            </w:tcBorders>
          </w:tcPr>
          <w:p>
            <w:pPr>
              <w:pStyle w:val="TableParagraph"/>
              <w:spacing w:line="170" w:lineRule="exact"/>
              <w:ind w:right="141"/>
              <w:jc w:val="right"/>
              <w:rPr>
                <w:sz w:val="20"/>
              </w:rPr>
            </w:pPr>
            <w:r>
              <w:rPr>
                <w:sz w:val="20"/>
              </w:rPr>
              <w:t>5.42</w:t>
            </w:r>
          </w:p>
        </w:tc>
        <w:tc>
          <w:tcPr>
            <w:tcW w:w="700" w:type="dxa"/>
            <w:tcBorders>
              <w:top w:val="nil"/>
              <w:bottom w:val="nil"/>
            </w:tcBorders>
          </w:tcPr>
          <w:p>
            <w:pPr>
              <w:pStyle w:val="TableParagraph"/>
              <w:spacing w:line="170" w:lineRule="exact"/>
              <w:ind w:left="108"/>
              <w:rPr>
                <w:sz w:val="20"/>
              </w:rPr>
            </w:pPr>
            <w:r>
              <w:rPr>
                <w:sz w:val="20"/>
              </w:rPr>
              <w:t>0.11</w:t>
            </w:r>
          </w:p>
        </w:tc>
        <w:tc>
          <w:tcPr>
            <w:tcW w:w="900" w:type="dxa"/>
            <w:tcBorders>
              <w:top w:val="nil"/>
              <w:bottom w:val="nil"/>
            </w:tcBorders>
          </w:tcPr>
          <w:p>
            <w:pPr>
              <w:pStyle w:val="TableParagraph"/>
              <w:spacing w:line="170" w:lineRule="exact"/>
              <w:ind w:left="58" w:right="71"/>
              <w:jc w:val="center"/>
              <w:rPr>
                <w:sz w:val="20"/>
              </w:rPr>
            </w:pPr>
            <w:r>
              <w:rPr>
                <w:sz w:val="20"/>
              </w:rPr>
              <w:t>22.45</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2005</w:t>
            </w:r>
          </w:p>
        </w:tc>
        <w:tc>
          <w:tcPr>
            <w:tcW w:w="800" w:type="dxa"/>
            <w:tcBorders>
              <w:top w:val="nil"/>
              <w:bottom w:val="nil"/>
            </w:tcBorders>
          </w:tcPr>
          <w:p>
            <w:pPr>
              <w:pStyle w:val="TableParagraph"/>
              <w:spacing w:line="170" w:lineRule="exact"/>
              <w:ind w:right="181"/>
              <w:jc w:val="right"/>
              <w:rPr>
                <w:sz w:val="20"/>
              </w:rPr>
            </w:pPr>
            <w:r>
              <w:rPr>
                <w:sz w:val="20"/>
              </w:rPr>
              <w:t>0.41</w:t>
            </w:r>
          </w:p>
        </w:tc>
        <w:tc>
          <w:tcPr>
            <w:tcW w:w="800" w:type="dxa"/>
            <w:tcBorders>
              <w:top w:val="nil"/>
              <w:bottom w:val="nil"/>
            </w:tcBorders>
          </w:tcPr>
          <w:p>
            <w:pPr>
              <w:pStyle w:val="TableParagraph"/>
              <w:spacing w:line="170" w:lineRule="exact"/>
              <w:ind w:right="181"/>
              <w:jc w:val="right"/>
              <w:rPr>
                <w:sz w:val="20"/>
              </w:rPr>
            </w:pPr>
            <w:r>
              <w:rPr>
                <w:sz w:val="20"/>
              </w:rPr>
              <w:t>1.51</w:t>
            </w:r>
          </w:p>
        </w:tc>
        <w:tc>
          <w:tcPr>
            <w:tcW w:w="800" w:type="dxa"/>
            <w:tcBorders>
              <w:top w:val="nil"/>
              <w:bottom w:val="nil"/>
            </w:tcBorders>
          </w:tcPr>
          <w:p>
            <w:pPr>
              <w:pStyle w:val="TableParagraph"/>
              <w:spacing w:line="170" w:lineRule="exact"/>
              <w:ind w:right="121"/>
              <w:jc w:val="right"/>
              <w:rPr>
                <w:sz w:val="20"/>
              </w:rPr>
            </w:pPr>
            <w:r>
              <w:rPr>
                <w:sz w:val="20"/>
              </w:rPr>
              <w:t>0.45</w:t>
            </w:r>
          </w:p>
        </w:tc>
        <w:tc>
          <w:tcPr>
            <w:tcW w:w="800" w:type="dxa"/>
            <w:tcBorders>
              <w:top w:val="nil"/>
              <w:bottom w:val="nil"/>
            </w:tcBorders>
          </w:tcPr>
          <w:p>
            <w:pPr>
              <w:pStyle w:val="TableParagraph"/>
              <w:spacing w:line="170" w:lineRule="exact"/>
              <w:ind w:right="141"/>
              <w:jc w:val="right"/>
              <w:rPr>
                <w:sz w:val="20"/>
              </w:rPr>
            </w:pPr>
            <w:r>
              <w:rPr>
                <w:sz w:val="20"/>
              </w:rPr>
              <w:t>0.01</w:t>
            </w:r>
          </w:p>
        </w:tc>
        <w:tc>
          <w:tcPr>
            <w:tcW w:w="800" w:type="dxa"/>
            <w:tcBorders>
              <w:top w:val="nil"/>
              <w:bottom w:val="nil"/>
            </w:tcBorders>
          </w:tcPr>
          <w:p>
            <w:pPr>
              <w:pStyle w:val="TableParagraph"/>
              <w:spacing w:line="170" w:lineRule="exact"/>
              <w:ind w:left="288"/>
              <w:rPr>
                <w:sz w:val="20"/>
              </w:rPr>
            </w:pPr>
            <w:r>
              <w:rPr>
                <w:sz w:val="20"/>
              </w:rPr>
              <w:t>1.73</w:t>
            </w:r>
          </w:p>
        </w:tc>
        <w:tc>
          <w:tcPr>
            <w:tcW w:w="800" w:type="dxa"/>
            <w:tcBorders>
              <w:top w:val="nil"/>
              <w:bottom w:val="nil"/>
            </w:tcBorders>
          </w:tcPr>
          <w:p>
            <w:pPr>
              <w:pStyle w:val="TableParagraph"/>
              <w:spacing w:line="170" w:lineRule="exact"/>
              <w:ind w:right="141"/>
              <w:jc w:val="right"/>
              <w:rPr>
                <w:sz w:val="20"/>
              </w:rPr>
            </w:pPr>
            <w:r>
              <w:rPr>
                <w:sz w:val="20"/>
              </w:rPr>
              <w:t>0.92</w:t>
            </w:r>
          </w:p>
        </w:tc>
        <w:tc>
          <w:tcPr>
            <w:tcW w:w="800" w:type="dxa"/>
            <w:tcBorders>
              <w:top w:val="nil"/>
              <w:bottom w:val="nil"/>
            </w:tcBorders>
          </w:tcPr>
          <w:p>
            <w:pPr>
              <w:pStyle w:val="TableParagraph"/>
              <w:spacing w:line="170" w:lineRule="exact"/>
              <w:ind w:right="141"/>
              <w:jc w:val="right"/>
              <w:rPr>
                <w:sz w:val="20"/>
              </w:rPr>
            </w:pPr>
            <w:r>
              <w:rPr>
                <w:sz w:val="20"/>
              </w:rPr>
              <w:t>2.52</w:t>
            </w:r>
          </w:p>
        </w:tc>
        <w:tc>
          <w:tcPr>
            <w:tcW w:w="800" w:type="dxa"/>
            <w:tcBorders>
              <w:top w:val="nil"/>
              <w:bottom w:val="nil"/>
            </w:tcBorders>
          </w:tcPr>
          <w:p>
            <w:pPr>
              <w:pStyle w:val="TableParagraph"/>
              <w:spacing w:line="170" w:lineRule="exact"/>
              <w:ind w:right="141"/>
              <w:jc w:val="right"/>
              <w:rPr>
                <w:sz w:val="20"/>
              </w:rPr>
            </w:pPr>
            <w:r>
              <w:rPr>
                <w:sz w:val="20"/>
              </w:rPr>
              <w:t>2.61</w:t>
            </w:r>
          </w:p>
        </w:tc>
        <w:tc>
          <w:tcPr>
            <w:tcW w:w="800" w:type="dxa"/>
            <w:tcBorders>
              <w:top w:val="nil"/>
              <w:bottom w:val="nil"/>
            </w:tcBorders>
          </w:tcPr>
          <w:p>
            <w:pPr>
              <w:pStyle w:val="TableParagraph"/>
              <w:spacing w:line="170" w:lineRule="exact"/>
              <w:ind w:right="140"/>
              <w:jc w:val="right"/>
              <w:rPr>
                <w:sz w:val="20"/>
              </w:rPr>
            </w:pPr>
            <w:r>
              <w:rPr>
                <w:sz w:val="20"/>
              </w:rPr>
              <w:t>T</w:t>
            </w:r>
          </w:p>
        </w:tc>
        <w:tc>
          <w:tcPr>
            <w:tcW w:w="800" w:type="dxa"/>
            <w:tcBorders>
              <w:top w:val="nil"/>
              <w:bottom w:val="nil"/>
            </w:tcBorders>
          </w:tcPr>
          <w:p>
            <w:pPr>
              <w:pStyle w:val="TableParagraph"/>
              <w:spacing w:line="170" w:lineRule="exact"/>
              <w:ind w:right="140"/>
              <w:jc w:val="right"/>
              <w:rPr>
                <w:sz w:val="20"/>
              </w:rPr>
            </w:pPr>
            <w:r>
              <w:rPr>
                <w:sz w:val="20"/>
              </w:rPr>
              <w:t>3.74</w:t>
            </w:r>
          </w:p>
        </w:tc>
        <w:tc>
          <w:tcPr>
            <w:tcW w:w="800" w:type="dxa"/>
            <w:tcBorders>
              <w:top w:val="nil"/>
              <w:bottom w:val="nil"/>
            </w:tcBorders>
          </w:tcPr>
          <w:p>
            <w:pPr>
              <w:pStyle w:val="TableParagraph"/>
              <w:spacing w:line="170" w:lineRule="exact"/>
              <w:ind w:right="140"/>
              <w:jc w:val="right"/>
              <w:rPr>
                <w:sz w:val="20"/>
              </w:rPr>
            </w:pPr>
            <w:r>
              <w:rPr>
                <w:sz w:val="20"/>
              </w:rPr>
              <w:t>0.01</w:t>
            </w:r>
          </w:p>
        </w:tc>
        <w:tc>
          <w:tcPr>
            <w:tcW w:w="700" w:type="dxa"/>
            <w:tcBorders>
              <w:top w:val="nil"/>
              <w:bottom w:val="nil"/>
            </w:tcBorders>
          </w:tcPr>
          <w:p>
            <w:pPr>
              <w:pStyle w:val="TableParagraph"/>
              <w:spacing w:line="170" w:lineRule="exact"/>
              <w:ind w:left="107"/>
              <w:rPr>
                <w:sz w:val="20"/>
              </w:rPr>
            </w:pPr>
            <w:r>
              <w:rPr>
                <w:sz w:val="20"/>
              </w:rPr>
              <w:t>0.07</w:t>
            </w:r>
          </w:p>
        </w:tc>
        <w:tc>
          <w:tcPr>
            <w:tcW w:w="900" w:type="dxa"/>
            <w:tcBorders>
              <w:top w:val="nil"/>
              <w:bottom w:val="nil"/>
            </w:tcBorders>
          </w:tcPr>
          <w:p>
            <w:pPr>
              <w:pStyle w:val="TableParagraph"/>
              <w:spacing w:line="170" w:lineRule="exact"/>
              <w:ind w:left="58" w:right="70"/>
              <w:jc w:val="center"/>
              <w:rPr>
                <w:sz w:val="20"/>
              </w:rPr>
            </w:pPr>
            <w:r>
              <w:rPr>
                <w:sz w:val="20"/>
              </w:rPr>
              <w:t>13.98</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2006</w:t>
            </w:r>
          </w:p>
        </w:tc>
        <w:tc>
          <w:tcPr>
            <w:tcW w:w="800" w:type="dxa"/>
            <w:tcBorders>
              <w:top w:val="nil"/>
              <w:bottom w:val="nil"/>
            </w:tcBorders>
          </w:tcPr>
          <w:p>
            <w:pPr>
              <w:pStyle w:val="TableParagraph"/>
              <w:spacing w:line="170" w:lineRule="exact"/>
              <w:ind w:right="181"/>
              <w:jc w:val="right"/>
              <w:rPr>
                <w:sz w:val="20"/>
              </w:rPr>
            </w:pPr>
            <w:r>
              <w:rPr>
                <w:sz w:val="20"/>
              </w:rPr>
              <w:t>0.16</w:t>
            </w:r>
          </w:p>
        </w:tc>
        <w:tc>
          <w:tcPr>
            <w:tcW w:w="800" w:type="dxa"/>
            <w:tcBorders>
              <w:top w:val="nil"/>
              <w:bottom w:val="nil"/>
            </w:tcBorders>
          </w:tcPr>
          <w:p>
            <w:pPr>
              <w:pStyle w:val="TableParagraph"/>
              <w:spacing w:line="170" w:lineRule="exact"/>
              <w:ind w:right="181"/>
              <w:jc w:val="right"/>
              <w:rPr>
                <w:sz w:val="20"/>
              </w:rPr>
            </w:pPr>
            <w:r>
              <w:rPr>
                <w:sz w:val="20"/>
              </w:rPr>
              <w:t>0.82</w:t>
            </w:r>
          </w:p>
        </w:tc>
        <w:tc>
          <w:tcPr>
            <w:tcW w:w="800" w:type="dxa"/>
            <w:tcBorders>
              <w:top w:val="nil"/>
              <w:bottom w:val="nil"/>
            </w:tcBorders>
          </w:tcPr>
          <w:p>
            <w:pPr>
              <w:pStyle w:val="TableParagraph"/>
              <w:spacing w:line="170" w:lineRule="exact"/>
              <w:ind w:right="121"/>
              <w:jc w:val="right"/>
              <w:rPr>
                <w:sz w:val="20"/>
              </w:rPr>
            </w:pPr>
            <w:r>
              <w:rPr>
                <w:sz w:val="20"/>
              </w:rPr>
              <w:t>1.78</w:t>
            </w:r>
          </w:p>
        </w:tc>
        <w:tc>
          <w:tcPr>
            <w:tcW w:w="800" w:type="dxa"/>
            <w:tcBorders>
              <w:top w:val="nil"/>
              <w:bottom w:val="nil"/>
            </w:tcBorders>
          </w:tcPr>
          <w:p>
            <w:pPr>
              <w:pStyle w:val="TableParagraph"/>
              <w:spacing w:line="170" w:lineRule="exact"/>
              <w:ind w:right="141"/>
              <w:jc w:val="right"/>
              <w:rPr>
                <w:sz w:val="20"/>
              </w:rPr>
            </w:pPr>
            <w:r>
              <w:rPr>
                <w:sz w:val="20"/>
              </w:rPr>
              <w:t>0.33</w:t>
            </w:r>
          </w:p>
        </w:tc>
        <w:tc>
          <w:tcPr>
            <w:tcW w:w="800" w:type="dxa"/>
            <w:tcBorders>
              <w:top w:val="nil"/>
              <w:bottom w:val="nil"/>
            </w:tcBorders>
          </w:tcPr>
          <w:p>
            <w:pPr>
              <w:pStyle w:val="TableParagraph"/>
              <w:spacing w:line="170" w:lineRule="exact"/>
              <w:ind w:left="288"/>
              <w:rPr>
                <w:sz w:val="20"/>
              </w:rPr>
            </w:pPr>
            <w:r>
              <w:rPr>
                <w:sz w:val="20"/>
              </w:rPr>
              <w:t>0.13</w:t>
            </w:r>
          </w:p>
        </w:tc>
        <w:tc>
          <w:tcPr>
            <w:tcW w:w="800" w:type="dxa"/>
            <w:tcBorders>
              <w:top w:val="nil"/>
              <w:bottom w:val="nil"/>
            </w:tcBorders>
          </w:tcPr>
          <w:p>
            <w:pPr>
              <w:pStyle w:val="TableParagraph"/>
              <w:spacing w:line="170" w:lineRule="exact"/>
              <w:ind w:right="141"/>
              <w:jc w:val="right"/>
              <w:rPr>
                <w:sz w:val="20"/>
              </w:rPr>
            </w:pPr>
            <w:r>
              <w:rPr>
                <w:sz w:val="20"/>
              </w:rPr>
              <w:t>1.02</w:t>
            </w:r>
          </w:p>
        </w:tc>
        <w:tc>
          <w:tcPr>
            <w:tcW w:w="800" w:type="dxa"/>
            <w:tcBorders>
              <w:top w:val="nil"/>
              <w:bottom w:val="nil"/>
            </w:tcBorders>
          </w:tcPr>
          <w:p>
            <w:pPr>
              <w:pStyle w:val="TableParagraph"/>
              <w:spacing w:line="170" w:lineRule="exact"/>
              <w:ind w:right="141"/>
              <w:jc w:val="right"/>
              <w:rPr>
                <w:sz w:val="20"/>
              </w:rPr>
            </w:pPr>
            <w:r>
              <w:rPr>
                <w:sz w:val="20"/>
              </w:rPr>
              <w:t>1.55</w:t>
            </w:r>
          </w:p>
        </w:tc>
        <w:tc>
          <w:tcPr>
            <w:tcW w:w="800" w:type="dxa"/>
            <w:tcBorders>
              <w:top w:val="nil"/>
              <w:bottom w:val="nil"/>
            </w:tcBorders>
          </w:tcPr>
          <w:p>
            <w:pPr>
              <w:pStyle w:val="TableParagraph"/>
              <w:spacing w:line="170" w:lineRule="exact"/>
              <w:ind w:right="141"/>
              <w:jc w:val="right"/>
              <w:rPr>
                <w:sz w:val="20"/>
              </w:rPr>
            </w:pPr>
            <w:r>
              <w:rPr>
                <w:sz w:val="20"/>
              </w:rPr>
              <w:t>5.92</w:t>
            </w:r>
          </w:p>
        </w:tc>
        <w:tc>
          <w:tcPr>
            <w:tcW w:w="800" w:type="dxa"/>
            <w:tcBorders>
              <w:top w:val="nil"/>
              <w:bottom w:val="nil"/>
            </w:tcBorders>
          </w:tcPr>
          <w:p>
            <w:pPr>
              <w:pStyle w:val="TableParagraph"/>
              <w:spacing w:line="170" w:lineRule="exact"/>
              <w:ind w:right="141"/>
              <w:jc w:val="right"/>
              <w:rPr>
                <w:sz w:val="20"/>
              </w:rPr>
            </w:pPr>
            <w:r>
              <w:rPr>
                <w:sz w:val="20"/>
              </w:rPr>
              <w:t>1.23</w:t>
            </w:r>
          </w:p>
        </w:tc>
        <w:tc>
          <w:tcPr>
            <w:tcW w:w="800" w:type="dxa"/>
            <w:tcBorders>
              <w:top w:val="nil"/>
              <w:bottom w:val="nil"/>
            </w:tcBorders>
          </w:tcPr>
          <w:p>
            <w:pPr>
              <w:pStyle w:val="TableParagraph"/>
              <w:spacing w:line="170" w:lineRule="exact"/>
              <w:ind w:right="141"/>
              <w:jc w:val="right"/>
              <w:rPr>
                <w:sz w:val="20"/>
              </w:rPr>
            </w:pPr>
            <w:r>
              <w:rPr>
                <w:sz w:val="20"/>
              </w:rPr>
              <w:t>1.46</w:t>
            </w:r>
          </w:p>
        </w:tc>
        <w:tc>
          <w:tcPr>
            <w:tcW w:w="800" w:type="dxa"/>
            <w:tcBorders>
              <w:top w:val="nil"/>
              <w:bottom w:val="nil"/>
            </w:tcBorders>
          </w:tcPr>
          <w:p>
            <w:pPr>
              <w:pStyle w:val="TableParagraph"/>
              <w:spacing w:line="170" w:lineRule="exact"/>
              <w:ind w:right="140"/>
              <w:jc w:val="right"/>
              <w:rPr>
                <w:sz w:val="20"/>
              </w:rPr>
            </w:pPr>
            <w:r>
              <w:rPr>
                <w:sz w:val="20"/>
              </w:rPr>
              <w:t>T</w:t>
            </w:r>
          </w:p>
        </w:tc>
        <w:tc>
          <w:tcPr>
            <w:tcW w:w="700" w:type="dxa"/>
            <w:tcBorders>
              <w:top w:val="nil"/>
              <w:bottom w:val="nil"/>
            </w:tcBorders>
          </w:tcPr>
          <w:p>
            <w:pPr>
              <w:pStyle w:val="TableParagraph"/>
              <w:spacing w:line="170" w:lineRule="exact"/>
              <w:ind w:left="107"/>
              <w:rPr>
                <w:sz w:val="20"/>
              </w:rPr>
            </w:pPr>
            <w:r>
              <w:rPr>
                <w:sz w:val="20"/>
              </w:rPr>
              <w:t>1.35</w:t>
            </w:r>
          </w:p>
        </w:tc>
        <w:tc>
          <w:tcPr>
            <w:tcW w:w="900" w:type="dxa"/>
            <w:tcBorders>
              <w:top w:val="nil"/>
              <w:bottom w:val="nil"/>
            </w:tcBorders>
          </w:tcPr>
          <w:p>
            <w:pPr>
              <w:pStyle w:val="TableParagraph"/>
              <w:spacing w:line="170" w:lineRule="exact"/>
              <w:ind w:left="58" w:right="70"/>
              <w:jc w:val="center"/>
              <w:rPr>
                <w:sz w:val="20"/>
              </w:rPr>
            </w:pPr>
            <w:r>
              <w:rPr>
                <w:sz w:val="20"/>
              </w:rPr>
              <w:t>15.75</w:t>
            </w:r>
          </w:p>
        </w:tc>
      </w:tr>
      <w:tr>
        <w:trPr>
          <w:trHeight w:val="240" w:hRule="atLeast"/>
        </w:trPr>
        <w:tc>
          <w:tcPr>
            <w:tcW w:w="800" w:type="dxa"/>
            <w:tcBorders>
              <w:top w:val="nil"/>
              <w:bottom w:val="nil"/>
            </w:tcBorders>
          </w:tcPr>
          <w:p>
            <w:pPr>
              <w:pStyle w:val="TableParagraph"/>
              <w:spacing w:line="206" w:lineRule="exact"/>
              <w:ind w:left="157"/>
              <w:rPr>
                <w:sz w:val="20"/>
              </w:rPr>
            </w:pPr>
            <w:r>
              <w:rPr>
                <w:sz w:val="20"/>
              </w:rPr>
              <w:t>2007</w:t>
            </w:r>
          </w:p>
        </w:tc>
        <w:tc>
          <w:tcPr>
            <w:tcW w:w="800" w:type="dxa"/>
            <w:tcBorders>
              <w:top w:val="nil"/>
              <w:bottom w:val="nil"/>
            </w:tcBorders>
          </w:tcPr>
          <w:p>
            <w:pPr>
              <w:pStyle w:val="TableParagraph"/>
              <w:spacing w:line="206" w:lineRule="exact"/>
              <w:ind w:right="181"/>
              <w:jc w:val="right"/>
              <w:rPr>
                <w:sz w:val="20"/>
              </w:rPr>
            </w:pPr>
            <w:r>
              <w:rPr>
                <w:sz w:val="20"/>
              </w:rPr>
              <w:t>1.18</w:t>
            </w:r>
          </w:p>
        </w:tc>
        <w:tc>
          <w:tcPr>
            <w:tcW w:w="800" w:type="dxa"/>
            <w:tcBorders>
              <w:top w:val="nil"/>
              <w:bottom w:val="nil"/>
            </w:tcBorders>
          </w:tcPr>
          <w:p>
            <w:pPr>
              <w:pStyle w:val="TableParagraph"/>
              <w:spacing w:line="206" w:lineRule="exact"/>
              <w:ind w:right="181"/>
              <w:jc w:val="right"/>
              <w:rPr>
                <w:sz w:val="20"/>
              </w:rPr>
            </w:pPr>
            <w:r>
              <w:rPr>
                <w:sz w:val="20"/>
              </w:rPr>
              <w:t>0.14</w:t>
            </w:r>
          </w:p>
        </w:tc>
        <w:tc>
          <w:tcPr>
            <w:tcW w:w="800" w:type="dxa"/>
            <w:tcBorders>
              <w:top w:val="nil"/>
              <w:bottom w:val="nil"/>
            </w:tcBorders>
          </w:tcPr>
          <w:p>
            <w:pPr>
              <w:pStyle w:val="TableParagraph"/>
              <w:spacing w:line="206" w:lineRule="exact"/>
              <w:ind w:right="121"/>
              <w:jc w:val="right"/>
              <w:rPr>
                <w:sz w:val="20"/>
              </w:rPr>
            </w:pPr>
            <w:r>
              <w:rPr>
                <w:sz w:val="20"/>
              </w:rPr>
              <w:t>2.18</w:t>
            </w:r>
          </w:p>
        </w:tc>
        <w:tc>
          <w:tcPr>
            <w:tcW w:w="800" w:type="dxa"/>
            <w:tcBorders>
              <w:top w:val="nil"/>
              <w:bottom w:val="nil"/>
            </w:tcBorders>
          </w:tcPr>
          <w:p>
            <w:pPr>
              <w:pStyle w:val="TableParagraph"/>
              <w:spacing w:line="206" w:lineRule="exact"/>
              <w:ind w:right="141"/>
              <w:jc w:val="right"/>
              <w:rPr>
                <w:sz w:val="20"/>
              </w:rPr>
            </w:pPr>
            <w:r>
              <w:rPr>
                <w:sz w:val="20"/>
              </w:rPr>
              <w:t>1.63</w:t>
            </w:r>
          </w:p>
        </w:tc>
        <w:tc>
          <w:tcPr>
            <w:tcW w:w="800" w:type="dxa"/>
            <w:tcBorders>
              <w:top w:val="nil"/>
              <w:bottom w:val="nil"/>
            </w:tcBorders>
          </w:tcPr>
          <w:p>
            <w:pPr>
              <w:pStyle w:val="TableParagraph"/>
              <w:spacing w:line="206" w:lineRule="exact"/>
              <w:ind w:left="288"/>
              <w:rPr>
                <w:sz w:val="20"/>
              </w:rPr>
            </w:pPr>
            <w:r>
              <w:rPr>
                <w:sz w:val="20"/>
              </w:rPr>
              <w:t>5.27</w:t>
            </w:r>
          </w:p>
        </w:tc>
        <w:tc>
          <w:tcPr>
            <w:tcW w:w="800" w:type="dxa"/>
            <w:tcBorders>
              <w:top w:val="nil"/>
              <w:bottom w:val="nil"/>
            </w:tcBorders>
          </w:tcPr>
          <w:p>
            <w:pPr>
              <w:pStyle w:val="TableParagraph"/>
              <w:spacing w:line="206" w:lineRule="exact"/>
              <w:ind w:right="141"/>
              <w:jc w:val="right"/>
              <w:rPr>
                <w:sz w:val="20"/>
              </w:rPr>
            </w:pPr>
            <w:r>
              <w:rPr>
                <w:sz w:val="20"/>
              </w:rPr>
              <w:t>2.63</w:t>
            </w:r>
          </w:p>
        </w:tc>
        <w:tc>
          <w:tcPr>
            <w:tcW w:w="800" w:type="dxa"/>
            <w:tcBorders>
              <w:top w:val="nil"/>
              <w:bottom w:val="nil"/>
            </w:tcBorders>
          </w:tcPr>
          <w:p>
            <w:pPr>
              <w:pStyle w:val="TableParagraph"/>
              <w:spacing w:line="206" w:lineRule="exact"/>
              <w:ind w:right="141"/>
              <w:jc w:val="right"/>
              <w:rPr>
                <w:sz w:val="20"/>
              </w:rPr>
            </w:pPr>
            <w:r>
              <w:rPr>
                <w:sz w:val="20"/>
              </w:rPr>
              <w:t>2.34</w:t>
            </w:r>
          </w:p>
        </w:tc>
        <w:tc>
          <w:tcPr>
            <w:tcW w:w="800" w:type="dxa"/>
            <w:tcBorders>
              <w:top w:val="nil"/>
              <w:bottom w:val="nil"/>
            </w:tcBorders>
          </w:tcPr>
          <w:p>
            <w:pPr>
              <w:pStyle w:val="TableParagraph"/>
              <w:spacing w:line="206" w:lineRule="exact"/>
              <w:ind w:right="141"/>
              <w:jc w:val="right"/>
              <w:rPr>
                <w:sz w:val="20"/>
              </w:rPr>
            </w:pPr>
            <w:r>
              <w:rPr>
                <w:sz w:val="20"/>
              </w:rPr>
              <w:t>3.17</w:t>
            </w:r>
          </w:p>
        </w:tc>
        <w:tc>
          <w:tcPr>
            <w:tcW w:w="800" w:type="dxa"/>
            <w:tcBorders>
              <w:top w:val="nil"/>
              <w:bottom w:val="nil"/>
            </w:tcBorders>
          </w:tcPr>
          <w:p>
            <w:pPr>
              <w:pStyle w:val="TableParagraph"/>
              <w:spacing w:line="206" w:lineRule="exact"/>
              <w:ind w:right="141"/>
              <w:jc w:val="right"/>
              <w:rPr>
                <w:sz w:val="20"/>
              </w:rPr>
            </w:pPr>
            <w:r>
              <w:rPr>
                <w:sz w:val="20"/>
              </w:rPr>
              <w:t>1.25</w:t>
            </w:r>
          </w:p>
        </w:tc>
        <w:tc>
          <w:tcPr>
            <w:tcW w:w="800" w:type="dxa"/>
            <w:tcBorders>
              <w:top w:val="nil"/>
              <w:bottom w:val="nil"/>
            </w:tcBorders>
          </w:tcPr>
          <w:p>
            <w:pPr>
              <w:pStyle w:val="TableParagraph"/>
              <w:spacing w:line="206" w:lineRule="exact"/>
              <w:ind w:right="141"/>
              <w:jc w:val="right"/>
              <w:rPr>
                <w:sz w:val="20"/>
              </w:rPr>
            </w:pPr>
            <w:r>
              <w:rPr>
                <w:sz w:val="20"/>
              </w:rPr>
              <w:t>0.16</w:t>
            </w:r>
          </w:p>
        </w:tc>
        <w:tc>
          <w:tcPr>
            <w:tcW w:w="800" w:type="dxa"/>
            <w:tcBorders>
              <w:top w:val="nil"/>
              <w:bottom w:val="nil"/>
            </w:tcBorders>
          </w:tcPr>
          <w:p>
            <w:pPr>
              <w:pStyle w:val="TableParagraph"/>
              <w:spacing w:line="206" w:lineRule="exact"/>
              <w:ind w:right="141"/>
              <w:jc w:val="right"/>
              <w:rPr>
                <w:sz w:val="20"/>
              </w:rPr>
            </w:pPr>
            <w:r>
              <w:rPr>
                <w:sz w:val="20"/>
              </w:rPr>
              <w:t>0.72</w:t>
            </w:r>
          </w:p>
        </w:tc>
        <w:tc>
          <w:tcPr>
            <w:tcW w:w="700" w:type="dxa"/>
            <w:tcBorders>
              <w:top w:val="nil"/>
              <w:bottom w:val="nil"/>
            </w:tcBorders>
          </w:tcPr>
          <w:p>
            <w:pPr>
              <w:pStyle w:val="TableParagraph"/>
              <w:spacing w:line="206" w:lineRule="exact"/>
              <w:ind w:left="108"/>
              <w:rPr>
                <w:sz w:val="20"/>
              </w:rPr>
            </w:pPr>
            <w:r>
              <w:rPr>
                <w:sz w:val="20"/>
              </w:rPr>
              <w:t>0.60</w:t>
            </w:r>
          </w:p>
        </w:tc>
        <w:tc>
          <w:tcPr>
            <w:tcW w:w="900" w:type="dxa"/>
            <w:tcBorders>
              <w:top w:val="nil"/>
              <w:bottom w:val="nil"/>
            </w:tcBorders>
          </w:tcPr>
          <w:p>
            <w:pPr>
              <w:pStyle w:val="TableParagraph"/>
              <w:spacing w:line="206" w:lineRule="exact"/>
              <w:ind w:left="58" w:right="71"/>
              <w:jc w:val="center"/>
              <w:rPr>
                <w:sz w:val="20"/>
              </w:rPr>
            </w:pPr>
            <w:r>
              <w:rPr>
                <w:sz w:val="20"/>
              </w:rPr>
              <w:t>21.27</w:t>
            </w:r>
          </w:p>
        </w:tc>
      </w:tr>
      <w:tr>
        <w:trPr>
          <w:trHeight w:val="240" w:hRule="atLeast"/>
        </w:trPr>
        <w:tc>
          <w:tcPr>
            <w:tcW w:w="800" w:type="dxa"/>
            <w:tcBorders>
              <w:top w:val="nil"/>
              <w:bottom w:val="nil"/>
            </w:tcBorders>
          </w:tcPr>
          <w:p>
            <w:pPr>
              <w:pStyle w:val="TableParagraph"/>
              <w:spacing w:line="194" w:lineRule="exact" w:before="25"/>
              <w:ind w:left="157"/>
              <w:rPr>
                <w:sz w:val="20"/>
              </w:rPr>
            </w:pPr>
            <w:r>
              <w:rPr>
                <w:sz w:val="20"/>
              </w:rPr>
              <w:t>2008</w:t>
            </w:r>
          </w:p>
        </w:tc>
        <w:tc>
          <w:tcPr>
            <w:tcW w:w="800" w:type="dxa"/>
            <w:tcBorders>
              <w:top w:val="nil"/>
              <w:bottom w:val="nil"/>
            </w:tcBorders>
          </w:tcPr>
          <w:p>
            <w:pPr>
              <w:pStyle w:val="TableParagraph"/>
              <w:spacing w:line="194" w:lineRule="exact" w:before="25"/>
              <w:ind w:right="181"/>
              <w:jc w:val="right"/>
              <w:rPr>
                <w:sz w:val="20"/>
              </w:rPr>
            </w:pPr>
            <w:r>
              <w:rPr>
                <w:sz w:val="20"/>
              </w:rPr>
              <w:t>0.03</w:t>
            </w:r>
          </w:p>
        </w:tc>
        <w:tc>
          <w:tcPr>
            <w:tcW w:w="800" w:type="dxa"/>
            <w:tcBorders>
              <w:top w:val="nil"/>
              <w:bottom w:val="nil"/>
            </w:tcBorders>
          </w:tcPr>
          <w:p>
            <w:pPr>
              <w:pStyle w:val="TableParagraph"/>
              <w:spacing w:line="194" w:lineRule="exact" w:before="25"/>
              <w:ind w:right="181"/>
              <w:jc w:val="right"/>
              <w:rPr>
                <w:sz w:val="20"/>
              </w:rPr>
            </w:pPr>
            <w:r>
              <w:rPr>
                <w:sz w:val="20"/>
              </w:rPr>
              <w:t>0.01</w:t>
            </w:r>
          </w:p>
        </w:tc>
        <w:tc>
          <w:tcPr>
            <w:tcW w:w="800" w:type="dxa"/>
            <w:tcBorders>
              <w:top w:val="nil"/>
              <w:bottom w:val="nil"/>
            </w:tcBorders>
          </w:tcPr>
          <w:p>
            <w:pPr>
              <w:pStyle w:val="TableParagraph"/>
              <w:spacing w:line="194" w:lineRule="exact" w:before="25"/>
              <w:ind w:right="121"/>
              <w:jc w:val="right"/>
              <w:rPr>
                <w:sz w:val="20"/>
              </w:rPr>
            </w:pPr>
            <w:r>
              <w:rPr>
                <w:sz w:val="20"/>
              </w:rPr>
              <w:t>0.37</w:t>
            </w:r>
          </w:p>
        </w:tc>
        <w:tc>
          <w:tcPr>
            <w:tcW w:w="800" w:type="dxa"/>
            <w:tcBorders>
              <w:top w:val="nil"/>
              <w:bottom w:val="nil"/>
            </w:tcBorders>
          </w:tcPr>
          <w:p>
            <w:pPr>
              <w:pStyle w:val="TableParagraph"/>
              <w:spacing w:line="194" w:lineRule="exact" w:before="25"/>
              <w:ind w:right="141"/>
              <w:jc w:val="right"/>
              <w:rPr>
                <w:sz w:val="20"/>
              </w:rPr>
            </w:pPr>
            <w:r>
              <w:rPr>
                <w:sz w:val="20"/>
              </w:rPr>
              <w:t>0.51</w:t>
            </w:r>
          </w:p>
        </w:tc>
        <w:tc>
          <w:tcPr>
            <w:tcW w:w="800" w:type="dxa"/>
            <w:tcBorders>
              <w:top w:val="nil"/>
              <w:bottom w:val="nil"/>
            </w:tcBorders>
          </w:tcPr>
          <w:p>
            <w:pPr>
              <w:pStyle w:val="TableParagraph"/>
              <w:spacing w:line="194" w:lineRule="exact" w:before="25"/>
              <w:ind w:left="288"/>
              <w:rPr>
                <w:sz w:val="20"/>
              </w:rPr>
            </w:pPr>
            <w:r>
              <w:rPr>
                <w:sz w:val="20"/>
              </w:rPr>
              <w:t>0.18</w:t>
            </w:r>
          </w:p>
        </w:tc>
        <w:tc>
          <w:tcPr>
            <w:tcW w:w="800" w:type="dxa"/>
            <w:tcBorders>
              <w:top w:val="nil"/>
              <w:bottom w:val="nil"/>
            </w:tcBorders>
          </w:tcPr>
          <w:p>
            <w:pPr>
              <w:pStyle w:val="TableParagraph"/>
              <w:spacing w:line="194" w:lineRule="exact" w:before="25"/>
              <w:ind w:right="141"/>
              <w:jc w:val="right"/>
              <w:rPr>
                <w:sz w:val="20"/>
              </w:rPr>
            </w:pPr>
            <w:r>
              <w:rPr>
                <w:sz w:val="20"/>
              </w:rPr>
              <w:t>2.02</w:t>
            </w:r>
          </w:p>
        </w:tc>
        <w:tc>
          <w:tcPr>
            <w:tcW w:w="800" w:type="dxa"/>
            <w:tcBorders>
              <w:top w:val="nil"/>
              <w:bottom w:val="nil"/>
            </w:tcBorders>
          </w:tcPr>
          <w:p>
            <w:pPr>
              <w:pStyle w:val="TableParagraph"/>
              <w:spacing w:line="194" w:lineRule="exact" w:before="25"/>
              <w:ind w:right="141"/>
              <w:jc w:val="right"/>
              <w:rPr>
                <w:sz w:val="20"/>
              </w:rPr>
            </w:pPr>
            <w:r>
              <w:rPr>
                <w:sz w:val="20"/>
              </w:rPr>
              <w:t>0.70</w:t>
            </w:r>
          </w:p>
        </w:tc>
        <w:tc>
          <w:tcPr>
            <w:tcW w:w="800" w:type="dxa"/>
            <w:tcBorders>
              <w:top w:val="nil"/>
              <w:bottom w:val="nil"/>
            </w:tcBorders>
          </w:tcPr>
          <w:p>
            <w:pPr>
              <w:pStyle w:val="TableParagraph"/>
              <w:spacing w:line="194" w:lineRule="exact" w:before="25"/>
              <w:ind w:right="141"/>
              <w:jc w:val="right"/>
              <w:rPr>
                <w:sz w:val="20"/>
              </w:rPr>
            </w:pPr>
            <w:r>
              <w:rPr>
                <w:sz w:val="20"/>
              </w:rPr>
              <w:t>2.42</w:t>
            </w:r>
          </w:p>
        </w:tc>
        <w:tc>
          <w:tcPr>
            <w:tcW w:w="800" w:type="dxa"/>
            <w:tcBorders>
              <w:top w:val="nil"/>
              <w:bottom w:val="nil"/>
            </w:tcBorders>
          </w:tcPr>
          <w:p>
            <w:pPr>
              <w:pStyle w:val="TableParagraph"/>
              <w:spacing w:line="194" w:lineRule="exact" w:before="25"/>
              <w:ind w:right="141"/>
              <w:jc w:val="right"/>
              <w:rPr>
                <w:sz w:val="20"/>
              </w:rPr>
            </w:pPr>
            <w:r>
              <w:rPr>
                <w:sz w:val="20"/>
              </w:rPr>
              <w:t>2.16</w:t>
            </w:r>
          </w:p>
        </w:tc>
        <w:tc>
          <w:tcPr>
            <w:tcW w:w="800" w:type="dxa"/>
            <w:tcBorders>
              <w:top w:val="nil"/>
              <w:bottom w:val="nil"/>
            </w:tcBorders>
          </w:tcPr>
          <w:p>
            <w:pPr>
              <w:pStyle w:val="TableParagraph"/>
              <w:spacing w:line="194" w:lineRule="exact" w:before="25"/>
              <w:ind w:right="141"/>
              <w:jc w:val="right"/>
              <w:rPr>
                <w:sz w:val="20"/>
              </w:rPr>
            </w:pPr>
            <w:r>
              <w:rPr>
                <w:sz w:val="20"/>
              </w:rPr>
              <w:t>1.61</w:t>
            </w:r>
          </w:p>
        </w:tc>
        <w:tc>
          <w:tcPr>
            <w:tcW w:w="800" w:type="dxa"/>
            <w:tcBorders>
              <w:top w:val="nil"/>
              <w:bottom w:val="nil"/>
            </w:tcBorders>
          </w:tcPr>
          <w:p>
            <w:pPr>
              <w:pStyle w:val="TableParagraph"/>
              <w:spacing w:line="194" w:lineRule="exact" w:before="25"/>
              <w:ind w:right="140"/>
              <w:jc w:val="right"/>
              <w:rPr>
                <w:sz w:val="20"/>
              </w:rPr>
            </w:pPr>
            <w:r>
              <w:rPr>
                <w:sz w:val="20"/>
              </w:rPr>
              <w:t>T</w:t>
            </w:r>
          </w:p>
        </w:tc>
        <w:tc>
          <w:tcPr>
            <w:tcW w:w="700" w:type="dxa"/>
            <w:tcBorders>
              <w:top w:val="nil"/>
              <w:bottom w:val="nil"/>
            </w:tcBorders>
          </w:tcPr>
          <w:p>
            <w:pPr>
              <w:pStyle w:val="TableParagraph"/>
              <w:spacing w:line="194" w:lineRule="exact" w:before="25"/>
              <w:ind w:left="335"/>
              <w:rPr>
                <w:sz w:val="20"/>
              </w:rPr>
            </w:pPr>
            <w:r>
              <w:rPr>
                <w:sz w:val="20"/>
              </w:rPr>
              <w:t>T</w:t>
            </w:r>
          </w:p>
        </w:tc>
        <w:tc>
          <w:tcPr>
            <w:tcW w:w="900" w:type="dxa"/>
            <w:tcBorders>
              <w:top w:val="nil"/>
              <w:bottom w:val="nil"/>
            </w:tcBorders>
          </w:tcPr>
          <w:p>
            <w:pPr>
              <w:pStyle w:val="TableParagraph"/>
              <w:spacing w:line="194" w:lineRule="exact" w:before="25"/>
              <w:ind w:left="58" w:right="70"/>
              <w:jc w:val="center"/>
              <w:rPr>
                <w:sz w:val="20"/>
              </w:rPr>
            </w:pPr>
            <w:r>
              <w:rPr>
                <w:sz w:val="20"/>
              </w:rPr>
              <w:t>10.01</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2009</w:t>
            </w:r>
          </w:p>
        </w:tc>
        <w:tc>
          <w:tcPr>
            <w:tcW w:w="800" w:type="dxa"/>
            <w:tcBorders>
              <w:top w:val="nil"/>
              <w:bottom w:val="nil"/>
            </w:tcBorders>
          </w:tcPr>
          <w:p>
            <w:pPr>
              <w:pStyle w:val="TableParagraph"/>
              <w:spacing w:line="170" w:lineRule="exact"/>
              <w:ind w:right="181"/>
              <w:jc w:val="right"/>
              <w:rPr>
                <w:sz w:val="20"/>
              </w:rPr>
            </w:pPr>
            <w:r>
              <w:rPr>
                <w:sz w:val="20"/>
              </w:rPr>
              <w:t>0.04</w:t>
            </w:r>
          </w:p>
        </w:tc>
        <w:tc>
          <w:tcPr>
            <w:tcW w:w="800" w:type="dxa"/>
            <w:tcBorders>
              <w:top w:val="nil"/>
              <w:bottom w:val="nil"/>
            </w:tcBorders>
          </w:tcPr>
          <w:p>
            <w:pPr>
              <w:pStyle w:val="TableParagraph"/>
              <w:spacing w:line="170" w:lineRule="exact"/>
              <w:ind w:right="181"/>
              <w:jc w:val="right"/>
              <w:rPr>
                <w:sz w:val="20"/>
              </w:rPr>
            </w:pPr>
            <w:r>
              <w:rPr>
                <w:sz w:val="20"/>
              </w:rPr>
              <w:t>0.22</w:t>
            </w:r>
          </w:p>
        </w:tc>
        <w:tc>
          <w:tcPr>
            <w:tcW w:w="800" w:type="dxa"/>
            <w:tcBorders>
              <w:top w:val="nil"/>
              <w:bottom w:val="nil"/>
            </w:tcBorders>
          </w:tcPr>
          <w:p>
            <w:pPr>
              <w:pStyle w:val="TableParagraph"/>
              <w:spacing w:line="170" w:lineRule="exact"/>
              <w:ind w:right="121"/>
              <w:jc w:val="right"/>
              <w:rPr>
                <w:sz w:val="20"/>
              </w:rPr>
            </w:pPr>
            <w:r>
              <w:rPr>
                <w:sz w:val="20"/>
              </w:rPr>
              <w:t>0.56</w:t>
            </w:r>
          </w:p>
        </w:tc>
        <w:tc>
          <w:tcPr>
            <w:tcW w:w="800" w:type="dxa"/>
            <w:tcBorders>
              <w:top w:val="nil"/>
              <w:bottom w:val="nil"/>
            </w:tcBorders>
          </w:tcPr>
          <w:p>
            <w:pPr>
              <w:pStyle w:val="TableParagraph"/>
              <w:spacing w:line="170" w:lineRule="exact"/>
              <w:ind w:right="141"/>
              <w:jc w:val="right"/>
              <w:rPr>
                <w:sz w:val="20"/>
              </w:rPr>
            </w:pPr>
            <w:r>
              <w:rPr>
                <w:sz w:val="20"/>
              </w:rPr>
              <w:t>0.29</w:t>
            </w:r>
          </w:p>
        </w:tc>
        <w:tc>
          <w:tcPr>
            <w:tcW w:w="800" w:type="dxa"/>
            <w:tcBorders>
              <w:top w:val="nil"/>
              <w:bottom w:val="nil"/>
            </w:tcBorders>
          </w:tcPr>
          <w:p>
            <w:pPr>
              <w:pStyle w:val="TableParagraph"/>
              <w:spacing w:line="170" w:lineRule="exact"/>
              <w:ind w:left="288"/>
              <w:rPr>
                <w:sz w:val="20"/>
              </w:rPr>
            </w:pPr>
            <w:r>
              <w:rPr>
                <w:sz w:val="20"/>
              </w:rPr>
              <w:t>0.45</w:t>
            </w:r>
          </w:p>
        </w:tc>
        <w:tc>
          <w:tcPr>
            <w:tcW w:w="800" w:type="dxa"/>
            <w:tcBorders>
              <w:top w:val="nil"/>
              <w:bottom w:val="nil"/>
            </w:tcBorders>
          </w:tcPr>
          <w:p>
            <w:pPr>
              <w:pStyle w:val="TableParagraph"/>
              <w:spacing w:line="170" w:lineRule="exact"/>
              <w:ind w:right="141"/>
              <w:jc w:val="right"/>
              <w:rPr>
                <w:sz w:val="20"/>
              </w:rPr>
            </w:pPr>
            <w:r>
              <w:rPr>
                <w:sz w:val="20"/>
              </w:rPr>
              <w:t>2.33</w:t>
            </w:r>
          </w:p>
        </w:tc>
        <w:tc>
          <w:tcPr>
            <w:tcW w:w="800" w:type="dxa"/>
            <w:tcBorders>
              <w:top w:val="nil"/>
              <w:bottom w:val="nil"/>
            </w:tcBorders>
          </w:tcPr>
          <w:p>
            <w:pPr>
              <w:pStyle w:val="TableParagraph"/>
              <w:spacing w:line="170" w:lineRule="exact"/>
              <w:ind w:right="141"/>
              <w:jc w:val="right"/>
              <w:rPr>
                <w:sz w:val="20"/>
              </w:rPr>
            </w:pPr>
            <w:r>
              <w:rPr>
                <w:sz w:val="20"/>
              </w:rPr>
              <w:t>6.55</w:t>
            </w:r>
          </w:p>
        </w:tc>
        <w:tc>
          <w:tcPr>
            <w:tcW w:w="800" w:type="dxa"/>
            <w:tcBorders>
              <w:top w:val="nil"/>
              <w:bottom w:val="nil"/>
            </w:tcBorders>
          </w:tcPr>
          <w:p>
            <w:pPr>
              <w:pStyle w:val="TableParagraph"/>
              <w:spacing w:line="170" w:lineRule="exact"/>
              <w:ind w:right="141"/>
              <w:jc w:val="right"/>
              <w:rPr>
                <w:sz w:val="20"/>
              </w:rPr>
            </w:pPr>
            <w:r>
              <w:rPr>
                <w:sz w:val="20"/>
              </w:rPr>
              <w:t>0.03</w:t>
            </w:r>
          </w:p>
        </w:tc>
        <w:tc>
          <w:tcPr>
            <w:tcW w:w="800" w:type="dxa"/>
            <w:tcBorders>
              <w:top w:val="nil"/>
              <w:bottom w:val="nil"/>
            </w:tcBorders>
          </w:tcPr>
          <w:p>
            <w:pPr>
              <w:pStyle w:val="TableParagraph"/>
              <w:spacing w:line="170" w:lineRule="exact"/>
              <w:ind w:right="141"/>
              <w:jc w:val="right"/>
              <w:rPr>
                <w:sz w:val="20"/>
              </w:rPr>
            </w:pPr>
            <w:r>
              <w:rPr>
                <w:sz w:val="20"/>
              </w:rPr>
              <w:t>2.44</w:t>
            </w:r>
          </w:p>
        </w:tc>
        <w:tc>
          <w:tcPr>
            <w:tcW w:w="800" w:type="dxa"/>
            <w:tcBorders>
              <w:top w:val="nil"/>
              <w:bottom w:val="nil"/>
            </w:tcBorders>
          </w:tcPr>
          <w:p>
            <w:pPr>
              <w:pStyle w:val="TableParagraph"/>
              <w:spacing w:line="170" w:lineRule="exact"/>
              <w:ind w:right="141"/>
              <w:jc w:val="right"/>
              <w:rPr>
                <w:sz w:val="20"/>
              </w:rPr>
            </w:pPr>
            <w:r>
              <w:rPr>
                <w:sz w:val="20"/>
              </w:rPr>
              <w:t>0.96</w:t>
            </w:r>
          </w:p>
        </w:tc>
        <w:tc>
          <w:tcPr>
            <w:tcW w:w="800" w:type="dxa"/>
            <w:tcBorders>
              <w:top w:val="nil"/>
              <w:bottom w:val="nil"/>
            </w:tcBorders>
          </w:tcPr>
          <w:p>
            <w:pPr>
              <w:pStyle w:val="TableParagraph"/>
              <w:spacing w:line="170" w:lineRule="exact"/>
              <w:ind w:right="141"/>
              <w:jc w:val="right"/>
              <w:rPr>
                <w:sz w:val="20"/>
              </w:rPr>
            </w:pPr>
            <w:r>
              <w:rPr>
                <w:sz w:val="20"/>
              </w:rPr>
              <w:t>0.04</w:t>
            </w:r>
          </w:p>
        </w:tc>
        <w:tc>
          <w:tcPr>
            <w:tcW w:w="700" w:type="dxa"/>
            <w:tcBorders>
              <w:top w:val="nil"/>
              <w:bottom w:val="nil"/>
            </w:tcBorders>
          </w:tcPr>
          <w:p>
            <w:pPr>
              <w:pStyle w:val="TableParagraph"/>
              <w:spacing w:line="170" w:lineRule="exact"/>
              <w:ind w:left="108"/>
              <w:rPr>
                <w:sz w:val="20"/>
              </w:rPr>
            </w:pPr>
            <w:r>
              <w:rPr>
                <w:sz w:val="20"/>
              </w:rPr>
              <w:t>0.83</w:t>
            </w:r>
          </w:p>
        </w:tc>
        <w:tc>
          <w:tcPr>
            <w:tcW w:w="900" w:type="dxa"/>
            <w:tcBorders>
              <w:top w:val="nil"/>
              <w:bottom w:val="nil"/>
            </w:tcBorders>
          </w:tcPr>
          <w:p>
            <w:pPr>
              <w:pStyle w:val="TableParagraph"/>
              <w:spacing w:line="170" w:lineRule="exact"/>
              <w:ind w:left="58" w:right="71"/>
              <w:jc w:val="center"/>
              <w:rPr>
                <w:sz w:val="20"/>
              </w:rPr>
            </w:pPr>
            <w:r>
              <w:rPr>
                <w:sz w:val="20"/>
              </w:rPr>
              <w:t>14.74</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2010</w:t>
            </w:r>
          </w:p>
        </w:tc>
        <w:tc>
          <w:tcPr>
            <w:tcW w:w="800" w:type="dxa"/>
            <w:tcBorders>
              <w:top w:val="nil"/>
              <w:bottom w:val="nil"/>
            </w:tcBorders>
          </w:tcPr>
          <w:p>
            <w:pPr>
              <w:pStyle w:val="TableParagraph"/>
              <w:spacing w:line="170" w:lineRule="exact"/>
              <w:ind w:right="181"/>
              <w:jc w:val="right"/>
              <w:rPr>
                <w:sz w:val="20"/>
              </w:rPr>
            </w:pPr>
            <w:r>
              <w:rPr>
                <w:sz w:val="20"/>
              </w:rPr>
              <w:t>1.64</w:t>
            </w:r>
          </w:p>
        </w:tc>
        <w:tc>
          <w:tcPr>
            <w:tcW w:w="800" w:type="dxa"/>
            <w:tcBorders>
              <w:top w:val="nil"/>
              <w:bottom w:val="nil"/>
            </w:tcBorders>
          </w:tcPr>
          <w:p>
            <w:pPr>
              <w:pStyle w:val="TableParagraph"/>
              <w:spacing w:line="170" w:lineRule="exact"/>
              <w:ind w:right="181"/>
              <w:jc w:val="right"/>
              <w:rPr>
                <w:sz w:val="20"/>
              </w:rPr>
            </w:pPr>
            <w:r>
              <w:rPr>
                <w:sz w:val="20"/>
              </w:rPr>
              <w:t>1.53</w:t>
            </w:r>
          </w:p>
        </w:tc>
        <w:tc>
          <w:tcPr>
            <w:tcW w:w="800" w:type="dxa"/>
            <w:tcBorders>
              <w:top w:val="nil"/>
              <w:bottom w:val="nil"/>
            </w:tcBorders>
          </w:tcPr>
          <w:p>
            <w:pPr>
              <w:pStyle w:val="TableParagraph"/>
              <w:spacing w:line="170" w:lineRule="exact"/>
              <w:ind w:right="121"/>
              <w:jc w:val="right"/>
              <w:rPr>
                <w:sz w:val="20"/>
              </w:rPr>
            </w:pPr>
            <w:r>
              <w:rPr>
                <w:sz w:val="20"/>
              </w:rPr>
              <w:t>0.59</w:t>
            </w:r>
          </w:p>
        </w:tc>
        <w:tc>
          <w:tcPr>
            <w:tcW w:w="800" w:type="dxa"/>
            <w:tcBorders>
              <w:top w:val="nil"/>
              <w:bottom w:val="nil"/>
            </w:tcBorders>
          </w:tcPr>
          <w:p>
            <w:pPr>
              <w:pStyle w:val="TableParagraph"/>
              <w:spacing w:line="170" w:lineRule="exact"/>
              <w:ind w:right="141"/>
              <w:jc w:val="right"/>
              <w:rPr>
                <w:sz w:val="20"/>
              </w:rPr>
            </w:pPr>
            <w:r>
              <w:rPr>
                <w:sz w:val="20"/>
              </w:rPr>
              <w:t>2.03</w:t>
            </w:r>
          </w:p>
        </w:tc>
        <w:tc>
          <w:tcPr>
            <w:tcW w:w="800" w:type="dxa"/>
            <w:tcBorders>
              <w:top w:val="nil"/>
              <w:bottom w:val="nil"/>
            </w:tcBorders>
          </w:tcPr>
          <w:p>
            <w:pPr>
              <w:pStyle w:val="TableParagraph"/>
              <w:spacing w:line="170" w:lineRule="exact"/>
              <w:ind w:left="288"/>
              <w:rPr>
                <w:sz w:val="20"/>
              </w:rPr>
            </w:pPr>
            <w:r>
              <w:rPr>
                <w:sz w:val="20"/>
              </w:rPr>
              <w:t>1.65</w:t>
            </w:r>
          </w:p>
        </w:tc>
        <w:tc>
          <w:tcPr>
            <w:tcW w:w="800" w:type="dxa"/>
            <w:tcBorders>
              <w:top w:val="nil"/>
              <w:bottom w:val="nil"/>
            </w:tcBorders>
          </w:tcPr>
          <w:p>
            <w:pPr>
              <w:pStyle w:val="TableParagraph"/>
              <w:spacing w:line="170" w:lineRule="exact"/>
              <w:ind w:right="141"/>
              <w:jc w:val="right"/>
              <w:rPr>
                <w:sz w:val="20"/>
              </w:rPr>
            </w:pPr>
            <w:r>
              <w:rPr>
                <w:sz w:val="20"/>
              </w:rPr>
              <w:t>3.97</w:t>
            </w:r>
          </w:p>
        </w:tc>
        <w:tc>
          <w:tcPr>
            <w:tcW w:w="800" w:type="dxa"/>
            <w:tcBorders>
              <w:top w:val="nil"/>
              <w:bottom w:val="nil"/>
            </w:tcBorders>
          </w:tcPr>
          <w:p>
            <w:pPr>
              <w:pStyle w:val="TableParagraph"/>
              <w:spacing w:line="170" w:lineRule="exact"/>
              <w:ind w:right="141"/>
              <w:jc w:val="right"/>
              <w:rPr>
                <w:sz w:val="20"/>
              </w:rPr>
            </w:pPr>
            <w:r>
              <w:rPr>
                <w:sz w:val="20"/>
              </w:rPr>
              <w:t>1.85</w:t>
            </w:r>
          </w:p>
        </w:tc>
        <w:tc>
          <w:tcPr>
            <w:tcW w:w="800" w:type="dxa"/>
            <w:tcBorders>
              <w:top w:val="nil"/>
              <w:bottom w:val="nil"/>
            </w:tcBorders>
          </w:tcPr>
          <w:p>
            <w:pPr>
              <w:pStyle w:val="TableParagraph"/>
              <w:spacing w:line="170" w:lineRule="exact"/>
              <w:ind w:right="141"/>
              <w:jc w:val="right"/>
              <w:rPr>
                <w:sz w:val="20"/>
              </w:rPr>
            </w:pPr>
            <w:r>
              <w:rPr>
                <w:sz w:val="20"/>
              </w:rPr>
              <w:t>0.44</w:t>
            </w:r>
          </w:p>
        </w:tc>
        <w:tc>
          <w:tcPr>
            <w:tcW w:w="800" w:type="dxa"/>
            <w:tcBorders>
              <w:top w:val="nil"/>
              <w:bottom w:val="nil"/>
            </w:tcBorders>
          </w:tcPr>
          <w:p>
            <w:pPr>
              <w:pStyle w:val="TableParagraph"/>
              <w:spacing w:line="170" w:lineRule="exact"/>
              <w:ind w:right="141"/>
              <w:jc w:val="right"/>
              <w:rPr>
                <w:sz w:val="20"/>
              </w:rPr>
            </w:pPr>
            <w:r>
              <w:rPr>
                <w:sz w:val="20"/>
              </w:rPr>
              <w:t>2.35</w:t>
            </w:r>
          </w:p>
        </w:tc>
        <w:tc>
          <w:tcPr>
            <w:tcW w:w="800" w:type="dxa"/>
            <w:tcBorders>
              <w:top w:val="nil"/>
              <w:bottom w:val="nil"/>
            </w:tcBorders>
          </w:tcPr>
          <w:p>
            <w:pPr>
              <w:pStyle w:val="TableParagraph"/>
              <w:spacing w:line="170" w:lineRule="exact"/>
              <w:ind w:right="140"/>
              <w:jc w:val="right"/>
              <w:rPr>
                <w:sz w:val="20"/>
              </w:rPr>
            </w:pPr>
            <w:r>
              <w:rPr>
                <w:sz w:val="20"/>
              </w:rPr>
              <w:t>T</w:t>
            </w:r>
          </w:p>
        </w:tc>
        <w:tc>
          <w:tcPr>
            <w:tcW w:w="800" w:type="dxa"/>
            <w:tcBorders>
              <w:top w:val="nil"/>
              <w:bottom w:val="nil"/>
            </w:tcBorders>
          </w:tcPr>
          <w:p>
            <w:pPr>
              <w:pStyle w:val="TableParagraph"/>
              <w:spacing w:line="170" w:lineRule="exact"/>
              <w:ind w:right="140"/>
              <w:jc w:val="right"/>
              <w:rPr>
                <w:sz w:val="20"/>
              </w:rPr>
            </w:pPr>
            <w:r>
              <w:rPr>
                <w:sz w:val="20"/>
              </w:rPr>
              <w:t>0.00</w:t>
            </w:r>
          </w:p>
        </w:tc>
        <w:tc>
          <w:tcPr>
            <w:tcW w:w="700" w:type="dxa"/>
            <w:tcBorders>
              <w:top w:val="nil"/>
              <w:bottom w:val="nil"/>
            </w:tcBorders>
          </w:tcPr>
          <w:p>
            <w:pPr>
              <w:pStyle w:val="TableParagraph"/>
              <w:spacing w:line="170" w:lineRule="exact"/>
              <w:ind w:left="107"/>
              <w:rPr>
                <w:sz w:val="20"/>
              </w:rPr>
            </w:pPr>
            <w:r>
              <w:rPr>
                <w:sz w:val="20"/>
              </w:rPr>
              <w:t>0.02</w:t>
            </w:r>
          </w:p>
        </w:tc>
        <w:tc>
          <w:tcPr>
            <w:tcW w:w="900" w:type="dxa"/>
            <w:tcBorders>
              <w:top w:val="nil"/>
              <w:bottom w:val="nil"/>
            </w:tcBorders>
          </w:tcPr>
          <w:p>
            <w:pPr>
              <w:pStyle w:val="TableParagraph"/>
              <w:spacing w:line="170" w:lineRule="exact"/>
              <w:ind w:left="58" w:right="70"/>
              <w:jc w:val="center"/>
              <w:rPr>
                <w:sz w:val="20"/>
              </w:rPr>
            </w:pPr>
            <w:r>
              <w:rPr>
                <w:sz w:val="20"/>
              </w:rPr>
              <w:t>16.07</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2011</w:t>
            </w:r>
          </w:p>
        </w:tc>
        <w:tc>
          <w:tcPr>
            <w:tcW w:w="800" w:type="dxa"/>
            <w:tcBorders>
              <w:top w:val="nil"/>
              <w:bottom w:val="nil"/>
            </w:tcBorders>
          </w:tcPr>
          <w:p>
            <w:pPr>
              <w:pStyle w:val="TableParagraph"/>
              <w:spacing w:line="170" w:lineRule="exact"/>
              <w:ind w:right="181"/>
              <w:jc w:val="right"/>
              <w:rPr>
                <w:sz w:val="20"/>
              </w:rPr>
            </w:pPr>
            <w:r>
              <w:rPr>
                <w:sz w:val="20"/>
              </w:rPr>
              <w:t>0.02</w:t>
            </w:r>
          </w:p>
        </w:tc>
        <w:tc>
          <w:tcPr>
            <w:tcW w:w="800" w:type="dxa"/>
            <w:tcBorders>
              <w:top w:val="nil"/>
              <w:bottom w:val="nil"/>
            </w:tcBorders>
          </w:tcPr>
          <w:p>
            <w:pPr>
              <w:pStyle w:val="TableParagraph"/>
              <w:spacing w:line="170" w:lineRule="exact"/>
              <w:ind w:right="181"/>
              <w:jc w:val="right"/>
              <w:rPr>
                <w:sz w:val="20"/>
              </w:rPr>
            </w:pPr>
            <w:r>
              <w:rPr>
                <w:sz w:val="20"/>
              </w:rPr>
              <w:t>0.05</w:t>
            </w:r>
          </w:p>
        </w:tc>
        <w:tc>
          <w:tcPr>
            <w:tcW w:w="800" w:type="dxa"/>
            <w:tcBorders>
              <w:top w:val="nil"/>
              <w:bottom w:val="nil"/>
            </w:tcBorders>
          </w:tcPr>
          <w:p>
            <w:pPr>
              <w:pStyle w:val="TableParagraph"/>
              <w:spacing w:line="170" w:lineRule="exact"/>
              <w:ind w:right="121"/>
              <w:jc w:val="right"/>
              <w:rPr>
                <w:sz w:val="20"/>
              </w:rPr>
            </w:pPr>
            <w:r>
              <w:rPr>
                <w:sz w:val="20"/>
              </w:rPr>
              <w:t>0.04</w:t>
            </w:r>
          </w:p>
        </w:tc>
        <w:tc>
          <w:tcPr>
            <w:tcW w:w="800" w:type="dxa"/>
            <w:tcBorders>
              <w:top w:val="nil"/>
              <w:bottom w:val="nil"/>
            </w:tcBorders>
          </w:tcPr>
          <w:p>
            <w:pPr>
              <w:pStyle w:val="TableParagraph"/>
              <w:spacing w:line="170" w:lineRule="exact"/>
              <w:ind w:right="141"/>
              <w:jc w:val="right"/>
              <w:rPr>
                <w:sz w:val="20"/>
              </w:rPr>
            </w:pPr>
            <w:r>
              <w:rPr>
                <w:sz w:val="20"/>
              </w:rPr>
              <w:t>0.00</w:t>
            </w:r>
          </w:p>
        </w:tc>
        <w:tc>
          <w:tcPr>
            <w:tcW w:w="800" w:type="dxa"/>
            <w:tcBorders>
              <w:top w:val="nil"/>
              <w:bottom w:val="nil"/>
            </w:tcBorders>
          </w:tcPr>
          <w:p>
            <w:pPr>
              <w:pStyle w:val="TableParagraph"/>
              <w:spacing w:line="170" w:lineRule="exact"/>
              <w:ind w:left="288"/>
              <w:rPr>
                <w:sz w:val="20"/>
              </w:rPr>
            </w:pPr>
            <w:r>
              <w:rPr>
                <w:sz w:val="20"/>
              </w:rPr>
              <w:t>0.05</w:t>
            </w:r>
          </w:p>
        </w:tc>
        <w:tc>
          <w:tcPr>
            <w:tcW w:w="800" w:type="dxa"/>
            <w:tcBorders>
              <w:top w:val="nil"/>
              <w:bottom w:val="nil"/>
            </w:tcBorders>
          </w:tcPr>
          <w:p>
            <w:pPr>
              <w:pStyle w:val="TableParagraph"/>
              <w:spacing w:line="170" w:lineRule="exact"/>
              <w:ind w:right="141"/>
              <w:jc w:val="right"/>
              <w:rPr>
                <w:sz w:val="20"/>
              </w:rPr>
            </w:pPr>
            <w:r>
              <w:rPr>
                <w:sz w:val="20"/>
              </w:rPr>
              <w:t>0.00</w:t>
            </w:r>
          </w:p>
        </w:tc>
        <w:tc>
          <w:tcPr>
            <w:tcW w:w="800" w:type="dxa"/>
            <w:tcBorders>
              <w:top w:val="nil"/>
              <w:bottom w:val="nil"/>
            </w:tcBorders>
          </w:tcPr>
          <w:p>
            <w:pPr>
              <w:pStyle w:val="TableParagraph"/>
              <w:spacing w:line="170" w:lineRule="exact"/>
              <w:ind w:right="140"/>
              <w:jc w:val="right"/>
              <w:rPr>
                <w:sz w:val="20"/>
              </w:rPr>
            </w:pPr>
            <w:r>
              <w:rPr>
                <w:sz w:val="20"/>
              </w:rPr>
              <w:t>T</w:t>
            </w:r>
          </w:p>
        </w:tc>
        <w:tc>
          <w:tcPr>
            <w:tcW w:w="800" w:type="dxa"/>
            <w:tcBorders>
              <w:top w:val="nil"/>
              <w:bottom w:val="nil"/>
            </w:tcBorders>
          </w:tcPr>
          <w:p>
            <w:pPr>
              <w:pStyle w:val="TableParagraph"/>
              <w:spacing w:line="170" w:lineRule="exact"/>
              <w:ind w:right="140"/>
              <w:jc w:val="right"/>
              <w:rPr>
                <w:sz w:val="20"/>
              </w:rPr>
            </w:pPr>
            <w:r>
              <w:rPr>
                <w:sz w:val="20"/>
              </w:rPr>
              <w:t>0.45</w:t>
            </w:r>
          </w:p>
        </w:tc>
        <w:tc>
          <w:tcPr>
            <w:tcW w:w="800" w:type="dxa"/>
            <w:tcBorders>
              <w:top w:val="nil"/>
              <w:bottom w:val="nil"/>
            </w:tcBorders>
          </w:tcPr>
          <w:p>
            <w:pPr>
              <w:pStyle w:val="TableParagraph"/>
              <w:spacing w:line="170" w:lineRule="exact"/>
              <w:ind w:right="140"/>
              <w:jc w:val="right"/>
              <w:rPr>
                <w:sz w:val="20"/>
              </w:rPr>
            </w:pPr>
            <w:r>
              <w:rPr>
                <w:sz w:val="20"/>
              </w:rPr>
              <w:t>1.59</w:t>
            </w:r>
          </w:p>
        </w:tc>
        <w:tc>
          <w:tcPr>
            <w:tcW w:w="800" w:type="dxa"/>
            <w:tcBorders>
              <w:top w:val="nil"/>
              <w:bottom w:val="nil"/>
            </w:tcBorders>
          </w:tcPr>
          <w:p>
            <w:pPr>
              <w:pStyle w:val="TableParagraph"/>
              <w:spacing w:line="170" w:lineRule="exact"/>
              <w:ind w:right="140"/>
              <w:jc w:val="right"/>
              <w:rPr>
                <w:sz w:val="20"/>
              </w:rPr>
            </w:pPr>
            <w:r>
              <w:rPr>
                <w:sz w:val="20"/>
              </w:rPr>
              <w:t>1.46</w:t>
            </w:r>
          </w:p>
        </w:tc>
        <w:tc>
          <w:tcPr>
            <w:tcW w:w="800" w:type="dxa"/>
            <w:tcBorders>
              <w:top w:val="nil"/>
              <w:bottom w:val="nil"/>
            </w:tcBorders>
          </w:tcPr>
          <w:p>
            <w:pPr>
              <w:pStyle w:val="TableParagraph"/>
              <w:spacing w:line="170" w:lineRule="exact"/>
              <w:ind w:right="140"/>
              <w:jc w:val="right"/>
              <w:rPr>
                <w:sz w:val="20"/>
              </w:rPr>
            </w:pPr>
            <w:r>
              <w:rPr>
                <w:sz w:val="20"/>
              </w:rPr>
              <w:t>0.18</w:t>
            </w:r>
          </w:p>
        </w:tc>
        <w:tc>
          <w:tcPr>
            <w:tcW w:w="700" w:type="dxa"/>
            <w:tcBorders>
              <w:top w:val="nil"/>
              <w:bottom w:val="nil"/>
            </w:tcBorders>
          </w:tcPr>
          <w:p>
            <w:pPr>
              <w:pStyle w:val="TableParagraph"/>
              <w:spacing w:line="170" w:lineRule="exact"/>
              <w:ind w:left="107"/>
              <w:rPr>
                <w:sz w:val="20"/>
              </w:rPr>
            </w:pPr>
            <w:r>
              <w:rPr>
                <w:sz w:val="20"/>
              </w:rPr>
              <w:t>1.63</w:t>
            </w:r>
          </w:p>
        </w:tc>
        <w:tc>
          <w:tcPr>
            <w:tcW w:w="900" w:type="dxa"/>
            <w:tcBorders>
              <w:top w:val="nil"/>
              <w:bottom w:val="nil"/>
            </w:tcBorders>
          </w:tcPr>
          <w:p>
            <w:pPr>
              <w:pStyle w:val="TableParagraph"/>
              <w:spacing w:line="170" w:lineRule="exact"/>
              <w:ind w:left="286" w:right="201"/>
              <w:jc w:val="center"/>
              <w:rPr>
                <w:sz w:val="20"/>
              </w:rPr>
            </w:pPr>
            <w:r>
              <w:rPr>
                <w:sz w:val="20"/>
              </w:rPr>
              <w:t>5.47</w:t>
            </w:r>
          </w:p>
        </w:tc>
      </w:tr>
      <w:tr>
        <w:trPr>
          <w:trHeight w:val="240" w:hRule="atLeast"/>
        </w:trPr>
        <w:tc>
          <w:tcPr>
            <w:tcW w:w="800" w:type="dxa"/>
            <w:tcBorders>
              <w:top w:val="nil"/>
              <w:bottom w:val="nil"/>
            </w:tcBorders>
          </w:tcPr>
          <w:p>
            <w:pPr>
              <w:pStyle w:val="TableParagraph"/>
              <w:spacing w:line="206" w:lineRule="exact"/>
              <w:ind w:left="157"/>
              <w:rPr>
                <w:sz w:val="20"/>
              </w:rPr>
            </w:pPr>
            <w:r>
              <w:rPr>
                <w:sz w:val="20"/>
              </w:rPr>
              <w:t>2012</w:t>
            </w:r>
          </w:p>
        </w:tc>
        <w:tc>
          <w:tcPr>
            <w:tcW w:w="800" w:type="dxa"/>
            <w:tcBorders>
              <w:top w:val="nil"/>
              <w:bottom w:val="nil"/>
            </w:tcBorders>
          </w:tcPr>
          <w:p>
            <w:pPr>
              <w:pStyle w:val="TableParagraph"/>
              <w:spacing w:line="206" w:lineRule="exact"/>
              <w:ind w:right="181"/>
              <w:jc w:val="right"/>
              <w:rPr>
                <w:sz w:val="20"/>
              </w:rPr>
            </w:pPr>
            <w:r>
              <w:rPr>
                <w:sz w:val="20"/>
              </w:rPr>
              <w:t>1.00</w:t>
            </w:r>
          </w:p>
        </w:tc>
        <w:tc>
          <w:tcPr>
            <w:tcW w:w="800" w:type="dxa"/>
            <w:tcBorders>
              <w:top w:val="nil"/>
              <w:bottom w:val="nil"/>
            </w:tcBorders>
          </w:tcPr>
          <w:p>
            <w:pPr>
              <w:pStyle w:val="TableParagraph"/>
              <w:spacing w:line="206" w:lineRule="exact"/>
              <w:ind w:right="181"/>
              <w:jc w:val="right"/>
              <w:rPr>
                <w:sz w:val="20"/>
              </w:rPr>
            </w:pPr>
            <w:r>
              <w:rPr>
                <w:sz w:val="20"/>
              </w:rPr>
              <w:t>0.19</w:t>
            </w:r>
          </w:p>
        </w:tc>
        <w:tc>
          <w:tcPr>
            <w:tcW w:w="800" w:type="dxa"/>
            <w:tcBorders>
              <w:top w:val="nil"/>
              <w:bottom w:val="nil"/>
            </w:tcBorders>
          </w:tcPr>
          <w:p>
            <w:pPr>
              <w:pStyle w:val="TableParagraph"/>
              <w:spacing w:line="206" w:lineRule="exact"/>
              <w:ind w:right="121"/>
              <w:jc w:val="right"/>
              <w:rPr>
                <w:sz w:val="20"/>
              </w:rPr>
            </w:pPr>
            <w:r>
              <w:rPr>
                <w:sz w:val="20"/>
              </w:rPr>
              <w:t>0.11</w:t>
            </w:r>
          </w:p>
        </w:tc>
        <w:tc>
          <w:tcPr>
            <w:tcW w:w="800" w:type="dxa"/>
            <w:tcBorders>
              <w:top w:val="nil"/>
              <w:bottom w:val="nil"/>
            </w:tcBorders>
          </w:tcPr>
          <w:p>
            <w:pPr>
              <w:pStyle w:val="TableParagraph"/>
              <w:spacing w:line="206" w:lineRule="exact"/>
              <w:ind w:right="141"/>
              <w:jc w:val="right"/>
              <w:rPr>
                <w:sz w:val="20"/>
              </w:rPr>
            </w:pPr>
            <w:r>
              <w:rPr>
                <w:sz w:val="20"/>
              </w:rPr>
              <w:t>0.05</w:t>
            </w:r>
          </w:p>
        </w:tc>
        <w:tc>
          <w:tcPr>
            <w:tcW w:w="800" w:type="dxa"/>
            <w:tcBorders>
              <w:top w:val="nil"/>
              <w:bottom w:val="nil"/>
            </w:tcBorders>
          </w:tcPr>
          <w:p>
            <w:pPr>
              <w:pStyle w:val="TableParagraph"/>
              <w:spacing w:line="206" w:lineRule="exact"/>
              <w:ind w:left="288"/>
              <w:rPr>
                <w:sz w:val="20"/>
              </w:rPr>
            </w:pPr>
            <w:r>
              <w:rPr>
                <w:sz w:val="20"/>
              </w:rPr>
              <w:t>2.88</w:t>
            </w:r>
          </w:p>
        </w:tc>
        <w:tc>
          <w:tcPr>
            <w:tcW w:w="800" w:type="dxa"/>
            <w:tcBorders>
              <w:top w:val="nil"/>
              <w:bottom w:val="nil"/>
            </w:tcBorders>
          </w:tcPr>
          <w:p>
            <w:pPr>
              <w:pStyle w:val="TableParagraph"/>
              <w:spacing w:line="206" w:lineRule="exact"/>
              <w:ind w:right="141"/>
              <w:jc w:val="right"/>
              <w:rPr>
                <w:sz w:val="20"/>
              </w:rPr>
            </w:pPr>
            <w:r>
              <w:rPr>
                <w:sz w:val="20"/>
              </w:rPr>
              <w:t>0.43</w:t>
            </w:r>
          </w:p>
        </w:tc>
        <w:tc>
          <w:tcPr>
            <w:tcW w:w="800" w:type="dxa"/>
            <w:tcBorders>
              <w:top w:val="nil"/>
              <w:bottom w:val="nil"/>
            </w:tcBorders>
          </w:tcPr>
          <w:p>
            <w:pPr>
              <w:pStyle w:val="TableParagraph"/>
              <w:spacing w:line="206" w:lineRule="exact"/>
              <w:ind w:right="141"/>
              <w:jc w:val="right"/>
              <w:rPr>
                <w:sz w:val="20"/>
              </w:rPr>
            </w:pPr>
            <w:r>
              <w:rPr>
                <w:sz w:val="20"/>
              </w:rPr>
              <w:t>1.30</w:t>
            </w:r>
          </w:p>
        </w:tc>
        <w:tc>
          <w:tcPr>
            <w:tcW w:w="800" w:type="dxa"/>
            <w:tcBorders>
              <w:top w:val="nil"/>
              <w:bottom w:val="nil"/>
            </w:tcBorders>
          </w:tcPr>
          <w:p>
            <w:pPr>
              <w:pStyle w:val="TableParagraph"/>
              <w:spacing w:line="206" w:lineRule="exact"/>
              <w:ind w:right="141"/>
              <w:jc w:val="right"/>
              <w:rPr>
                <w:sz w:val="20"/>
              </w:rPr>
            </w:pPr>
            <w:r>
              <w:rPr>
                <w:sz w:val="20"/>
              </w:rPr>
              <w:t>0.75</w:t>
            </w:r>
          </w:p>
        </w:tc>
        <w:tc>
          <w:tcPr>
            <w:tcW w:w="800" w:type="dxa"/>
            <w:tcBorders>
              <w:top w:val="nil"/>
              <w:bottom w:val="nil"/>
            </w:tcBorders>
          </w:tcPr>
          <w:p>
            <w:pPr>
              <w:pStyle w:val="TableParagraph"/>
              <w:spacing w:line="206" w:lineRule="exact"/>
              <w:ind w:right="141"/>
              <w:jc w:val="right"/>
              <w:rPr>
                <w:sz w:val="20"/>
              </w:rPr>
            </w:pPr>
            <w:r>
              <w:rPr>
                <w:sz w:val="20"/>
              </w:rPr>
              <w:t>5.89</w:t>
            </w:r>
          </w:p>
        </w:tc>
        <w:tc>
          <w:tcPr>
            <w:tcW w:w="800" w:type="dxa"/>
            <w:tcBorders>
              <w:top w:val="nil"/>
              <w:bottom w:val="nil"/>
            </w:tcBorders>
          </w:tcPr>
          <w:p>
            <w:pPr>
              <w:pStyle w:val="TableParagraph"/>
              <w:spacing w:line="206" w:lineRule="exact"/>
              <w:ind w:right="141"/>
              <w:jc w:val="right"/>
              <w:rPr>
                <w:sz w:val="20"/>
              </w:rPr>
            </w:pPr>
            <w:r>
              <w:rPr>
                <w:sz w:val="20"/>
              </w:rPr>
              <w:t>0.12</w:t>
            </w:r>
          </w:p>
        </w:tc>
        <w:tc>
          <w:tcPr>
            <w:tcW w:w="800" w:type="dxa"/>
            <w:tcBorders>
              <w:top w:val="nil"/>
              <w:bottom w:val="nil"/>
            </w:tcBorders>
          </w:tcPr>
          <w:p>
            <w:pPr>
              <w:pStyle w:val="TableParagraph"/>
              <w:spacing w:line="206" w:lineRule="exact"/>
              <w:ind w:right="140"/>
              <w:jc w:val="right"/>
              <w:rPr>
                <w:sz w:val="20"/>
              </w:rPr>
            </w:pPr>
            <w:r>
              <w:rPr>
                <w:sz w:val="20"/>
              </w:rPr>
              <w:t>T</w:t>
            </w:r>
          </w:p>
        </w:tc>
        <w:tc>
          <w:tcPr>
            <w:tcW w:w="700" w:type="dxa"/>
            <w:tcBorders>
              <w:top w:val="nil"/>
              <w:bottom w:val="nil"/>
            </w:tcBorders>
          </w:tcPr>
          <w:p>
            <w:pPr>
              <w:pStyle w:val="TableParagraph"/>
              <w:spacing w:line="206" w:lineRule="exact"/>
              <w:ind w:left="107"/>
              <w:rPr>
                <w:sz w:val="20"/>
              </w:rPr>
            </w:pPr>
            <w:r>
              <w:rPr>
                <w:sz w:val="20"/>
              </w:rPr>
              <w:t>0.08</w:t>
            </w:r>
          </w:p>
        </w:tc>
        <w:tc>
          <w:tcPr>
            <w:tcW w:w="900" w:type="dxa"/>
            <w:tcBorders>
              <w:top w:val="nil"/>
              <w:bottom w:val="nil"/>
            </w:tcBorders>
          </w:tcPr>
          <w:p>
            <w:pPr>
              <w:pStyle w:val="TableParagraph"/>
              <w:spacing w:line="206" w:lineRule="exact"/>
              <w:ind w:left="58" w:right="70"/>
              <w:jc w:val="center"/>
              <w:rPr>
                <w:sz w:val="20"/>
              </w:rPr>
            </w:pPr>
            <w:r>
              <w:rPr>
                <w:sz w:val="20"/>
              </w:rPr>
              <w:t>12.80</w:t>
            </w:r>
          </w:p>
        </w:tc>
      </w:tr>
      <w:tr>
        <w:trPr>
          <w:trHeight w:val="240" w:hRule="atLeast"/>
        </w:trPr>
        <w:tc>
          <w:tcPr>
            <w:tcW w:w="800" w:type="dxa"/>
            <w:tcBorders>
              <w:top w:val="nil"/>
              <w:bottom w:val="nil"/>
            </w:tcBorders>
          </w:tcPr>
          <w:p>
            <w:pPr>
              <w:pStyle w:val="TableParagraph"/>
              <w:spacing w:line="194" w:lineRule="exact" w:before="25"/>
              <w:ind w:left="157"/>
              <w:rPr>
                <w:sz w:val="20"/>
              </w:rPr>
            </w:pPr>
            <w:r>
              <w:rPr>
                <w:sz w:val="20"/>
              </w:rPr>
              <w:t>2013</w:t>
            </w:r>
          </w:p>
        </w:tc>
        <w:tc>
          <w:tcPr>
            <w:tcW w:w="800" w:type="dxa"/>
            <w:tcBorders>
              <w:top w:val="nil"/>
              <w:bottom w:val="nil"/>
            </w:tcBorders>
          </w:tcPr>
          <w:p>
            <w:pPr>
              <w:pStyle w:val="TableParagraph"/>
              <w:spacing w:line="194" w:lineRule="exact" w:before="25"/>
              <w:ind w:right="181"/>
              <w:jc w:val="right"/>
              <w:rPr>
                <w:sz w:val="20"/>
              </w:rPr>
            </w:pPr>
            <w:r>
              <w:rPr>
                <w:sz w:val="20"/>
              </w:rPr>
              <w:t>1.45</w:t>
            </w:r>
          </w:p>
        </w:tc>
        <w:tc>
          <w:tcPr>
            <w:tcW w:w="800" w:type="dxa"/>
            <w:tcBorders>
              <w:top w:val="nil"/>
              <w:bottom w:val="nil"/>
            </w:tcBorders>
          </w:tcPr>
          <w:p>
            <w:pPr>
              <w:pStyle w:val="TableParagraph"/>
              <w:spacing w:line="194" w:lineRule="exact" w:before="25"/>
              <w:ind w:right="181"/>
              <w:jc w:val="right"/>
              <w:rPr>
                <w:sz w:val="20"/>
              </w:rPr>
            </w:pPr>
            <w:r>
              <w:rPr>
                <w:sz w:val="20"/>
              </w:rPr>
              <w:t>0.08</w:t>
            </w:r>
          </w:p>
        </w:tc>
        <w:tc>
          <w:tcPr>
            <w:tcW w:w="800" w:type="dxa"/>
            <w:tcBorders>
              <w:top w:val="nil"/>
              <w:bottom w:val="nil"/>
            </w:tcBorders>
          </w:tcPr>
          <w:p>
            <w:pPr>
              <w:pStyle w:val="TableParagraph"/>
              <w:spacing w:line="194" w:lineRule="exact" w:before="25"/>
              <w:ind w:right="120"/>
              <w:jc w:val="right"/>
              <w:rPr>
                <w:sz w:val="20"/>
              </w:rPr>
            </w:pPr>
            <w:r>
              <w:rPr>
                <w:sz w:val="20"/>
              </w:rPr>
              <w:t>T</w:t>
            </w:r>
          </w:p>
        </w:tc>
        <w:tc>
          <w:tcPr>
            <w:tcW w:w="800" w:type="dxa"/>
            <w:tcBorders>
              <w:top w:val="nil"/>
              <w:bottom w:val="nil"/>
            </w:tcBorders>
          </w:tcPr>
          <w:p>
            <w:pPr>
              <w:pStyle w:val="TableParagraph"/>
              <w:spacing w:line="194" w:lineRule="exact" w:before="25"/>
              <w:ind w:right="140"/>
              <w:jc w:val="right"/>
              <w:rPr>
                <w:sz w:val="20"/>
              </w:rPr>
            </w:pPr>
            <w:r>
              <w:rPr>
                <w:sz w:val="20"/>
              </w:rPr>
              <w:t>T</w:t>
            </w:r>
          </w:p>
        </w:tc>
        <w:tc>
          <w:tcPr>
            <w:tcW w:w="800" w:type="dxa"/>
            <w:tcBorders>
              <w:top w:val="nil"/>
              <w:bottom w:val="nil"/>
            </w:tcBorders>
          </w:tcPr>
          <w:p>
            <w:pPr>
              <w:pStyle w:val="TableParagraph"/>
              <w:spacing w:line="194" w:lineRule="exact" w:before="25"/>
              <w:ind w:left="287"/>
              <w:rPr>
                <w:sz w:val="20"/>
              </w:rPr>
            </w:pPr>
            <w:r>
              <w:rPr>
                <w:sz w:val="20"/>
              </w:rPr>
              <w:t>0.03</w:t>
            </w:r>
          </w:p>
        </w:tc>
        <w:tc>
          <w:tcPr>
            <w:tcW w:w="800" w:type="dxa"/>
            <w:tcBorders>
              <w:top w:val="nil"/>
              <w:bottom w:val="nil"/>
            </w:tcBorders>
          </w:tcPr>
          <w:p>
            <w:pPr>
              <w:pStyle w:val="TableParagraph"/>
              <w:spacing w:line="194" w:lineRule="exact" w:before="25"/>
              <w:ind w:right="140"/>
              <w:jc w:val="right"/>
              <w:rPr>
                <w:sz w:val="20"/>
              </w:rPr>
            </w:pPr>
            <w:r>
              <w:rPr>
                <w:sz w:val="20"/>
              </w:rPr>
              <w:t>0.85</w:t>
            </w:r>
          </w:p>
        </w:tc>
        <w:tc>
          <w:tcPr>
            <w:tcW w:w="800" w:type="dxa"/>
            <w:tcBorders>
              <w:top w:val="nil"/>
              <w:bottom w:val="nil"/>
            </w:tcBorders>
          </w:tcPr>
          <w:p>
            <w:pPr>
              <w:pStyle w:val="TableParagraph"/>
              <w:spacing w:line="194" w:lineRule="exact" w:before="25"/>
              <w:ind w:right="140"/>
              <w:jc w:val="right"/>
              <w:rPr>
                <w:sz w:val="20"/>
              </w:rPr>
            </w:pPr>
            <w:r>
              <w:rPr>
                <w:sz w:val="20"/>
              </w:rPr>
              <w:t>0.98</w:t>
            </w:r>
          </w:p>
        </w:tc>
        <w:tc>
          <w:tcPr>
            <w:tcW w:w="800" w:type="dxa"/>
            <w:tcBorders>
              <w:top w:val="nil"/>
              <w:bottom w:val="nil"/>
            </w:tcBorders>
          </w:tcPr>
          <w:p>
            <w:pPr>
              <w:pStyle w:val="TableParagraph"/>
              <w:spacing w:line="194" w:lineRule="exact" w:before="25"/>
              <w:ind w:right="140"/>
              <w:jc w:val="right"/>
              <w:rPr>
                <w:sz w:val="20"/>
              </w:rPr>
            </w:pPr>
            <w:r>
              <w:rPr>
                <w:sz w:val="20"/>
              </w:rPr>
              <w:t>1.18</w:t>
            </w:r>
          </w:p>
        </w:tc>
        <w:tc>
          <w:tcPr>
            <w:tcW w:w="800" w:type="dxa"/>
            <w:tcBorders>
              <w:top w:val="nil"/>
              <w:bottom w:val="nil"/>
            </w:tcBorders>
          </w:tcPr>
          <w:p>
            <w:pPr>
              <w:pStyle w:val="TableParagraph"/>
              <w:spacing w:line="194" w:lineRule="exact" w:before="25"/>
              <w:ind w:right="140"/>
              <w:jc w:val="right"/>
              <w:rPr>
                <w:sz w:val="20"/>
              </w:rPr>
            </w:pPr>
            <w:r>
              <w:rPr>
                <w:sz w:val="20"/>
              </w:rPr>
              <w:t>0.27</w:t>
            </w:r>
          </w:p>
        </w:tc>
        <w:tc>
          <w:tcPr>
            <w:tcW w:w="800" w:type="dxa"/>
            <w:tcBorders>
              <w:top w:val="nil"/>
              <w:bottom w:val="nil"/>
            </w:tcBorders>
          </w:tcPr>
          <w:p>
            <w:pPr>
              <w:pStyle w:val="TableParagraph"/>
              <w:spacing w:line="194" w:lineRule="exact" w:before="25"/>
              <w:ind w:right="140"/>
              <w:jc w:val="right"/>
              <w:rPr>
                <w:sz w:val="20"/>
              </w:rPr>
            </w:pPr>
            <w:r>
              <w:rPr>
                <w:sz w:val="20"/>
              </w:rPr>
              <w:t>1.66</w:t>
            </w:r>
          </w:p>
        </w:tc>
        <w:tc>
          <w:tcPr>
            <w:tcW w:w="800" w:type="dxa"/>
            <w:tcBorders>
              <w:top w:val="nil"/>
              <w:bottom w:val="nil"/>
            </w:tcBorders>
          </w:tcPr>
          <w:p>
            <w:pPr>
              <w:pStyle w:val="TableParagraph"/>
              <w:spacing w:line="194" w:lineRule="exact" w:before="25"/>
              <w:ind w:right="140"/>
              <w:jc w:val="right"/>
              <w:rPr>
                <w:sz w:val="20"/>
              </w:rPr>
            </w:pPr>
            <w:r>
              <w:rPr>
                <w:sz w:val="20"/>
              </w:rPr>
              <w:t>0.57</w:t>
            </w:r>
          </w:p>
        </w:tc>
        <w:tc>
          <w:tcPr>
            <w:tcW w:w="700" w:type="dxa"/>
            <w:tcBorders>
              <w:top w:val="nil"/>
              <w:bottom w:val="nil"/>
            </w:tcBorders>
          </w:tcPr>
          <w:p>
            <w:pPr>
              <w:pStyle w:val="TableParagraph"/>
              <w:spacing w:line="194" w:lineRule="exact" w:before="25"/>
              <w:ind w:left="107"/>
              <w:rPr>
                <w:sz w:val="20"/>
              </w:rPr>
            </w:pPr>
            <w:r>
              <w:rPr>
                <w:sz w:val="20"/>
              </w:rPr>
              <w:t>1.44</w:t>
            </w:r>
          </w:p>
        </w:tc>
        <w:tc>
          <w:tcPr>
            <w:tcW w:w="900" w:type="dxa"/>
            <w:tcBorders>
              <w:top w:val="nil"/>
              <w:bottom w:val="nil"/>
            </w:tcBorders>
          </w:tcPr>
          <w:p>
            <w:pPr>
              <w:pStyle w:val="TableParagraph"/>
              <w:spacing w:line="194" w:lineRule="exact" w:before="25"/>
              <w:ind w:left="286" w:right="201"/>
              <w:jc w:val="center"/>
              <w:rPr>
                <w:sz w:val="20"/>
              </w:rPr>
            </w:pPr>
            <w:r>
              <w:rPr>
                <w:sz w:val="20"/>
              </w:rPr>
              <w:t>8.51</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2014</w:t>
            </w:r>
          </w:p>
        </w:tc>
        <w:tc>
          <w:tcPr>
            <w:tcW w:w="800" w:type="dxa"/>
            <w:tcBorders>
              <w:top w:val="nil"/>
              <w:bottom w:val="nil"/>
            </w:tcBorders>
          </w:tcPr>
          <w:p>
            <w:pPr>
              <w:pStyle w:val="TableParagraph"/>
              <w:spacing w:line="170" w:lineRule="exact"/>
              <w:ind w:right="181"/>
              <w:jc w:val="right"/>
              <w:rPr>
                <w:sz w:val="20"/>
              </w:rPr>
            </w:pPr>
            <w:r>
              <w:rPr>
                <w:sz w:val="20"/>
              </w:rPr>
              <w:t>0.00</w:t>
            </w:r>
          </w:p>
        </w:tc>
        <w:tc>
          <w:tcPr>
            <w:tcW w:w="800" w:type="dxa"/>
            <w:tcBorders>
              <w:top w:val="nil"/>
              <w:bottom w:val="nil"/>
            </w:tcBorders>
          </w:tcPr>
          <w:p>
            <w:pPr>
              <w:pStyle w:val="TableParagraph"/>
              <w:spacing w:line="170" w:lineRule="exact"/>
              <w:ind w:right="181"/>
              <w:jc w:val="right"/>
              <w:rPr>
                <w:sz w:val="20"/>
              </w:rPr>
            </w:pPr>
            <w:r>
              <w:rPr>
                <w:sz w:val="20"/>
              </w:rPr>
              <w:t>0.26</w:t>
            </w:r>
          </w:p>
        </w:tc>
        <w:tc>
          <w:tcPr>
            <w:tcW w:w="800" w:type="dxa"/>
            <w:tcBorders>
              <w:top w:val="nil"/>
              <w:bottom w:val="nil"/>
            </w:tcBorders>
          </w:tcPr>
          <w:p>
            <w:pPr>
              <w:pStyle w:val="TableParagraph"/>
              <w:spacing w:line="170" w:lineRule="exact"/>
              <w:ind w:right="121"/>
              <w:jc w:val="right"/>
              <w:rPr>
                <w:sz w:val="20"/>
              </w:rPr>
            </w:pPr>
            <w:r>
              <w:rPr>
                <w:sz w:val="20"/>
              </w:rPr>
              <w:t>0.19</w:t>
            </w:r>
          </w:p>
        </w:tc>
        <w:tc>
          <w:tcPr>
            <w:tcW w:w="800" w:type="dxa"/>
            <w:tcBorders>
              <w:top w:val="nil"/>
              <w:bottom w:val="nil"/>
            </w:tcBorders>
          </w:tcPr>
          <w:p>
            <w:pPr>
              <w:pStyle w:val="TableParagraph"/>
              <w:spacing w:line="170" w:lineRule="exact"/>
              <w:ind w:right="141"/>
              <w:jc w:val="right"/>
              <w:rPr>
                <w:sz w:val="20"/>
              </w:rPr>
            </w:pPr>
            <w:r>
              <w:rPr>
                <w:sz w:val="20"/>
              </w:rPr>
              <w:t>0.45</w:t>
            </w:r>
          </w:p>
        </w:tc>
        <w:tc>
          <w:tcPr>
            <w:tcW w:w="800" w:type="dxa"/>
            <w:tcBorders>
              <w:top w:val="nil"/>
              <w:bottom w:val="nil"/>
            </w:tcBorders>
          </w:tcPr>
          <w:p>
            <w:pPr>
              <w:pStyle w:val="TableParagraph"/>
              <w:spacing w:line="170" w:lineRule="exact"/>
              <w:ind w:left="288"/>
              <w:rPr>
                <w:sz w:val="20"/>
              </w:rPr>
            </w:pPr>
            <w:r>
              <w:rPr>
                <w:sz w:val="20"/>
              </w:rPr>
              <w:t>2.26</w:t>
            </w:r>
          </w:p>
        </w:tc>
        <w:tc>
          <w:tcPr>
            <w:tcW w:w="800" w:type="dxa"/>
            <w:tcBorders>
              <w:top w:val="nil"/>
              <w:bottom w:val="nil"/>
            </w:tcBorders>
          </w:tcPr>
          <w:p>
            <w:pPr>
              <w:pStyle w:val="TableParagraph"/>
              <w:spacing w:line="170" w:lineRule="exact"/>
              <w:ind w:right="141"/>
              <w:jc w:val="right"/>
              <w:rPr>
                <w:sz w:val="20"/>
              </w:rPr>
            </w:pPr>
            <w:r>
              <w:rPr>
                <w:sz w:val="20"/>
              </w:rPr>
              <w:t>0.48</w:t>
            </w:r>
          </w:p>
        </w:tc>
        <w:tc>
          <w:tcPr>
            <w:tcW w:w="800" w:type="dxa"/>
            <w:tcBorders>
              <w:top w:val="nil"/>
              <w:bottom w:val="nil"/>
            </w:tcBorders>
          </w:tcPr>
          <w:p>
            <w:pPr>
              <w:pStyle w:val="TableParagraph"/>
              <w:spacing w:line="170" w:lineRule="exact"/>
              <w:ind w:right="141"/>
              <w:jc w:val="right"/>
              <w:rPr>
                <w:sz w:val="20"/>
              </w:rPr>
            </w:pPr>
            <w:r>
              <w:rPr>
                <w:sz w:val="20"/>
              </w:rPr>
              <w:t>0.33</w:t>
            </w:r>
          </w:p>
        </w:tc>
        <w:tc>
          <w:tcPr>
            <w:tcW w:w="800" w:type="dxa"/>
            <w:tcBorders>
              <w:top w:val="nil"/>
              <w:bottom w:val="nil"/>
            </w:tcBorders>
          </w:tcPr>
          <w:p>
            <w:pPr>
              <w:pStyle w:val="TableParagraph"/>
              <w:spacing w:line="170" w:lineRule="exact"/>
              <w:ind w:right="141"/>
              <w:jc w:val="right"/>
              <w:rPr>
                <w:sz w:val="20"/>
              </w:rPr>
            </w:pPr>
            <w:r>
              <w:rPr>
                <w:sz w:val="20"/>
              </w:rPr>
              <w:t>0.77</w:t>
            </w:r>
          </w:p>
        </w:tc>
        <w:tc>
          <w:tcPr>
            <w:tcW w:w="800" w:type="dxa"/>
            <w:tcBorders>
              <w:top w:val="nil"/>
              <w:bottom w:val="nil"/>
            </w:tcBorders>
          </w:tcPr>
          <w:p>
            <w:pPr>
              <w:pStyle w:val="TableParagraph"/>
              <w:spacing w:line="170" w:lineRule="exact"/>
              <w:ind w:right="141"/>
              <w:jc w:val="right"/>
              <w:rPr>
                <w:sz w:val="20"/>
              </w:rPr>
            </w:pPr>
            <w:r>
              <w:rPr>
                <w:sz w:val="20"/>
              </w:rPr>
              <w:t>1.69</w:t>
            </w:r>
          </w:p>
        </w:tc>
        <w:tc>
          <w:tcPr>
            <w:tcW w:w="800" w:type="dxa"/>
            <w:tcBorders>
              <w:top w:val="nil"/>
              <w:bottom w:val="nil"/>
            </w:tcBorders>
          </w:tcPr>
          <w:p>
            <w:pPr>
              <w:pStyle w:val="TableParagraph"/>
              <w:spacing w:line="170" w:lineRule="exact"/>
              <w:ind w:right="140"/>
              <w:jc w:val="right"/>
              <w:rPr>
                <w:sz w:val="20"/>
              </w:rPr>
            </w:pPr>
            <w:r>
              <w:rPr>
                <w:sz w:val="20"/>
              </w:rPr>
              <w:t>T</w:t>
            </w:r>
          </w:p>
        </w:tc>
        <w:tc>
          <w:tcPr>
            <w:tcW w:w="800" w:type="dxa"/>
            <w:tcBorders>
              <w:top w:val="nil"/>
              <w:bottom w:val="nil"/>
            </w:tcBorders>
          </w:tcPr>
          <w:p>
            <w:pPr>
              <w:pStyle w:val="TableParagraph"/>
              <w:spacing w:line="170" w:lineRule="exact"/>
              <w:ind w:right="140"/>
              <w:jc w:val="right"/>
              <w:rPr>
                <w:sz w:val="20"/>
              </w:rPr>
            </w:pPr>
            <w:r>
              <w:rPr>
                <w:sz w:val="20"/>
              </w:rPr>
              <w:t>1.02</w:t>
            </w:r>
          </w:p>
        </w:tc>
        <w:tc>
          <w:tcPr>
            <w:tcW w:w="700" w:type="dxa"/>
            <w:tcBorders>
              <w:top w:val="nil"/>
              <w:bottom w:val="nil"/>
            </w:tcBorders>
          </w:tcPr>
          <w:p>
            <w:pPr>
              <w:pStyle w:val="TableParagraph"/>
              <w:spacing w:line="170" w:lineRule="exact"/>
              <w:ind w:left="107"/>
              <w:rPr>
                <w:sz w:val="20"/>
              </w:rPr>
            </w:pPr>
            <w:r>
              <w:rPr>
                <w:sz w:val="20"/>
              </w:rPr>
              <w:t>0.22</w:t>
            </w:r>
          </w:p>
        </w:tc>
        <w:tc>
          <w:tcPr>
            <w:tcW w:w="900" w:type="dxa"/>
            <w:tcBorders>
              <w:top w:val="nil"/>
              <w:bottom w:val="nil"/>
            </w:tcBorders>
          </w:tcPr>
          <w:p>
            <w:pPr>
              <w:pStyle w:val="TableParagraph"/>
              <w:spacing w:line="170" w:lineRule="exact"/>
              <w:ind w:left="286" w:right="201"/>
              <w:jc w:val="center"/>
              <w:rPr>
                <w:sz w:val="20"/>
              </w:rPr>
            </w:pPr>
            <w:r>
              <w:rPr>
                <w:sz w:val="20"/>
              </w:rPr>
              <w:t>7.67</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2015</w:t>
            </w:r>
          </w:p>
        </w:tc>
        <w:tc>
          <w:tcPr>
            <w:tcW w:w="800" w:type="dxa"/>
            <w:tcBorders>
              <w:top w:val="nil"/>
              <w:bottom w:val="nil"/>
            </w:tcBorders>
          </w:tcPr>
          <w:p>
            <w:pPr>
              <w:pStyle w:val="TableParagraph"/>
              <w:spacing w:line="170" w:lineRule="exact"/>
              <w:ind w:right="181"/>
              <w:jc w:val="right"/>
              <w:rPr>
                <w:sz w:val="20"/>
              </w:rPr>
            </w:pPr>
            <w:r>
              <w:rPr>
                <w:sz w:val="20"/>
              </w:rPr>
              <w:t>2.43</w:t>
            </w:r>
          </w:p>
        </w:tc>
        <w:tc>
          <w:tcPr>
            <w:tcW w:w="800" w:type="dxa"/>
            <w:tcBorders>
              <w:top w:val="nil"/>
              <w:bottom w:val="nil"/>
            </w:tcBorders>
          </w:tcPr>
          <w:p>
            <w:pPr>
              <w:pStyle w:val="TableParagraph"/>
              <w:spacing w:line="170" w:lineRule="exact"/>
              <w:ind w:right="181"/>
              <w:jc w:val="right"/>
              <w:rPr>
                <w:sz w:val="20"/>
              </w:rPr>
            </w:pPr>
            <w:r>
              <w:rPr>
                <w:sz w:val="20"/>
              </w:rPr>
              <w:t>0.26</w:t>
            </w:r>
          </w:p>
        </w:tc>
        <w:tc>
          <w:tcPr>
            <w:tcW w:w="800" w:type="dxa"/>
            <w:tcBorders>
              <w:top w:val="nil"/>
              <w:bottom w:val="nil"/>
            </w:tcBorders>
          </w:tcPr>
          <w:p>
            <w:pPr>
              <w:pStyle w:val="TableParagraph"/>
              <w:spacing w:line="170" w:lineRule="exact"/>
              <w:ind w:right="121"/>
              <w:jc w:val="right"/>
              <w:rPr>
                <w:sz w:val="20"/>
              </w:rPr>
            </w:pPr>
            <w:r>
              <w:rPr>
                <w:sz w:val="20"/>
              </w:rPr>
              <w:t>1.65</w:t>
            </w:r>
          </w:p>
        </w:tc>
        <w:tc>
          <w:tcPr>
            <w:tcW w:w="800" w:type="dxa"/>
            <w:tcBorders>
              <w:top w:val="nil"/>
              <w:bottom w:val="nil"/>
            </w:tcBorders>
          </w:tcPr>
          <w:p>
            <w:pPr>
              <w:pStyle w:val="TableParagraph"/>
              <w:spacing w:line="170" w:lineRule="exact"/>
              <w:ind w:right="141"/>
              <w:jc w:val="right"/>
              <w:rPr>
                <w:sz w:val="20"/>
              </w:rPr>
            </w:pPr>
            <w:r>
              <w:rPr>
                <w:sz w:val="20"/>
              </w:rPr>
              <w:t>1.30</w:t>
            </w:r>
          </w:p>
        </w:tc>
        <w:tc>
          <w:tcPr>
            <w:tcW w:w="800" w:type="dxa"/>
            <w:tcBorders>
              <w:top w:val="nil"/>
              <w:bottom w:val="nil"/>
            </w:tcBorders>
          </w:tcPr>
          <w:p>
            <w:pPr>
              <w:pStyle w:val="TableParagraph"/>
              <w:spacing w:line="170" w:lineRule="exact"/>
              <w:ind w:left="288"/>
              <w:rPr>
                <w:sz w:val="20"/>
              </w:rPr>
            </w:pPr>
            <w:r>
              <w:rPr>
                <w:sz w:val="20"/>
              </w:rPr>
              <w:t>3.35</w:t>
            </w:r>
          </w:p>
        </w:tc>
        <w:tc>
          <w:tcPr>
            <w:tcW w:w="800" w:type="dxa"/>
            <w:tcBorders>
              <w:top w:val="nil"/>
              <w:bottom w:val="nil"/>
            </w:tcBorders>
          </w:tcPr>
          <w:p>
            <w:pPr>
              <w:pStyle w:val="TableParagraph"/>
              <w:spacing w:line="170" w:lineRule="exact"/>
              <w:ind w:right="141"/>
              <w:jc w:val="right"/>
              <w:rPr>
                <w:sz w:val="20"/>
              </w:rPr>
            </w:pPr>
            <w:r>
              <w:rPr>
                <w:sz w:val="20"/>
              </w:rPr>
              <w:t>3.29</w:t>
            </w:r>
          </w:p>
        </w:tc>
        <w:tc>
          <w:tcPr>
            <w:tcW w:w="800" w:type="dxa"/>
            <w:tcBorders>
              <w:top w:val="nil"/>
              <w:bottom w:val="nil"/>
            </w:tcBorders>
          </w:tcPr>
          <w:p>
            <w:pPr>
              <w:pStyle w:val="TableParagraph"/>
              <w:spacing w:line="170" w:lineRule="exact"/>
              <w:ind w:right="141"/>
              <w:jc w:val="right"/>
              <w:rPr>
                <w:sz w:val="20"/>
              </w:rPr>
            </w:pPr>
            <w:r>
              <w:rPr>
                <w:sz w:val="20"/>
              </w:rPr>
              <w:t>0.72</w:t>
            </w:r>
          </w:p>
        </w:tc>
        <w:tc>
          <w:tcPr>
            <w:tcW w:w="800" w:type="dxa"/>
            <w:tcBorders>
              <w:top w:val="nil"/>
              <w:bottom w:val="nil"/>
            </w:tcBorders>
          </w:tcPr>
          <w:p>
            <w:pPr>
              <w:pStyle w:val="TableParagraph"/>
              <w:spacing w:line="170" w:lineRule="exact"/>
              <w:ind w:right="141"/>
              <w:jc w:val="right"/>
              <w:rPr>
                <w:sz w:val="20"/>
              </w:rPr>
            </w:pPr>
            <w:r>
              <w:rPr>
                <w:sz w:val="20"/>
              </w:rPr>
              <w:t>1.01</w:t>
            </w:r>
          </w:p>
        </w:tc>
        <w:tc>
          <w:tcPr>
            <w:tcW w:w="800" w:type="dxa"/>
            <w:tcBorders>
              <w:top w:val="nil"/>
              <w:bottom w:val="nil"/>
            </w:tcBorders>
          </w:tcPr>
          <w:p>
            <w:pPr>
              <w:pStyle w:val="TableParagraph"/>
              <w:spacing w:line="170" w:lineRule="exact"/>
              <w:ind w:right="141"/>
              <w:jc w:val="right"/>
              <w:rPr>
                <w:sz w:val="20"/>
              </w:rPr>
            </w:pPr>
            <w:r>
              <w:rPr>
                <w:sz w:val="20"/>
              </w:rPr>
              <w:t>1.77</w:t>
            </w:r>
          </w:p>
        </w:tc>
        <w:tc>
          <w:tcPr>
            <w:tcW w:w="800" w:type="dxa"/>
            <w:tcBorders>
              <w:top w:val="nil"/>
              <w:bottom w:val="nil"/>
            </w:tcBorders>
          </w:tcPr>
          <w:p>
            <w:pPr>
              <w:pStyle w:val="TableParagraph"/>
              <w:spacing w:line="170" w:lineRule="exact"/>
              <w:ind w:right="141"/>
              <w:jc w:val="right"/>
              <w:rPr>
                <w:sz w:val="20"/>
              </w:rPr>
            </w:pPr>
            <w:r>
              <w:rPr>
                <w:sz w:val="20"/>
              </w:rPr>
              <w:t>4.00</w:t>
            </w:r>
          </w:p>
        </w:tc>
        <w:tc>
          <w:tcPr>
            <w:tcW w:w="800" w:type="dxa"/>
            <w:tcBorders>
              <w:top w:val="nil"/>
              <w:bottom w:val="nil"/>
            </w:tcBorders>
          </w:tcPr>
          <w:p>
            <w:pPr>
              <w:pStyle w:val="TableParagraph"/>
              <w:spacing w:line="170" w:lineRule="exact"/>
              <w:ind w:right="141"/>
              <w:jc w:val="right"/>
              <w:rPr>
                <w:sz w:val="20"/>
              </w:rPr>
            </w:pPr>
            <w:r>
              <w:rPr>
                <w:sz w:val="20"/>
              </w:rPr>
              <w:t>1.61</w:t>
            </w:r>
          </w:p>
        </w:tc>
        <w:tc>
          <w:tcPr>
            <w:tcW w:w="700" w:type="dxa"/>
            <w:tcBorders>
              <w:top w:val="nil"/>
              <w:bottom w:val="nil"/>
            </w:tcBorders>
          </w:tcPr>
          <w:p>
            <w:pPr>
              <w:pStyle w:val="TableParagraph"/>
              <w:spacing w:line="170" w:lineRule="exact"/>
              <w:ind w:left="108"/>
              <w:rPr>
                <w:sz w:val="20"/>
              </w:rPr>
            </w:pPr>
            <w:r>
              <w:rPr>
                <w:sz w:val="20"/>
              </w:rPr>
              <w:t>1.24</w:t>
            </w:r>
          </w:p>
        </w:tc>
        <w:tc>
          <w:tcPr>
            <w:tcW w:w="900" w:type="dxa"/>
            <w:tcBorders>
              <w:top w:val="nil"/>
              <w:bottom w:val="nil"/>
            </w:tcBorders>
          </w:tcPr>
          <w:p>
            <w:pPr>
              <w:pStyle w:val="TableParagraph"/>
              <w:spacing w:line="170" w:lineRule="exact"/>
              <w:ind w:left="58" w:right="71"/>
              <w:jc w:val="center"/>
              <w:rPr>
                <w:sz w:val="20"/>
              </w:rPr>
            </w:pPr>
            <w:r>
              <w:rPr>
                <w:sz w:val="20"/>
              </w:rPr>
              <w:t>22.63</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2016</w:t>
            </w:r>
          </w:p>
        </w:tc>
        <w:tc>
          <w:tcPr>
            <w:tcW w:w="800" w:type="dxa"/>
            <w:tcBorders>
              <w:top w:val="nil"/>
              <w:bottom w:val="nil"/>
            </w:tcBorders>
          </w:tcPr>
          <w:p>
            <w:pPr>
              <w:pStyle w:val="TableParagraph"/>
              <w:spacing w:line="170" w:lineRule="exact"/>
              <w:ind w:right="181"/>
              <w:jc w:val="right"/>
              <w:rPr>
                <w:sz w:val="20"/>
              </w:rPr>
            </w:pPr>
            <w:r>
              <w:rPr>
                <w:sz w:val="20"/>
              </w:rPr>
              <w:t>0.18</w:t>
            </w:r>
          </w:p>
        </w:tc>
        <w:tc>
          <w:tcPr>
            <w:tcW w:w="800" w:type="dxa"/>
            <w:tcBorders>
              <w:top w:val="nil"/>
              <w:bottom w:val="nil"/>
            </w:tcBorders>
          </w:tcPr>
          <w:p>
            <w:pPr>
              <w:pStyle w:val="TableParagraph"/>
              <w:spacing w:line="170" w:lineRule="exact"/>
              <w:ind w:right="181"/>
              <w:jc w:val="right"/>
              <w:rPr>
                <w:sz w:val="20"/>
              </w:rPr>
            </w:pPr>
            <w:r>
              <w:rPr>
                <w:sz w:val="20"/>
              </w:rPr>
              <w:t>0.30</w:t>
            </w:r>
          </w:p>
        </w:tc>
        <w:tc>
          <w:tcPr>
            <w:tcW w:w="800" w:type="dxa"/>
            <w:tcBorders>
              <w:top w:val="nil"/>
              <w:bottom w:val="nil"/>
            </w:tcBorders>
          </w:tcPr>
          <w:p>
            <w:pPr>
              <w:pStyle w:val="TableParagraph"/>
              <w:spacing w:line="170" w:lineRule="exact"/>
              <w:ind w:right="121"/>
              <w:jc w:val="right"/>
              <w:rPr>
                <w:sz w:val="20"/>
              </w:rPr>
            </w:pPr>
            <w:r>
              <w:rPr>
                <w:sz w:val="20"/>
              </w:rPr>
              <w:t>0.34</w:t>
            </w:r>
          </w:p>
        </w:tc>
        <w:tc>
          <w:tcPr>
            <w:tcW w:w="800" w:type="dxa"/>
            <w:tcBorders>
              <w:top w:val="nil"/>
              <w:bottom w:val="nil"/>
            </w:tcBorders>
          </w:tcPr>
          <w:p>
            <w:pPr>
              <w:pStyle w:val="TableParagraph"/>
              <w:spacing w:line="170" w:lineRule="exact"/>
              <w:ind w:right="141"/>
              <w:jc w:val="right"/>
              <w:rPr>
                <w:sz w:val="20"/>
              </w:rPr>
            </w:pPr>
            <w:r>
              <w:rPr>
                <w:sz w:val="20"/>
              </w:rPr>
              <w:t>1.45</w:t>
            </w:r>
          </w:p>
        </w:tc>
        <w:tc>
          <w:tcPr>
            <w:tcW w:w="800" w:type="dxa"/>
            <w:tcBorders>
              <w:top w:val="nil"/>
              <w:bottom w:val="nil"/>
            </w:tcBorders>
          </w:tcPr>
          <w:p>
            <w:pPr>
              <w:pStyle w:val="TableParagraph"/>
              <w:spacing w:line="170" w:lineRule="exact"/>
              <w:ind w:left="288"/>
              <w:rPr>
                <w:sz w:val="20"/>
              </w:rPr>
            </w:pPr>
            <w:r>
              <w:rPr>
                <w:sz w:val="20"/>
              </w:rPr>
              <w:t>1.47</w:t>
            </w:r>
          </w:p>
        </w:tc>
        <w:tc>
          <w:tcPr>
            <w:tcW w:w="800" w:type="dxa"/>
            <w:tcBorders>
              <w:top w:val="nil"/>
              <w:bottom w:val="nil"/>
            </w:tcBorders>
          </w:tcPr>
          <w:p>
            <w:pPr>
              <w:pStyle w:val="TableParagraph"/>
              <w:spacing w:line="170" w:lineRule="exact"/>
              <w:ind w:right="141"/>
              <w:jc w:val="right"/>
              <w:rPr>
                <w:sz w:val="20"/>
              </w:rPr>
            </w:pPr>
            <w:r>
              <w:rPr>
                <w:sz w:val="20"/>
              </w:rPr>
              <w:t>3.16</w:t>
            </w:r>
          </w:p>
        </w:tc>
        <w:tc>
          <w:tcPr>
            <w:tcW w:w="800" w:type="dxa"/>
            <w:tcBorders>
              <w:top w:val="nil"/>
              <w:bottom w:val="nil"/>
            </w:tcBorders>
          </w:tcPr>
          <w:p>
            <w:pPr>
              <w:pStyle w:val="TableParagraph"/>
              <w:spacing w:line="170" w:lineRule="exact"/>
              <w:ind w:right="141"/>
              <w:jc w:val="right"/>
              <w:rPr>
                <w:sz w:val="20"/>
              </w:rPr>
            </w:pPr>
            <w:r>
              <w:rPr>
                <w:sz w:val="20"/>
              </w:rPr>
              <w:t>0.24</w:t>
            </w:r>
          </w:p>
        </w:tc>
        <w:tc>
          <w:tcPr>
            <w:tcW w:w="800" w:type="dxa"/>
            <w:tcBorders>
              <w:top w:val="nil"/>
              <w:bottom w:val="nil"/>
            </w:tcBorders>
          </w:tcPr>
          <w:p>
            <w:pPr>
              <w:pStyle w:val="TableParagraph"/>
              <w:spacing w:line="170" w:lineRule="exact"/>
              <w:ind w:right="141"/>
              <w:jc w:val="right"/>
              <w:rPr>
                <w:sz w:val="20"/>
              </w:rPr>
            </w:pPr>
            <w:r>
              <w:rPr>
                <w:sz w:val="20"/>
              </w:rPr>
              <w:t>3.20</w:t>
            </w:r>
          </w:p>
        </w:tc>
        <w:tc>
          <w:tcPr>
            <w:tcW w:w="800" w:type="dxa"/>
            <w:tcBorders>
              <w:top w:val="nil"/>
              <w:bottom w:val="nil"/>
            </w:tcBorders>
          </w:tcPr>
          <w:p>
            <w:pPr>
              <w:pStyle w:val="TableParagraph"/>
              <w:spacing w:line="170" w:lineRule="exact"/>
              <w:ind w:right="141"/>
              <w:jc w:val="right"/>
              <w:rPr>
                <w:sz w:val="20"/>
              </w:rPr>
            </w:pPr>
            <w:r>
              <w:rPr>
                <w:sz w:val="20"/>
              </w:rPr>
              <w:t>2.11</w:t>
            </w:r>
          </w:p>
        </w:tc>
        <w:tc>
          <w:tcPr>
            <w:tcW w:w="800" w:type="dxa"/>
            <w:tcBorders>
              <w:top w:val="nil"/>
              <w:bottom w:val="nil"/>
            </w:tcBorders>
          </w:tcPr>
          <w:p>
            <w:pPr>
              <w:pStyle w:val="TableParagraph"/>
              <w:spacing w:line="170" w:lineRule="exact"/>
              <w:ind w:right="141"/>
              <w:jc w:val="right"/>
              <w:rPr>
                <w:sz w:val="20"/>
              </w:rPr>
            </w:pPr>
            <w:r>
              <w:rPr>
                <w:sz w:val="20"/>
              </w:rPr>
              <w:t>0.31</w:t>
            </w:r>
          </w:p>
        </w:tc>
        <w:tc>
          <w:tcPr>
            <w:tcW w:w="800" w:type="dxa"/>
            <w:tcBorders>
              <w:top w:val="nil"/>
              <w:bottom w:val="nil"/>
            </w:tcBorders>
          </w:tcPr>
          <w:p>
            <w:pPr>
              <w:pStyle w:val="TableParagraph"/>
              <w:spacing w:line="170" w:lineRule="exact"/>
              <w:ind w:right="141"/>
              <w:jc w:val="right"/>
              <w:rPr>
                <w:sz w:val="20"/>
              </w:rPr>
            </w:pPr>
            <w:r>
              <w:rPr>
                <w:sz w:val="20"/>
              </w:rPr>
              <w:t>2.01</w:t>
            </w:r>
          </w:p>
        </w:tc>
        <w:tc>
          <w:tcPr>
            <w:tcW w:w="700" w:type="dxa"/>
            <w:tcBorders>
              <w:top w:val="nil"/>
              <w:bottom w:val="nil"/>
            </w:tcBorders>
          </w:tcPr>
          <w:p>
            <w:pPr>
              <w:pStyle w:val="TableParagraph"/>
              <w:spacing w:line="170" w:lineRule="exact"/>
              <w:ind w:left="108"/>
              <w:rPr>
                <w:sz w:val="20"/>
              </w:rPr>
            </w:pPr>
            <w:r>
              <w:rPr>
                <w:sz w:val="20"/>
              </w:rPr>
              <w:t>0.41</w:t>
            </w:r>
          </w:p>
        </w:tc>
        <w:tc>
          <w:tcPr>
            <w:tcW w:w="900" w:type="dxa"/>
            <w:tcBorders>
              <w:top w:val="nil"/>
              <w:bottom w:val="nil"/>
            </w:tcBorders>
          </w:tcPr>
          <w:p>
            <w:pPr>
              <w:pStyle w:val="TableParagraph"/>
              <w:spacing w:line="170" w:lineRule="exact"/>
              <w:ind w:left="58" w:right="71"/>
              <w:jc w:val="center"/>
              <w:rPr>
                <w:sz w:val="20"/>
              </w:rPr>
            </w:pPr>
            <w:r>
              <w:rPr>
                <w:sz w:val="20"/>
              </w:rPr>
              <w:t>15.18</w:t>
            </w:r>
          </w:p>
        </w:tc>
      </w:tr>
      <w:tr>
        <w:trPr>
          <w:trHeight w:val="242" w:hRule="atLeast"/>
        </w:trPr>
        <w:tc>
          <w:tcPr>
            <w:tcW w:w="800" w:type="dxa"/>
            <w:tcBorders>
              <w:top w:val="nil"/>
            </w:tcBorders>
          </w:tcPr>
          <w:p>
            <w:pPr>
              <w:pStyle w:val="TableParagraph"/>
              <w:spacing w:line="206" w:lineRule="exact"/>
              <w:ind w:left="157"/>
              <w:rPr>
                <w:sz w:val="20"/>
              </w:rPr>
            </w:pPr>
            <w:r>
              <w:rPr>
                <w:sz w:val="20"/>
              </w:rPr>
              <w:t>2017</w:t>
            </w:r>
          </w:p>
        </w:tc>
        <w:tc>
          <w:tcPr>
            <w:tcW w:w="800" w:type="dxa"/>
            <w:tcBorders>
              <w:top w:val="nil"/>
            </w:tcBorders>
          </w:tcPr>
          <w:p>
            <w:pPr>
              <w:pStyle w:val="TableParagraph"/>
              <w:spacing w:line="206" w:lineRule="exact"/>
              <w:ind w:right="181"/>
              <w:jc w:val="right"/>
              <w:rPr>
                <w:sz w:val="20"/>
              </w:rPr>
            </w:pPr>
            <w:r>
              <w:rPr>
                <w:sz w:val="20"/>
              </w:rPr>
              <w:t>1.12</w:t>
            </w:r>
          </w:p>
        </w:tc>
        <w:tc>
          <w:tcPr>
            <w:tcW w:w="800" w:type="dxa"/>
            <w:tcBorders>
              <w:top w:val="nil"/>
            </w:tcBorders>
          </w:tcPr>
          <w:p>
            <w:pPr>
              <w:pStyle w:val="TableParagraph"/>
              <w:spacing w:line="206" w:lineRule="exact"/>
              <w:ind w:right="181"/>
              <w:jc w:val="right"/>
              <w:rPr>
                <w:sz w:val="20"/>
              </w:rPr>
            </w:pPr>
            <w:r>
              <w:rPr>
                <w:sz w:val="20"/>
              </w:rPr>
              <w:t>0.72</w:t>
            </w:r>
          </w:p>
        </w:tc>
        <w:tc>
          <w:tcPr>
            <w:tcW w:w="800" w:type="dxa"/>
            <w:tcBorders>
              <w:top w:val="nil"/>
            </w:tcBorders>
          </w:tcPr>
          <w:p>
            <w:pPr>
              <w:pStyle w:val="TableParagraph"/>
              <w:spacing w:line="206" w:lineRule="exact"/>
              <w:ind w:right="121"/>
              <w:jc w:val="right"/>
              <w:rPr>
                <w:sz w:val="20"/>
              </w:rPr>
            </w:pPr>
            <w:r>
              <w:rPr>
                <w:sz w:val="20"/>
              </w:rPr>
              <w:t>0.48</w:t>
            </w:r>
          </w:p>
        </w:tc>
        <w:tc>
          <w:tcPr>
            <w:tcW w:w="800" w:type="dxa"/>
            <w:tcBorders>
              <w:top w:val="nil"/>
            </w:tcBorders>
          </w:tcPr>
          <w:p>
            <w:pPr>
              <w:pStyle w:val="TableParagraph"/>
              <w:spacing w:line="206" w:lineRule="exact"/>
              <w:ind w:right="141"/>
              <w:jc w:val="right"/>
              <w:rPr>
                <w:sz w:val="20"/>
              </w:rPr>
            </w:pPr>
            <w:r>
              <w:rPr>
                <w:sz w:val="20"/>
              </w:rPr>
              <w:t>2.48</w:t>
            </w:r>
          </w:p>
        </w:tc>
        <w:tc>
          <w:tcPr>
            <w:tcW w:w="800" w:type="dxa"/>
            <w:tcBorders>
              <w:top w:val="nil"/>
            </w:tcBorders>
          </w:tcPr>
          <w:p>
            <w:pPr>
              <w:pStyle w:val="TableParagraph"/>
              <w:spacing w:line="206" w:lineRule="exact"/>
              <w:ind w:left="288"/>
              <w:rPr>
                <w:sz w:val="20"/>
              </w:rPr>
            </w:pPr>
            <w:r>
              <w:rPr>
                <w:sz w:val="20"/>
              </w:rPr>
              <w:t>0.89</w:t>
            </w:r>
          </w:p>
        </w:tc>
        <w:tc>
          <w:tcPr>
            <w:tcW w:w="800" w:type="dxa"/>
            <w:tcBorders>
              <w:top w:val="nil"/>
            </w:tcBorders>
          </w:tcPr>
          <w:p>
            <w:pPr>
              <w:pStyle w:val="TableParagraph"/>
              <w:spacing w:line="206" w:lineRule="exact"/>
              <w:ind w:right="141"/>
              <w:jc w:val="right"/>
              <w:rPr>
                <w:sz w:val="20"/>
              </w:rPr>
            </w:pPr>
            <w:r>
              <w:rPr>
                <w:sz w:val="20"/>
              </w:rPr>
              <w:t>3.05</w:t>
            </w:r>
          </w:p>
        </w:tc>
        <w:tc>
          <w:tcPr>
            <w:tcW w:w="800" w:type="dxa"/>
            <w:tcBorders>
              <w:top w:val="nil"/>
            </w:tcBorders>
          </w:tcPr>
          <w:p>
            <w:pPr>
              <w:pStyle w:val="TableParagraph"/>
              <w:spacing w:line="206" w:lineRule="exact"/>
              <w:ind w:right="141"/>
              <w:jc w:val="right"/>
              <w:rPr>
                <w:sz w:val="20"/>
              </w:rPr>
            </w:pPr>
            <w:r>
              <w:rPr>
                <w:sz w:val="20"/>
              </w:rPr>
              <w:t>1.48</w:t>
            </w:r>
          </w:p>
        </w:tc>
        <w:tc>
          <w:tcPr>
            <w:tcW w:w="800" w:type="dxa"/>
            <w:tcBorders>
              <w:top w:val="nil"/>
            </w:tcBorders>
          </w:tcPr>
          <w:p>
            <w:pPr>
              <w:pStyle w:val="TableParagraph"/>
              <w:spacing w:line="206" w:lineRule="exact"/>
              <w:ind w:right="141"/>
              <w:jc w:val="right"/>
              <w:rPr>
                <w:sz w:val="20"/>
              </w:rPr>
            </w:pPr>
            <w:r>
              <w:rPr>
                <w:sz w:val="20"/>
              </w:rPr>
              <w:t>2.52</w:t>
            </w:r>
          </w:p>
        </w:tc>
        <w:tc>
          <w:tcPr>
            <w:tcW w:w="800" w:type="dxa"/>
            <w:tcBorders>
              <w:top w:val="nil"/>
            </w:tcBorders>
          </w:tcPr>
          <w:p>
            <w:pPr>
              <w:pStyle w:val="TableParagraph"/>
              <w:spacing w:line="206" w:lineRule="exact"/>
              <w:ind w:right="141"/>
              <w:jc w:val="right"/>
              <w:rPr>
                <w:sz w:val="20"/>
              </w:rPr>
            </w:pPr>
            <w:r>
              <w:rPr>
                <w:sz w:val="20"/>
              </w:rPr>
              <w:t>4.07</w:t>
            </w:r>
          </w:p>
        </w:tc>
        <w:tc>
          <w:tcPr>
            <w:tcW w:w="800" w:type="dxa"/>
            <w:tcBorders>
              <w:top w:val="nil"/>
            </w:tcBorders>
          </w:tcPr>
          <w:p>
            <w:pPr>
              <w:pStyle w:val="TableParagraph"/>
              <w:spacing w:line="206" w:lineRule="exact"/>
              <w:ind w:right="141"/>
              <w:jc w:val="right"/>
              <w:rPr>
                <w:sz w:val="20"/>
              </w:rPr>
            </w:pPr>
            <w:r>
              <w:rPr>
                <w:sz w:val="20"/>
              </w:rPr>
              <w:t>0.13</w:t>
            </w:r>
          </w:p>
        </w:tc>
        <w:tc>
          <w:tcPr>
            <w:tcW w:w="800" w:type="dxa"/>
            <w:tcBorders>
              <w:top w:val="nil"/>
            </w:tcBorders>
          </w:tcPr>
          <w:p>
            <w:pPr>
              <w:pStyle w:val="TableParagraph"/>
              <w:spacing w:line="206" w:lineRule="exact"/>
              <w:ind w:right="141"/>
              <w:jc w:val="right"/>
              <w:rPr>
                <w:sz w:val="20"/>
              </w:rPr>
            </w:pPr>
            <w:r>
              <w:rPr>
                <w:sz w:val="20"/>
              </w:rPr>
              <w:t>0.40</w:t>
            </w:r>
          </w:p>
        </w:tc>
        <w:tc>
          <w:tcPr>
            <w:tcW w:w="700" w:type="dxa"/>
            <w:tcBorders>
              <w:top w:val="nil"/>
            </w:tcBorders>
          </w:tcPr>
          <w:p>
            <w:pPr>
              <w:pStyle w:val="TableParagraph"/>
              <w:spacing w:line="206" w:lineRule="exact"/>
              <w:ind w:left="108"/>
              <w:rPr>
                <w:sz w:val="20"/>
              </w:rPr>
            </w:pPr>
            <w:r>
              <w:rPr>
                <w:sz w:val="20"/>
              </w:rPr>
              <w:t>0.39</w:t>
            </w:r>
          </w:p>
        </w:tc>
        <w:tc>
          <w:tcPr>
            <w:tcW w:w="900" w:type="dxa"/>
            <w:tcBorders>
              <w:top w:val="nil"/>
            </w:tcBorders>
          </w:tcPr>
          <w:p>
            <w:pPr>
              <w:pStyle w:val="TableParagraph"/>
              <w:spacing w:line="206" w:lineRule="exact"/>
              <w:ind w:left="58" w:right="71"/>
              <w:jc w:val="center"/>
              <w:rPr>
                <w:sz w:val="20"/>
              </w:rPr>
            </w:pPr>
            <w:r>
              <w:rPr>
                <w:sz w:val="20"/>
              </w:rPr>
              <w:t>17.73</w:t>
            </w:r>
          </w:p>
        </w:tc>
      </w:tr>
      <w:tr>
        <w:trPr>
          <w:trHeight w:val="380" w:hRule="atLeast"/>
        </w:trPr>
        <w:tc>
          <w:tcPr>
            <w:tcW w:w="800" w:type="dxa"/>
          </w:tcPr>
          <w:p>
            <w:pPr>
              <w:pStyle w:val="TableParagraph"/>
              <w:spacing w:line="185" w:lineRule="exact"/>
              <w:ind w:left="146"/>
              <w:rPr>
                <w:sz w:val="18"/>
              </w:rPr>
            </w:pPr>
            <w:r>
              <w:rPr>
                <w:sz w:val="18"/>
              </w:rPr>
              <w:t>POR=</w:t>
            </w:r>
          </w:p>
          <w:p>
            <w:pPr>
              <w:pStyle w:val="TableParagraph"/>
              <w:spacing w:line="175" w:lineRule="exact"/>
              <w:ind w:left="162"/>
              <w:rPr>
                <w:sz w:val="18"/>
              </w:rPr>
            </w:pPr>
            <w:r>
              <w:rPr>
                <w:sz w:val="18"/>
              </w:rPr>
              <w:t>69 YRS</w:t>
            </w:r>
          </w:p>
        </w:tc>
        <w:tc>
          <w:tcPr>
            <w:tcW w:w="800" w:type="dxa"/>
          </w:tcPr>
          <w:p>
            <w:pPr>
              <w:pStyle w:val="TableParagraph"/>
              <w:spacing w:before="9"/>
              <w:rPr>
                <w:b/>
                <w:sz w:val="15"/>
              </w:rPr>
            </w:pPr>
          </w:p>
          <w:p>
            <w:pPr>
              <w:pStyle w:val="TableParagraph"/>
              <w:spacing w:line="178" w:lineRule="exact"/>
              <w:ind w:left="183"/>
              <w:rPr>
                <w:sz w:val="18"/>
              </w:rPr>
            </w:pPr>
            <w:r>
              <w:rPr>
                <w:sz w:val="18"/>
              </w:rPr>
              <w:t>0.58</w:t>
            </w:r>
          </w:p>
        </w:tc>
        <w:tc>
          <w:tcPr>
            <w:tcW w:w="800" w:type="dxa"/>
          </w:tcPr>
          <w:p>
            <w:pPr>
              <w:pStyle w:val="TableParagraph"/>
              <w:spacing w:before="9"/>
              <w:rPr>
                <w:b/>
                <w:sz w:val="15"/>
              </w:rPr>
            </w:pPr>
          </w:p>
          <w:p>
            <w:pPr>
              <w:pStyle w:val="TableParagraph"/>
              <w:spacing w:line="178" w:lineRule="exact"/>
              <w:ind w:left="183"/>
              <w:rPr>
                <w:sz w:val="18"/>
              </w:rPr>
            </w:pPr>
            <w:r>
              <w:rPr>
                <w:sz w:val="18"/>
              </w:rPr>
              <w:t>0.60</w:t>
            </w:r>
          </w:p>
        </w:tc>
        <w:tc>
          <w:tcPr>
            <w:tcW w:w="800" w:type="dxa"/>
          </w:tcPr>
          <w:p>
            <w:pPr>
              <w:pStyle w:val="TableParagraph"/>
              <w:spacing w:before="9"/>
              <w:rPr>
                <w:b/>
                <w:sz w:val="15"/>
              </w:rPr>
            </w:pPr>
          </w:p>
          <w:p>
            <w:pPr>
              <w:pStyle w:val="TableParagraph"/>
              <w:spacing w:line="178" w:lineRule="exact"/>
              <w:ind w:left="243"/>
              <w:rPr>
                <w:sz w:val="18"/>
              </w:rPr>
            </w:pPr>
            <w:r>
              <w:rPr>
                <w:sz w:val="18"/>
              </w:rPr>
              <w:t>0.52</w:t>
            </w:r>
          </w:p>
        </w:tc>
        <w:tc>
          <w:tcPr>
            <w:tcW w:w="800" w:type="dxa"/>
          </w:tcPr>
          <w:p>
            <w:pPr>
              <w:pStyle w:val="TableParagraph"/>
              <w:spacing w:before="9"/>
              <w:rPr>
                <w:b/>
                <w:sz w:val="15"/>
              </w:rPr>
            </w:pPr>
          </w:p>
          <w:p>
            <w:pPr>
              <w:pStyle w:val="TableParagraph"/>
              <w:spacing w:line="178" w:lineRule="exact"/>
              <w:ind w:left="243"/>
              <w:rPr>
                <w:sz w:val="18"/>
              </w:rPr>
            </w:pPr>
            <w:r>
              <w:rPr>
                <w:sz w:val="18"/>
              </w:rPr>
              <w:t>0.78</w:t>
            </w:r>
          </w:p>
        </w:tc>
        <w:tc>
          <w:tcPr>
            <w:tcW w:w="800" w:type="dxa"/>
          </w:tcPr>
          <w:p>
            <w:pPr>
              <w:pStyle w:val="TableParagraph"/>
              <w:spacing w:before="9"/>
              <w:rPr>
                <w:b/>
                <w:sz w:val="15"/>
              </w:rPr>
            </w:pPr>
          </w:p>
          <w:p>
            <w:pPr>
              <w:pStyle w:val="TableParagraph"/>
              <w:spacing w:line="178" w:lineRule="exact"/>
              <w:ind w:left="243"/>
              <w:rPr>
                <w:sz w:val="18"/>
              </w:rPr>
            </w:pPr>
            <w:r>
              <w:rPr>
                <w:sz w:val="18"/>
              </w:rPr>
              <w:t>1.87</w:t>
            </w:r>
          </w:p>
        </w:tc>
        <w:tc>
          <w:tcPr>
            <w:tcW w:w="800" w:type="dxa"/>
          </w:tcPr>
          <w:p>
            <w:pPr>
              <w:pStyle w:val="TableParagraph"/>
              <w:spacing w:before="9"/>
              <w:rPr>
                <w:b/>
                <w:sz w:val="15"/>
              </w:rPr>
            </w:pPr>
          </w:p>
          <w:p>
            <w:pPr>
              <w:pStyle w:val="TableParagraph"/>
              <w:spacing w:line="178" w:lineRule="exact"/>
              <w:ind w:left="183"/>
              <w:rPr>
                <w:sz w:val="18"/>
              </w:rPr>
            </w:pPr>
            <w:r>
              <w:rPr>
                <w:sz w:val="18"/>
              </w:rPr>
              <w:t>1.63</w:t>
            </w:r>
          </w:p>
        </w:tc>
        <w:tc>
          <w:tcPr>
            <w:tcW w:w="800" w:type="dxa"/>
          </w:tcPr>
          <w:p>
            <w:pPr>
              <w:pStyle w:val="TableParagraph"/>
              <w:spacing w:before="9"/>
              <w:rPr>
                <w:b/>
                <w:sz w:val="15"/>
              </w:rPr>
            </w:pPr>
          </w:p>
          <w:p>
            <w:pPr>
              <w:pStyle w:val="TableParagraph"/>
              <w:spacing w:line="178" w:lineRule="exact"/>
              <w:ind w:left="243"/>
              <w:rPr>
                <w:sz w:val="18"/>
              </w:rPr>
            </w:pPr>
            <w:r>
              <w:rPr>
                <w:sz w:val="18"/>
              </w:rPr>
              <w:t>1.71</w:t>
            </w:r>
          </w:p>
        </w:tc>
        <w:tc>
          <w:tcPr>
            <w:tcW w:w="800" w:type="dxa"/>
          </w:tcPr>
          <w:p>
            <w:pPr>
              <w:pStyle w:val="TableParagraph"/>
              <w:spacing w:before="9"/>
              <w:rPr>
                <w:b/>
                <w:sz w:val="15"/>
              </w:rPr>
            </w:pPr>
          </w:p>
          <w:p>
            <w:pPr>
              <w:pStyle w:val="TableParagraph"/>
              <w:spacing w:line="178" w:lineRule="exact"/>
              <w:ind w:left="183"/>
              <w:rPr>
                <w:sz w:val="18"/>
              </w:rPr>
            </w:pPr>
            <w:r>
              <w:rPr>
                <w:sz w:val="18"/>
              </w:rPr>
              <w:t>1.67</w:t>
            </w:r>
          </w:p>
        </w:tc>
        <w:tc>
          <w:tcPr>
            <w:tcW w:w="800" w:type="dxa"/>
          </w:tcPr>
          <w:p>
            <w:pPr>
              <w:pStyle w:val="TableParagraph"/>
              <w:spacing w:before="9"/>
              <w:rPr>
                <w:b/>
                <w:sz w:val="15"/>
              </w:rPr>
            </w:pPr>
          </w:p>
          <w:p>
            <w:pPr>
              <w:pStyle w:val="TableParagraph"/>
              <w:spacing w:line="178" w:lineRule="exact"/>
              <w:ind w:left="183"/>
              <w:rPr>
                <w:sz w:val="18"/>
              </w:rPr>
            </w:pPr>
            <w:r>
              <w:rPr>
                <w:sz w:val="18"/>
              </w:rPr>
              <w:t>2.00</w:t>
            </w:r>
          </w:p>
        </w:tc>
        <w:tc>
          <w:tcPr>
            <w:tcW w:w="800" w:type="dxa"/>
          </w:tcPr>
          <w:p>
            <w:pPr>
              <w:pStyle w:val="TableParagraph"/>
              <w:spacing w:before="9"/>
              <w:rPr>
                <w:b/>
                <w:sz w:val="15"/>
              </w:rPr>
            </w:pPr>
          </w:p>
          <w:p>
            <w:pPr>
              <w:pStyle w:val="TableParagraph"/>
              <w:spacing w:line="178" w:lineRule="exact"/>
              <w:ind w:right="179"/>
              <w:jc w:val="right"/>
              <w:rPr>
                <w:sz w:val="18"/>
              </w:rPr>
            </w:pPr>
            <w:r>
              <w:rPr>
                <w:sz w:val="18"/>
              </w:rPr>
              <w:t>1.52</w:t>
            </w:r>
          </w:p>
        </w:tc>
        <w:tc>
          <w:tcPr>
            <w:tcW w:w="800" w:type="dxa"/>
          </w:tcPr>
          <w:p>
            <w:pPr>
              <w:pStyle w:val="TableParagraph"/>
              <w:spacing w:before="9"/>
              <w:rPr>
                <w:b/>
                <w:sz w:val="15"/>
              </w:rPr>
            </w:pPr>
          </w:p>
          <w:p>
            <w:pPr>
              <w:pStyle w:val="TableParagraph"/>
              <w:spacing w:line="178" w:lineRule="exact"/>
              <w:ind w:left="263"/>
              <w:rPr>
                <w:sz w:val="18"/>
              </w:rPr>
            </w:pPr>
            <w:r>
              <w:rPr>
                <w:sz w:val="18"/>
              </w:rPr>
              <w:t>0.64</w:t>
            </w:r>
          </w:p>
        </w:tc>
        <w:tc>
          <w:tcPr>
            <w:tcW w:w="700" w:type="dxa"/>
          </w:tcPr>
          <w:p>
            <w:pPr>
              <w:pStyle w:val="TableParagraph"/>
              <w:spacing w:before="9"/>
              <w:rPr>
                <w:b/>
                <w:sz w:val="15"/>
              </w:rPr>
            </w:pPr>
          </w:p>
          <w:p>
            <w:pPr>
              <w:pStyle w:val="TableParagraph"/>
              <w:spacing w:line="178" w:lineRule="exact"/>
              <w:ind w:left="183"/>
              <w:rPr>
                <w:sz w:val="18"/>
              </w:rPr>
            </w:pPr>
            <w:r>
              <w:rPr>
                <w:sz w:val="18"/>
              </w:rPr>
              <w:t>0.53</w:t>
            </w:r>
          </w:p>
        </w:tc>
        <w:tc>
          <w:tcPr>
            <w:tcW w:w="900" w:type="dxa"/>
          </w:tcPr>
          <w:p>
            <w:pPr>
              <w:pStyle w:val="TableParagraph"/>
              <w:spacing w:before="9"/>
              <w:rPr>
                <w:b/>
                <w:sz w:val="15"/>
              </w:rPr>
            </w:pPr>
          </w:p>
          <w:p>
            <w:pPr>
              <w:pStyle w:val="TableParagraph"/>
              <w:spacing w:line="178" w:lineRule="exact"/>
              <w:ind w:left="58" w:right="144"/>
              <w:jc w:val="center"/>
              <w:rPr>
                <w:sz w:val="18"/>
              </w:rPr>
            </w:pPr>
            <w:r>
              <w:rPr>
                <w:sz w:val="18"/>
              </w:rPr>
              <w:t>14.05</w:t>
            </w:r>
          </w:p>
        </w:tc>
      </w:tr>
    </w:tbl>
    <w:p>
      <w:pPr>
        <w:spacing w:after="0" w:line="178" w:lineRule="exact"/>
        <w:jc w:val="center"/>
        <w:rPr>
          <w:sz w:val="18"/>
        </w:rPr>
        <w:sectPr>
          <w:footerReference w:type="default" r:id="rId112"/>
          <w:pgSz w:w="11900" w:h="16840"/>
          <w:pgMar w:footer="472" w:header="0" w:top="840" w:bottom="660" w:left="80" w:right="180"/>
          <w:pgNumType w:start="43"/>
        </w:sectPr>
      </w:pPr>
    </w:p>
    <w:p>
      <w:pPr>
        <w:pStyle w:val="BodyText"/>
        <w:spacing w:before="3"/>
        <w:rPr>
          <w:rFonts w:ascii="Times New Roman"/>
          <w:b/>
        </w:rPr>
      </w:pPr>
    </w:p>
    <w:p>
      <w:pPr>
        <w:spacing w:before="0"/>
        <w:ind w:left="520" w:right="0" w:firstLine="0"/>
        <w:jc w:val="left"/>
        <w:rPr>
          <w:rFonts w:ascii="Times New Roman" w:hAnsi="Times New Roman"/>
          <w:b/>
          <w:sz w:val="24"/>
        </w:rPr>
      </w:pPr>
      <w:r>
        <w:rPr>
          <w:rFonts w:ascii="Times New Roman" w:hAnsi="Times New Roman"/>
          <w:b/>
          <w:sz w:val="24"/>
        </w:rPr>
        <w:t>AVERAGE TEMPERATURE (°F) 2017 MIDLAND (KMAF)</w:t>
      </w:r>
    </w:p>
    <w:p>
      <w:pPr>
        <w:spacing w:before="5"/>
        <w:ind w:left="520" w:right="0" w:firstLine="0"/>
        <w:jc w:val="left"/>
        <w:rPr>
          <w:rFonts w:ascii="Times New Roman"/>
          <w:sz w:val="20"/>
        </w:rPr>
      </w:pPr>
      <w:r>
        <w:rPr/>
        <w:br w:type="column"/>
      </w:r>
      <w:r>
        <w:rPr>
          <w:rFonts w:ascii="Times New Roman"/>
          <w:sz w:val="20"/>
        </w:rPr>
        <w:t>WBAN : 23023</w:t>
      </w:r>
    </w:p>
    <w:p>
      <w:pPr>
        <w:spacing w:after="0"/>
        <w:jc w:val="left"/>
        <w:rPr>
          <w:rFonts w:ascii="Times New Roman"/>
          <w:sz w:val="20"/>
        </w:rPr>
        <w:sectPr>
          <w:type w:val="continuous"/>
          <w:pgSz w:w="11900" w:h="16840"/>
          <w:pgMar w:top="720" w:bottom="280" w:left="80" w:right="180"/>
          <w:cols w:num="2" w:equalWidth="0">
            <w:col w:w="6936" w:space="2664"/>
            <w:col w:w="2040"/>
          </w:cols>
        </w:sectPr>
      </w:pPr>
    </w:p>
    <w:p>
      <w:pPr>
        <w:pStyle w:val="BodyText"/>
        <w:spacing w:before="6"/>
        <w:rPr>
          <w:rFonts w:ascii="Times New Roman"/>
          <w:sz w:val="3"/>
        </w:rPr>
      </w:pPr>
    </w:p>
    <w:tbl>
      <w:tblPr>
        <w:tblW w:w="0" w:type="auto"/>
        <w:jc w:val="left"/>
        <w:tblInd w:w="3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00"/>
        <w:gridCol w:w="800"/>
        <w:gridCol w:w="800"/>
        <w:gridCol w:w="800"/>
        <w:gridCol w:w="800"/>
        <w:gridCol w:w="800"/>
        <w:gridCol w:w="800"/>
        <w:gridCol w:w="800"/>
        <w:gridCol w:w="800"/>
        <w:gridCol w:w="800"/>
        <w:gridCol w:w="800"/>
        <w:gridCol w:w="800"/>
        <w:gridCol w:w="700"/>
        <w:gridCol w:w="900"/>
      </w:tblGrid>
      <w:tr>
        <w:trPr>
          <w:trHeight w:val="280" w:hRule="atLeast"/>
        </w:trPr>
        <w:tc>
          <w:tcPr>
            <w:tcW w:w="800" w:type="dxa"/>
          </w:tcPr>
          <w:p>
            <w:pPr>
              <w:pStyle w:val="TableParagraph"/>
              <w:spacing w:before="3"/>
              <w:ind w:left="137"/>
              <w:rPr>
                <w:b/>
                <w:sz w:val="20"/>
              </w:rPr>
            </w:pPr>
            <w:r>
              <w:rPr>
                <w:b/>
                <w:sz w:val="20"/>
              </w:rPr>
              <w:t>YEAR</w:t>
            </w:r>
          </w:p>
        </w:tc>
        <w:tc>
          <w:tcPr>
            <w:tcW w:w="800" w:type="dxa"/>
          </w:tcPr>
          <w:p>
            <w:pPr>
              <w:pStyle w:val="TableParagraph"/>
              <w:spacing w:before="3"/>
              <w:ind w:left="238"/>
              <w:rPr>
                <w:b/>
                <w:sz w:val="20"/>
              </w:rPr>
            </w:pPr>
            <w:r>
              <w:rPr>
                <w:b/>
                <w:sz w:val="20"/>
              </w:rPr>
              <w:t>JAN</w:t>
            </w:r>
          </w:p>
        </w:tc>
        <w:tc>
          <w:tcPr>
            <w:tcW w:w="800" w:type="dxa"/>
          </w:tcPr>
          <w:p>
            <w:pPr>
              <w:pStyle w:val="TableParagraph"/>
              <w:spacing w:before="3"/>
              <w:ind w:left="198"/>
              <w:rPr>
                <w:b/>
                <w:sz w:val="20"/>
              </w:rPr>
            </w:pPr>
            <w:r>
              <w:rPr>
                <w:b/>
                <w:sz w:val="20"/>
              </w:rPr>
              <w:t>FEB</w:t>
            </w:r>
          </w:p>
        </w:tc>
        <w:tc>
          <w:tcPr>
            <w:tcW w:w="800" w:type="dxa"/>
          </w:tcPr>
          <w:p>
            <w:pPr>
              <w:pStyle w:val="TableParagraph"/>
              <w:spacing w:before="3"/>
              <w:ind w:left="238"/>
              <w:rPr>
                <w:b/>
                <w:sz w:val="20"/>
              </w:rPr>
            </w:pPr>
            <w:r>
              <w:rPr>
                <w:b/>
                <w:sz w:val="20"/>
              </w:rPr>
              <w:t>MAR</w:t>
            </w:r>
          </w:p>
        </w:tc>
        <w:tc>
          <w:tcPr>
            <w:tcW w:w="800" w:type="dxa"/>
          </w:tcPr>
          <w:p>
            <w:pPr>
              <w:pStyle w:val="TableParagraph"/>
              <w:spacing w:before="3"/>
              <w:ind w:left="238"/>
              <w:rPr>
                <w:b/>
                <w:sz w:val="20"/>
              </w:rPr>
            </w:pPr>
            <w:r>
              <w:rPr>
                <w:b/>
                <w:sz w:val="20"/>
              </w:rPr>
              <w:t>APR</w:t>
            </w:r>
          </w:p>
        </w:tc>
        <w:tc>
          <w:tcPr>
            <w:tcW w:w="800" w:type="dxa"/>
          </w:tcPr>
          <w:p>
            <w:pPr>
              <w:pStyle w:val="TableParagraph"/>
              <w:spacing w:before="3"/>
              <w:ind w:left="238"/>
              <w:rPr>
                <w:b/>
                <w:sz w:val="20"/>
              </w:rPr>
            </w:pPr>
            <w:r>
              <w:rPr>
                <w:b/>
                <w:sz w:val="20"/>
              </w:rPr>
              <w:t>MAY</w:t>
            </w:r>
          </w:p>
        </w:tc>
        <w:tc>
          <w:tcPr>
            <w:tcW w:w="800" w:type="dxa"/>
          </w:tcPr>
          <w:p>
            <w:pPr>
              <w:pStyle w:val="TableParagraph"/>
              <w:spacing w:before="3"/>
              <w:ind w:right="150"/>
              <w:jc w:val="right"/>
              <w:rPr>
                <w:b/>
                <w:sz w:val="20"/>
              </w:rPr>
            </w:pPr>
            <w:r>
              <w:rPr>
                <w:b/>
                <w:sz w:val="20"/>
              </w:rPr>
              <w:t>JUN</w:t>
            </w:r>
          </w:p>
        </w:tc>
        <w:tc>
          <w:tcPr>
            <w:tcW w:w="800" w:type="dxa"/>
          </w:tcPr>
          <w:p>
            <w:pPr>
              <w:pStyle w:val="TableParagraph"/>
              <w:spacing w:before="3"/>
              <w:ind w:right="161"/>
              <w:jc w:val="right"/>
              <w:rPr>
                <w:b/>
                <w:sz w:val="20"/>
              </w:rPr>
            </w:pPr>
            <w:r>
              <w:rPr>
                <w:b/>
                <w:sz w:val="20"/>
              </w:rPr>
              <w:t>JUL</w:t>
            </w:r>
          </w:p>
        </w:tc>
        <w:tc>
          <w:tcPr>
            <w:tcW w:w="800" w:type="dxa"/>
          </w:tcPr>
          <w:p>
            <w:pPr>
              <w:pStyle w:val="TableParagraph"/>
              <w:spacing w:before="3"/>
              <w:ind w:left="238"/>
              <w:rPr>
                <w:b/>
                <w:sz w:val="20"/>
              </w:rPr>
            </w:pPr>
            <w:r>
              <w:rPr>
                <w:b/>
                <w:sz w:val="20"/>
              </w:rPr>
              <w:t>AUG</w:t>
            </w:r>
          </w:p>
        </w:tc>
        <w:tc>
          <w:tcPr>
            <w:tcW w:w="800" w:type="dxa"/>
          </w:tcPr>
          <w:p>
            <w:pPr>
              <w:pStyle w:val="TableParagraph"/>
              <w:spacing w:before="3"/>
              <w:ind w:right="172"/>
              <w:jc w:val="right"/>
              <w:rPr>
                <w:b/>
                <w:sz w:val="20"/>
              </w:rPr>
            </w:pPr>
            <w:r>
              <w:rPr>
                <w:b/>
                <w:sz w:val="20"/>
              </w:rPr>
              <w:t>SEP</w:t>
            </w:r>
          </w:p>
        </w:tc>
        <w:tc>
          <w:tcPr>
            <w:tcW w:w="800" w:type="dxa"/>
          </w:tcPr>
          <w:p>
            <w:pPr>
              <w:pStyle w:val="TableParagraph"/>
              <w:spacing w:before="3"/>
              <w:ind w:left="238"/>
              <w:rPr>
                <w:b/>
                <w:sz w:val="20"/>
              </w:rPr>
            </w:pPr>
            <w:r>
              <w:rPr>
                <w:b/>
                <w:sz w:val="20"/>
              </w:rPr>
              <w:t>OCT</w:t>
            </w:r>
          </w:p>
        </w:tc>
        <w:tc>
          <w:tcPr>
            <w:tcW w:w="800" w:type="dxa"/>
          </w:tcPr>
          <w:p>
            <w:pPr>
              <w:pStyle w:val="TableParagraph"/>
              <w:spacing w:before="3"/>
              <w:ind w:left="238"/>
              <w:rPr>
                <w:b/>
                <w:sz w:val="20"/>
              </w:rPr>
            </w:pPr>
            <w:r>
              <w:rPr>
                <w:b/>
                <w:sz w:val="20"/>
              </w:rPr>
              <w:t>NOV</w:t>
            </w:r>
          </w:p>
        </w:tc>
        <w:tc>
          <w:tcPr>
            <w:tcW w:w="700" w:type="dxa"/>
          </w:tcPr>
          <w:p>
            <w:pPr>
              <w:pStyle w:val="TableParagraph"/>
              <w:spacing w:before="3"/>
              <w:ind w:left="118" w:right="59"/>
              <w:jc w:val="center"/>
              <w:rPr>
                <w:b/>
                <w:sz w:val="20"/>
              </w:rPr>
            </w:pPr>
            <w:r>
              <w:rPr>
                <w:b/>
                <w:sz w:val="20"/>
              </w:rPr>
              <w:t>DEC</w:t>
            </w:r>
          </w:p>
        </w:tc>
        <w:tc>
          <w:tcPr>
            <w:tcW w:w="900" w:type="dxa"/>
          </w:tcPr>
          <w:p>
            <w:pPr>
              <w:pStyle w:val="TableParagraph"/>
              <w:spacing w:before="3"/>
              <w:ind w:left="58" w:right="-44"/>
              <w:jc w:val="center"/>
              <w:rPr>
                <w:b/>
                <w:sz w:val="20"/>
              </w:rPr>
            </w:pPr>
            <w:r>
              <w:rPr>
                <w:b/>
                <w:sz w:val="20"/>
              </w:rPr>
              <w:t>ANNUAL</w:t>
            </w:r>
          </w:p>
        </w:tc>
      </w:tr>
      <w:tr>
        <w:trPr>
          <w:trHeight w:val="217" w:hRule="atLeast"/>
        </w:trPr>
        <w:tc>
          <w:tcPr>
            <w:tcW w:w="800" w:type="dxa"/>
            <w:tcBorders>
              <w:bottom w:val="nil"/>
            </w:tcBorders>
          </w:tcPr>
          <w:p>
            <w:pPr>
              <w:pStyle w:val="TableParagraph"/>
              <w:spacing w:line="194" w:lineRule="exact" w:before="3"/>
              <w:ind w:left="157"/>
              <w:rPr>
                <w:sz w:val="20"/>
              </w:rPr>
            </w:pPr>
            <w:r>
              <w:rPr>
                <w:sz w:val="20"/>
              </w:rPr>
              <w:t>1988</w:t>
            </w:r>
          </w:p>
        </w:tc>
        <w:tc>
          <w:tcPr>
            <w:tcW w:w="800" w:type="dxa"/>
            <w:tcBorders>
              <w:bottom w:val="nil"/>
            </w:tcBorders>
          </w:tcPr>
          <w:p>
            <w:pPr>
              <w:pStyle w:val="TableParagraph"/>
              <w:spacing w:line="194" w:lineRule="exact" w:before="3"/>
              <w:ind w:left="198"/>
              <w:rPr>
                <w:sz w:val="20"/>
              </w:rPr>
            </w:pPr>
            <w:r>
              <w:rPr>
                <w:sz w:val="20"/>
              </w:rPr>
              <w:t>39.3</w:t>
            </w:r>
          </w:p>
        </w:tc>
        <w:tc>
          <w:tcPr>
            <w:tcW w:w="800" w:type="dxa"/>
            <w:tcBorders>
              <w:bottom w:val="nil"/>
            </w:tcBorders>
          </w:tcPr>
          <w:p>
            <w:pPr>
              <w:pStyle w:val="TableParagraph"/>
              <w:spacing w:line="194" w:lineRule="exact" w:before="3"/>
              <w:ind w:left="198"/>
              <w:rPr>
                <w:sz w:val="20"/>
              </w:rPr>
            </w:pPr>
            <w:r>
              <w:rPr>
                <w:sz w:val="20"/>
              </w:rPr>
              <w:t>46.2</w:t>
            </w:r>
          </w:p>
        </w:tc>
        <w:tc>
          <w:tcPr>
            <w:tcW w:w="800" w:type="dxa"/>
            <w:tcBorders>
              <w:bottom w:val="nil"/>
            </w:tcBorders>
          </w:tcPr>
          <w:p>
            <w:pPr>
              <w:pStyle w:val="TableParagraph"/>
              <w:spacing w:line="194" w:lineRule="exact" w:before="3"/>
              <w:ind w:left="258"/>
              <w:rPr>
                <w:sz w:val="20"/>
              </w:rPr>
            </w:pPr>
            <w:r>
              <w:rPr>
                <w:sz w:val="20"/>
              </w:rPr>
              <w:t>54.3</w:t>
            </w:r>
          </w:p>
        </w:tc>
        <w:tc>
          <w:tcPr>
            <w:tcW w:w="800" w:type="dxa"/>
            <w:tcBorders>
              <w:bottom w:val="nil"/>
            </w:tcBorders>
          </w:tcPr>
          <w:p>
            <w:pPr>
              <w:pStyle w:val="TableParagraph"/>
              <w:spacing w:line="194" w:lineRule="exact" w:before="3"/>
              <w:ind w:left="238"/>
              <w:rPr>
                <w:sz w:val="20"/>
              </w:rPr>
            </w:pPr>
            <w:r>
              <w:rPr>
                <w:sz w:val="20"/>
              </w:rPr>
              <w:t>63.1</w:t>
            </w:r>
          </w:p>
        </w:tc>
        <w:tc>
          <w:tcPr>
            <w:tcW w:w="800" w:type="dxa"/>
            <w:tcBorders>
              <w:bottom w:val="nil"/>
            </w:tcBorders>
          </w:tcPr>
          <w:p>
            <w:pPr>
              <w:pStyle w:val="TableParagraph"/>
              <w:spacing w:line="194" w:lineRule="exact" w:before="3"/>
              <w:ind w:left="238"/>
              <w:rPr>
                <w:sz w:val="20"/>
              </w:rPr>
            </w:pPr>
            <w:r>
              <w:rPr>
                <w:sz w:val="20"/>
              </w:rPr>
              <w:t>70.8</w:t>
            </w:r>
          </w:p>
        </w:tc>
        <w:tc>
          <w:tcPr>
            <w:tcW w:w="800" w:type="dxa"/>
            <w:tcBorders>
              <w:bottom w:val="nil"/>
            </w:tcBorders>
          </w:tcPr>
          <w:p>
            <w:pPr>
              <w:pStyle w:val="TableParagraph"/>
              <w:spacing w:line="194" w:lineRule="exact" w:before="3"/>
              <w:ind w:right="191"/>
              <w:jc w:val="right"/>
              <w:rPr>
                <w:sz w:val="20"/>
              </w:rPr>
            </w:pPr>
            <w:r>
              <w:rPr>
                <w:sz w:val="20"/>
              </w:rPr>
              <w:t>78.5</w:t>
            </w:r>
          </w:p>
        </w:tc>
        <w:tc>
          <w:tcPr>
            <w:tcW w:w="800" w:type="dxa"/>
            <w:tcBorders>
              <w:bottom w:val="nil"/>
            </w:tcBorders>
          </w:tcPr>
          <w:p>
            <w:pPr>
              <w:pStyle w:val="TableParagraph"/>
              <w:spacing w:line="194" w:lineRule="exact" w:before="3"/>
              <w:ind w:right="191"/>
              <w:jc w:val="right"/>
              <w:rPr>
                <w:sz w:val="20"/>
              </w:rPr>
            </w:pPr>
            <w:r>
              <w:rPr>
                <w:sz w:val="20"/>
              </w:rPr>
              <w:t>77.7</w:t>
            </w:r>
          </w:p>
        </w:tc>
        <w:tc>
          <w:tcPr>
            <w:tcW w:w="800" w:type="dxa"/>
            <w:tcBorders>
              <w:bottom w:val="nil"/>
            </w:tcBorders>
          </w:tcPr>
          <w:p>
            <w:pPr>
              <w:pStyle w:val="TableParagraph"/>
              <w:spacing w:line="194" w:lineRule="exact" w:before="3"/>
              <w:ind w:left="238"/>
              <w:rPr>
                <w:sz w:val="20"/>
              </w:rPr>
            </w:pPr>
            <w:r>
              <w:rPr>
                <w:sz w:val="20"/>
              </w:rPr>
              <w:t>79.3</w:t>
            </w:r>
          </w:p>
        </w:tc>
        <w:tc>
          <w:tcPr>
            <w:tcW w:w="800" w:type="dxa"/>
            <w:tcBorders>
              <w:bottom w:val="nil"/>
            </w:tcBorders>
          </w:tcPr>
          <w:p>
            <w:pPr>
              <w:pStyle w:val="TableParagraph"/>
              <w:spacing w:line="194" w:lineRule="exact" w:before="3"/>
              <w:ind w:right="191"/>
              <w:jc w:val="right"/>
              <w:rPr>
                <w:sz w:val="20"/>
              </w:rPr>
            </w:pPr>
            <w:r>
              <w:rPr>
                <w:sz w:val="20"/>
              </w:rPr>
              <w:t>72.5</w:t>
            </w:r>
          </w:p>
        </w:tc>
        <w:tc>
          <w:tcPr>
            <w:tcW w:w="800" w:type="dxa"/>
            <w:tcBorders>
              <w:bottom w:val="nil"/>
            </w:tcBorders>
          </w:tcPr>
          <w:p>
            <w:pPr>
              <w:pStyle w:val="TableParagraph"/>
              <w:spacing w:line="194" w:lineRule="exact" w:before="3"/>
              <w:ind w:left="238"/>
              <w:rPr>
                <w:sz w:val="20"/>
              </w:rPr>
            </w:pPr>
            <w:r>
              <w:rPr>
                <w:sz w:val="20"/>
              </w:rPr>
              <w:t>64.7</w:t>
            </w:r>
          </w:p>
        </w:tc>
        <w:tc>
          <w:tcPr>
            <w:tcW w:w="800" w:type="dxa"/>
            <w:tcBorders>
              <w:bottom w:val="nil"/>
            </w:tcBorders>
          </w:tcPr>
          <w:p>
            <w:pPr>
              <w:pStyle w:val="TableParagraph"/>
              <w:spacing w:line="194" w:lineRule="exact" w:before="3"/>
              <w:ind w:left="238"/>
              <w:rPr>
                <w:sz w:val="20"/>
              </w:rPr>
            </w:pPr>
            <w:r>
              <w:rPr>
                <w:sz w:val="20"/>
              </w:rPr>
              <w:t>54.9</w:t>
            </w:r>
          </w:p>
        </w:tc>
        <w:tc>
          <w:tcPr>
            <w:tcW w:w="700" w:type="dxa"/>
            <w:tcBorders>
              <w:bottom w:val="nil"/>
            </w:tcBorders>
          </w:tcPr>
          <w:p>
            <w:pPr>
              <w:pStyle w:val="TableParagraph"/>
              <w:spacing w:line="194" w:lineRule="exact" w:before="3"/>
              <w:ind w:left="26" w:right="79"/>
              <w:jc w:val="center"/>
              <w:rPr>
                <w:sz w:val="20"/>
              </w:rPr>
            </w:pPr>
            <w:r>
              <w:rPr>
                <w:sz w:val="20"/>
              </w:rPr>
              <w:t>43.7</w:t>
            </w:r>
          </w:p>
        </w:tc>
        <w:tc>
          <w:tcPr>
            <w:tcW w:w="900" w:type="dxa"/>
            <w:tcBorders>
              <w:bottom w:val="nil"/>
            </w:tcBorders>
          </w:tcPr>
          <w:p>
            <w:pPr>
              <w:pStyle w:val="TableParagraph"/>
              <w:spacing w:line="194" w:lineRule="exact" w:before="3"/>
              <w:ind w:left="287" w:right="201"/>
              <w:jc w:val="center"/>
              <w:rPr>
                <w:sz w:val="20"/>
              </w:rPr>
            </w:pPr>
            <w:r>
              <w:rPr>
                <w:sz w:val="20"/>
              </w:rPr>
              <w:t>62.1</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1989</w:t>
            </w:r>
          </w:p>
        </w:tc>
        <w:tc>
          <w:tcPr>
            <w:tcW w:w="800" w:type="dxa"/>
            <w:tcBorders>
              <w:top w:val="nil"/>
              <w:bottom w:val="nil"/>
            </w:tcBorders>
          </w:tcPr>
          <w:p>
            <w:pPr>
              <w:pStyle w:val="TableParagraph"/>
              <w:spacing w:line="170" w:lineRule="exact"/>
              <w:ind w:left="198"/>
              <w:rPr>
                <w:sz w:val="20"/>
              </w:rPr>
            </w:pPr>
            <w:r>
              <w:rPr>
                <w:sz w:val="20"/>
              </w:rPr>
              <w:t>45.9</w:t>
            </w:r>
          </w:p>
        </w:tc>
        <w:tc>
          <w:tcPr>
            <w:tcW w:w="800" w:type="dxa"/>
            <w:tcBorders>
              <w:top w:val="nil"/>
              <w:bottom w:val="nil"/>
            </w:tcBorders>
          </w:tcPr>
          <w:p>
            <w:pPr>
              <w:pStyle w:val="TableParagraph"/>
              <w:spacing w:line="170" w:lineRule="exact"/>
              <w:ind w:left="198"/>
              <w:rPr>
                <w:sz w:val="20"/>
              </w:rPr>
            </w:pPr>
            <w:r>
              <w:rPr>
                <w:sz w:val="20"/>
              </w:rPr>
              <w:t>43.3</w:t>
            </w:r>
          </w:p>
        </w:tc>
        <w:tc>
          <w:tcPr>
            <w:tcW w:w="800" w:type="dxa"/>
            <w:tcBorders>
              <w:top w:val="nil"/>
              <w:bottom w:val="nil"/>
            </w:tcBorders>
          </w:tcPr>
          <w:p>
            <w:pPr>
              <w:pStyle w:val="TableParagraph"/>
              <w:spacing w:line="170" w:lineRule="exact"/>
              <w:ind w:left="258"/>
              <w:rPr>
                <w:sz w:val="20"/>
              </w:rPr>
            </w:pPr>
            <w:r>
              <w:rPr>
                <w:sz w:val="20"/>
              </w:rPr>
              <w:t>56.9</w:t>
            </w:r>
          </w:p>
        </w:tc>
        <w:tc>
          <w:tcPr>
            <w:tcW w:w="800" w:type="dxa"/>
            <w:tcBorders>
              <w:top w:val="nil"/>
              <w:bottom w:val="nil"/>
            </w:tcBorders>
          </w:tcPr>
          <w:p>
            <w:pPr>
              <w:pStyle w:val="TableParagraph"/>
              <w:spacing w:line="170" w:lineRule="exact"/>
              <w:ind w:left="238"/>
              <w:rPr>
                <w:sz w:val="20"/>
              </w:rPr>
            </w:pPr>
            <w:r>
              <w:rPr>
                <w:sz w:val="20"/>
              </w:rPr>
              <w:t>66.8</w:t>
            </w:r>
          </w:p>
        </w:tc>
        <w:tc>
          <w:tcPr>
            <w:tcW w:w="800" w:type="dxa"/>
            <w:tcBorders>
              <w:top w:val="nil"/>
              <w:bottom w:val="nil"/>
            </w:tcBorders>
          </w:tcPr>
          <w:p>
            <w:pPr>
              <w:pStyle w:val="TableParagraph"/>
              <w:spacing w:line="170" w:lineRule="exact"/>
              <w:ind w:left="238"/>
              <w:rPr>
                <w:sz w:val="20"/>
              </w:rPr>
            </w:pPr>
            <w:r>
              <w:rPr>
                <w:sz w:val="20"/>
              </w:rPr>
              <w:t>76.9</w:t>
            </w:r>
          </w:p>
        </w:tc>
        <w:tc>
          <w:tcPr>
            <w:tcW w:w="800" w:type="dxa"/>
            <w:tcBorders>
              <w:top w:val="nil"/>
              <w:bottom w:val="nil"/>
            </w:tcBorders>
          </w:tcPr>
          <w:p>
            <w:pPr>
              <w:pStyle w:val="TableParagraph"/>
              <w:spacing w:line="170" w:lineRule="exact"/>
              <w:ind w:right="191"/>
              <w:jc w:val="right"/>
              <w:rPr>
                <w:sz w:val="20"/>
              </w:rPr>
            </w:pPr>
            <w:r>
              <w:rPr>
                <w:sz w:val="20"/>
              </w:rPr>
              <w:t>78.7</w:t>
            </w:r>
          </w:p>
        </w:tc>
        <w:tc>
          <w:tcPr>
            <w:tcW w:w="800" w:type="dxa"/>
            <w:tcBorders>
              <w:top w:val="nil"/>
              <w:bottom w:val="nil"/>
            </w:tcBorders>
          </w:tcPr>
          <w:p>
            <w:pPr>
              <w:pStyle w:val="TableParagraph"/>
              <w:spacing w:line="170" w:lineRule="exact"/>
              <w:ind w:right="191"/>
              <w:jc w:val="right"/>
              <w:rPr>
                <w:sz w:val="20"/>
              </w:rPr>
            </w:pPr>
            <w:r>
              <w:rPr>
                <w:sz w:val="20"/>
              </w:rPr>
              <w:t>83.1</w:t>
            </w:r>
          </w:p>
        </w:tc>
        <w:tc>
          <w:tcPr>
            <w:tcW w:w="800" w:type="dxa"/>
            <w:tcBorders>
              <w:top w:val="nil"/>
              <w:bottom w:val="nil"/>
            </w:tcBorders>
          </w:tcPr>
          <w:p>
            <w:pPr>
              <w:pStyle w:val="TableParagraph"/>
              <w:spacing w:line="170" w:lineRule="exact"/>
              <w:ind w:left="238"/>
              <w:rPr>
                <w:sz w:val="20"/>
              </w:rPr>
            </w:pPr>
            <w:r>
              <w:rPr>
                <w:sz w:val="20"/>
              </w:rPr>
              <w:t>80.5</w:t>
            </w:r>
          </w:p>
        </w:tc>
        <w:tc>
          <w:tcPr>
            <w:tcW w:w="800" w:type="dxa"/>
            <w:tcBorders>
              <w:top w:val="nil"/>
              <w:bottom w:val="nil"/>
            </w:tcBorders>
          </w:tcPr>
          <w:p>
            <w:pPr>
              <w:pStyle w:val="TableParagraph"/>
              <w:spacing w:line="170" w:lineRule="exact"/>
              <w:ind w:right="191"/>
              <w:jc w:val="right"/>
              <w:rPr>
                <w:sz w:val="20"/>
              </w:rPr>
            </w:pPr>
            <w:r>
              <w:rPr>
                <w:sz w:val="20"/>
              </w:rPr>
              <w:t>71.7</w:t>
            </w:r>
          </w:p>
        </w:tc>
        <w:tc>
          <w:tcPr>
            <w:tcW w:w="800" w:type="dxa"/>
            <w:tcBorders>
              <w:top w:val="nil"/>
              <w:bottom w:val="nil"/>
            </w:tcBorders>
          </w:tcPr>
          <w:p>
            <w:pPr>
              <w:pStyle w:val="TableParagraph"/>
              <w:spacing w:line="170" w:lineRule="exact"/>
              <w:ind w:left="238"/>
              <w:rPr>
                <w:sz w:val="20"/>
              </w:rPr>
            </w:pPr>
            <w:r>
              <w:rPr>
                <w:sz w:val="20"/>
              </w:rPr>
              <w:t>65.2</w:t>
            </w:r>
          </w:p>
        </w:tc>
        <w:tc>
          <w:tcPr>
            <w:tcW w:w="800" w:type="dxa"/>
            <w:tcBorders>
              <w:top w:val="nil"/>
              <w:bottom w:val="nil"/>
            </w:tcBorders>
          </w:tcPr>
          <w:p>
            <w:pPr>
              <w:pStyle w:val="TableParagraph"/>
              <w:spacing w:line="170" w:lineRule="exact"/>
              <w:ind w:left="238"/>
              <w:rPr>
                <w:sz w:val="20"/>
              </w:rPr>
            </w:pPr>
            <w:r>
              <w:rPr>
                <w:sz w:val="20"/>
              </w:rPr>
              <w:t>53.6</w:t>
            </w:r>
          </w:p>
        </w:tc>
        <w:tc>
          <w:tcPr>
            <w:tcW w:w="700" w:type="dxa"/>
            <w:tcBorders>
              <w:top w:val="nil"/>
              <w:bottom w:val="nil"/>
            </w:tcBorders>
          </w:tcPr>
          <w:p>
            <w:pPr>
              <w:pStyle w:val="TableParagraph"/>
              <w:spacing w:line="170" w:lineRule="exact"/>
              <w:ind w:left="26" w:right="79"/>
              <w:jc w:val="center"/>
              <w:rPr>
                <w:sz w:val="20"/>
              </w:rPr>
            </w:pPr>
            <w:r>
              <w:rPr>
                <w:sz w:val="20"/>
              </w:rPr>
              <w:t>38.7</w:t>
            </w:r>
          </w:p>
        </w:tc>
        <w:tc>
          <w:tcPr>
            <w:tcW w:w="900" w:type="dxa"/>
            <w:tcBorders>
              <w:top w:val="nil"/>
              <w:bottom w:val="nil"/>
            </w:tcBorders>
          </w:tcPr>
          <w:p>
            <w:pPr>
              <w:pStyle w:val="TableParagraph"/>
              <w:spacing w:line="170" w:lineRule="exact"/>
              <w:ind w:left="287" w:right="201"/>
              <w:jc w:val="center"/>
              <w:rPr>
                <w:sz w:val="20"/>
              </w:rPr>
            </w:pPr>
            <w:r>
              <w:rPr>
                <w:sz w:val="20"/>
              </w:rPr>
              <w:t>63.4</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1990</w:t>
            </w:r>
          </w:p>
        </w:tc>
        <w:tc>
          <w:tcPr>
            <w:tcW w:w="800" w:type="dxa"/>
            <w:tcBorders>
              <w:top w:val="nil"/>
              <w:bottom w:val="nil"/>
            </w:tcBorders>
          </w:tcPr>
          <w:p>
            <w:pPr>
              <w:pStyle w:val="TableParagraph"/>
              <w:spacing w:line="170" w:lineRule="exact"/>
              <w:ind w:left="198"/>
              <w:rPr>
                <w:sz w:val="20"/>
              </w:rPr>
            </w:pPr>
            <w:r>
              <w:rPr>
                <w:sz w:val="20"/>
              </w:rPr>
              <w:t>46.4</w:t>
            </w:r>
          </w:p>
        </w:tc>
        <w:tc>
          <w:tcPr>
            <w:tcW w:w="800" w:type="dxa"/>
            <w:tcBorders>
              <w:top w:val="nil"/>
              <w:bottom w:val="nil"/>
            </w:tcBorders>
          </w:tcPr>
          <w:p>
            <w:pPr>
              <w:pStyle w:val="TableParagraph"/>
              <w:spacing w:line="170" w:lineRule="exact"/>
              <w:ind w:left="198"/>
              <w:rPr>
                <w:sz w:val="20"/>
              </w:rPr>
            </w:pPr>
            <w:r>
              <w:rPr>
                <w:sz w:val="20"/>
              </w:rPr>
              <w:t>50.5</w:t>
            </w:r>
          </w:p>
        </w:tc>
        <w:tc>
          <w:tcPr>
            <w:tcW w:w="800" w:type="dxa"/>
            <w:tcBorders>
              <w:top w:val="nil"/>
              <w:bottom w:val="nil"/>
            </w:tcBorders>
          </w:tcPr>
          <w:p>
            <w:pPr>
              <w:pStyle w:val="TableParagraph"/>
              <w:spacing w:line="170" w:lineRule="exact"/>
              <w:ind w:left="258"/>
              <w:rPr>
                <w:sz w:val="20"/>
              </w:rPr>
            </w:pPr>
            <w:r>
              <w:rPr>
                <w:sz w:val="20"/>
              </w:rPr>
              <w:t>54.9</w:t>
            </w:r>
          </w:p>
        </w:tc>
        <w:tc>
          <w:tcPr>
            <w:tcW w:w="800" w:type="dxa"/>
            <w:tcBorders>
              <w:top w:val="nil"/>
              <w:bottom w:val="nil"/>
            </w:tcBorders>
          </w:tcPr>
          <w:p>
            <w:pPr>
              <w:pStyle w:val="TableParagraph"/>
              <w:spacing w:line="170" w:lineRule="exact"/>
              <w:ind w:left="238"/>
              <w:rPr>
                <w:sz w:val="20"/>
              </w:rPr>
            </w:pPr>
            <w:r>
              <w:rPr>
                <w:sz w:val="20"/>
              </w:rPr>
              <w:t>64.7</w:t>
            </w:r>
          </w:p>
        </w:tc>
        <w:tc>
          <w:tcPr>
            <w:tcW w:w="800" w:type="dxa"/>
            <w:tcBorders>
              <w:top w:val="nil"/>
              <w:bottom w:val="nil"/>
            </w:tcBorders>
          </w:tcPr>
          <w:p>
            <w:pPr>
              <w:pStyle w:val="TableParagraph"/>
              <w:spacing w:line="170" w:lineRule="exact"/>
              <w:ind w:left="238"/>
              <w:rPr>
                <w:sz w:val="20"/>
              </w:rPr>
            </w:pPr>
            <w:r>
              <w:rPr>
                <w:sz w:val="20"/>
              </w:rPr>
              <w:t>73.0</w:t>
            </w:r>
          </w:p>
        </w:tc>
        <w:tc>
          <w:tcPr>
            <w:tcW w:w="800" w:type="dxa"/>
            <w:tcBorders>
              <w:top w:val="nil"/>
              <w:bottom w:val="nil"/>
            </w:tcBorders>
          </w:tcPr>
          <w:p>
            <w:pPr>
              <w:pStyle w:val="TableParagraph"/>
              <w:spacing w:line="170" w:lineRule="exact"/>
              <w:ind w:right="191"/>
              <w:jc w:val="right"/>
              <w:rPr>
                <w:sz w:val="20"/>
              </w:rPr>
            </w:pPr>
            <w:r>
              <w:rPr>
                <w:sz w:val="20"/>
              </w:rPr>
              <w:t>86.5</w:t>
            </w:r>
          </w:p>
        </w:tc>
        <w:tc>
          <w:tcPr>
            <w:tcW w:w="800" w:type="dxa"/>
            <w:tcBorders>
              <w:top w:val="nil"/>
              <w:bottom w:val="nil"/>
            </w:tcBorders>
          </w:tcPr>
          <w:p>
            <w:pPr>
              <w:pStyle w:val="TableParagraph"/>
              <w:spacing w:line="170" w:lineRule="exact"/>
              <w:ind w:right="191"/>
              <w:jc w:val="right"/>
              <w:rPr>
                <w:sz w:val="20"/>
              </w:rPr>
            </w:pPr>
            <w:r>
              <w:rPr>
                <w:sz w:val="20"/>
              </w:rPr>
              <w:t>79.0</w:t>
            </w:r>
          </w:p>
        </w:tc>
        <w:tc>
          <w:tcPr>
            <w:tcW w:w="800" w:type="dxa"/>
            <w:tcBorders>
              <w:top w:val="nil"/>
              <w:bottom w:val="nil"/>
            </w:tcBorders>
          </w:tcPr>
          <w:p>
            <w:pPr>
              <w:pStyle w:val="TableParagraph"/>
              <w:spacing w:line="170" w:lineRule="exact"/>
              <w:ind w:left="238"/>
              <w:rPr>
                <w:sz w:val="20"/>
              </w:rPr>
            </w:pPr>
            <w:r>
              <w:rPr>
                <w:sz w:val="20"/>
              </w:rPr>
              <w:t>78.6</w:t>
            </w:r>
          </w:p>
        </w:tc>
        <w:tc>
          <w:tcPr>
            <w:tcW w:w="800" w:type="dxa"/>
            <w:tcBorders>
              <w:top w:val="nil"/>
              <w:bottom w:val="nil"/>
            </w:tcBorders>
          </w:tcPr>
          <w:p>
            <w:pPr>
              <w:pStyle w:val="TableParagraph"/>
              <w:spacing w:line="170" w:lineRule="exact"/>
              <w:ind w:right="191"/>
              <w:jc w:val="right"/>
              <w:rPr>
                <w:sz w:val="20"/>
              </w:rPr>
            </w:pPr>
            <w:r>
              <w:rPr>
                <w:sz w:val="20"/>
              </w:rPr>
              <w:t>75.0</w:t>
            </w:r>
          </w:p>
        </w:tc>
        <w:tc>
          <w:tcPr>
            <w:tcW w:w="800" w:type="dxa"/>
            <w:tcBorders>
              <w:top w:val="nil"/>
              <w:bottom w:val="nil"/>
            </w:tcBorders>
          </w:tcPr>
          <w:p>
            <w:pPr>
              <w:pStyle w:val="TableParagraph"/>
              <w:spacing w:line="170" w:lineRule="exact"/>
              <w:ind w:left="238"/>
              <w:rPr>
                <w:sz w:val="20"/>
              </w:rPr>
            </w:pPr>
            <w:r>
              <w:rPr>
                <w:sz w:val="20"/>
              </w:rPr>
              <w:t>63.8</w:t>
            </w:r>
          </w:p>
        </w:tc>
        <w:tc>
          <w:tcPr>
            <w:tcW w:w="800" w:type="dxa"/>
            <w:tcBorders>
              <w:top w:val="nil"/>
              <w:bottom w:val="nil"/>
            </w:tcBorders>
          </w:tcPr>
          <w:p>
            <w:pPr>
              <w:pStyle w:val="TableParagraph"/>
              <w:spacing w:line="170" w:lineRule="exact"/>
              <w:ind w:left="238"/>
              <w:rPr>
                <w:sz w:val="20"/>
              </w:rPr>
            </w:pPr>
            <w:r>
              <w:rPr>
                <w:sz w:val="20"/>
              </w:rPr>
              <w:t>55.6</w:t>
            </w:r>
          </w:p>
        </w:tc>
        <w:tc>
          <w:tcPr>
            <w:tcW w:w="700" w:type="dxa"/>
            <w:tcBorders>
              <w:top w:val="nil"/>
              <w:bottom w:val="nil"/>
            </w:tcBorders>
          </w:tcPr>
          <w:p>
            <w:pPr>
              <w:pStyle w:val="TableParagraph"/>
              <w:spacing w:line="170" w:lineRule="exact"/>
              <w:ind w:left="26" w:right="79"/>
              <w:jc w:val="center"/>
              <w:rPr>
                <w:sz w:val="20"/>
              </w:rPr>
            </w:pPr>
            <w:r>
              <w:rPr>
                <w:sz w:val="20"/>
              </w:rPr>
              <w:t>43.4</w:t>
            </w:r>
          </w:p>
        </w:tc>
        <w:tc>
          <w:tcPr>
            <w:tcW w:w="900" w:type="dxa"/>
            <w:tcBorders>
              <w:top w:val="nil"/>
              <w:bottom w:val="nil"/>
            </w:tcBorders>
          </w:tcPr>
          <w:p>
            <w:pPr>
              <w:pStyle w:val="TableParagraph"/>
              <w:spacing w:line="170" w:lineRule="exact"/>
              <w:ind w:left="287" w:right="201"/>
              <w:jc w:val="center"/>
              <w:rPr>
                <w:sz w:val="20"/>
              </w:rPr>
            </w:pPr>
            <w:r>
              <w:rPr>
                <w:sz w:val="20"/>
              </w:rPr>
              <w:t>64.3</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1991</w:t>
            </w:r>
          </w:p>
        </w:tc>
        <w:tc>
          <w:tcPr>
            <w:tcW w:w="800" w:type="dxa"/>
            <w:tcBorders>
              <w:top w:val="nil"/>
              <w:bottom w:val="nil"/>
            </w:tcBorders>
          </w:tcPr>
          <w:p>
            <w:pPr>
              <w:pStyle w:val="TableParagraph"/>
              <w:spacing w:line="170" w:lineRule="exact"/>
              <w:ind w:left="198"/>
              <w:rPr>
                <w:sz w:val="20"/>
              </w:rPr>
            </w:pPr>
            <w:r>
              <w:rPr>
                <w:sz w:val="20"/>
              </w:rPr>
              <w:t>41.7</w:t>
            </w:r>
          </w:p>
        </w:tc>
        <w:tc>
          <w:tcPr>
            <w:tcW w:w="800" w:type="dxa"/>
            <w:tcBorders>
              <w:top w:val="nil"/>
              <w:bottom w:val="nil"/>
            </w:tcBorders>
          </w:tcPr>
          <w:p>
            <w:pPr>
              <w:pStyle w:val="TableParagraph"/>
              <w:spacing w:line="170" w:lineRule="exact"/>
              <w:ind w:left="198"/>
              <w:rPr>
                <w:sz w:val="20"/>
              </w:rPr>
            </w:pPr>
            <w:r>
              <w:rPr>
                <w:sz w:val="20"/>
              </w:rPr>
              <w:t>50.6</w:t>
            </w:r>
          </w:p>
        </w:tc>
        <w:tc>
          <w:tcPr>
            <w:tcW w:w="800" w:type="dxa"/>
            <w:tcBorders>
              <w:top w:val="nil"/>
              <w:bottom w:val="nil"/>
            </w:tcBorders>
          </w:tcPr>
          <w:p>
            <w:pPr>
              <w:pStyle w:val="TableParagraph"/>
              <w:spacing w:line="170" w:lineRule="exact"/>
              <w:ind w:left="258"/>
              <w:rPr>
                <w:sz w:val="20"/>
              </w:rPr>
            </w:pPr>
            <w:r>
              <w:rPr>
                <w:sz w:val="20"/>
              </w:rPr>
              <w:t>56.9</w:t>
            </w:r>
          </w:p>
        </w:tc>
        <w:tc>
          <w:tcPr>
            <w:tcW w:w="800" w:type="dxa"/>
            <w:tcBorders>
              <w:top w:val="nil"/>
              <w:bottom w:val="nil"/>
            </w:tcBorders>
          </w:tcPr>
          <w:p>
            <w:pPr>
              <w:pStyle w:val="TableParagraph"/>
              <w:spacing w:line="170" w:lineRule="exact"/>
              <w:ind w:left="238"/>
              <w:rPr>
                <w:sz w:val="20"/>
              </w:rPr>
            </w:pPr>
            <w:r>
              <w:rPr>
                <w:sz w:val="20"/>
              </w:rPr>
              <w:t>65.9</w:t>
            </w:r>
          </w:p>
        </w:tc>
        <w:tc>
          <w:tcPr>
            <w:tcW w:w="800" w:type="dxa"/>
            <w:tcBorders>
              <w:top w:val="nil"/>
              <w:bottom w:val="nil"/>
            </w:tcBorders>
          </w:tcPr>
          <w:p>
            <w:pPr>
              <w:pStyle w:val="TableParagraph"/>
              <w:spacing w:line="170" w:lineRule="exact"/>
              <w:ind w:left="238"/>
              <w:rPr>
                <w:sz w:val="20"/>
              </w:rPr>
            </w:pPr>
            <w:r>
              <w:rPr>
                <w:sz w:val="20"/>
              </w:rPr>
              <w:t>76.6</w:t>
            </w:r>
          </w:p>
        </w:tc>
        <w:tc>
          <w:tcPr>
            <w:tcW w:w="800" w:type="dxa"/>
            <w:tcBorders>
              <w:top w:val="nil"/>
              <w:bottom w:val="nil"/>
            </w:tcBorders>
          </w:tcPr>
          <w:p>
            <w:pPr>
              <w:pStyle w:val="TableParagraph"/>
              <w:spacing w:line="170" w:lineRule="exact"/>
              <w:ind w:right="191"/>
              <w:jc w:val="right"/>
              <w:rPr>
                <w:sz w:val="20"/>
              </w:rPr>
            </w:pPr>
            <w:r>
              <w:rPr>
                <w:sz w:val="20"/>
              </w:rPr>
              <w:t>79.5</w:t>
            </w:r>
          </w:p>
        </w:tc>
        <w:tc>
          <w:tcPr>
            <w:tcW w:w="800" w:type="dxa"/>
            <w:tcBorders>
              <w:top w:val="nil"/>
              <w:bottom w:val="nil"/>
            </w:tcBorders>
          </w:tcPr>
          <w:p>
            <w:pPr>
              <w:pStyle w:val="TableParagraph"/>
              <w:spacing w:line="170" w:lineRule="exact"/>
              <w:ind w:right="191"/>
              <w:jc w:val="right"/>
              <w:rPr>
                <w:sz w:val="20"/>
              </w:rPr>
            </w:pPr>
            <w:r>
              <w:rPr>
                <w:sz w:val="20"/>
              </w:rPr>
              <w:t>79.2</w:t>
            </w:r>
          </w:p>
        </w:tc>
        <w:tc>
          <w:tcPr>
            <w:tcW w:w="800" w:type="dxa"/>
            <w:tcBorders>
              <w:top w:val="nil"/>
              <w:bottom w:val="nil"/>
            </w:tcBorders>
          </w:tcPr>
          <w:p>
            <w:pPr>
              <w:pStyle w:val="TableParagraph"/>
              <w:spacing w:line="170" w:lineRule="exact"/>
              <w:ind w:left="238"/>
              <w:rPr>
                <w:sz w:val="20"/>
              </w:rPr>
            </w:pPr>
            <w:r>
              <w:rPr>
                <w:sz w:val="20"/>
              </w:rPr>
              <w:t>77.6</w:t>
            </w:r>
          </w:p>
        </w:tc>
        <w:tc>
          <w:tcPr>
            <w:tcW w:w="800" w:type="dxa"/>
            <w:tcBorders>
              <w:top w:val="nil"/>
              <w:bottom w:val="nil"/>
            </w:tcBorders>
          </w:tcPr>
          <w:p>
            <w:pPr>
              <w:pStyle w:val="TableParagraph"/>
              <w:spacing w:line="170" w:lineRule="exact"/>
              <w:ind w:right="191"/>
              <w:jc w:val="right"/>
              <w:rPr>
                <w:sz w:val="20"/>
              </w:rPr>
            </w:pPr>
            <w:r>
              <w:rPr>
                <w:sz w:val="20"/>
              </w:rPr>
              <w:t>69.9</w:t>
            </w:r>
          </w:p>
        </w:tc>
        <w:tc>
          <w:tcPr>
            <w:tcW w:w="800" w:type="dxa"/>
            <w:tcBorders>
              <w:top w:val="nil"/>
              <w:bottom w:val="nil"/>
            </w:tcBorders>
          </w:tcPr>
          <w:p>
            <w:pPr>
              <w:pStyle w:val="TableParagraph"/>
              <w:spacing w:line="170" w:lineRule="exact"/>
              <w:ind w:left="238"/>
              <w:rPr>
                <w:sz w:val="20"/>
              </w:rPr>
            </w:pPr>
            <w:r>
              <w:rPr>
                <w:sz w:val="20"/>
              </w:rPr>
              <w:t>64.6</w:t>
            </w:r>
          </w:p>
        </w:tc>
        <w:tc>
          <w:tcPr>
            <w:tcW w:w="800" w:type="dxa"/>
            <w:tcBorders>
              <w:top w:val="nil"/>
              <w:bottom w:val="nil"/>
            </w:tcBorders>
          </w:tcPr>
          <w:p>
            <w:pPr>
              <w:pStyle w:val="TableParagraph"/>
              <w:spacing w:line="170" w:lineRule="exact"/>
              <w:ind w:left="238"/>
              <w:rPr>
                <w:sz w:val="20"/>
              </w:rPr>
            </w:pPr>
            <w:r>
              <w:rPr>
                <w:sz w:val="20"/>
              </w:rPr>
              <w:t>47.7</w:t>
            </w:r>
          </w:p>
        </w:tc>
        <w:tc>
          <w:tcPr>
            <w:tcW w:w="700" w:type="dxa"/>
            <w:tcBorders>
              <w:top w:val="nil"/>
              <w:bottom w:val="nil"/>
            </w:tcBorders>
          </w:tcPr>
          <w:p>
            <w:pPr>
              <w:pStyle w:val="TableParagraph"/>
              <w:spacing w:line="170" w:lineRule="exact"/>
              <w:ind w:left="26" w:right="79"/>
              <w:jc w:val="center"/>
              <w:rPr>
                <w:sz w:val="20"/>
              </w:rPr>
            </w:pPr>
            <w:r>
              <w:rPr>
                <w:sz w:val="20"/>
              </w:rPr>
              <w:t>45.8</w:t>
            </w:r>
          </w:p>
        </w:tc>
        <w:tc>
          <w:tcPr>
            <w:tcW w:w="900" w:type="dxa"/>
            <w:tcBorders>
              <w:top w:val="nil"/>
              <w:bottom w:val="nil"/>
            </w:tcBorders>
          </w:tcPr>
          <w:p>
            <w:pPr>
              <w:pStyle w:val="TableParagraph"/>
              <w:spacing w:line="170" w:lineRule="exact"/>
              <w:ind w:left="287" w:right="201"/>
              <w:jc w:val="center"/>
              <w:rPr>
                <w:sz w:val="20"/>
              </w:rPr>
            </w:pPr>
            <w:r>
              <w:rPr>
                <w:sz w:val="20"/>
              </w:rPr>
              <w:t>63.0</w:t>
            </w:r>
          </w:p>
        </w:tc>
      </w:tr>
      <w:tr>
        <w:trPr>
          <w:trHeight w:val="240" w:hRule="atLeast"/>
        </w:trPr>
        <w:tc>
          <w:tcPr>
            <w:tcW w:w="800" w:type="dxa"/>
            <w:tcBorders>
              <w:top w:val="nil"/>
              <w:bottom w:val="nil"/>
            </w:tcBorders>
          </w:tcPr>
          <w:p>
            <w:pPr>
              <w:pStyle w:val="TableParagraph"/>
              <w:spacing w:line="206" w:lineRule="exact"/>
              <w:ind w:left="157"/>
              <w:rPr>
                <w:sz w:val="20"/>
              </w:rPr>
            </w:pPr>
            <w:r>
              <w:rPr>
                <w:sz w:val="20"/>
              </w:rPr>
              <w:t>1992</w:t>
            </w:r>
          </w:p>
        </w:tc>
        <w:tc>
          <w:tcPr>
            <w:tcW w:w="800" w:type="dxa"/>
            <w:tcBorders>
              <w:top w:val="nil"/>
              <w:bottom w:val="nil"/>
            </w:tcBorders>
          </w:tcPr>
          <w:p>
            <w:pPr>
              <w:pStyle w:val="TableParagraph"/>
              <w:spacing w:line="206" w:lineRule="exact"/>
              <w:ind w:left="198"/>
              <w:rPr>
                <w:sz w:val="20"/>
              </w:rPr>
            </w:pPr>
            <w:r>
              <w:rPr>
                <w:sz w:val="20"/>
              </w:rPr>
              <w:t>41.3</w:t>
            </w:r>
          </w:p>
        </w:tc>
        <w:tc>
          <w:tcPr>
            <w:tcW w:w="800" w:type="dxa"/>
            <w:tcBorders>
              <w:top w:val="nil"/>
              <w:bottom w:val="nil"/>
            </w:tcBorders>
          </w:tcPr>
          <w:p>
            <w:pPr>
              <w:pStyle w:val="TableParagraph"/>
              <w:spacing w:line="206" w:lineRule="exact"/>
              <w:ind w:left="198"/>
              <w:rPr>
                <w:sz w:val="20"/>
              </w:rPr>
            </w:pPr>
            <w:r>
              <w:rPr>
                <w:sz w:val="20"/>
              </w:rPr>
              <w:t>50.9</w:t>
            </w:r>
          </w:p>
        </w:tc>
        <w:tc>
          <w:tcPr>
            <w:tcW w:w="800" w:type="dxa"/>
            <w:tcBorders>
              <w:top w:val="nil"/>
              <w:bottom w:val="nil"/>
            </w:tcBorders>
          </w:tcPr>
          <w:p>
            <w:pPr>
              <w:pStyle w:val="TableParagraph"/>
              <w:spacing w:line="206" w:lineRule="exact"/>
              <w:ind w:left="258"/>
              <w:rPr>
                <w:sz w:val="20"/>
              </w:rPr>
            </w:pPr>
            <w:r>
              <w:rPr>
                <w:sz w:val="20"/>
              </w:rPr>
              <w:t>57.3</w:t>
            </w:r>
          </w:p>
        </w:tc>
        <w:tc>
          <w:tcPr>
            <w:tcW w:w="800" w:type="dxa"/>
            <w:tcBorders>
              <w:top w:val="nil"/>
              <w:bottom w:val="nil"/>
            </w:tcBorders>
          </w:tcPr>
          <w:p>
            <w:pPr>
              <w:pStyle w:val="TableParagraph"/>
              <w:spacing w:line="206" w:lineRule="exact"/>
              <w:ind w:left="238"/>
              <w:rPr>
                <w:sz w:val="20"/>
              </w:rPr>
            </w:pPr>
            <w:r>
              <w:rPr>
                <w:sz w:val="20"/>
              </w:rPr>
              <w:t>63.2</w:t>
            </w:r>
          </w:p>
        </w:tc>
        <w:tc>
          <w:tcPr>
            <w:tcW w:w="800" w:type="dxa"/>
            <w:tcBorders>
              <w:top w:val="nil"/>
              <w:bottom w:val="nil"/>
            </w:tcBorders>
          </w:tcPr>
          <w:p>
            <w:pPr>
              <w:pStyle w:val="TableParagraph"/>
              <w:spacing w:line="206" w:lineRule="exact"/>
              <w:ind w:left="238"/>
              <w:rPr>
                <w:sz w:val="20"/>
              </w:rPr>
            </w:pPr>
            <w:r>
              <w:rPr>
                <w:sz w:val="20"/>
              </w:rPr>
              <w:t>68.0</w:t>
            </w:r>
          </w:p>
        </w:tc>
        <w:tc>
          <w:tcPr>
            <w:tcW w:w="800" w:type="dxa"/>
            <w:tcBorders>
              <w:top w:val="nil"/>
              <w:bottom w:val="nil"/>
            </w:tcBorders>
          </w:tcPr>
          <w:p>
            <w:pPr>
              <w:pStyle w:val="TableParagraph"/>
              <w:spacing w:line="206" w:lineRule="exact"/>
              <w:ind w:right="191"/>
              <w:jc w:val="right"/>
              <w:rPr>
                <w:sz w:val="20"/>
              </w:rPr>
            </w:pPr>
            <w:r>
              <w:rPr>
                <w:sz w:val="20"/>
              </w:rPr>
              <w:t>77.0</w:t>
            </w:r>
          </w:p>
        </w:tc>
        <w:tc>
          <w:tcPr>
            <w:tcW w:w="800" w:type="dxa"/>
            <w:tcBorders>
              <w:top w:val="nil"/>
              <w:bottom w:val="nil"/>
            </w:tcBorders>
          </w:tcPr>
          <w:p>
            <w:pPr>
              <w:pStyle w:val="TableParagraph"/>
              <w:spacing w:line="206" w:lineRule="exact"/>
              <w:ind w:right="191"/>
              <w:jc w:val="right"/>
              <w:rPr>
                <w:sz w:val="20"/>
              </w:rPr>
            </w:pPr>
            <w:r>
              <w:rPr>
                <w:sz w:val="20"/>
              </w:rPr>
              <w:t>79.9</w:t>
            </w:r>
          </w:p>
        </w:tc>
        <w:tc>
          <w:tcPr>
            <w:tcW w:w="800" w:type="dxa"/>
            <w:tcBorders>
              <w:top w:val="nil"/>
              <w:bottom w:val="nil"/>
            </w:tcBorders>
          </w:tcPr>
          <w:p>
            <w:pPr>
              <w:pStyle w:val="TableParagraph"/>
              <w:spacing w:line="206" w:lineRule="exact"/>
              <w:ind w:left="238"/>
              <w:rPr>
                <w:sz w:val="20"/>
              </w:rPr>
            </w:pPr>
            <w:r>
              <w:rPr>
                <w:sz w:val="20"/>
              </w:rPr>
              <w:t>76.9</w:t>
            </w:r>
          </w:p>
        </w:tc>
        <w:tc>
          <w:tcPr>
            <w:tcW w:w="800" w:type="dxa"/>
            <w:tcBorders>
              <w:top w:val="nil"/>
              <w:bottom w:val="nil"/>
            </w:tcBorders>
          </w:tcPr>
          <w:p>
            <w:pPr>
              <w:pStyle w:val="TableParagraph"/>
              <w:spacing w:line="206" w:lineRule="exact"/>
              <w:ind w:right="191"/>
              <w:jc w:val="right"/>
              <w:rPr>
                <w:sz w:val="20"/>
              </w:rPr>
            </w:pPr>
            <w:r>
              <w:rPr>
                <w:sz w:val="20"/>
              </w:rPr>
              <w:t>74.8</w:t>
            </w:r>
          </w:p>
        </w:tc>
        <w:tc>
          <w:tcPr>
            <w:tcW w:w="800" w:type="dxa"/>
            <w:tcBorders>
              <w:top w:val="nil"/>
              <w:bottom w:val="nil"/>
            </w:tcBorders>
          </w:tcPr>
          <w:p>
            <w:pPr>
              <w:pStyle w:val="TableParagraph"/>
              <w:spacing w:line="206" w:lineRule="exact"/>
              <w:ind w:left="238"/>
              <w:rPr>
                <w:sz w:val="20"/>
              </w:rPr>
            </w:pPr>
            <w:r>
              <w:rPr>
                <w:sz w:val="20"/>
              </w:rPr>
              <w:t>66.4</w:t>
            </w:r>
          </w:p>
        </w:tc>
        <w:tc>
          <w:tcPr>
            <w:tcW w:w="800" w:type="dxa"/>
            <w:tcBorders>
              <w:top w:val="nil"/>
              <w:bottom w:val="nil"/>
            </w:tcBorders>
          </w:tcPr>
          <w:p>
            <w:pPr>
              <w:pStyle w:val="TableParagraph"/>
              <w:spacing w:line="206" w:lineRule="exact"/>
              <w:ind w:left="238"/>
              <w:rPr>
                <w:sz w:val="20"/>
              </w:rPr>
            </w:pPr>
            <w:r>
              <w:rPr>
                <w:sz w:val="20"/>
              </w:rPr>
              <w:t>49.2</w:t>
            </w:r>
          </w:p>
        </w:tc>
        <w:tc>
          <w:tcPr>
            <w:tcW w:w="700" w:type="dxa"/>
            <w:tcBorders>
              <w:top w:val="nil"/>
              <w:bottom w:val="nil"/>
            </w:tcBorders>
          </w:tcPr>
          <w:p>
            <w:pPr>
              <w:pStyle w:val="TableParagraph"/>
              <w:spacing w:line="206" w:lineRule="exact"/>
              <w:ind w:left="26" w:right="79"/>
              <w:jc w:val="center"/>
              <w:rPr>
                <w:sz w:val="20"/>
              </w:rPr>
            </w:pPr>
            <w:r>
              <w:rPr>
                <w:sz w:val="20"/>
              </w:rPr>
              <w:t>46.5</w:t>
            </w:r>
          </w:p>
        </w:tc>
        <w:tc>
          <w:tcPr>
            <w:tcW w:w="900" w:type="dxa"/>
            <w:tcBorders>
              <w:top w:val="nil"/>
              <w:bottom w:val="nil"/>
            </w:tcBorders>
          </w:tcPr>
          <w:p>
            <w:pPr>
              <w:pStyle w:val="TableParagraph"/>
              <w:spacing w:line="206" w:lineRule="exact"/>
              <w:ind w:left="287" w:right="201"/>
              <w:jc w:val="center"/>
              <w:rPr>
                <w:sz w:val="20"/>
              </w:rPr>
            </w:pPr>
            <w:r>
              <w:rPr>
                <w:sz w:val="20"/>
              </w:rPr>
              <w:t>62.6</w:t>
            </w:r>
          </w:p>
        </w:tc>
      </w:tr>
      <w:tr>
        <w:trPr>
          <w:trHeight w:val="240" w:hRule="atLeast"/>
        </w:trPr>
        <w:tc>
          <w:tcPr>
            <w:tcW w:w="800" w:type="dxa"/>
            <w:tcBorders>
              <w:top w:val="nil"/>
              <w:bottom w:val="nil"/>
            </w:tcBorders>
          </w:tcPr>
          <w:p>
            <w:pPr>
              <w:pStyle w:val="TableParagraph"/>
              <w:spacing w:line="194" w:lineRule="exact" w:before="25"/>
              <w:ind w:left="157"/>
              <w:rPr>
                <w:sz w:val="20"/>
              </w:rPr>
            </w:pPr>
            <w:r>
              <w:rPr>
                <w:sz w:val="20"/>
              </w:rPr>
              <w:t>1993</w:t>
            </w:r>
          </w:p>
        </w:tc>
        <w:tc>
          <w:tcPr>
            <w:tcW w:w="800" w:type="dxa"/>
            <w:tcBorders>
              <w:top w:val="nil"/>
              <w:bottom w:val="nil"/>
            </w:tcBorders>
          </w:tcPr>
          <w:p>
            <w:pPr>
              <w:pStyle w:val="TableParagraph"/>
              <w:spacing w:line="194" w:lineRule="exact" w:before="25"/>
              <w:ind w:left="198"/>
              <w:rPr>
                <w:sz w:val="20"/>
              </w:rPr>
            </w:pPr>
            <w:r>
              <w:rPr>
                <w:sz w:val="20"/>
              </w:rPr>
              <w:t>43.4</w:t>
            </w:r>
          </w:p>
        </w:tc>
        <w:tc>
          <w:tcPr>
            <w:tcW w:w="800" w:type="dxa"/>
            <w:tcBorders>
              <w:top w:val="nil"/>
              <w:bottom w:val="nil"/>
            </w:tcBorders>
          </w:tcPr>
          <w:p>
            <w:pPr>
              <w:pStyle w:val="TableParagraph"/>
              <w:spacing w:line="194" w:lineRule="exact" w:before="25"/>
              <w:ind w:left="198"/>
              <w:rPr>
                <w:sz w:val="20"/>
              </w:rPr>
            </w:pPr>
            <w:r>
              <w:rPr>
                <w:sz w:val="20"/>
              </w:rPr>
              <w:t>47.1</w:t>
            </w:r>
          </w:p>
        </w:tc>
        <w:tc>
          <w:tcPr>
            <w:tcW w:w="800" w:type="dxa"/>
            <w:tcBorders>
              <w:top w:val="nil"/>
              <w:bottom w:val="nil"/>
            </w:tcBorders>
          </w:tcPr>
          <w:p>
            <w:pPr>
              <w:pStyle w:val="TableParagraph"/>
              <w:spacing w:line="194" w:lineRule="exact" w:before="25"/>
              <w:ind w:left="258"/>
              <w:rPr>
                <w:sz w:val="20"/>
              </w:rPr>
            </w:pPr>
            <w:r>
              <w:rPr>
                <w:sz w:val="20"/>
              </w:rPr>
              <w:t>54.6</w:t>
            </w:r>
          </w:p>
        </w:tc>
        <w:tc>
          <w:tcPr>
            <w:tcW w:w="800" w:type="dxa"/>
            <w:tcBorders>
              <w:top w:val="nil"/>
              <w:bottom w:val="nil"/>
            </w:tcBorders>
          </w:tcPr>
          <w:p>
            <w:pPr>
              <w:pStyle w:val="TableParagraph"/>
              <w:spacing w:line="194" w:lineRule="exact" w:before="25"/>
              <w:ind w:left="238"/>
              <w:rPr>
                <w:sz w:val="20"/>
              </w:rPr>
            </w:pPr>
            <w:r>
              <w:rPr>
                <w:sz w:val="20"/>
              </w:rPr>
              <w:t>63.3</w:t>
            </w:r>
          </w:p>
        </w:tc>
        <w:tc>
          <w:tcPr>
            <w:tcW w:w="800" w:type="dxa"/>
            <w:tcBorders>
              <w:top w:val="nil"/>
              <w:bottom w:val="nil"/>
            </w:tcBorders>
          </w:tcPr>
          <w:p>
            <w:pPr>
              <w:pStyle w:val="TableParagraph"/>
              <w:spacing w:line="194" w:lineRule="exact" w:before="25"/>
              <w:ind w:left="238"/>
              <w:rPr>
                <w:sz w:val="20"/>
              </w:rPr>
            </w:pPr>
            <w:r>
              <w:rPr>
                <w:sz w:val="20"/>
              </w:rPr>
              <w:t>71.2</w:t>
            </w:r>
          </w:p>
        </w:tc>
        <w:tc>
          <w:tcPr>
            <w:tcW w:w="800" w:type="dxa"/>
            <w:tcBorders>
              <w:top w:val="nil"/>
              <w:bottom w:val="nil"/>
            </w:tcBorders>
          </w:tcPr>
          <w:p>
            <w:pPr>
              <w:pStyle w:val="TableParagraph"/>
              <w:spacing w:line="194" w:lineRule="exact" w:before="25"/>
              <w:ind w:right="191"/>
              <w:jc w:val="right"/>
              <w:rPr>
                <w:sz w:val="20"/>
              </w:rPr>
            </w:pPr>
            <w:r>
              <w:rPr>
                <w:sz w:val="20"/>
              </w:rPr>
              <w:t>78.9</w:t>
            </w:r>
          </w:p>
        </w:tc>
        <w:tc>
          <w:tcPr>
            <w:tcW w:w="800" w:type="dxa"/>
            <w:tcBorders>
              <w:top w:val="nil"/>
              <w:bottom w:val="nil"/>
            </w:tcBorders>
          </w:tcPr>
          <w:p>
            <w:pPr>
              <w:pStyle w:val="TableParagraph"/>
              <w:spacing w:line="194" w:lineRule="exact" w:before="25"/>
              <w:ind w:right="191"/>
              <w:jc w:val="right"/>
              <w:rPr>
                <w:sz w:val="20"/>
              </w:rPr>
            </w:pPr>
            <w:r>
              <w:rPr>
                <w:sz w:val="20"/>
              </w:rPr>
              <w:t>83.5</w:t>
            </w:r>
          </w:p>
        </w:tc>
        <w:tc>
          <w:tcPr>
            <w:tcW w:w="800" w:type="dxa"/>
            <w:tcBorders>
              <w:top w:val="nil"/>
              <w:bottom w:val="nil"/>
            </w:tcBorders>
          </w:tcPr>
          <w:p>
            <w:pPr>
              <w:pStyle w:val="TableParagraph"/>
              <w:spacing w:line="194" w:lineRule="exact" w:before="25"/>
              <w:ind w:left="238"/>
              <w:rPr>
                <w:sz w:val="20"/>
              </w:rPr>
            </w:pPr>
            <w:r>
              <w:rPr>
                <w:sz w:val="20"/>
              </w:rPr>
              <w:t>81.1</w:t>
            </w:r>
          </w:p>
        </w:tc>
        <w:tc>
          <w:tcPr>
            <w:tcW w:w="800" w:type="dxa"/>
            <w:tcBorders>
              <w:top w:val="nil"/>
              <w:bottom w:val="nil"/>
            </w:tcBorders>
          </w:tcPr>
          <w:p>
            <w:pPr>
              <w:pStyle w:val="TableParagraph"/>
              <w:spacing w:line="194" w:lineRule="exact" w:before="25"/>
              <w:ind w:right="191"/>
              <w:jc w:val="right"/>
              <w:rPr>
                <w:sz w:val="20"/>
              </w:rPr>
            </w:pPr>
            <w:r>
              <w:rPr>
                <w:sz w:val="20"/>
              </w:rPr>
              <w:t>71.9</w:t>
            </w:r>
          </w:p>
        </w:tc>
        <w:tc>
          <w:tcPr>
            <w:tcW w:w="800" w:type="dxa"/>
            <w:tcBorders>
              <w:top w:val="nil"/>
              <w:bottom w:val="nil"/>
            </w:tcBorders>
          </w:tcPr>
          <w:p>
            <w:pPr>
              <w:pStyle w:val="TableParagraph"/>
              <w:spacing w:line="194" w:lineRule="exact" w:before="25"/>
              <w:ind w:left="238"/>
              <w:rPr>
                <w:sz w:val="20"/>
              </w:rPr>
            </w:pPr>
            <w:r>
              <w:rPr>
                <w:sz w:val="20"/>
              </w:rPr>
              <w:t>61.9</w:t>
            </w:r>
          </w:p>
        </w:tc>
        <w:tc>
          <w:tcPr>
            <w:tcW w:w="800" w:type="dxa"/>
            <w:tcBorders>
              <w:top w:val="nil"/>
              <w:bottom w:val="nil"/>
            </w:tcBorders>
          </w:tcPr>
          <w:p>
            <w:pPr>
              <w:pStyle w:val="TableParagraph"/>
              <w:spacing w:line="194" w:lineRule="exact" w:before="25"/>
              <w:ind w:left="238"/>
              <w:rPr>
                <w:sz w:val="20"/>
              </w:rPr>
            </w:pPr>
            <w:r>
              <w:rPr>
                <w:sz w:val="20"/>
              </w:rPr>
              <w:t>49.5</w:t>
            </w:r>
          </w:p>
        </w:tc>
        <w:tc>
          <w:tcPr>
            <w:tcW w:w="700" w:type="dxa"/>
            <w:tcBorders>
              <w:top w:val="nil"/>
              <w:bottom w:val="nil"/>
            </w:tcBorders>
          </w:tcPr>
          <w:p>
            <w:pPr>
              <w:pStyle w:val="TableParagraph"/>
              <w:spacing w:line="194" w:lineRule="exact" w:before="25"/>
              <w:ind w:left="26" w:right="79"/>
              <w:jc w:val="center"/>
              <w:rPr>
                <w:sz w:val="20"/>
              </w:rPr>
            </w:pPr>
            <w:r>
              <w:rPr>
                <w:sz w:val="20"/>
              </w:rPr>
              <w:t>46.9</w:t>
            </w:r>
          </w:p>
        </w:tc>
        <w:tc>
          <w:tcPr>
            <w:tcW w:w="900" w:type="dxa"/>
            <w:tcBorders>
              <w:top w:val="nil"/>
              <w:bottom w:val="nil"/>
            </w:tcBorders>
          </w:tcPr>
          <w:p>
            <w:pPr>
              <w:pStyle w:val="TableParagraph"/>
              <w:spacing w:line="194" w:lineRule="exact" w:before="25"/>
              <w:ind w:left="287" w:right="201"/>
              <w:jc w:val="center"/>
              <w:rPr>
                <w:sz w:val="20"/>
              </w:rPr>
            </w:pPr>
            <w:r>
              <w:rPr>
                <w:sz w:val="20"/>
              </w:rPr>
              <w:t>62.8</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1994</w:t>
            </w:r>
          </w:p>
        </w:tc>
        <w:tc>
          <w:tcPr>
            <w:tcW w:w="800" w:type="dxa"/>
            <w:tcBorders>
              <w:top w:val="nil"/>
              <w:bottom w:val="nil"/>
            </w:tcBorders>
          </w:tcPr>
          <w:p>
            <w:pPr>
              <w:pStyle w:val="TableParagraph"/>
              <w:spacing w:line="170" w:lineRule="exact"/>
              <w:ind w:left="198"/>
              <w:rPr>
                <w:sz w:val="20"/>
              </w:rPr>
            </w:pPr>
            <w:r>
              <w:rPr>
                <w:sz w:val="20"/>
              </w:rPr>
              <w:t>44.1</w:t>
            </w:r>
          </w:p>
        </w:tc>
        <w:tc>
          <w:tcPr>
            <w:tcW w:w="800" w:type="dxa"/>
            <w:tcBorders>
              <w:top w:val="nil"/>
              <w:bottom w:val="nil"/>
            </w:tcBorders>
          </w:tcPr>
          <w:p>
            <w:pPr>
              <w:pStyle w:val="TableParagraph"/>
              <w:spacing w:line="170" w:lineRule="exact"/>
              <w:ind w:left="198"/>
              <w:rPr>
                <w:sz w:val="20"/>
              </w:rPr>
            </w:pPr>
            <w:r>
              <w:rPr>
                <w:sz w:val="20"/>
              </w:rPr>
              <w:t>48.0</w:t>
            </w:r>
          </w:p>
        </w:tc>
        <w:tc>
          <w:tcPr>
            <w:tcW w:w="800" w:type="dxa"/>
            <w:tcBorders>
              <w:top w:val="nil"/>
              <w:bottom w:val="nil"/>
            </w:tcBorders>
          </w:tcPr>
          <w:p>
            <w:pPr>
              <w:pStyle w:val="TableParagraph"/>
              <w:spacing w:line="170" w:lineRule="exact"/>
              <w:ind w:left="258"/>
              <w:rPr>
                <w:sz w:val="20"/>
              </w:rPr>
            </w:pPr>
            <w:r>
              <w:rPr>
                <w:sz w:val="20"/>
              </w:rPr>
              <w:t>57.2</w:t>
            </w:r>
          </w:p>
        </w:tc>
        <w:tc>
          <w:tcPr>
            <w:tcW w:w="800" w:type="dxa"/>
            <w:tcBorders>
              <w:top w:val="nil"/>
              <w:bottom w:val="nil"/>
            </w:tcBorders>
          </w:tcPr>
          <w:p>
            <w:pPr>
              <w:pStyle w:val="TableParagraph"/>
              <w:spacing w:line="170" w:lineRule="exact"/>
              <w:ind w:left="238"/>
              <w:rPr>
                <w:sz w:val="20"/>
              </w:rPr>
            </w:pPr>
            <w:r>
              <w:rPr>
                <w:sz w:val="20"/>
              </w:rPr>
              <w:t>63.3</w:t>
            </w:r>
          </w:p>
        </w:tc>
        <w:tc>
          <w:tcPr>
            <w:tcW w:w="800" w:type="dxa"/>
            <w:tcBorders>
              <w:top w:val="nil"/>
              <w:bottom w:val="nil"/>
            </w:tcBorders>
          </w:tcPr>
          <w:p>
            <w:pPr>
              <w:pStyle w:val="TableParagraph"/>
              <w:spacing w:line="170" w:lineRule="exact"/>
              <w:ind w:left="238"/>
              <w:rPr>
                <w:sz w:val="20"/>
              </w:rPr>
            </w:pPr>
            <w:r>
              <w:rPr>
                <w:sz w:val="20"/>
              </w:rPr>
              <w:t>72.0</w:t>
            </w:r>
          </w:p>
        </w:tc>
        <w:tc>
          <w:tcPr>
            <w:tcW w:w="800" w:type="dxa"/>
            <w:tcBorders>
              <w:top w:val="nil"/>
              <w:bottom w:val="nil"/>
            </w:tcBorders>
          </w:tcPr>
          <w:p>
            <w:pPr>
              <w:pStyle w:val="TableParagraph"/>
              <w:spacing w:line="170" w:lineRule="exact"/>
              <w:ind w:right="191"/>
              <w:jc w:val="right"/>
              <w:rPr>
                <w:sz w:val="20"/>
              </w:rPr>
            </w:pPr>
            <w:r>
              <w:rPr>
                <w:sz w:val="20"/>
              </w:rPr>
              <w:t>84.5</w:t>
            </w:r>
          </w:p>
        </w:tc>
        <w:tc>
          <w:tcPr>
            <w:tcW w:w="800" w:type="dxa"/>
            <w:tcBorders>
              <w:top w:val="nil"/>
              <w:bottom w:val="nil"/>
            </w:tcBorders>
          </w:tcPr>
          <w:p>
            <w:pPr>
              <w:pStyle w:val="TableParagraph"/>
              <w:spacing w:line="170" w:lineRule="exact"/>
              <w:ind w:right="191"/>
              <w:jc w:val="right"/>
              <w:rPr>
                <w:sz w:val="20"/>
              </w:rPr>
            </w:pPr>
            <w:r>
              <w:rPr>
                <w:sz w:val="20"/>
              </w:rPr>
              <w:t>83.3</w:t>
            </w:r>
          </w:p>
        </w:tc>
        <w:tc>
          <w:tcPr>
            <w:tcW w:w="800" w:type="dxa"/>
            <w:tcBorders>
              <w:top w:val="nil"/>
              <w:bottom w:val="nil"/>
            </w:tcBorders>
          </w:tcPr>
          <w:p>
            <w:pPr>
              <w:pStyle w:val="TableParagraph"/>
              <w:spacing w:line="170" w:lineRule="exact"/>
              <w:ind w:left="238"/>
              <w:rPr>
                <w:sz w:val="20"/>
              </w:rPr>
            </w:pPr>
            <w:r>
              <w:rPr>
                <w:sz w:val="20"/>
              </w:rPr>
              <w:t>81.8</w:t>
            </w:r>
          </w:p>
        </w:tc>
        <w:tc>
          <w:tcPr>
            <w:tcW w:w="800" w:type="dxa"/>
            <w:tcBorders>
              <w:top w:val="nil"/>
              <w:bottom w:val="nil"/>
            </w:tcBorders>
          </w:tcPr>
          <w:p>
            <w:pPr>
              <w:pStyle w:val="TableParagraph"/>
              <w:spacing w:line="170" w:lineRule="exact"/>
              <w:ind w:right="191"/>
              <w:jc w:val="right"/>
              <w:rPr>
                <w:sz w:val="20"/>
              </w:rPr>
            </w:pPr>
            <w:r>
              <w:rPr>
                <w:sz w:val="20"/>
              </w:rPr>
              <w:t>73.6</w:t>
            </w:r>
          </w:p>
        </w:tc>
        <w:tc>
          <w:tcPr>
            <w:tcW w:w="800" w:type="dxa"/>
            <w:tcBorders>
              <w:top w:val="nil"/>
              <w:bottom w:val="nil"/>
            </w:tcBorders>
          </w:tcPr>
          <w:p>
            <w:pPr>
              <w:pStyle w:val="TableParagraph"/>
              <w:spacing w:line="170" w:lineRule="exact"/>
              <w:ind w:left="238"/>
              <w:rPr>
                <w:sz w:val="20"/>
              </w:rPr>
            </w:pPr>
            <w:r>
              <w:rPr>
                <w:sz w:val="20"/>
              </w:rPr>
              <w:t>66.0</w:t>
            </w:r>
          </w:p>
        </w:tc>
        <w:tc>
          <w:tcPr>
            <w:tcW w:w="800" w:type="dxa"/>
            <w:tcBorders>
              <w:top w:val="nil"/>
              <w:bottom w:val="nil"/>
            </w:tcBorders>
          </w:tcPr>
          <w:p>
            <w:pPr>
              <w:pStyle w:val="TableParagraph"/>
              <w:spacing w:line="170" w:lineRule="exact"/>
              <w:ind w:left="238"/>
              <w:rPr>
                <w:sz w:val="20"/>
              </w:rPr>
            </w:pPr>
            <w:r>
              <w:rPr>
                <w:sz w:val="20"/>
              </w:rPr>
              <w:t>55.5</w:t>
            </w:r>
          </w:p>
        </w:tc>
        <w:tc>
          <w:tcPr>
            <w:tcW w:w="700" w:type="dxa"/>
            <w:tcBorders>
              <w:top w:val="nil"/>
              <w:bottom w:val="nil"/>
            </w:tcBorders>
          </w:tcPr>
          <w:p>
            <w:pPr>
              <w:pStyle w:val="TableParagraph"/>
              <w:spacing w:line="170" w:lineRule="exact"/>
              <w:ind w:left="26" w:right="79"/>
              <w:jc w:val="center"/>
              <w:rPr>
                <w:sz w:val="20"/>
              </w:rPr>
            </w:pPr>
            <w:r>
              <w:rPr>
                <w:sz w:val="20"/>
              </w:rPr>
              <w:t>48.7</w:t>
            </w:r>
          </w:p>
        </w:tc>
        <w:tc>
          <w:tcPr>
            <w:tcW w:w="900" w:type="dxa"/>
            <w:tcBorders>
              <w:top w:val="nil"/>
              <w:bottom w:val="nil"/>
            </w:tcBorders>
          </w:tcPr>
          <w:p>
            <w:pPr>
              <w:pStyle w:val="TableParagraph"/>
              <w:spacing w:line="170" w:lineRule="exact"/>
              <w:ind w:left="287" w:right="201"/>
              <w:jc w:val="center"/>
              <w:rPr>
                <w:sz w:val="20"/>
              </w:rPr>
            </w:pPr>
            <w:r>
              <w:rPr>
                <w:sz w:val="20"/>
              </w:rPr>
              <w:t>64.8</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1995</w:t>
            </w:r>
          </w:p>
        </w:tc>
        <w:tc>
          <w:tcPr>
            <w:tcW w:w="800" w:type="dxa"/>
            <w:tcBorders>
              <w:top w:val="nil"/>
              <w:bottom w:val="nil"/>
            </w:tcBorders>
          </w:tcPr>
          <w:p>
            <w:pPr>
              <w:pStyle w:val="TableParagraph"/>
              <w:spacing w:line="170" w:lineRule="exact"/>
              <w:ind w:left="198"/>
              <w:rPr>
                <w:sz w:val="20"/>
              </w:rPr>
            </w:pPr>
            <w:r>
              <w:rPr>
                <w:sz w:val="20"/>
              </w:rPr>
              <w:t>45.9</w:t>
            </w:r>
          </w:p>
        </w:tc>
        <w:tc>
          <w:tcPr>
            <w:tcW w:w="800" w:type="dxa"/>
            <w:tcBorders>
              <w:top w:val="nil"/>
              <w:bottom w:val="nil"/>
            </w:tcBorders>
          </w:tcPr>
          <w:p>
            <w:pPr>
              <w:pStyle w:val="TableParagraph"/>
              <w:spacing w:line="170" w:lineRule="exact"/>
              <w:ind w:left="198"/>
              <w:rPr>
                <w:sz w:val="20"/>
              </w:rPr>
            </w:pPr>
            <w:r>
              <w:rPr>
                <w:sz w:val="20"/>
              </w:rPr>
              <w:t>51.8</w:t>
            </w:r>
          </w:p>
        </w:tc>
        <w:tc>
          <w:tcPr>
            <w:tcW w:w="800" w:type="dxa"/>
            <w:tcBorders>
              <w:top w:val="nil"/>
              <w:bottom w:val="nil"/>
            </w:tcBorders>
          </w:tcPr>
          <w:p>
            <w:pPr>
              <w:pStyle w:val="TableParagraph"/>
              <w:spacing w:line="170" w:lineRule="exact"/>
              <w:ind w:left="258"/>
              <w:rPr>
                <w:sz w:val="20"/>
              </w:rPr>
            </w:pPr>
            <w:r>
              <w:rPr>
                <w:sz w:val="20"/>
              </w:rPr>
              <w:t>54.5</w:t>
            </w:r>
          </w:p>
        </w:tc>
        <w:tc>
          <w:tcPr>
            <w:tcW w:w="800" w:type="dxa"/>
            <w:tcBorders>
              <w:top w:val="nil"/>
              <w:bottom w:val="nil"/>
            </w:tcBorders>
          </w:tcPr>
          <w:p>
            <w:pPr>
              <w:pStyle w:val="TableParagraph"/>
              <w:spacing w:line="170" w:lineRule="exact"/>
              <w:ind w:left="238"/>
              <w:rPr>
                <w:sz w:val="20"/>
              </w:rPr>
            </w:pPr>
            <w:r>
              <w:rPr>
                <w:sz w:val="20"/>
              </w:rPr>
              <w:t>64.0</w:t>
            </w:r>
          </w:p>
        </w:tc>
        <w:tc>
          <w:tcPr>
            <w:tcW w:w="800" w:type="dxa"/>
            <w:tcBorders>
              <w:top w:val="nil"/>
              <w:bottom w:val="nil"/>
            </w:tcBorders>
          </w:tcPr>
          <w:p>
            <w:pPr>
              <w:pStyle w:val="TableParagraph"/>
              <w:spacing w:line="170" w:lineRule="exact"/>
              <w:ind w:left="238"/>
              <w:rPr>
                <w:sz w:val="20"/>
              </w:rPr>
            </w:pPr>
            <w:r>
              <w:rPr>
                <w:sz w:val="20"/>
              </w:rPr>
              <w:t>71.8</w:t>
            </w:r>
          </w:p>
        </w:tc>
        <w:tc>
          <w:tcPr>
            <w:tcW w:w="800" w:type="dxa"/>
            <w:tcBorders>
              <w:top w:val="nil"/>
              <w:bottom w:val="nil"/>
            </w:tcBorders>
          </w:tcPr>
          <w:p>
            <w:pPr>
              <w:pStyle w:val="TableParagraph"/>
              <w:spacing w:line="170" w:lineRule="exact"/>
              <w:ind w:right="191"/>
              <w:jc w:val="right"/>
              <w:rPr>
                <w:sz w:val="20"/>
              </w:rPr>
            </w:pPr>
            <w:r>
              <w:rPr>
                <w:sz w:val="20"/>
              </w:rPr>
              <w:t>78.1</w:t>
            </w:r>
          </w:p>
        </w:tc>
        <w:tc>
          <w:tcPr>
            <w:tcW w:w="800" w:type="dxa"/>
            <w:tcBorders>
              <w:top w:val="nil"/>
              <w:bottom w:val="nil"/>
            </w:tcBorders>
          </w:tcPr>
          <w:p>
            <w:pPr>
              <w:pStyle w:val="TableParagraph"/>
              <w:spacing w:line="170" w:lineRule="exact"/>
              <w:ind w:right="191"/>
              <w:jc w:val="right"/>
              <w:rPr>
                <w:sz w:val="20"/>
              </w:rPr>
            </w:pPr>
            <w:r>
              <w:rPr>
                <w:sz w:val="20"/>
              </w:rPr>
              <w:t>83.0</w:t>
            </w:r>
          </w:p>
        </w:tc>
        <w:tc>
          <w:tcPr>
            <w:tcW w:w="800" w:type="dxa"/>
            <w:tcBorders>
              <w:top w:val="nil"/>
              <w:bottom w:val="nil"/>
            </w:tcBorders>
          </w:tcPr>
          <w:p>
            <w:pPr>
              <w:pStyle w:val="TableParagraph"/>
              <w:spacing w:line="170" w:lineRule="exact"/>
              <w:ind w:left="238"/>
              <w:rPr>
                <w:sz w:val="20"/>
              </w:rPr>
            </w:pPr>
            <w:r>
              <w:rPr>
                <w:sz w:val="20"/>
              </w:rPr>
              <w:t>81.8</w:t>
            </w:r>
          </w:p>
        </w:tc>
        <w:tc>
          <w:tcPr>
            <w:tcW w:w="800" w:type="dxa"/>
            <w:tcBorders>
              <w:top w:val="nil"/>
              <w:bottom w:val="nil"/>
            </w:tcBorders>
          </w:tcPr>
          <w:p>
            <w:pPr>
              <w:pStyle w:val="TableParagraph"/>
              <w:spacing w:line="170" w:lineRule="exact"/>
              <w:ind w:right="191"/>
              <w:jc w:val="right"/>
              <w:rPr>
                <w:sz w:val="20"/>
              </w:rPr>
            </w:pPr>
            <w:r>
              <w:rPr>
                <w:sz w:val="20"/>
              </w:rPr>
              <w:t>73.9</w:t>
            </w:r>
          </w:p>
        </w:tc>
        <w:tc>
          <w:tcPr>
            <w:tcW w:w="800" w:type="dxa"/>
            <w:tcBorders>
              <w:top w:val="nil"/>
              <w:bottom w:val="nil"/>
            </w:tcBorders>
          </w:tcPr>
          <w:p>
            <w:pPr>
              <w:pStyle w:val="TableParagraph"/>
              <w:spacing w:line="170" w:lineRule="exact"/>
              <w:ind w:left="238"/>
              <w:rPr>
                <w:sz w:val="20"/>
              </w:rPr>
            </w:pPr>
            <w:r>
              <w:rPr>
                <w:sz w:val="20"/>
              </w:rPr>
              <w:t>66.6</w:t>
            </w:r>
          </w:p>
        </w:tc>
        <w:tc>
          <w:tcPr>
            <w:tcW w:w="800" w:type="dxa"/>
            <w:tcBorders>
              <w:top w:val="nil"/>
              <w:bottom w:val="nil"/>
            </w:tcBorders>
          </w:tcPr>
          <w:p>
            <w:pPr>
              <w:pStyle w:val="TableParagraph"/>
              <w:spacing w:line="170" w:lineRule="exact"/>
              <w:ind w:left="238"/>
              <w:rPr>
                <w:sz w:val="20"/>
              </w:rPr>
            </w:pPr>
            <w:r>
              <w:rPr>
                <w:sz w:val="20"/>
              </w:rPr>
              <w:t>54.8</w:t>
            </w:r>
          </w:p>
        </w:tc>
        <w:tc>
          <w:tcPr>
            <w:tcW w:w="700" w:type="dxa"/>
            <w:tcBorders>
              <w:top w:val="nil"/>
              <w:bottom w:val="nil"/>
            </w:tcBorders>
          </w:tcPr>
          <w:p>
            <w:pPr>
              <w:pStyle w:val="TableParagraph"/>
              <w:spacing w:line="170" w:lineRule="exact"/>
              <w:ind w:left="26" w:right="79"/>
              <w:jc w:val="center"/>
              <w:rPr>
                <w:sz w:val="20"/>
              </w:rPr>
            </w:pPr>
            <w:r>
              <w:rPr>
                <w:sz w:val="20"/>
              </w:rPr>
              <w:t>46.4</w:t>
            </w:r>
          </w:p>
        </w:tc>
        <w:tc>
          <w:tcPr>
            <w:tcW w:w="900" w:type="dxa"/>
            <w:tcBorders>
              <w:top w:val="nil"/>
              <w:bottom w:val="nil"/>
            </w:tcBorders>
          </w:tcPr>
          <w:p>
            <w:pPr>
              <w:pStyle w:val="TableParagraph"/>
              <w:spacing w:line="170" w:lineRule="exact"/>
              <w:ind w:left="287" w:right="201"/>
              <w:jc w:val="center"/>
              <w:rPr>
                <w:sz w:val="20"/>
              </w:rPr>
            </w:pPr>
            <w:r>
              <w:rPr>
                <w:sz w:val="20"/>
              </w:rPr>
              <w:t>64.4</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1996</w:t>
            </w:r>
          </w:p>
        </w:tc>
        <w:tc>
          <w:tcPr>
            <w:tcW w:w="800" w:type="dxa"/>
            <w:tcBorders>
              <w:top w:val="nil"/>
              <w:bottom w:val="nil"/>
            </w:tcBorders>
          </w:tcPr>
          <w:p>
            <w:pPr>
              <w:pStyle w:val="TableParagraph"/>
              <w:spacing w:line="170" w:lineRule="exact"/>
              <w:ind w:left="198"/>
              <w:rPr>
                <w:sz w:val="20"/>
              </w:rPr>
            </w:pPr>
            <w:r>
              <w:rPr>
                <w:sz w:val="20"/>
              </w:rPr>
              <w:t>44.6</w:t>
            </w:r>
          </w:p>
        </w:tc>
        <w:tc>
          <w:tcPr>
            <w:tcW w:w="800" w:type="dxa"/>
            <w:tcBorders>
              <w:top w:val="nil"/>
              <w:bottom w:val="nil"/>
            </w:tcBorders>
          </w:tcPr>
          <w:p>
            <w:pPr>
              <w:pStyle w:val="TableParagraph"/>
              <w:spacing w:line="170" w:lineRule="exact"/>
              <w:ind w:left="198"/>
              <w:rPr>
                <w:sz w:val="20"/>
              </w:rPr>
            </w:pPr>
            <w:r>
              <w:rPr>
                <w:sz w:val="20"/>
              </w:rPr>
              <w:t>51.3</w:t>
            </w:r>
          </w:p>
        </w:tc>
        <w:tc>
          <w:tcPr>
            <w:tcW w:w="800" w:type="dxa"/>
            <w:tcBorders>
              <w:top w:val="nil"/>
              <w:bottom w:val="nil"/>
            </w:tcBorders>
          </w:tcPr>
          <w:p>
            <w:pPr>
              <w:pStyle w:val="TableParagraph"/>
              <w:spacing w:line="170" w:lineRule="exact"/>
              <w:ind w:left="258"/>
              <w:rPr>
                <w:sz w:val="20"/>
              </w:rPr>
            </w:pPr>
            <w:r>
              <w:rPr>
                <w:sz w:val="20"/>
              </w:rPr>
              <w:t>51.2</w:t>
            </w:r>
          </w:p>
        </w:tc>
        <w:tc>
          <w:tcPr>
            <w:tcW w:w="800" w:type="dxa"/>
            <w:tcBorders>
              <w:top w:val="nil"/>
              <w:bottom w:val="nil"/>
            </w:tcBorders>
          </w:tcPr>
          <w:p>
            <w:pPr>
              <w:pStyle w:val="TableParagraph"/>
              <w:spacing w:line="170" w:lineRule="exact"/>
              <w:ind w:left="238"/>
              <w:rPr>
                <w:sz w:val="20"/>
              </w:rPr>
            </w:pPr>
            <w:r>
              <w:rPr>
                <w:sz w:val="20"/>
              </w:rPr>
              <w:t>63.4</w:t>
            </w:r>
          </w:p>
        </w:tc>
        <w:tc>
          <w:tcPr>
            <w:tcW w:w="800" w:type="dxa"/>
            <w:tcBorders>
              <w:top w:val="nil"/>
              <w:bottom w:val="nil"/>
            </w:tcBorders>
          </w:tcPr>
          <w:p>
            <w:pPr>
              <w:pStyle w:val="TableParagraph"/>
              <w:spacing w:line="170" w:lineRule="exact"/>
              <w:ind w:left="238"/>
              <w:rPr>
                <w:sz w:val="20"/>
              </w:rPr>
            </w:pPr>
            <w:r>
              <w:rPr>
                <w:sz w:val="20"/>
              </w:rPr>
              <w:t>81.1</w:t>
            </w:r>
          </w:p>
        </w:tc>
        <w:tc>
          <w:tcPr>
            <w:tcW w:w="800" w:type="dxa"/>
            <w:tcBorders>
              <w:top w:val="nil"/>
              <w:bottom w:val="nil"/>
            </w:tcBorders>
          </w:tcPr>
          <w:p>
            <w:pPr>
              <w:pStyle w:val="TableParagraph"/>
              <w:spacing w:line="170" w:lineRule="exact"/>
              <w:ind w:right="191"/>
              <w:jc w:val="right"/>
              <w:rPr>
                <w:sz w:val="20"/>
              </w:rPr>
            </w:pPr>
            <w:r>
              <w:rPr>
                <w:sz w:val="20"/>
              </w:rPr>
              <w:t>82.9</w:t>
            </w:r>
          </w:p>
        </w:tc>
        <w:tc>
          <w:tcPr>
            <w:tcW w:w="800" w:type="dxa"/>
            <w:tcBorders>
              <w:top w:val="nil"/>
              <w:bottom w:val="nil"/>
            </w:tcBorders>
          </w:tcPr>
          <w:p>
            <w:pPr>
              <w:pStyle w:val="TableParagraph"/>
              <w:spacing w:line="170" w:lineRule="exact"/>
              <w:ind w:right="191"/>
              <w:jc w:val="right"/>
              <w:rPr>
                <w:sz w:val="20"/>
              </w:rPr>
            </w:pPr>
            <w:r>
              <w:rPr>
                <w:sz w:val="20"/>
              </w:rPr>
              <w:t>84.5</w:t>
            </w:r>
          </w:p>
        </w:tc>
        <w:tc>
          <w:tcPr>
            <w:tcW w:w="800" w:type="dxa"/>
            <w:tcBorders>
              <w:top w:val="nil"/>
              <w:bottom w:val="nil"/>
            </w:tcBorders>
          </w:tcPr>
          <w:p>
            <w:pPr>
              <w:pStyle w:val="TableParagraph"/>
              <w:spacing w:line="170" w:lineRule="exact"/>
              <w:ind w:left="238"/>
              <w:rPr>
                <w:sz w:val="20"/>
              </w:rPr>
            </w:pPr>
            <w:r>
              <w:rPr>
                <w:sz w:val="20"/>
              </w:rPr>
              <w:t>80.0</w:t>
            </w:r>
          </w:p>
        </w:tc>
        <w:tc>
          <w:tcPr>
            <w:tcW w:w="800" w:type="dxa"/>
            <w:tcBorders>
              <w:top w:val="nil"/>
              <w:bottom w:val="nil"/>
            </w:tcBorders>
          </w:tcPr>
          <w:p>
            <w:pPr>
              <w:pStyle w:val="TableParagraph"/>
              <w:spacing w:line="170" w:lineRule="exact"/>
              <w:ind w:right="191"/>
              <w:jc w:val="right"/>
              <w:rPr>
                <w:sz w:val="20"/>
              </w:rPr>
            </w:pPr>
            <w:r>
              <w:rPr>
                <w:sz w:val="20"/>
              </w:rPr>
              <w:t>72.3</w:t>
            </w:r>
          </w:p>
        </w:tc>
        <w:tc>
          <w:tcPr>
            <w:tcW w:w="800" w:type="dxa"/>
            <w:tcBorders>
              <w:top w:val="nil"/>
              <w:bottom w:val="nil"/>
            </w:tcBorders>
          </w:tcPr>
          <w:p>
            <w:pPr>
              <w:pStyle w:val="TableParagraph"/>
              <w:spacing w:line="170" w:lineRule="exact"/>
              <w:ind w:left="238"/>
              <w:rPr>
                <w:sz w:val="20"/>
              </w:rPr>
            </w:pPr>
            <w:r>
              <w:rPr>
                <w:sz w:val="20"/>
              </w:rPr>
              <w:t>64.1</w:t>
            </w:r>
          </w:p>
        </w:tc>
        <w:tc>
          <w:tcPr>
            <w:tcW w:w="800" w:type="dxa"/>
            <w:tcBorders>
              <w:top w:val="nil"/>
              <w:bottom w:val="nil"/>
            </w:tcBorders>
          </w:tcPr>
          <w:p>
            <w:pPr>
              <w:pStyle w:val="TableParagraph"/>
              <w:spacing w:line="170" w:lineRule="exact"/>
              <w:ind w:left="238"/>
              <w:rPr>
                <w:sz w:val="20"/>
              </w:rPr>
            </w:pPr>
            <w:r>
              <w:rPr>
                <w:sz w:val="20"/>
              </w:rPr>
              <w:t>52.9</w:t>
            </w:r>
          </w:p>
        </w:tc>
        <w:tc>
          <w:tcPr>
            <w:tcW w:w="700" w:type="dxa"/>
            <w:tcBorders>
              <w:top w:val="nil"/>
              <w:bottom w:val="nil"/>
            </w:tcBorders>
          </w:tcPr>
          <w:p>
            <w:pPr>
              <w:pStyle w:val="TableParagraph"/>
              <w:spacing w:line="170" w:lineRule="exact"/>
              <w:ind w:left="26" w:right="79"/>
              <w:jc w:val="center"/>
              <w:rPr>
                <w:sz w:val="20"/>
              </w:rPr>
            </w:pPr>
            <w:r>
              <w:rPr>
                <w:sz w:val="20"/>
              </w:rPr>
              <w:t>47.4</w:t>
            </w:r>
          </w:p>
        </w:tc>
        <w:tc>
          <w:tcPr>
            <w:tcW w:w="900" w:type="dxa"/>
            <w:tcBorders>
              <w:top w:val="nil"/>
              <w:bottom w:val="nil"/>
            </w:tcBorders>
          </w:tcPr>
          <w:p>
            <w:pPr>
              <w:pStyle w:val="TableParagraph"/>
              <w:spacing w:line="170" w:lineRule="exact"/>
              <w:ind w:left="287" w:right="201"/>
              <w:jc w:val="center"/>
              <w:rPr>
                <w:sz w:val="20"/>
              </w:rPr>
            </w:pPr>
            <w:r>
              <w:rPr>
                <w:sz w:val="20"/>
              </w:rPr>
              <w:t>64.6</w:t>
            </w:r>
          </w:p>
        </w:tc>
      </w:tr>
      <w:tr>
        <w:trPr>
          <w:trHeight w:val="240" w:hRule="atLeast"/>
        </w:trPr>
        <w:tc>
          <w:tcPr>
            <w:tcW w:w="800" w:type="dxa"/>
            <w:tcBorders>
              <w:top w:val="nil"/>
              <w:bottom w:val="nil"/>
            </w:tcBorders>
          </w:tcPr>
          <w:p>
            <w:pPr>
              <w:pStyle w:val="TableParagraph"/>
              <w:spacing w:line="206" w:lineRule="exact"/>
              <w:ind w:left="157"/>
              <w:rPr>
                <w:sz w:val="20"/>
              </w:rPr>
            </w:pPr>
            <w:r>
              <w:rPr>
                <w:sz w:val="20"/>
              </w:rPr>
              <w:t>1997</w:t>
            </w:r>
          </w:p>
        </w:tc>
        <w:tc>
          <w:tcPr>
            <w:tcW w:w="800" w:type="dxa"/>
            <w:tcBorders>
              <w:top w:val="nil"/>
              <w:bottom w:val="nil"/>
            </w:tcBorders>
          </w:tcPr>
          <w:p>
            <w:pPr>
              <w:pStyle w:val="TableParagraph"/>
              <w:spacing w:line="206" w:lineRule="exact"/>
              <w:ind w:left="198"/>
              <w:rPr>
                <w:sz w:val="20"/>
              </w:rPr>
            </w:pPr>
            <w:r>
              <w:rPr>
                <w:sz w:val="20"/>
              </w:rPr>
              <w:t>41.4</w:t>
            </w:r>
          </w:p>
        </w:tc>
        <w:tc>
          <w:tcPr>
            <w:tcW w:w="800" w:type="dxa"/>
            <w:tcBorders>
              <w:top w:val="nil"/>
              <w:bottom w:val="nil"/>
            </w:tcBorders>
          </w:tcPr>
          <w:p>
            <w:pPr>
              <w:pStyle w:val="TableParagraph"/>
              <w:spacing w:line="206" w:lineRule="exact"/>
              <w:ind w:left="198"/>
              <w:rPr>
                <w:sz w:val="20"/>
              </w:rPr>
            </w:pPr>
            <w:r>
              <w:rPr>
                <w:sz w:val="20"/>
              </w:rPr>
              <w:t>44.8</w:t>
            </w:r>
          </w:p>
        </w:tc>
        <w:tc>
          <w:tcPr>
            <w:tcW w:w="800" w:type="dxa"/>
            <w:tcBorders>
              <w:top w:val="nil"/>
              <w:bottom w:val="nil"/>
            </w:tcBorders>
          </w:tcPr>
          <w:p>
            <w:pPr>
              <w:pStyle w:val="TableParagraph"/>
              <w:spacing w:line="206" w:lineRule="exact"/>
              <w:ind w:left="258"/>
              <w:rPr>
                <w:sz w:val="20"/>
              </w:rPr>
            </w:pPr>
            <w:r>
              <w:rPr>
                <w:sz w:val="20"/>
              </w:rPr>
              <w:t>57.9</w:t>
            </w:r>
          </w:p>
        </w:tc>
        <w:tc>
          <w:tcPr>
            <w:tcW w:w="800" w:type="dxa"/>
            <w:tcBorders>
              <w:top w:val="nil"/>
              <w:bottom w:val="nil"/>
            </w:tcBorders>
          </w:tcPr>
          <w:p>
            <w:pPr>
              <w:pStyle w:val="TableParagraph"/>
              <w:spacing w:line="206" w:lineRule="exact"/>
              <w:ind w:left="238"/>
              <w:rPr>
                <w:sz w:val="20"/>
              </w:rPr>
            </w:pPr>
            <w:r>
              <w:rPr>
                <w:sz w:val="20"/>
              </w:rPr>
              <w:t>59.1</w:t>
            </w:r>
          </w:p>
        </w:tc>
        <w:tc>
          <w:tcPr>
            <w:tcW w:w="800" w:type="dxa"/>
            <w:tcBorders>
              <w:top w:val="nil"/>
              <w:bottom w:val="nil"/>
            </w:tcBorders>
          </w:tcPr>
          <w:p>
            <w:pPr>
              <w:pStyle w:val="TableParagraph"/>
              <w:spacing w:line="206" w:lineRule="exact"/>
              <w:ind w:left="238"/>
              <w:rPr>
                <w:sz w:val="20"/>
              </w:rPr>
            </w:pPr>
            <w:r>
              <w:rPr>
                <w:sz w:val="20"/>
              </w:rPr>
              <w:t>70.8</w:t>
            </w:r>
          </w:p>
        </w:tc>
        <w:tc>
          <w:tcPr>
            <w:tcW w:w="800" w:type="dxa"/>
            <w:tcBorders>
              <w:top w:val="nil"/>
              <w:bottom w:val="nil"/>
            </w:tcBorders>
          </w:tcPr>
          <w:p>
            <w:pPr>
              <w:pStyle w:val="TableParagraph"/>
              <w:spacing w:line="206" w:lineRule="exact"/>
              <w:ind w:right="191"/>
              <w:jc w:val="right"/>
              <w:rPr>
                <w:sz w:val="20"/>
              </w:rPr>
            </w:pPr>
            <w:r>
              <w:rPr>
                <w:sz w:val="20"/>
              </w:rPr>
              <w:t>77.9</w:t>
            </w:r>
          </w:p>
        </w:tc>
        <w:tc>
          <w:tcPr>
            <w:tcW w:w="800" w:type="dxa"/>
            <w:tcBorders>
              <w:top w:val="nil"/>
              <w:bottom w:val="nil"/>
            </w:tcBorders>
          </w:tcPr>
          <w:p>
            <w:pPr>
              <w:pStyle w:val="TableParagraph"/>
              <w:spacing w:line="206" w:lineRule="exact"/>
              <w:ind w:right="191"/>
              <w:jc w:val="right"/>
              <w:rPr>
                <w:sz w:val="20"/>
              </w:rPr>
            </w:pPr>
            <w:r>
              <w:rPr>
                <w:sz w:val="20"/>
              </w:rPr>
              <w:t>82.8</w:t>
            </w:r>
          </w:p>
        </w:tc>
        <w:tc>
          <w:tcPr>
            <w:tcW w:w="800" w:type="dxa"/>
            <w:tcBorders>
              <w:top w:val="nil"/>
              <w:bottom w:val="nil"/>
            </w:tcBorders>
          </w:tcPr>
          <w:p>
            <w:pPr>
              <w:pStyle w:val="TableParagraph"/>
              <w:spacing w:line="206" w:lineRule="exact"/>
              <w:ind w:left="238"/>
              <w:rPr>
                <w:sz w:val="20"/>
              </w:rPr>
            </w:pPr>
            <w:r>
              <w:rPr>
                <w:sz w:val="20"/>
              </w:rPr>
              <w:t>81.9</w:t>
            </w:r>
          </w:p>
        </w:tc>
        <w:tc>
          <w:tcPr>
            <w:tcW w:w="800" w:type="dxa"/>
            <w:tcBorders>
              <w:top w:val="nil"/>
              <w:bottom w:val="nil"/>
            </w:tcBorders>
          </w:tcPr>
          <w:p>
            <w:pPr>
              <w:pStyle w:val="TableParagraph"/>
              <w:spacing w:line="206" w:lineRule="exact"/>
              <w:ind w:right="191"/>
              <w:jc w:val="right"/>
              <w:rPr>
                <w:sz w:val="20"/>
              </w:rPr>
            </w:pPr>
            <w:r>
              <w:rPr>
                <w:sz w:val="20"/>
              </w:rPr>
              <w:t>77.0</w:t>
            </w:r>
          </w:p>
        </w:tc>
        <w:tc>
          <w:tcPr>
            <w:tcW w:w="800" w:type="dxa"/>
            <w:tcBorders>
              <w:top w:val="nil"/>
              <w:bottom w:val="nil"/>
            </w:tcBorders>
          </w:tcPr>
          <w:p>
            <w:pPr>
              <w:pStyle w:val="TableParagraph"/>
              <w:spacing w:line="206" w:lineRule="exact"/>
              <w:ind w:left="238"/>
              <w:rPr>
                <w:sz w:val="20"/>
              </w:rPr>
            </w:pPr>
            <w:r>
              <w:rPr>
                <w:sz w:val="20"/>
              </w:rPr>
              <w:t>65.0</w:t>
            </w:r>
          </w:p>
        </w:tc>
        <w:tc>
          <w:tcPr>
            <w:tcW w:w="800" w:type="dxa"/>
            <w:tcBorders>
              <w:top w:val="nil"/>
              <w:bottom w:val="nil"/>
            </w:tcBorders>
          </w:tcPr>
          <w:p>
            <w:pPr>
              <w:pStyle w:val="TableParagraph"/>
              <w:spacing w:line="206" w:lineRule="exact"/>
              <w:ind w:left="238"/>
              <w:rPr>
                <w:sz w:val="20"/>
              </w:rPr>
            </w:pPr>
            <w:r>
              <w:rPr>
                <w:sz w:val="20"/>
              </w:rPr>
              <w:t>50.2</w:t>
            </w:r>
          </w:p>
        </w:tc>
        <w:tc>
          <w:tcPr>
            <w:tcW w:w="700" w:type="dxa"/>
            <w:tcBorders>
              <w:top w:val="nil"/>
              <w:bottom w:val="nil"/>
            </w:tcBorders>
          </w:tcPr>
          <w:p>
            <w:pPr>
              <w:pStyle w:val="TableParagraph"/>
              <w:spacing w:line="206" w:lineRule="exact"/>
              <w:ind w:left="26" w:right="79"/>
              <w:jc w:val="center"/>
              <w:rPr>
                <w:sz w:val="20"/>
              </w:rPr>
            </w:pPr>
            <w:r>
              <w:rPr>
                <w:sz w:val="20"/>
              </w:rPr>
              <w:t>42.0</w:t>
            </w:r>
          </w:p>
        </w:tc>
        <w:tc>
          <w:tcPr>
            <w:tcW w:w="900" w:type="dxa"/>
            <w:tcBorders>
              <w:top w:val="nil"/>
              <w:bottom w:val="nil"/>
            </w:tcBorders>
          </w:tcPr>
          <w:p>
            <w:pPr>
              <w:pStyle w:val="TableParagraph"/>
              <w:spacing w:line="206" w:lineRule="exact"/>
              <w:ind w:left="287" w:right="201"/>
              <w:jc w:val="center"/>
              <w:rPr>
                <w:sz w:val="20"/>
              </w:rPr>
            </w:pPr>
            <w:r>
              <w:rPr>
                <w:sz w:val="20"/>
              </w:rPr>
              <w:t>62.6</w:t>
            </w:r>
          </w:p>
        </w:tc>
      </w:tr>
      <w:tr>
        <w:trPr>
          <w:trHeight w:val="240" w:hRule="atLeast"/>
        </w:trPr>
        <w:tc>
          <w:tcPr>
            <w:tcW w:w="800" w:type="dxa"/>
            <w:tcBorders>
              <w:top w:val="nil"/>
              <w:bottom w:val="nil"/>
            </w:tcBorders>
          </w:tcPr>
          <w:p>
            <w:pPr>
              <w:pStyle w:val="TableParagraph"/>
              <w:spacing w:line="194" w:lineRule="exact" w:before="25"/>
              <w:ind w:left="157"/>
              <w:rPr>
                <w:sz w:val="20"/>
              </w:rPr>
            </w:pPr>
            <w:r>
              <w:rPr>
                <w:sz w:val="20"/>
              </w:rPr>
              <w:t>1998</w:t>
            </w:r>
          </w:p>
        </w:tc>
        <w:tc>
          <w:tcPr>
            <w:tcW w:w="800" w:type="dxa"/>
            <w:tcBorders>
              <w:top w:val="nil"/>
              <w:bottom w:val="nil"/>
            </w:tcBorders>
          </w:tcPr>
          <w:p>
            <w:pPr>
              <w:pStyle w:val="TableParagraph"/>
              <w:spacing w:line="194" w:lineRule="exact" w:before="25"/>
              <w:ind w:left="198"/>
              <w:rPr>
                <w:sz w:val="20"/>
              </w:rPr>
            </w:pPr>
            <w:r>
              <w:rPr>
                <w:sz w:val="20"/>
              </w:rPr>
              <w:t>48.1</w:t>
            </w:r>
          </w:p>
        </w:tc>
        <w:tc>
          <w:tcPr>
            <w:tcW w:w="800" w:type="dxa"/>
            <w:tcBorders>
              <w:top w:val="nil"/>
              <w:bottom w:val="nil"/>
            </w:tcBorders>
          </w:tcPr>
          <w:p>
            <w:pPr>
              <w:pStyle w:val="TableParagraph"/>
              <w:spacing w:line="194" w:lineRule="exact" w:before="25"/>
              <w:ind w:left="198"/>
              <w:rPr>
                <w:sz w:val="20"/>
              </w:rPr>
            </w:pPr>
            <w:r>
              <w:rPr>
                <w:sz w:val="20"/>
              </w:rPr>
              <w:t>49.3</w:t>
            </w:r>
          </w:p>
        </w:tc>
        <w:tc>
          <w:tcPr>
            <w:tcW w:w="800" w:type="dxa"/>
            <w:tcBorders>
              <w:top w:val="nil"/>
              <w:bottom w:val="nil"/>
            </w:tcBorders>
          </w:tcPr>
          <w:p>
            <w:pPr>
              <w:pStyle w:val="TableParagraph"/>
              <w:spacing w:line="194" w:lineRule="exact" w:before="25"/>
              <w:ind w:left="258"/>
              <w:rPr>
                <w:sz w:val="20"/>
              </w:rPr>
            </w:pPr>
            <w:r>
              <w:rPr>
                <w:sz w:val="20"/>
              </w:rPr>
              <w:t>53.8</w:t>
            </w:r>
          </w:p>
        </w:tc>
        <w:tc>
          <w:tcPr>
            <w:tcW w:w="800" w:type="dxa"/>
            <w:tcBorders>
              <w:top w:val="nil"/>
              <w:bottom w:val="nil"/>
            </w:tcBorders>
          </w:tcPr>
          <w:p>
            <w:pPr>
              <w:pStyle w:val="TableParagraph"/>
              <w:spacing w:line="194" w:lineRule="exact" w:before="25"/>
              <w:ind w:left="238"/>
              <w:rPr>
                <w:sz w:val="20"/>
              </w:rPr>
            </w:pPr>
            <w:r>
              <w:rPr>
                <w:sz w:val="20"/>
              </w:rPr>
              <w:t>62.2</w:t>
            </w:r>
          </w:p>
        </w:tc>
        <w:tc>
          <w:tcPr>
            <w:tcW w:w="800" w:type="dxa"/>
            <w:tcBorders>
              <w:top w:val="nil"/>
              <w:bottom w:val="nil"/>
            </w:tcBorders>
          </w:tcPr>
          <w:p>
            <w:pPr>
              <w:pStyle w:val="TableParagraph"/>
              <w:spacing w:line="194" w:lineRule="exact" w:before="25"/>
              <w:ind w:left="238"/>
              <w:rPr>
                <w:sz w:val="20"/>
              </w:rPr>
            </w:pPr>
            <w:r>
              <w:rPr>
                <w:sz w:val="20"/>
              </w:rPr>
              <w:t>79.0</w:t>
            </w:r>
          </w:p>
        </w:tc>
        <w:tc>
          <w:tcPr>
            <w:tcW w:w="800" w:type="dxa"/>
            <w:tcBorders>
              <w:top w:val="nil"/>
              <w:bottom w:val="nil"/>
            </w:tcBorders>
          </w:tcPr>
          <w:p>
            <w:pPr>
              <w:pStyle w:val="TableParagraph"/>
              <w:spacing w:line="194" w:lineRule="exact" w:before="25"/>
              <w:ind w:right="191"/>
              <w:jc w:val="right"/>
              <w:rPr>
                <w:sz w:val="20"/>
              </w:rPr>
            </w:pPr>
            <w:r>
              <w:rPr>
                <w:sz w:val="20"/>
              </w:rPr>
              <w:t>85.7</w:t>
            </w:r>
          </w:p>
        </w:tc>
        <w:tc>
          <w:tcPr>
            <w:tcW w:w="800" w:type="dxa"/>
            <w:tcBorders>
              <w:top w:val="nil"/>
              <w:bottom w:val="nil"/>
            </w:tcBorders>
          </w:tcPr>
          <w:p>
            <w:pPr>
              <w:pStyle w:val="TableParagraph"/>
              <w:spacing w:line="194" w:lineRule="exact" w:before="25"/>
              <w:ind w:right="191"/>
              <w:jc w:val="right"/>
              <w:rPr>
                <w:sz w:val="20"/>
              </w:rPr>
            </w:pPr>
            <w:r>
              <w:rPr>
                <w:sz w:val="20"/>
              </w:rPr>
              <w:t>86.9</w:t>
            </w:r>
          </w:p>
        </w:tc>
        <w:tc>
          <w:tcPr>
            <w:tcW w:w="800" w:type="dxa"/>
            <w:tcBorders>
              <w:top w:val="nil"/>
              <w:bottom w:val="nil"/>
            </w:tcBorders>
          </w:tcPr>
          <w:p>
            <w:pPr>
              <w:pStyle w:val="TableParagraph"/>
              <w:spacing w:line="194" w:lineRule="exact" w:before="25"/>
              <w:ind w:left="238"/>
              <w:rPr>
                <w:sz w:val="20"/>
              </w:rPr>
            </w:pPr>
            <w:r>
              <w:rPr>
                <w:sz w:val="20"/>
              </w:rPr>
              <w:t>81.5</w:t>
            </w:r>
          </w:p>
        </w:tc>
        <w:tc>
          <w:tcPr>
            <w:tcW w:w="800" w:type="dxa"/>
            <w:tcBorders>
              <w:top w:val="nil"/>
              <w:bottom w:val="nil"/>
            </w:tcBorders>
          </w:tcPr>
          <w:p>
            <w:pPr>
              <w:pStyle w:val="TableParagraph"/>
              <w:spacing w:line="194" w:lineRule="exact" w:before="25"/>
              <w:ind w:right="191"/>
              <w:jc w:val="right"/>
              <w:rPr>
                <w:sz w:val="20"/>
              </w:rPr>
            </w:pPr>
            <w:r>
              <w:rPr>
                <w:sz w:val="20"/>
              </w:rPr>
              <w:t>79.6</w:t>
            </w:r>
          </w:p>
        </w:tc>
        <w:tc>
          <w:tcPr>
            <w:tcW w:w="800" w:type="dxa"/>
            <w:tcBorders>
              <w:top w:val="nil"/>
              <w:bottom w:val="nil"/>
            </w:tcBorders>
          </w:tcPr>
          <w:p>
            <w:pPr>
              <w:pStyle w:val="TableParagraph"/>
              <w:spacing w:line="194" w:lineRule="exact" w:before="25"/>
              <w:ind w:left="238"/>
              <w:rPr>
                <w:sz w:val="20"/>
              </w:rPr>
            </w:pPr>
            <w:r>
              <w:rPr>
                <w:sz w:val="20"/>
              </w:rPr>
              <w:t>69.0</w:t>
            </w:r>
          </w:p>
        </w:tc>
        <w:tc>
          <w:tcPr>
            <w:tcW w:w="800" w:type="dxa"/>
            <w:tcBorders>
              <w:top w:val="nil"/>
              <w:bottom w:val="nil"/>
            </w:tcBorders>
          </w:tcPr>
          <w:p>
            <w:pPr>
              <w:pStyle w:val="TableParagraph"/>
              <w:spacing w:line="194" w:lineRule="exact" w:before="25"/>
              <w:ind w:left="238"/>
              <w:rPr>
                <w:sz w:val="20"/>
              </w:rPr>
            </w:pPr>
            <w:r>
              <w:rPr>
                <w:sz w:val="20"/>
              </w:rPr>
              <w:t>56.4</w:t>
            </w:r>
          </w:p>
        </w:tc>
        <w:tc>
          <w:tcPr>
            <w:tcW w:w="700" w:type="dxa"/>
            <w:tcBorders>
              <w:top w:val="nil"/>
              <w:bottom w:val="nil"/>
            </w:tcBorders>
          </w:tcPr>
          <w:p>
            <w:pPr>
              <w:pStyle w:val="TableParagraph"/>
              <w:spacing w:line="194" w:lineRule="exact" w:before="25"/>
              <w:ind w:left="26" w:right="79"/>
              <w:jc w:val="center"/>
              <w:rPr>
                <w:sz w:val="20"/>
              </w:rPr>
            </w:pPr>
            <w:r>
              <w:rPr>
                <w:sz w:val="20"/>
              </w:rPr>
              <w:t>44.0</w:t>
            </w:r>
          </w:p>
        </w:tc>
        <w:tc>
          <w:tcPr>
            <w:tcW w:w="900" w:type="dxa"/>
            <w:tcBorders>
              <w:top w:val="nil"/>
              <w:bottom w:val="nil"/>
            </w:tcBorders>
          </w:tcPr>
          <w:p>
            <w:pPr>
              <w:pStyle w:val="TableParagraph"/>
              <w:spacing w:line="194" w:lineRule="exact" w:before="25"/>
              <w:ind w:left="287" w:right="201"/>
              <w:jc w:val="center"/>
              <w:rPr>
                <w:sz w:val="20"/>
              </w:rPr>
            </w:pPr>
            <w:r>
              <w:rPr>
                <w:sz w:val="20"/>
              </w:rPr>
              <w:t>66.3</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1999</w:t>
            </w:r>
          </w:p>
        </w:tc>
        <w:tc>
          <w:tcPr>
            <w:tcW w:w="800" w:type="dxa"/>
            <w:tcBorders>
              <w:top w:val="nil"/>
              <w:bottom w:val="nil"/>
            </w:tcBorders>
          </w:tcPr>
          <w:p>
            <w:pPr>
              <w:pStyle w:val="TableParagraph"/>
              <w:spacing w:line="170" w:lineRule="exact"/>
              <w:ind w:left="198"/>
              <w:rPr>
                <w:sz w:val="20"/>
              </w:rPr>
            </w:pPr>
            <w:r>
              <w:rPr>
                <w:sz w:val="20"/>
              </w:rPr>
              <w:t>48.0</w:t>
            </w:r>
          </w:p>
        </w:tc>
        <w:tc>
          <w:tcPr>
            <w:tcW w:w="800" w:type="dxa"/>
            <w:tcBorders>
              <w:top w:val="nil"/>
              <w:bottom w:val="nil"/>
            </w:tcBorders>
          </w:tcPr>
          <w:p>
            <w:pPr>
              <w:pStyle w:val="TableParagraph"/>
              <w:spacing w:line="170" w:lineRule="exact"/>
              <w:ind w:left="198"/>
              <w:rPr>
                <w:sz w:val="20"/>
              </w:rPr>
            </w:pPr>
            <w:r>
              <w:rPr>
                <w:sz w:val="20"/>
              </w:rPr>
              <w:t>54.8</w:t>
            </w:r>
          </w:p>
        </w:tc>
        <w:tc>
          <w:tcPr>
            <w:tcW w:w="800" w:type="dxa"/>
            <w:tcBorders>
              <w:top w:val="nil"/>
              <w:bottom w:val="nil"/>
            </w:tcBorders>
          </w:tcPr>
          <w:p>
            <w:pPr>
              <w:pStyle w:val="TableParagraph"/>
              <w:spacing w:line="170" w:lineRule="exact"/>
              <w:ind w:left="258"/>
              <w:rPr>
                <w:sz w:val="20"/>
              </w:rPr>
            </w:pPr>
            <w:r>
              <w:rPr>
                <w:sz w:val="20"/>
              </w:rPr>
              <w:t>55.9</w:t>
            </w:r>
          </w:p>
        </w:tc>
        <w:tc>
          <w:tcPr>
            <w:tcW w:w="800" w:type="dxa"/>
            <w:tcBorders>
              <w:top w:val="nil"/>
              <w:bottom w:val="nil"/>
            </w:tcBorders>
          </w:tcPr>
          <w:p>
            <w:pPr>
              <w:pStyle w:val="TableParagraph"/>
              <w:spacing w:line="170" w:lineRule="exact"/>
              <w:ind w:left="238"/>
              <w:rPr>
                <w:sz w:val="20"/>
              </w:rPr>
            </w:pPr>
            <w:r>
              <w:rPr>
                <w:sz w:val="20"/>
              </w:rPr>
              <w:t>65.0</w:t>
            </w:r>
          </w:p>
        </w:tc>
        <w:tc>
          <w:tcPr>
            <w:tcW w:w="800" w:type="dxa"/>
            <w:tcBorders>
              <w:top w:val="nil"/>
              <w:bottom w:val="nil"/>
            </w:tcBorders>
          </w:tcPr>
          <w:p>
            <w:pPr>
              <w:pStyle w:val="TableParagraph"/>
              <w:spacing w:line="170" w:lineRule="exact"/>
              <w:ind w:left="238"/>
              <w:rPr>
                <w:sz w:val="20"/>
              </w:rPr>
            </w:pPr>
            <w:r>
              <w:rPr>
                <w:sz w:val="20"/>
              </w:rPr>
              <w:t>73.8</w:t>
            </w:r>
          </w:p>
        </w:tc>
        <w:tc>
          <w:tcPr>
            <w:tcW w:w="800" w:type="dxa"/>
            <w:tcBorders>
              <w:top w:val="nil"/>
              <w:bottom w:val="nil"/>
            </w:tcBorders>
          </w:tcPr>
          <w:p>
            <w:pPr>
              <w:pStyle w:val="TableParagraph"/>
              <w:spacing w:line="170" w:lineRule="exact"/>
              <w:ind w:right="191"/>
              <w:jc w:val="right"/>
              <w:rPr>
                <w:sz w:val="20"/>
              </w:rPr>
            </w:pPr>
            <w:r>
              <w:rPr>
                <w:sz w:val="20"/>
              </w:rPr>
              <w:t>79.3</w:t>
            </w:r>
          </w:p>
        </w:tc>
        <w:tc>
          <w:tcPr>
            <w:tcW w:w="800" w:type="dxa"/>
            <w:tcBorders>
              <w:top w:val="nil"/>
              <w:bottom w:val="nil"/>
            </w:tcBorders>
          </w:tcPr>
          <w:p>
            <w:pPr>
              <w:pStyle w:val="TableParagraph"/>
              <w:spacing w:line="170" w:lineRule="exact"/>
              <w:ind w:right="191"/>
              <w:jc w:val="right"/>
              <w:rPr>
                <w:sz w:val="20"/>
              </w:rPr>
            </w:pPr>
            <w:r>
              <w:rPr>
                <w:sz w:val="20"/>
              </w:rPr>
              <w:t>82.6</w:t>
            </w:r>
          </w:p>
        </w:tc>
        <w:tc>
          <w:tcPr>
            <w:tcW w:w="800" w:type="dxa"/>
            <w:tcBorders>
              <w:top w:val="nil"/>
              <w:bottom w:val="nil"/>
            </w:tcBorders>
          </w:tcPr>
          <w:p>
            <w:pPr>
              <w:pStyle w:val="TableParagraph"/>
              <w:spacing w:line="170" w:lineRule="exact"/>
              <w:ind w:left="238"/>
              <w:rPr>
                <w:sz w:val="20"/>
              </w:rPr>
            </w:pPr>
            <w:r>
              <w:rPr>
                <w:sz w:val="20"/>
              </w:rPr>
              <w:t>84.3</w:t>
            </w:r>
          </w:p>
        </w:tc>
        <w:tc>
          <w:tcPr>
            <w:tcW w:w="800" w:type="dxa"/>
            <w:tcBorders>
              <w:top w:val="nil"/>
              <w:bottom w:val="nil"/>
            </w:tcBorders>
          </w:tcPr>
          <w:p>
            <w:pPr>
              <w:pStyle w:val="TableParagraph"/>
              <w:spacing w:line="170" w:lineRule="exact"/>
              <w:ind w:right="191"/>
              <w:jc w:val="right"/>
              <w:rPr>
                <w:sz w:val="20"/>
              </w:rPr>
            </w:pPr>
            <w:r>
              <w:rPr>
                <w:sz w:val="20"/>
              </w:rPr>
              <w:t>75.0</w:t>
            </w:r>
          </w:p>
        </w:tc>
        <w:tc>
          <w:tcPr>
            <w:tcW w:w="800" w:type="dxa"/>
            <w:tcBorders>
              <w:top w:val="nil"/>
              <w:bottom w:val="nil"/>
            </w:tcBorders>
          </w:tcPr>
          <w:p>
            <w:pPr>
              <w:pStyle w:val="TableParagraph"/>
              <w:spacing w:line="170" w:lineRule="exact"/>
              <w:ind w:left="238"/>
              <w:rPr>
                <w:sz w:val="20"/>
              </w:rPr>
            </w:pPr>
            <w:r>
              <w:rPr>
                <w:sz w:val="20"/>
              </w:rPr>
              <w:t>63.9</w:t>
            </w:r>
          </w:p>
        </w:tc>
        <w:tc>
          <w:tcPr>
            <w:tcW w:w="800" w:type="dxa"/>
            <w:tcBorders>
              <w:top w:val="nil"/>
              <w:bottom w:val="nil"/>
            </w:tcBorders>
          </w:tcPr>
          <w:p>
            <w:pPr>
              <w:pStyle w:val="TableParagraph"/>
              <w:spacing w:line="170" w:lineRule="exact"/>
              <w:ind w:left="238"/>
              <w:rPr>
                <w:sz w:val="20"/>
              </w:rPr>
            </w:pPr>
            <w:r>
              <w:rPr>
                <w:sz w:val="20"/>
              </w:rPr>
              <w:t>56.5</w:t>
            </w:r>
          </w:p>
        </w:tc>
        <w:tc>
          <w:tcPr>
            <w:tcW w:w="700" w:type="dxa"/>
            <w:tcBorders>
              <w:top w:val="nil"/>
              <w:bottom w:val="nil"/>
            </w:tcBorders>
          </w:tcPr>
          <w:p>
            <w:pPr>
              <w:pStyle w:val="TableParagraph"/>
              <w:spacing w:line="170" w:lineRule="exact"/>
              <w:ind w:left="26" w:right="79"/>
              <w:jc w:val="center"/>
              <w:rPr>
                <w:sz w:val="20"/>
              </w:rPr>
            </w:pPr>
            <w:r>
              <w:rPr>
                <w:sz w:val="20"/>
              </w:rPr>
              <w:t>45.1</w:t>
            </w:r>
          </w:p>
        </w:tc>
        <w:tc>
          <w:tcPr>
            <w:tcW w:w="900" w:type="dxa"/>
            <w:tcBorders>
              <w:top w:val="nil"/>
              <w:bottom w:val="nil"/>
            </w:tcBorders>
          </w:tcPr>
          <w:p>
            <w:pPr>
              <w:pStyle w:val="TableParagraph"/>
              <w:spacing w:line="170" w:lineRule="exact"/>
              <w:ind w:left="287" w:right="201"/>
              <w:jc w:val="center"/>
              <w:rPr>
                <w:sz w:val="20"/>
              </w:rPr>
            </w:pPr>
            <w:r>
              <w:rPr>
                <w:sz w:val="20"/>
              </w:rPr>
              <w:t>65.4</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2000</w:t>
            </w:r>
          </w:p>
        </w:tc>
        <w:tc>
          <w:tcPr>
            <w:tcW w:w="800" w:type="dxa"/>
            <w:tcBorders>
              <w:top w:val="nil"/>
              <w:bottom w:val="nil"/>
            </w:tcBorders>
          </w:tcPr>
          <w:p>
            <w:pPr>
              <w:pStyle w:val="TableParagraph"/>
              <w:spacing w:line="170" w:lineRule="exact"/>
              <w:ind w:left="198"/>
              <w:rPr>
                <w:sz w:val="20"/>
              </w:rPr>
            </w:pPr>
            <w:r>
              <w:rPr>
                <w:sz w:val="20"/>
              </w:rPr>
              <w:t>47.4</w:t>
            </w:r>
          </w:p>
        </w:tc>
        <w:tc>
          <w:tcPr>
            <w:tcW w:w="800" w:type="dxa"/>
            <w:tcBorders>
              <w:top w:val="nil"/>
              <w:bottom w:val="nil"/>
            </w:tcBorders>
          </w:tcPr>
          <w:p>
            <w:pPr>
              <w:pStyle w:val="TableParagraph"/>
              <w:spacing w:line="170" w:lineRule="exact"/>
              <w:ind w:left="198"/>
              <w:rPr>
                <w:sz w:val="20"/>
              </w:rPr>
            </w:pPr>
            <w:r>
              <w:rPr>
                <w:sz w:val="20"/>
              </w:rPr>
              <w:t>55.3</w:t>
            </w:r>
          </w:p>
        </w:tc>
        <w:tc>
          <w:tcPr>
            <w:tcW w:w="800" w:type="dxa"/>
            <w:tcBorders>
              <w:top w:val="nil"/>
              <w:bottom w:val="nil"/>
            </w:tcBorders>
          </w:tcPr>
          <w:p>
            <w:pPr>
              <w:pStyle w:val="TableParagraph"/>
              <w:spacing w:line="170" w:lineRule="exact"/>
              <w:ind w:left="258"/>
              <w:rPr>
                <w:sz w:val="20"/>
              </w:rPr>
            </w:pPr>
            <w:r>
              <w:rPr>
                <w:sz w:val="20"/>
              </w:rPr>
              <w:t>59.1</w:t>
            </w:r>
          </w:p>
        </w:tc>
        <w:tc>
          <w:tcPr>
            <w:tcW w:w="800" w:type="dxa"/>
            <w:tcBorders>
              <w:top w:val="nil"/>
              <w:bottom w:val="nil"/>
            </w:tcBorders>
          </w:tcPr>
          <w:p>
            <w:pPr>
              <w:pStyle w:val="TableParagraph"/>
              <w:spacing w:line="170" w:lineRule="exact"/>
              <w:ind w:left="238"/>
              <w:rPr>
                <w:sz w:val="20"/>
              </w:rPr>
            </w:pPr>
            <w:r>
              <w:rPr>
                <w:sz w:val="20"/>
              </w:rPr>
              <w:t>67.4</w:t>
            </w:r>
          </w:p>
        </w:tc>
        <w:tc>
          <w:tcPr>
            <w:tcW w:w="800" w:type="dxa"/>
            <w:tcBorders>
              <w:top w:val="nil"/>
              <w:bottom w:val="nil"/>
            </w:tcBorders>
          </w:tcPr>
          <w:p>
            <w:pPr>
              <w:pStyle w:val="TableParagraph"/>
              <w:spacing w:line="170" w:lineRule="exact"/>
              <w:ind w:left="238"/>
              <w:rPr>
                <w:sz w:val="20"/>
              </w:rPr>
            </w:pPr>
            <w:r>
              <w:rPr>
                <w:sz w:val="20"/>
              </w:rPr>
              <w:t>78.8</w:t>
            </w:r>
          </w:p>
        </w:tc>
        <w:tc>
          <w:tcPr>
            <w:tcW w:w="800" w:type="dxa"/>
            <w:tcBorders>
              <w:top w:val="nil"/>
              <w:bottom w:val="nil"/>
            </w:tcBorders>
          </w:tcPr>
          <w:p>
            <w:pPr>
              <w:pStyle w:val="TableParagraph"/>
              <w:spacing w:line="170" w:lineRule="exact"/>
              <w:ind w:right="191"/>
              <w:jc w:val="right"/>
              <w:rPr>
                <w:sz w:val="20"/>
              </w:rPr>
            </w:pPr>
            <w:r>
              <w:rPr>
                <w:sz w:val="20"/>
              </w:rPr>
              <w:t>78.7</w:t>
            </w:r>
          </w:p>
        </w:tc>
        <w:tc>
          <w:tcPr>
            <w:tcW w:w="800" w:type="dxa"/>
            <w:tcBorders>
              <w:top w:val="nil"/>
              <w:bottom w:val="nil"/>
            </w:tcBorders>
          </w:tcPr>
          <w:p>
            <w:pPr>
              <w:pStyle w:val="TableParagraph"/>
              <w:spacing w:line="170" w:lineRule="exact"/>
              <w:ind w:right="191"/>
              <w:jc w:val="right"/>
              <w:rPr>
                <w:sz w:val="20"/>
              </w:rPr>
            </w:pPr>
            <w:r>
              <w:rPr>
                <w:sz w:val="20"/>
              </w:rPr>
              <w:t>85.4</w:t>
            </w:r>
          </w:p>
        </w:tc>
        <w:tc>
          <w:tcPr>
            <w:tcW w:w="800" w:type="dxa"/>
            <w:tcBorders>
              <w:top w:val="nil"/>
              <w:bottom w:val="nil"/>
            </w:tcBorders>
          </w:tcPr>
          <w:p>
            <w:pPr>
              <w:pStyle w:val="TableParagraph"/>
              <w:spacing w:line="170" w:lineRule="exact"/>
              <w:ind w:left="238"/>
              <w:rPr>
                <w:sz w:val="20"/>
              </w:rPr>
            </w:pPr>
            <w:r>
              <w:rPr>
                <w:sz w:val="20"/>
              </w:rPr>
              <w:t>83.2</w:t>
            </w:r>
          </w:p>
        </w:tc>
        <w:tc>
          <w:tcPr>
            <w:tcW w:w="800" w:type="dxa"/>
            <w:tcBorders>
              <w:top w:val="nil"/>
              <w:bottom w:val="nil"/>
            </w:tcBorders>
          </w:tcPr>
          <w:p>
            <w:pPr>
              <w:pStyle w:val="TableParagraph"/>
              <w:spacing w:line="170" w:lineRule="exact"/>
              <w:ind w:right="191"/>
              <w:jc w:val="right"/>
              <w:rPr>
                <w:sz w:val="20"/>
              </w:rPr>
            </w:pPr>
            <w:r>
              <w:rPr>
                <w:sz w:val="20"/>
              </w:rPr>
              <w:t>77.8</w:t>
            </w:r>
          </w:p>
        </w:tc>
        <w:tc>
          <w:tcPr>
            <w:tcW w:w="800" w:type="dxa"/>
            <w:tcBorders>
              <w:top w:val="nil"/>
              <w:bottom w:val="nil"/>
            </w:tcBorders>
          </w:tcPr>
          <w:p>
            <w:pPr>
              <w:pStyle w:val="TableParagraph"/>
              <w:spacing w:line="170" w:lineRule="exact"/>
              <w:ind w:left="238"/>
              <w:rPr>
                <w:sz w:val="20"/>
              </w:rPr>
            </w:pPr>
            <w:r>
              <w:rPr>
                <w:sz w:val="20"/>
              </w:rPr>
              <w:t>64.2</w:t>
            </w:r>
          </w:p>
        </w:tc>
        <w:tc>
          <w:tcPr>
            <w:tcW w:w="800" w:type="dxa"/>
            <w:tcBorders>
              <w:top w:val="nil"/>
              <w:bottom w:val="nil"/>
            </w:tcBorders>
          </w:tcPr>
          <w:p>
            <w:pPr>
              <w:pStyle w:val="TableParagraph"/>
              <w:spacing w:line="170" w:lineRule="exact"/>
              <w:ind w:left="238"/>
              <w:rPr>
                <w:sz w:val="20"/>
              </w:rPr>
            </w:pPr>
            <w:r>
              <w:rPr>
                <w:sz w:val="20"/>
              </w:rPr>
              <w:t>47.0</w:t>
            </w:r>
          </w:p>
        </w:tc>
        <w:tc>
          <w:tcPr>
            <w:tcW w:w="700" w:type="dxa"/>
            <w:tcBorders>
              <w:top w:val="nil"/>
              <w:bottom w:val="nil"/>
            </w:tcBorders>
          </w:tcPr>
          <w:p>
            <w:pPr>
              <w:pStyle w:val="TableParagraph"/>
              <w:spacing w:line="170" w:lineRule="exact"/>
              <w:ind w:left="26" w:right="79"/>
              <w:jc w:val="center"/>
              <w:rPr>
                <w:sz w:val="20"/>
              </w:rPr>
            </w:pPr>
            <w:r>
              <w:rPr>
                <w:sz w:val="20"/>
              </w:rPr>
              <w:t>40.4</w:t>
            </w:r>
          </w:p>
        </w:tc>
        <w:tc>
          <w:tcPr>
            <w:tcW w:w="900" w:type="dxa"/>
            <w:tcBorders>
              <w:top w:val="nil"/>
              <w:bottom w:val="nil"/>
            </w:tcBorders>
          </w:tcPr>
          <w:p>
            <w:pPr>
              <w:pStyle w:val="TableParagraph"/>
              <w:spacing w:line="170" w:lineRule="exact"/>
              <w:ind w:left="287" w:right="201"/>
              <w:jc w:val="center"/>
              <w:rPr>
                <w:sz w:val="20"/>
              </w:rPr>
            </w:pPr>
            <w:r>
              <w:rPr>
                <w:sz w:val="20"/>
              </w:rPr>
              <w:t>65.4</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2001</w:t>
            </w:r>
          </w:p>
        </w:tc>
        <w:tc>
          <w:tcPr>
            <w:tcW w:w="800" w:type="dxa"/>
            <w:tcBorders>
              <w:top w:val="nil"/>
              <w:bottom w:val="nil"/>
            </w:tcBorders>
          </w:tcPr>
          <w:p>
            <w:pPr>
              <w:pStyle w:val="TableParagraph"/>
              <w:spacing w:line="170" w:lineRule="exact"/>
              <w:ind w:left="198"/>
              <w:rPr>
                <w:sz w:val="20"/>
              </w:rPr>
            </w:pPr>
            <w:r>
              <w:rPr>
                <w:sz w:val="20"/>
              </w:rPr>
              <w:t>41.5</w:t>
            </w:r>
          </w:p>
        </w:tc>
        <w:tc>
          <w:tcPr>
            <w:tcW w:w="800" w:type="dxa"/>
            <w:tcBorders>
              <w:top w:val="nil"/>
              <w:bottom w:val="nil"/>
            </w:tcBorders>
          </w:tcPr>
          <w:p>
            <w:pPr>
              <w:pStyle w:val="TableParagraph"/>
              <w:spacing w:line="170" w:lineRule="exact"/>
              <w:ind w:left="198"/>
              <w:rPr>
                <w:sz w:val="20"/>
              </w:rPr>
            </w:pPr>
            <w:r>
              <w:rPr>
                <w:sz w:val="20"/>
              </w:rPr>
              <w:t>48.5</w:t>
            </w:r>
          </w:p>
        </w:tc>
        <w:tc>
          <w:tcPr>
            <w:tcW w:w="800" w:type="dxa"/>
            <w:tcBorders>
              <w:top w:val="nil"/>
              <w:bottom w:val="nil"/>
            </w:tcBorders>
          </w:tcPr>
          <w:p>
            <w:pPr>
              <w:pStyle w:val="TableParagraph"/>
              <w:spacing w:line="170" w:lineRule="exact"/>
              <w:ind w:left="258"/>
              <w:rPr>
                <w:sz w:val="20"/>
              </w:rPr>
            </w:pPr>
            <w:r>
              <w:rPr>
                <w:sz w:val="20"/>
              </w:rPr>
              <w:t>51.9</w:t>
            </w:r>
          </w:p>
        </w:tc>
        <w:tc>
          <w:tcPr>
            <w:tcW w:w="800" w:type="dxa"/>
            <w:tcBorders>
              <w:top w:val="nil"/>
              <w:bottom w:val="nil"/>
            </w:tcBorders>
          </w:tcPr>
          <w:p>
            <w:pPr>
              <w:pStyle w:val="TableParagraph"/>
              <w:spacing w:line="170" w:lineRule="exact"/>
              <w:ind w:left="238"/>
              <w:rPr>
                <w:sz w:val="20"/>
              </w:rPr>
            </w:pPr>
            <w:r>
              <w:rPr>
                <w:sz w:val="20"/>
              </w:rPr>
              <w:t>66.9</w:t>
            </w:r>
          </w:p>
        </w:tc>
        <w:tc>
          <w:tcPr>
            <w:tcW w:w="800" w:type="dxa"/>
            <w:tcBorders>
              <w:top w:val="nil"/>
              <w:bottom w:val="nil"/>
            </w:tcBorders>
          </w:tcPr>
          <w:p>
            <w:pPr>
              <w:pStyle w:val="TableParagraph"/>
              <w:spacing w:line="170" w:lineRule="exact"/>
              <w:ind w:left="238"/>
              <w:rPr>
                <w:sz w:val="20"/>
              </w:rPr>
            </w:pPr>
            <w:r>
              <w:rPr>
                <w:sz w:val="20"/>
              </w:rPr>
              <w:t>75.9</w:t>
            </w:r>
          </w:p>
        </w:tc>
        <w:tc>
          <w:tcPr>
            <w:tcW w:w="800" w:type="dxa"/>
            <w:tcBorders>
              <w:top w:val="nil"/>
              <w:bottom w:val="nil"/>
            </w:tcBorders>
          </w:tcPr>
          <w:p>
            <w:pPr>
              <w:pStyle w:val="TableParagraph"/>
              <w:spacing w:line="170" w:lineRule="exact"/>
              <w:ind w:right="191"/>
              <w:jc w:val="right"/>
              <w:rPr>
                <w:sz w:val="20"/>
              </w:rPr>
            </w:pPr>
            <w:r>
              <w:rPr>
                <w:sz w:val="20"/>
              </w:rPr>
              <w:t>83.8</w:t>
            </w:r>
          </w:p>
        </w:tc>
        <w:tc>
          <w:tcPr>
            <w:tcW w:w="800" w:type="dxa"/>
            <w:tcBorders>
              <w:top w:val="nil"/>
              <w:bottom w:val="nil"/>
            </w:tcBorders>
          </w:tcPr>
          <w:p>
            <w:pPr>
              <w:pStyle w:val="TableParagraph"/>
              <w:spacing w:line="170" w:lineRule="exact"/>
              <w:ind w:right="191"/>
              <w:jc w:val="right"/>
              <w:rPr>
                <w:sz w:val="20"/>
              </w:rPr>
            </w:pPr>
            <w:r>
              <w:rPr>
                <w:sz w:val="20"/>
              </w:rPr>
              <w:t>86.7</w:t>
            </w:r>
          </w:p>
        </w:tc>
        <w:tc>
          <w:tcPr>
            <w:tcW w:w="800" w:type="dxa"/>
            <w:tcBorders>
              <w:top w:val="nil"/>
              <w:bottom w:val="nil"/>
            </w:tcBorders>
          </w:tcPr>
          <w:p>
            <w:pPr>
              <w:pStyle w:val="TableParagraph"/>
              <w:spacing w:line="170" w:lineRule="exact"/>
              <w:ind w:left="238"/>
              <w:rPr>
                <w:sz w:val="20"/>
              </w:rPr>
            </w:pPr>
            <w:r>
              <w:rPr>
                <w:sz w:val="20"/>
              </w:rPr>
              <w:t>82.0</w:t>
            </w:r>
          </w:p>
        </w:tc>
        <w:tc>
          <w:tcPr>
            <w:tcW w:w="800" w:type="dxa"/>
            <w:tcBorders>
              <w:top w:val="nil"/>
              <w:bottom w:val="nil"/>
            </w:tcBorders>
          </w:tcPr>
          <w:p>
            <w:pPr>
              <w:pStyle w:val="TableParagraph"/>
              <w:spacing w:line="170" w:lineRule="exact"/>
              <w:ind w:right="191"/>
              <w:jc w:val="right"/>
              <w:rPr>
                <w:sz w:val="20"/>
              </w:rPr>
            </w:pPr>
            <w:r>
              <w:rPr>
                <w:sz w:val="20"/>
              </w:rPr>
              <w:t>75.1</w:t>
            </w:r>
          </w:p>
        </w:tc>
        <w:tc>
          <w:tcPr>
            <w:tcW w:w="800" w:type="dxa"/>
            <w:tcBorders>
              <w:top w:val="nil"/>
              <w:bottom w:val="nil"/>
            </w:tcBorders>
          </w:tcPr>
          <w:p>
            <w:pPr>
              <w:pStyle w:val="TableParagraph"/>
              <w:spacing w:line="170" w:lineRule="exact"/>
              <w:ind w:left="238"/>
              <w:rPr>
                <w:sz w:val="20"/>
              </w:rPr>
            </w:pPr>
            <w:r>
              <w:rPr>
                <w:sz w:val="20"/>
              </w:rPr>
              <w:t>65.9</w:t>
            </w:r>
          </w:p>
        </w:tc>
        <w:tc>
          <w:tcPr>
            <w:tcW w:w="800" w:type="dxa"/>
            <w:tcBorders>
              <w:top w:val="nil"/>
              <w:bottom w:val="nil"/>
            </w:tcBorders>
          </w:tcPr>
          <w:p>
            <w:pPr>
              <w:pStyle w:val="TableParagraph"/>
              <w:spacing w:line="170" w:lineRule="exact"/>
              <w:ind w:left="238"/>
              <w:rPr>
                <w:sz w:val="20"/>
              </w:rPr>
            </w:pPr>
            <w:r>
              <w:rPr>
                <w:sz w:val="20"/>
              </w:rPr>
              <w:t>54.3</w:t>
            </w:r>
          </w:p>
        </w:tc>
        <w:tc>
          <w:tcPr>
            <w:tcW w:w="700" w:type="dxa"/>
            <w:tcBorders>
              <w:top w:val="nil"/>
              <w:bottom w:val="nil"/>
            </w:tcBorders>
          </w:tcPr>
          <w:p>
            <w:pPr>
              <w:pStyle w:val="TableParagraph"/>
              <w:spacing w:line="170" w:lineRule="exact"/>
              <w:ind w:left="26" w:right="79"/>
              <w:jc w:val="center"/>
              <w:rPr>
                <w:sz w:val="20"/>
              </w:rPr>
            </w:pPr>
            <w:r>
              <w:rPr>
                <w:sz w:val="20"/>
              </w:rPr>
              <w:t>44.7</w:t>
            </w:r>
          </w:p>
        </w:tc>
        <w:tc>
          <w:tcPr>
            <w:tcW w:w="900" w:type="dxa"/>
            <w:tcBorders>
              <w:top w:val="nil"/>
              <w:bottom w:val="nil"/>
            </w:tcBorders>
          </w:tcPr>
          <w:p>
            <w:pPr>
              <w:pStyle w:val="TableParagraph"/>
              <w:spacing w:line="170" w:lineRule="exact"/>
              <w:ind w:left="287" w:right="201"/>
              <w:jc w:val="center"/>
              <w:rPr>
                <w:sz w:val="20"/>
              </w:rPr>
            </w:pPr>
            <w:r>
              <w:rPr>
                <w:sz w:val="20"/>
              </w:rPr>
              <w:t>64.8</w:t>
            </w:r>
          </w:p>
        </w:tc>
      </w:tr>
      <w:tr>
        <w:trPr>
          <w:trHeight w:val="240" w:hRule="atLeast"/>
        </w:trPr>
        <w:tc>
          <w:tcPr>
            <w:tcW w:w="800" w:type="dxa"/>
            <w:tcBorders>
              <w:top w:val="nil"/>
              <w:bottom w:val="nil"/>
            </w:tcBorders>
          </w:tcPr>
          <w:p>
            <w:pPr>
              <w:pStyle w:val="TableParagraph"/>
              <w:spacing w:line="206" w:lineRule="exact"/>
              <w:ind w:left="157"/>
              <w:rPr>
                <w:sz w:val="20"/>
              </w:rPr>
            </w:pPr>
            <w:r>
              <w:rPr>
                <w:sz w:val="20"/>
              </w:rPr>
              <w:t>2002</w:t>
            </w:r>
          </w:p>
        </w:tc>
        <w:tc>
          <w:tcPr>
            <w:tcW w:w="800" w:type="dxa"/>
            <w:tcBorders>
              <w:top w:val="nil"/>
              <w:bottom w:val="nil"/>
            </w:tcBorders>
          </w:tcPr>
          <w:p>
            <w:pPr>
              <w:pStyle w:val="TableParagraph"/>
              <w:spacing w:line="206" w:lineRule="exact"/>
              <w:ind w:left="198"/>
              <w:rPr>
                <w:sz w:val="20"/>
              </w:rPr>
            </w:pPr>
            <w:r>
              <w:rPr>
                <w:sz w:val="20"/>
              </w:rPr>
              <w:t>45.9</w:t>
            </w:r>
          </w:p>
        </w:tc>
        <w:tc>
          <w:tcPr>
            <w:tcW w:w="800" w:type="dxa"/>
            <w:tcBorders>
              <w:top w:val="nil"/>
              <w:bottom w:val="nil"/>
            </w:tcBorders>
          </w:tcPr>
          <w:p>
            <w:pPr>
              <w:pStyle w:val="TableParagraph"/>
              <w:spacing w:line="206" w:lineRule="exact"/>
              <w:ind w:left="198"/>
              <w:rPr>
                <w:sz w:val="20"/>
              </w:rPr>
            </w:pPr>
            <w:r>
              <w:rPr>
                <w:sz w:val="20"/>
              </w:rPr>
              <w:t>44.4</w:t>
            </w:r>
          </w:p>
        </w:tc>
        <w:tc>
          <w:tcPr>
            <w:tcW w:w="800" w:type="dxa"/>
            <w:tcBorders>
              <w:top w:val="nil"/>
              <w:bottom w:val="nil"/>
            </w:tcBorders>
          </w:tcPr>
          <w:p>
            <w:pPr>
              <w:pStyle w:val="TableParagraph"/>
              <w:spacing w:line="206" w:lineRule="exact"/>
              <w:ind w:left="258"/>
              <w:rPr>
                <w:sz w:val="20"/>
              </w:rPr>
            </w:pPr>
            <w:r>
              <w:rPr>
                <w:sz w:val="20"/>
              </w:rPr>
              <w:t>52.5</w:t>
            </w:r>
          </w:p>
        </w:tc>
        <w:tc>
          <w:tcPr>
            <w:tcW w:w="800" w:type="dxa"/>
            <w:tcBorders>
              <w:top w:val="nil"/>
              <w:bottom w:val="nil"/>
            </w:tcBorders>
          </w:tcPr>
          <w:p>
            <w:pPr>
              <w:pStyle w:val="TableParagraph"/>
              <w:spacing w:line="206" w:lineRule="exact"/>
              <w:ind w:left="238"/>
              <w:rPr>
                <w:sz w:val="20"/>
              </w:rPr>
            </w:pPr>
            <w:r>
              <w:rPr>
                <w:sz w:val="20"/>
              </w:rPr>
              <w:t>66.2</w:t>
            </w:r>
          </w:p>
        </w:tc>
        <w:tc>
          <w:tcPr>
            <w:tcW w:w="800" w:type="dxa"/>
            <w:tcBorders>
              <w:top w:val="nil"/>
              <w:bottom w:val="nil"/>
            </w:tcBorders>
          </w:tcPr>
          <w:p>
            <w:pPr>
              <w:pStyle w:val="TableParagraph"/>
              <w:spacing w:line="206" w:lineRule="exact"/>
              <w:ind w:left="238"/>
              <w:rPr>
                <w:sz w:val="20"/>
              </w:rPr>
            </w:pPr>
            <w:r>
              <w:rPr>
                <w:sz w:val="20"/>
              </w:rPr>
              <w:t>74.1</w:t>
            </w:r>
          </w:p>
        </w:tc>
        <w:tc>
          <w:tcPr>
            <w:tcW w:w="800" w:type="dxa"/>
            <w:tcBorders>
              <w:top w:val="nil"/>
              <w:bottom w:val="nil"/>
            </w:tcBorders>
          </w:tcPr>
          <w:p>
            <w:pPr>
              <w:pStyle w:val="TableParagraph"/>
              <w:spacing w:line="206" w:lineRule="exact"/>
              <w:ind w:right="191"/>
              <w:jc w:val="right"/>
              <w:rPr>
                <w:sz w:val="20"/>
              </w:rPr>
            </w:pPr>
            <w:r>
              <w:rPr>
                <w:sz w:val="20"/>
              </w:rPr>
              <w:t>82.3</w:t>
            </w:r>
          </w:p>
        </w:tc>
        <w:tc>
          <w:tcPr>
            <w:tcW w:w="800" w:type="dxa"/>
            <w:tcBorders>
              <w:top w:val="nil"/>
              <w:bottom w:val="nil"/>
            </w:tcBorders>
          </w:tcPr>
          <w:p>
            <w:pPr>
              <w:pStyle w:val="TableParagraph"/>
              <w:spacing w:line="206" w:lineRule="exact"/>
              <w:ind w:right="191"/>
              <w:jc w:val="right"/>
              <w:rPr>
                <w:sz w:val="20"/>
              </w:rPr>
            </w:pPr>
            <w:r>
              <w:rPr>
                <w:sz w:val="20"/>
              </w:rPr>
              <w:t>82.4</w:t>
            </w:r>
          </w:p>
        </w:tc>
        <w:tc>
          <w:tcPr>
            <w:tcW w:w="800" w:type="dxa"/>
            <w:tcBorders>
              <w:top w:val="nil"/>
              <w:bottom w:val="nil"/>
            </w:tcBorders>
          </w:tcPr>
          <w:p>
            <w:pPr>
              <w:pStyle w:val="TableParagraph"/>
              <w:spacing w:line="206" w:lineRule="exact"/>
              <w:ind w:left="238"/>
              <w:rPr>
                <w:sz w:val="20"/>
              </w:rPr>
            </w:pPr>
            <w:r>
              <w:rPr>
                <w:sz w:val="20"/>
              </w:rPr>
              <w:t>85.3</w:t>
            </w:r>
          </w:p>
        </w:tc>
        <w:tc>
          <w:tcPr>
            <w:tcW w:w="800" w:type="dxa"/>
            <w:tcBorders>
              <w:top w:val="nil"/>
              <w:bottom w:val="nil"/>
            </w:tcBorders>
          </w:tcPr>
          <w:p>
            <w:pPr>
              <w:pStyle w:val="TableParagraph"/>
              <w:spacing w:line="206" w:lineRule="exact"/>
              <w:ind w:right="191"/>
              <w:jc w:val="right"/>
              <w:rPr>
                <w:sz w:val="20"/>
              </w:rPr>
            </w:pPr>
            <w:r>
              <w:rPr>
                <w:sz w:val="20"/>
              </w:rPr>
              <w:t>75.8</w:t>
            </w:r>
          </w:p>
        </w:tc>
        <w:tc>
          <w:tcPr>
            <w:tcW w:w="800" w:type="dxa"/>
            <w:tcBorders>
              <w:top w:val="nil"/>
              <w:bottom w:val="nil"/>
            </w:tcBorders>
          </w:tcPr>
          <w:p>
            <w:pPr>
              <w:pStyle w:val="TableParagraph"/>
              <w:spacing w:line="206" w:lineRule="exact"/>
              <w:ind w:left="238"/>
              <w:rPr>
                <w:sz w:val="20"/>
              </w:rPr>
            </w:pPr>
            <w:r>
              <w:rPr>
                <w:sz w:val="20"/>
              </w:rPr>
              <w:t>62.3</w:t>
            </w:r>
          </w:p>
        </w:tc>
        <w:tc>
          <w:tcPr>
            <w:tcW w:w="800" w:type="dxa"/>
            <w:tcBorders>
              <w:top w:val="nil"/>
              <w:bottom w:val="nil"/>
            </w:tcBorders>
          </w:tcPr>
          <w:p>
            <w:pPr>
              <w:pStyle w:val="TableParagraph"/>
              <w:spacing w:line="206" w:lineRule="exact"/>
              <w:ind w:left="238"/>
              <w:rPr>
                <w:sz w:val="20"/>
              </w:rPr>
            </w:pPr>
            <w:r>
              <w:rPr>
                <w:sz w:val="20"/>
              </w:rPr>
              <w:t>49.9</w:t>
            </w:r>
          </w:p>
        </w:tc>
        <w:tc>
          <w:tcPr>
            <w:tcW w:w="700" w:type="dxa"/>
            <w:tcBorders>
              <w:top w:val="nil"/>
              <w:bottom w:val="nil"/>
            </w:tcBorders>
          </w:tcPr>
          <w:p>
            <w:pPr>
              <w:pStyle w:val="TableParagraph"/>
              <w:spacing w:line="206" w:lineRule="exact"/>
              <w:ind w:left="26" w:right="79"/>
              <w:jc w:val="center"/>
              <w:rPr>
                <w:sz w:val="20"/>
              </w:rPr>
            </w:pPr>
            <w:r>
              <w:rPr>
                <w:sz w:val="20"/>
              </w:rPr>
              <w:t>43.8</w:t>
            </w:r>
          </w:p>
        </w:tc>
        <w:tc>
          <w:tcPr>
            <w:tcW w:w="900" w:type="dxa"/>
            <w:tcBorders>
              <w:top w:val="nil"/>
              <w:bottom w:val="nil"/>
            </w:tcBorders>
          </w:tcPr>
          <w:p>
            <w:pPr>
              <w:pStyle w:val="TableParagraph"/>
              <w:spacing w:line="206" w:lineRule="exact"/>
              <w:ind w:left="287" w:right="201"/>
              <w:jc w:val="center"/>
              <w:rPr>
                <w:sz w:val="20"/>
              </w:rPr>
            </w:pPr>
            <w:r>
              <w:rPr>
                <w:sz w:val="20"/>
              </w:rPr>
              <w:t>63.7</w:t>
            </w:r>
          </w:p>
        </w:tc>
      </w:tr>
      <w:tr>
        <w:trPr>
          <w:trHeight w:val="240" w:hRule="atLeast"/>
        </w:trPr>
        <w:tc>
          <w:tcPr>
            <w:tcW w:w="800" w:type="dxa"/>
            <w:tcBorders>
              <w:top w:val="nil"/>
              <w:bottom w:val="nil"/>
            </w:tcBorders>
          </w:tcPr>
          <w:p>
            <w:pPr>
              <w:pStyle w:val="TableParagraph"/>
              <w:spacing w:line="194" w:lineRule="exact" w:before="25"/>
              <w:ind w:left="157"/>
              <w:rPr>
                <w:sz w:val="20"/>
              </w:rPr>
            </w:pPr>
            <w:r>
              <w:rPr>
                <w:sz w:val="20"/>
              </w:rPr>
              <w:t>2003</w:t>
            </w:r>
          </w:p>
        </w:tc>
        <w:tc>
          <w:tcPr>
            <w:tcW w:w="800" w:type="dxa"/>
            <w:tcBorders>
              <w:top w:val="nil"/>
              <w:bottom w:val="nil"/>
            </w:tcBorders>
          </w:tcPr>
          <w:p>
            <w:pPr>
              <w:pStyle w:val="TableParagraph"/>
              <w:spacing w:line="194" w:lineRule="exact" w:before="25"/>
              <w:ind w:left="198"/>
              <w:rPr>
                <w:sz w:val="20"/>
              </w:rPr>
            </w:pPr>
            <w:r>
              <w:rPr>
                <w:sz w:val="20"/>
              </w:rPr>
              <w:t>44.3</w:t>
            </w:r>
          </w:p>
        </w:tc>
        <w:tc>
          <w:tcPr>
            <w:tcW w:w="800" w:type="dxa"/>
            <w:tcBorders>
              <w:top w:val="nil"/>
              <w:bottom w:val="nil"/>
            </w:tcBorders>
          </w:tcPr>
          <w:p>
            <w:pPr>
              <w:pStyle w:val="TableParagraph"/>
              <w:spacing w:line="194" w:lineRule="exact" w:before="25"/>
              <w:ind w:left="198"/>
              <w:rPr>
                <w:sz w:val="20"/>
              </w:rPr>
            </w:pPr>
            <w:r>
              <w:rPr>
                <w:sz w:val="20"/>
              </w:rPr>
              <w:t>46.5</w:t>
            </w:r>
          </w:p>
        </w:tc>
        <w:tc>
          <w:tcPr>
            <w:tcW w:w="800" w:type="dxa"/>
            <w:tcBorders>
              <w:top w:val="nil"/>
              <w:bottom w:val="nil"/>
            </w:tcBorders>
          </w:tcPr>
          <w:p>
            <w:pPr>
              <w:pStyle w:val="TableParagraph"/>
              <w:spacing w:line="194" w:lineRule="exact" w:before="25"/>
              <w:ind w:left="258"/>
              <w:rPr>
                <w:sz w:val="20"/>
              </w:rPr>
            </w:pPr>
            <w:r>
              <w:rPr>
                <w:sz w:val="20"/>
              </w:rPr>
              <w:t>57.0</w:t>
            </w:r>
          </w:p>
        </w:tc>
        <w:tc>
          <w:tcPr>
            <w:tcW w:w="800" w:type="dxa"/>
            <w:tcBorders>
              <w:top w:val="nil"/>
              <w:bottom w:val="nil"/>
            </w:tcBorders>
          </w:tcPr>
          <w:p>
            <w:pPr>
              <w:pStyle w:val="TableParagraph"/>
              <w:spacing w:line="194" w:lineRule="exact" w:before="25"/>
              <w:ind w:left="238"/>
              <w:rPr>
                <w:sz w:val="20"/>
              </w:rPr>
            </w:pPr>
            <w:r>
              <w:rPr>
                <w:sz w:val="20"/>
              </w:rPr>
              <w:t>67.1</w:t>
            </w:r>
          </w:p>
        </w:tc>
        <w:tc>
          <w:tcPr>
            <w:tcW w:w="800" w:type="dxa"/>
            <w:tcBorders>
              <w:top w:val="nil"/>
              <w:bottom w:val="nil"/>
            </w:tcBorders>
          </w:tcPr>
          <w:p>
            <w:pPr>
              <w:pStyle w:val="TableParagraph"/>
              <w:spacing w:line="194" w:lineRule="exact" w:before="25"/>
              <w:ind w:left="238"/>
              <w:rPr>
                <w:sz w:val="20"/>
              </w:rPr>
            </w:pPr>
            <w:r>
              <w:rPr>
                <w:sz w:val="20"/>
              </w:rPr>
              <w:t>76.0</w:t>
            </w:r>
          </w:p>
        </w:tc>
        <w:tc>
          <w:tcPr>
            <w:tcW w:w="800" w:type="dxa"/>
            <w:tcBorders>
              <w:top w:val="nil"/>
              <w:bottom w:val="nil"/>
            </w:tcBorders>
          </w:tcPr>
          <w:p>
            <w:pPr>
              <w:pStyle w:val="TableParagraph"/>
              <w:spacing w:line="194" w:lineRule="exact" w:before="25"/>
              <w:ind w:right="191"/>
              <w:jc w:val="right"/>
              <w:rPr>
                <w:sz w:val="20"/>
              </w:rPr>
            </w:pPr>
            <w:r>
              <w:rPr>
                <w:sz w:val="20"/>
              </w:rPr>
              <w:t>79.1</w:t>
            </w:r>
          </w:p>
        </w:tc>
        <w:tc>
          <w:tcPr>
            <w:tcW w:w="800" w:type="dxa"/>
            <w:tcBorders>
              <w:top w:val="nil"/>
              <w:bottom w:val="nil"/>
            </w:tcBorders>
          </w:tcPr>
          <w:p>
            <w:pPr>
              <w:pStyle w:val="TableParagraph"/>
              <w:spacing w:line="194" w:lineRule="exact" w:before="25"/>
              <w:ind w:right="191"/>
              <w:jc w:val="right"/>
              <w:rPr>
                <w:sz w:val="20"/>
              </w:rPr>
            </w:pPr>
            <w:r>
              <w:rPr>
                <w:sz w:val="20"/>
              </w:rPr>
              <w:t>82.7</w:t>
            </w:r>
          </w:p>
        </w:tc>
        <w:tc>
          <w:tcPr>
            <w:tcW w:w="800" w:type="dxa"/>
            <w:tcBorders>
              <w:top w:val="nil"/>
              <w:bottom w:val="nil"/>
            </w:tcBorders>
          </w:tcPr>
          <w:p>
            <w:pPr>
              <w:pStyle w:val="TableParagraph"/>
              <w:spacing w:line="194" w:lineRule="exact" w:before="25"/>
              <w:ind w:left="238"/>
              <w:rPr>
                <w:sz w:val="20"/>
              </w:rPr>
            </w:pPr>
            <w:r>
              <w:rPr>
                <w:sz w:val="20"/>
              </w:rPr>
              <w:t>83.3</w:t>
            </w:r>
          </w:p>
        </w:tc>
        <w:tc>
          <w:tcPr>
            <w:tcW w:w="800" w:type="dxa"/>
            <w:tcBorders>
              <w:top w:val="nil"/>
              <w:bottom w:val="nil"/>
            </w:tcBorders>
          </w:tcPr>
          <w:p>
            <w:pPr>
              <w:pStyle w:val="TableParagraph"/>
              <w:spacing w:line="194" w:lineRule="exact" w:before="25"/>
              <w:ind w:right="191"/>
              <w:jc w:val="right"/>
              <w:rPr>
                <w:sz w:val="20"/>
              </w:rPr>
            </w:pPr>
            <w:r>
              <w:rPr>
                <w:sz w:val="20"/>
              </w:rPr>
              <w:t>75.1</w:t>
            </w:r>
          </w:p>
        </w:tc>
        <w:tc>
          <w:tcPr>
            <w:tcW w:w="800" w:type="dxa"/>
            <w:tcBorders>
              <w:top w:val="nil"/>
              <w:bottom w:val="nil"/>
            </w:tcBorders>
          </w:tcPr>
          <w:p>
            <w:pPr>
              <w:pStyle w:val="TableParagraph"/>
              <w:spacing w:line="194" w:lineRule="exact" w:before="25"/>
              <w:ind w:left="238"/>
              <w:rPr>
                <w:sz w:val="20"/>
              </w:rPr>
            </w:pPr>
            <w:r>
              <w:rPr>
                <w:sz w:val="20"/>
              </w:rPr>
              <w:t>67.3</w:t>
            </w:r>
          </w:p>
        </w:tc>
        <w:tc>
          <w:tcPr>
            <w:tcW w:w="800" w:type="dxa"/>
            <w:tcBorders>
              <w:top w:val="nil"/>
              <w:bottom w:val="nil"/>
            </w:tcBorders>
          </w:tcPr>
          <w:p>
            <w:pPr>
              <w:pStyle w:val="TableParagraph"/>
              <w:spacing w:line="194" w:lineRule="exact" w:before="25"/>
              <w:ind w:left="238"/>
              <w:rPr>
                <w:sz w:val="20"/>
              </w:rPr>
            </w:pPr>
            <w:r>
              <w:rPr>
                <w:sz w:val="20"/>
              </w:rPr>
              <w:t>55.2</w:t>
            </w:r>
          </w:p>
        </w:tc>
        <w:tc>
          <w:tcPr>
            <w:tcW w:w="700" w:type="dxa"/>
            <w:tcBorders>
              <w:top w:val="nil"/>
              <w:bottom w:val="nil"/>
            </w:tcBorders>
          </w:tcPr>
          <w:p>
            <w:pPr>
              <w:pStyle w:val="TableParagraph"/>
              <w:spacing w:line="194" w:lineRule="exact" w:before="25"/>
              <w:ind w:left="26" w:right="79"/>
              <w:jc w:val="center"/>
              <w:rPr>
                <w:sz w:val="20"/>
              </w:rPr>
            </w:pPr>
            <w:r>
              <w:rPr>
                <w:sz w:val="20"/>
              </w:rPr>
              <w:t>46.8</w:t>
            </w:r>
          </w:p>
        </w:tc>
        <w:tc>
          <w:tcPr>
            <w:tcW w:w="900" w:type="dxa"/>
            <w:tcBorders>
              <w:top w:val="nil"/>
              <w:bottom w:val="nil"/>
            </w:tcBorders>
          </w:tcPr>
          <w:p>
            <w:pPr>
              <w:pStyle w:val="TableParagraph"/>
              <w:spacing w:line="194" w:lineRule="exact" w:before="25"/>
              <w:ind w:left="287" w:right="201"/>
              <w:jc w:val="center"/>
              <w:rPr>
                <w:sz w:val="20"/>
              </w:rPr>
            </w:pPr>
            <w:r>
              <w:rPr>
                <w:sz w:val="20"/>
              </w:rPr>
              <w:t>65.0</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2004</w:t>
            </w:r>
          </w:p>
        </w:tc>
        <w:tc>
          <w:tcPr>
            <w:tcW w:w="800" w:type="dxa"/>
            <w:tcBorders>
              <w:top w:val="nil"/>
              <w:bottom w:val="nil"/>
            </w:tcBorders>
          </w:tcPr>
          <w:p>
            <w:pPr>
              <w:pStyle w:val="TableParagraph"/>
              <w:spacing w:line="170" w:lineRule="exact"/>
              <w:ind w:left="198"/>
              <w:rPr>
                <w:sz w:val="20"/>
              </w:rPr>
            </w:pPr>
            <w:r>
              <w:rPr>
                <w:sz w:val="20"/>
              </w:rPr>
              <w:t>46.8</w:t>
            </w:r>
          </w:p>
        </w:tc>
        <w:tc>
          <w:tcPr>
            <w:tcW w:w="800" w:type="dxa"/>
            <w:tcBorders>
              <w:top w:val="nil"/>
              <w:bottom w:val="nil"/>
            </w:tcBorders>
          </w:tcPr>
          <w:p>
            <w:pPr>
              <w:pStyle w:val="TableParagraph"/>
              <w:spacing w:line="170" w:lineRule="exact"/>
              <w:ind w:left="198"/>
              <w:rPr>
                <w:sz w:val="20"/>
              </w:rPr>
            </w:pPr>
            <w:r>
              <w:rPr>
                <w:sz w:val="20"/>
              </w:rPr>
              <w:t>45.1</w:t>
            </w:r>
          </w:p>
        </w:tc>
        <w:tc>
          <w:tcPr>
            <w:tcW w:w="800" w:type="dxa"/>
            <w:tcBorders>
              <w:top w:val="nil"/>
              <w:bottom w:val="nil"/>
            </w:tcBorders>
          </w:tcPr>
          <w:p>
            <w:pPr>
              <w:pStyle w:val="TableParagraph"/>
              <w:spacing w:line="170" w:lineRule="exact"/>
              <w:ind w:left="258"/>
              <w:rPr>
                <w:sz w:val="20"/>
              </w:rPr>
            </w:pPr>
            <w:r>
              <w:rPr>
                <w:sz w:val="20"/>
              </w:rPr>
              <w:t>58.9</w:t>
            </w:r>
          </w:p>
        </w:tc>
        <w:tc>
          <w:tcPr>
            <w:tcW w:w="800" w:type="dxa"/>
            <w:tcBorders>
              <w:top w:val="nil"/>
              <w:bottom w:val="nil"/>
            </w:tcBorders>
          </w:tcPr>
          <w:p>
            <w:pPr>
              <w:pStyle w:val="TableParagraph"/>
              <w:spacing w:line="170" w:lineRule="exact"/>
              <w:ind w:left="238"/>
              <w:rPr>
                <w:sz w:val="20"/>
              </w:rPr>
            </w:pPr>
            <w:r>
              <w:rPr>
                <w:sz w:val="20"/>
              </w:rPr>
              <w:t>62.6</w:t>
            </w:r>
          </w:p>
        </w:tc>
        <w:tc>
          <w:tcPr>
            <w:tcW w:w="800" w:type="dxa"/>
            <w:tcBorders>
              <w:top w:val="nil"/>
              <w:bottom w:val="nil"/>
            </w:tcBorders>
          </w:tcPr>
          <w:p>
            <w:pPr>
              <w:pStyle w:val="TableParagraph"/>
              <w:spacing w:line="170" w:lineRule="exact"/>
              <w:ind w:left="238"/>
              <w:rPr>
                <w:sz w:val="20"/>
              </w:rPr>
            </w:pPr>
            <w:r>
              <w:rPr>
                <w:sz w:val="20"/>
              </w:rPr>
              <w:t>75.0</w:t>
            </w:r>
          </w:p>
        </w:tc>
        <w:tc>
          <w:tcPr>
            <w:tcW w:w="800" w:type="dxa"/>
            <w:tcBorders>
              <w:top w:val="nil"/>
              <w:bottom w:val="nil"/>
            </w:tcBorders>
          </w:tcPr>
          <w:p>
            <w:pPr>
              <w:pStyle w:val="TableParagraph"/>
              <w:spacing w:line="170" w:lineRule="exact"/>
              <w:ind w:right="191"/>
              <w:jc w:val="right"/>
              <w:rPr>
                <w:sz w:val="20"/>
              </w:rPr>
            </w:pPr>
            <w:r>
              <w:rPr>
                <w:sz w:val="20"/>
              </w:rPr>
              <w:t>80.5</w:t>
            </w:r>
          </w:p>
        </w:tc>
        <w:tc>
          <w:tcPr>
            <w:tcW w:w="800" w:type="dxa"/>
            <w:tcBorders>
              <w:top w:val="nil"/>
              <w:bottom w:val="nil"/>
            </w:tcBorders>
          </w:tcPr>
          <w:p>
            <w:pPr>
              <w:pStyle w:val="TableParagraph"/>
              <w:spacing w:line="170" w:lineRule="exact"/>
              <w:ind w:right="191"/>
              <w:jc w:val="right"/>
              <w:rPr>
                <w:sz w:val="20"/>
              </w:rPr>
            </w:pPr>
            <w:r>
              <w:rPr>
                <w:sz w:val="20"/>
              </w:rPr>
              <w:t>81.2</w:t>
            </w:r>
          </w:p>
        </w:tc>
        <w:tc>
          <w:tcPr>
            <w:tcW w:w="800" w:type="dxa"/>
            <w:tcBorders>
              <w:top w:val="nil"/>
              <w:bottom w:val="nil"/>
            </w:tcBorders>
          </w:tcPr>
          <w:p>
            <w:pPr>
              <w:pStyle w:val="TableParagraph"/>
              <w:spacing w:line="170" w:lineRule="exact"/>
              <w:ind w:left="238"/>
              <w:rPr>
                <w:sz w:val="20"/>
              </w:rPr>
            </w:pPr>
            <w:r>
              <w:rPr>
                <w:sz w:val="20"/>
              </w:rPr>
              <w:t>79.1</w:t>
            </w:r>
          </w:p>
        </w:tc>
        <w:tc>
          <w:tcPr>
            <w:tcW w:w="800" w:type="dxa"/>
            <w:tcBorders>
              <w:top w:val="nil"/>
              <w:bottom w:val="nil"/>
            </w:tcBorders>
          </w:tcPr>
          <w:p>
            <w:pPr>
              <w:pStyle w:val="TableParagraph"/>
              <w:spacing w:line="170" w:lineRule="exact"/>
              <w:ind w:right="191"/>
              <w:jc w:val="right"/>
              <w:rPr>
                <w:sz w:val="20"/>
              </w:rPr>
            </w:pPr>
            <w:r>
              <w:rPr>
                <w:sz w:val="20"/>
              </w:rPr>
              <w:t>73.1</w:t>
            </w:r>
          </w:p>
        </w:tc>
        <w:tc>
          <w:tcPr>
            <w:tcW w:w="800" w:type="dxa"/>
            <w:tcBorders>
              <w:top w:val="nil"/>
              <w:bottom w:val="nil"/>
            </w:tcBorders>
          </w:tcPr>
          <w:p>
            <w:pPr>
              <w:pStyle w:val="TableParagraph"/>
              <w:spacing w:line="170" w:lineRule="exact"/>
              <w:ind w:left="238"/>
              <w:rPr>
                <w:sz w:val="20"/>
              </w:rPr>
            </w:pPr>
            <w:r>
              <w:rPr>
                <w:sz w:val="20"/>
              </w:rPr>
              <w:t>65.1</w:t>
            </w:r>
          </w:p>
        </w:tc>
        <w:tc>
          <w:tcPr>
            <w:tcW w:w="800" w:type="dxa"/>
            <w:tcBorders>
              <w:top w:val="nil"/>
              <w:bottom w:val="nil"/>
            </w:tcBorders>
          </w:tcPr>
          <w:p>
            <w:pPr>
              <w:pStyle w:val="TableParagraph"/>
              <w:spacing w:line="170" w:lineRule="exact"/>
              <w:ind w:left="238"/>
              <w:rPr>
                <w:sz w:val="20"/>
              </w:rPr>
            </w:pPr>
            <w:r>
              <w:rPr>
                <w:sz w:val="20"/>
              </w:rPr>
              <w:t>50.5</w:t>
            </w:r>
          </w:p>
        </w:tc>
        <w:tc>
          <w:tcPr>
            <w:tcW w:w="700" w:type="dxa"/>
            <w:tcBorders>
              <w:top w:val="nil"/>
              <w:bottom w:val="nil"/>
            </w:tcBorders>
          </w:tcPr>
          <w:p>
            <w:pPr>
              <w:pStyle w:val="TableParagraph"/>
              <w:spacing w:line="170" w:lineRule="exact"/>
              <w:ind w:left="26" w:right="79"/>
              <w:jc w:val="center"/>
              <w:rPr>
                <w:sz w:val="20"/>
              </w:rPr>
            </w:pPr>
            <w:r>
              <w:rPr>
                <w:sz w:val="20"/>
              </w:rPr>
              <w:t>44.3</w:t>
            </w:r>
          </w:p>
        </w:tc>
        <w:tc>
          <w:tcPr>
            <w:tcW w:w="900" w:type="dxa"/>
            <w:tcBorders>
              <w:top w:val="nil"/>
              <w:bottom w:val="nil"/>
            </w:tcBorders>
          </w:tcPr>
          <w:p>
            <w:pPr>
              <w:pStyle w:val="TableParagraph"/>
              <w:spacing w:line="170" w:lineRule="exact"/>
              <w:ind w:left="287" w:right="201"/>
              <w:jc w:val="center"/>
              <w:rPr>
                <w:sz w:val="20"/>
              </w:rPr>
            </w:pPr>
            <w:r>
              <w:rPr>
                <w:sz w:val="20"/>
              </w:rPr>
              <w:t>63.5</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2005</w:t>
            </w:r>
          </w:p>
        </w:tc>
        <w:tc>
          <w:tcPr>
            <w:tcW w:w="800" w:type="dxa"/>
            <w:tcBorders>
              <w:top w:val="nil"/>
              <w:bottom w:val="nil"/>
            </w:tcBorders>
          </w:tcPr>
          <w:p>
            <w:pPr>
              <w:pStyle w:val="TableParagraph"/>
              <w:spacing w:line="170" w:lineRule="exact"/>
              <w:ind w:left="198"/>
              <w:rPr>
                <w:sz w:val="20"/>
              </w:rPr>
            </w:pPr>
            <w:r>
              <w:rPr>
                <w:sz w:val="20"/>
              </w:rPr>
              <w:t>48.0</w:t>
            </w:r>
          </w:p>
        </w:tc>
        <w:tc>
          <w:tcPr>
            <w:tcW w:w="800" w:type="dxa"/>
            <w:tcBorders>
              <w:top w:val="nil"/>
              <w:bottom w:val="nil"/>
            </w:tcBorders>
          </w:tcPr>
          <w:p>
            <w:pPr>
              <w:pStyle w:val="TableParagraph"/>
              <w:spacing w:line="170" w:lineRule="exact"/>
              <w:ind w:left="198"/>
              <w:rPr>
                <w:sz w:val="20"/>
              </w:rPr>
            </w:pPr>
            <w:r>
              <w:rPr>
                <w:sz w:val="20"/>
              </w:rPr>
              <w:t>47.7</w:t>
            </w:r>
          </w:p>
        </w:tc>
        <w:tc>
          <w:tcPr>
            <w:tcW w:w="800" w:type="dxa"/>
            <w:tcBorders>
              <w:top w:val="nil"/>
              <w:bottom w:val="nil"/>
            </w:tcBorders>
          </w:tcPr>
          <w:p>
            <w:pPr>
              <w:pStyle w:val="TableParagraph"/>
              <w:spacing w:line="170" w:lineRule="exact"/>
              <w:ind w:left="258"/>
              <w:rPr>
                <w:sz w:val="20"/>
              </w:rPr>
            </w:pPr>
            <w:r>
              <w:rPr>
                <w:sz w:val="20"/>
              </w:rPr>
              <w:t>52.9</w:t>
            </w:r>
          </w:p>
        </w:tc>
        <w:tc>
          <w:tcPr>
            <w:tcW w:w="800" w:type="dxa"/>
            <w:tcBorders>
              <w:top w:val="nil"/>
              <w:bottom w:val="nil"/>
            </w:tcBorders>
          </w:tcPr>
          <w:p>
            <w:pPr>
              <w:pStyle w:val="TableParagraph"/>
              <w:spacing w:line="170" w:lineRule="exact"/>
              <w:ind w:left="238"/>
              <w:rPr>
                <w:sz w:val="20"/>
              </w:rPr>
            </w:pPr>
            <w:r>
              <w:rPr>
                <w:sz w:val="20"/>
              </w:rPr>
              <w:t>62.6</w:t>
            </w:r>
          </w:p>
        </w:tc>
        <w:tc>
          <w:tcPr>
            <w:tcW w:w="800" w:type="dxa"/>
            <w:tcBorders>
              <w:top w:val="nil"/>
              <w:bottom w:val="nil"/>
            </w:tcBorders>
          </w:tcPr>
          <w:p>
            <w:pPr>
              <w:pStyle w:val="TableParagraph"/>
              <w:spacing w:line="170" w:lineRule="exact"/>
              <w:ind w:left="238"/>
              <w:rPr>
                <w:sz w:val="20"/>
              </w:rPr>
            </w:pPr>
            <w:r>
              <w:rPr>
                <w:sz w:val="20"/>
              </w:rPr>
              <w:t>71.6</w:t>
            </w:r>
          </w:p>
        </w:tc>
        <w:tc>
          <w:tcPr>
            <w:tcW w:w="800" w:type="dxa"/>
            <w:tcBorders>
              <w:top w:val="nil"/>
              <w:bottom w:val="nil"/>
            </w:tcBorders>
          </w:tcPr>
          <w:p>
            <w:pPr>
              <w:pStyle w:val="TableParagraph"/>
              <w:spacing w:line="170" w:lineRule="exact"/>
              <w:ind w:right="191"/>
              <w:jc w:val="right"/>
              <w:rPr>
                <w:sz w:val="20"/>
              </w:rPr>
            </w:pPr>
            <w:r>
              <w:rPr>
                <w:sz w:val="20"/>
              </w:rPr>
              <w:t>81.3</w:t>
            </w:r>
          </w:p>
        </w:tc>
        <w:tc>
          <w:tcPr>
            <w:tcW w:w="800" w:type="dxa"/>
            <w:tcBorders>
              <w:top w:val="nil"/>
              <w:bottom w:val="nil"/>
            </w:tcBorders>
          </w:tcPr>
          <w:p>
            <w:pPr>
              <w:pStyle w:val="TableParagraph"/>
              <w:spacing w:line="170" w:lineRule="exact"/>
              <w:ind w:right="191"/>
              <w:jc w:val="right"/>
              <w:rPr>
                <w:sz w:val="20"/>
              </w:rPr>
            </w:pPr>
            <w:r>
              <w:rPr>
                <w:sz w:val="20"/>
              </w:rPr>
              <w:t>81.6</w:t>
            </w:r>
          </w:p>
        </w:tc>
        <w:tc>
          <w:tcPr>
            <w:tcW w:w="800" w:type="dxa"/>
            <w:tcBorders>
              <w:top w:val="nil"/>
              <w:bottom w:val="nil"/>
            </w:tcBorders>
          </w:tcPr>
          <w:p>
            <w:pPr>
              <w:pStyle w:val="TableParagraph"/>
              <w:spacing w:line="170" w:lineRule="exact"/>
              <w:ind w:left="238"/>
              <w:rPr>
                <w:sz w:val="20"/>
              </w:rPr>
            </w:pPr>
            <w:r>
              <w:rPr>
                <w:sz w:val="20"/>
              </w:rPr>
              <w:t>78.8</w:t>
            </w:r>
          </w:p>
        </w:tc>
        <w:tc>
          <w:tcPr>
            <w:tcW w:w="800" w:type="dxa"/>
            <w:tcBorders>
              <w:top w:val="nil"/>
              <w:bottom w:val="nil"/>
            </w:tcBorders>
          </w:tcPr>
          <w:p>
            <w:pPr>
              <w:pStyle w:val="TableParagraph"/>
              <w:spacing w:line="170" w:lineRule="exact"/>
              <w:ind w:right="191"/>
              <w:jc w:val="right"/>
              <w:rPr>
                <w:sz w:val="20"/>
              </w:rPr>
            </w:pPr>
            <w:r>
              <w:rPr>
                <w:sz w:val="20"/>
              </w:rPr>
              <w:t>77.9</w:t>
            </w:r>
          </w:p>
        </w:tc>
        <w:tc>
          <w:tcPr>
            <w:tcW w:w="800" w:type="dxa"/>
            <w:tcBorders>
              <w:top w:val="nil"/>
              <w:bottom w:val="nil"/>
            </w:tcBorders>
          </w:tcPr>
          <w:p>
            <w:pPr>
              <w:pStyle w:val="TableParagraph"/>
              <w:spacing w:line="170" w:lineRule="exact"/>
              <w:ind w:left="238"/>
              <w:rPr>
                <w:sz w:val="20"/>
              </w:rPr>
            </w:pPr>
            <w:r>
              <w:rPr>
                <w:sz w:val="20"/>
              </w:rPr>
              <w:t>63.8</w:t>
            </w:r>
          </w:p>
        </w:tc>
        <w:tc>
          <w:tcPr>
            <w:tcW w:w="800" w:type="dxa"/>
            <w:tcBorders>
              <w:top w:val="nil"/>
              <w:bottom w:val="nil"/>
            </w:tcBorders>
          </w:tcPr>
          <w:p>
            <w:pPr>
              <w:pStyle w:val="TableParagraph"/>
              <w:spacing w:line="170" w:lineRule="exact"/>
              <w:ind w:left="238"/>
              <w:rPr>
                <w:sz w:val="20"/>
              </w:rPr>
            </w:pPr>
            <w:r>
              <w:rPr>
                <w:sz w:val="20"/>
              </w:rPr>
              <w:t>54.4</w:t>
            </w:r>
          </w:p>
        </w:tc>
        <w:tc>
          <w:tcPr>
            <w:tcW w:w="700" w:type="dxa"/>
            <w:tcBorders>
              <w:top w:val="nil"/>
              <w:bottom w:val="nil"/>
            </w:tcBorders>
          </w:tcPr>
          <w:p>
            <w:pPr>
              <w:pStyle w:val="TableParagraph"/>
              <w:spacing w:line="170" w:lineRule="exact"/>
              <w:ind w:left="26" w:right="79"/>
              <w:jc w:val="center"/>
              <w:rPr>
                <w:sz w:val="20"/>
              </w:rPr>
            </w:pPr>
            <w:r>
              <w:rPr>
                <w:sz w:val="20"/>
              </w:rPr>
              <w:t>44.6</w:t>
            </w:r>
          </w:p>
        </w:tc>
        <w:tc>
          <w:tcPr>
            <w:tcW w:w="900" w:type="dxa"/>
            <w:tcBorders>
              <w:top w:val="nil"/>
              <w:bottom w:val="nil"/>
            </w:tcBorders>
          </w:tcPr>
          <w:p>
            <w:pPr>
              <w:pStyle w:val="TableParagraph"/>
              <w:spacing w:line="170" w:lineRule="exact"/>
              <w:ind w:left="287" w:right="201"/>
              <w:jc w:val="center"/>
              <w:rPr>
                <w:sz w:val="20"/>
              </w:rPr>
            </w:pPr>
            <w:r>
              <w:rPr>
                <w:sz w:val="20"/>
              </w:rPr>
              <w:t>63.8</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2006</w:t>
            </w:r>
          </w:p>
        </w:tc>
        <w:tc>
          <w:tcPr>
            <w:tcW w:w="800" w:type="dxa"/>
            <w:tcBorders>
              <w:top w:val="nil"/>
              <w:bottom w:val="nil"/>
            </w:tcBorders>
          </w:tcPr>
          <w:p>
            <w:pPr>
              <w:pStyle w:val="TableParagraph"/>
              <w:spacing w:line="170" w:lineRule="exact"/>
              <w:ind w:left="198"/>
              <w:rPr>
                <w:sz w:val="20"/>
              </w:rPr>
            </w:pPr>
            <w:r>
              <w:rPr>
                <w:sz w:val="20"/>
              </w:rPr>
              <w:t>49.3</w:t>
            </w:r>
          </w:p>
        </w:tc>
        <w:tc>
          <w:tcPr>
            <w:tcW w:w="800" w:type="dxa"/>
            <w:tcBorders>
              <w:top w:val="nil"/>
              <w:bottom w:val="nil"/>
            </w:tcBorders>
          </w:tcPr>
          <w:p>
            <w:pPr>
              <w:pStyle w:val="TableParagraph"/>
              <w:spacing w:line="170" w:lineRule="exact"/>
              <w:ind w:left="198"/>
              <w:rPr>
                <w:sz w:val="20"/>
              </w:rPr>
            </w:pPr>
            <w:r>
              <w:rPr>
                <w:sz w:val="20"/>
              </w:rPr>
              <w:t>48.4</w:t>
            </w:r>
          </w:p>
        </w:tc>
        <w:tc>
          <w:tcPr>
            <w:tcW w:w="800" w:type="dxa"/>
            <w:tcBorders>
              <w:top w:val="nil"/>
              <w:bottom w:val="nil"/>
            </w:tcBorders>
          </w:tcPr>
          <w:p>
            <w:pPr>
              <w:pStyle w:val="TableParagraph"/>
              <w:spacing w:line="170" w:lineRule="exact"/>
              <w:ind w:left="258"/>
              <w:rPr>
                <w:sz w:val="20"/>
              </w:rPr>
            </w:pPr>
            <w:r>
              <w:rPr>
                <w:sz w:val="20"/>
              </w:rPr>
              <w:t>57.5</w:t>
            </w:r>
          </w:p>
        </w:tc>
        <w:tc>
          <w:tcPr>
            <w:tcW w:w="800" w:type="dxa"/>
            <w:tcBorders>
              <w:top w:val="nil"/>
              <w:bottom w:val="nil"/>
            </w:tcBorders>
          </w:tcPr>
          <w:p>
            <w:pPr>
              <w:pStyle w:val="TableParagraph"/>
              <w:spacing w:line="170" w:lineRule="exact"/>
              <w:ind w:left="238"/>
              <w:rPr>
                <w:sz w:val="20"/>
              </w:rPr>
            </w:pPr>
            <w:r>
              <w:rPr>
                <w:sz w:val="20"/>
              </w:rPr>
              <w:t>69.1</w:t>
            </w:r>
          </w:p>
        </w:tc>
        <w:tc>
          <w:tcPr>
            <w:tcW w:w="800" w:type="dxa"/>
            <w:tcBorders>
              <w:top w:val="nil"/>
              <w:bottom w:val="nil"/>
            </w:tcBorders>
          </w:tcPr>
          <w:p>
            <w:pPr>
              <w:pStyle w:val="TableParagraph"/>
              <w:spacing w:line="170" w:lineRule="exact"/>
              <w:ind w:left="238"/>
              <w:rPr>
                <w:sz w:val="20"/>
              </w:rPr>
            </w:pPr>
            <w:r>
              <w:rPr>
                <w:sz w:val="20"/>
              </w:rPr>
              <w:t>77.1</w:t>
            </w:r>
          </w:p>
        </w:tc>
        <w:tc>
          <w:tcPr>
            <w:tcW w:w="800" w:type="dxa"/>
            <w:tcBorders>
              <w:top w:val="nil"/>
              <w:bottom w:val="nil"/>
            </w:tcBorders>
          </w:tcPr>
          <w:p>
            <w:pPr>
              <w:pStyle w:val="TableParagraph"/>
              <w:spacing w:line="170" w:lineRule="exact"/>
              <w:ind w:right="191"/>
              <w:jc w:val="right"/>
              <w:rPr>
                <w:sz w:val="20"/>
              </w:rPr>
            </w:pPr>
            <w:r>
              <w:rPr>
                <w:sz w:val="20"/>
              </w:rPr>
              <w:t>82.1</w:t>
            </w:r>
          </w:p>
        </w:tc>
        <w:tc>
          <w:tcPr>
            <w:tcW w:w="800" w:type="dxa"/>
            <w:tcBorders>
              <w:top w:val="nil"/>
              <w:bottom w:val="nil"/>
            </w:tcBorders>
          </w:tcPr>
          <w:p>
            <w:pPr>
              <w:pStyle w:val="TableParagraph"/>
              <w:spacing w:line="170" w:lineRule="exact"/>
              <w:ind w:right="191"/>
              <w:jc w:val="right"/>
              <w:rPr>
                <w:sz w:val="20"/>
              </w:rPr>
            </w:pPr>
            <w:r>
              <w:rPr>
                <w:sz w:val="20"/>
              </w:rPr>
              <w:t>84.8</w:t>
            </w:r>
          </w:p>
        </w:tc>
        <w:tc>
          <w:tcPr>
            <w:tcW w:w="800" w:type="dxa"/>
            <w:tcBorders>
              <w:top w:val="nil"/>
              <w:bottom w:val="nil"/>
            </w:tcBorders>
          </w:tcPr>
          <w:p>
            <w:pPr>
              <w:pStyle w:val="TableParagraph"/>
              <w:spacing w:line="170" w:lineRule="exact"/>
              <w:ind w:left="238"/>
              <w:rPr>
                <w:sz w:val="20"/>
              </w:rPr>
            </w:pPr>
            <w:r>
              <w:rPr>
                <w:sz w:val="20"/>
              </w:rPr>
              <w:t>81.0</w:t>
            </w:r>
          </w:p>
        </w:tc>
        <w:tc>
          <w:tcPr>
            <w:tcW w:w="800" w:type="dxa"/>
            <w:tcBorders>
              <w:top w:val="nil"/>
              <w:bottom w:val="nil"/>
            </w:tcBorders>
          </w:tcPr>
          <w:p>
            <w:pPr>
              <w:pStyle w:val="TableParagraph"/>
              <w:spacing w:line="170" w:lineRule="exact"/>
              <w:ind w:right="191"/>
              <w:jc w:val="right"/>
              <w:rPr>
                <w:sz w:val="20"/>
              </w:rPr>
            </w:pPr>
            <w:r>
              <w:rPr>
                <w:sz w:val="20"/>
              </w:rPr>
              <w:t>71.5</w:t>
            </w:r>
          </w:p>
        </w:tc>
        <w:tc>
          <w:tcPr>
            <w:tcW w:w="800" w:type="dxa"/>
            <w:tcBorders>
              <w:top w:val="nil"/>
              <w:bottom w:val="nil"/>
            </w:tcBorders>
          </w:tcPr>
          <w:p>
            <w:pPr>
              <w:pStyle w:val="TableParagraph"/>
              <w:spacing w:line="170" w:lineRule="exact"/>
              <w:ind w:left="238"/>
              <w:rPr>
                <w:sz w:val="20"/>
              </w:rPr>
            </w:pPr>
            <w:r>
              <w:rPr>
                <w:sz w:val="20"/>
              </w:rPr>
              <w:t>64.2</w:t>
            </w:r>
          </w:p>
        </w:tc>
        <w:tc>
          <w:tcPr>
            <w:tcW w:w="800" w:type="dxa"/>
            <w:tcBorders>
              <w:top w:val="nil"/>
              <w:bottom w:val="nil"/>
            </w:tcBorders>
          </w:tcPr>
          <w:p>
            <w:pPr>
              <w:pStyle w:val="TableParagraph"/>
              <w:spacing w:line="170" w:lineRule="exact"/>
              <w:ind w:left="238"/>
              <w:rPr>
                <w:sz w:val="20"/>
              </w:rPr>
            </w:pPr>
            <w:r>
              <w:rPr>
                <w:sz w:val="20"/>
              </w:rPr>
              <w:t>54.7</w:t>
            </w:r>
          </w:p>
        </w:tc>
        <w:tc>
          <w:tcPr>
            <w:tcW w:w="700" w:type="dxa"/>
            <w:tcBorders>
              <w:top w:val="nil"/>
              <w:bottom w:val="nil"/>
            </w:tcBorders>
          </w:tcPr>
          <w:p>
            <w:pPr>
              <w:pStyle w:val="TableParagraph"/>
              <w:spacing w:line="170" w:lineRule="exact"/>
              <w:ind w:left="26" w:right="79"/>
              <w:jc w:val="center"/>
              <w:rPr>
                <w:sz w:val="20"/>
              </w:rPr>
            </w:pPr>
            <w:r>
              <w:rPr>
                <w:sz w:val="20"/>
              </w:rPr>
              <w:t>43.8</w:t>
            </w:r>
          </w:p>
        </w:tc>
        <w:tc>
          <w:tcPr>
            <w:tcW w:w="900" w:type="dxa"/>
            <w:tcBorders>
              <w:top w:val="nil"/>
              <w:bottom w:val="nil"/>
            </w:tcBorders>
          </w:tcPr>
          <w:p>
            <w:pPr>
              <w:pStyle w:val="TableParagraph"/>
              <w:spacing w:line="170" w:lineRule="exact"/>
              <w:ind w:left="287" w:right="201"/>
              <w:jc w:val="center"/>
              <w:rPr>
                <w:sz w:val="20"/>
              </w:rPr>
            </w:pPr>
            <w:r>
              <w:rPr>
                <w:sz w:val="20"/>
              </w:rPr>
              <w:t>65.3</w:t>
            </w:r>
          </w:p>
        </w:tc>
      </w:tr>
      <w:tr>
        <w:trPr>
          <w:trHeight w:val="240" w:hRule="atLeast"/>
        </w:trPr>
        <w:tc>
          <w:tcPr>
            <w:tcW w:w="800" w:type="dxa"/>
            <w:tcBorders>
              <w:top w:val="nil"/>
              <w:bottom w:val="nil"/>
            </w:tcBorders>
          </w:tcPr>
          <w:p>
            <w:pPr>
              <w:pStyle w:val="TableParagraph"/>
              <w:spacing w:line="206" w:lineRule="exact"/>
              <w:ind w:left="157"/>
              <w:rPr>
                <w:sz w:val="20"/>
              </w:rPr>
            </w:pPr>
            <w:r>
              <w:rPr>
                <w:sz w:val="20"/>
              </w:rPr>
              <w:t>2007</w:t>
            </w:r>
          </w:p>
        </w:tc>
        <w:tc>
          <w:tcPr>
            <w:tcW w:w="800" w:type="dxa"/>
            <w:tcBorders>
              <w:top w:val="nil"/>
              <w:bottom w:val="nil"/>
            </w:tcBorders>
          </w:tcPr>
          <w:p>
            <w:pPr>
              <w:pStyle w:val="TableParagraph"/>
              <w:spacing w:line="206" w:lineRule="exact"/>
              <w:ind w:left="198"/>
              <w:rPr>
                <w:sz w:val="20"/>
              </w:rPr>
            </w:pPr>
            <w:r>
              <w:rPr>
                <w:sz w:val="20"/>
              </w:rPr>
              <w:t>38.7</w:t>
            </w:r>
          </w:p>
        </w:tc>
        <w:tc>
          <w:tcPr>
            <w:tcW w:w="800" w:type="dxa"/>
            <w:tcBorders>
              <w:top w:val="nil"/>
              <w:bottom w:val="nil"/>
            </w:tcBorders>
          </w:tcPr>
          <w:p>
            <w:pPr>
              <w:pStyle w:val="TableParagraph"/>
              <w:spacing w:line="206" w:lineRule="exact"/>
              <w:ind w:left="198"/>
              <w:rPr>
                <w:sz w:val="20"/>
              </w:rPr>
            </w:pPr>
            <w:r>
              <w:rPr>
                <w:sz w:val="20"/>
              </w:rPr>
              <w:t>48.3</w:t>
            </w:r>
          </w:p>
        </w:tc>
        <w:tc>
          <w:tcPr>
            <w:tcW w:w="800" w:type="dxa"/>
            <w:tcBorders>
              <w:top w:val="nil"/>
              <w:bottom w:val="nil"/>
            </w:tcBorders>
          </w:tcPr>
          <w:p>
            <w:pPr>
              <w:pStyle w:val="TableParagraph"/>
              <w:spacing w:line="206" w:lineRule="exact"/>
              <w:ind w:left="258"/>
              <w:rPr>
                <w:sz w:val="20"/>
              </w:rPr>
            </w:pPr>
            <w:r>
              <w:rPr>
                <w:sz w:val="20"/>
              </w:rPr>
              <w:t>58.2</w:t>
            </w:r>
          </w:p>
        </w:tc>
        <w:tc>
          <w:tcPr>
            <w:tcW w:w="800" w:type="dxa"/>
            <w:tcBorders>
              <w:top w:val="nil"/>
              <w:bottom w:val="nil"/>
            </w:tcBorders>
          </w:tcPr>
          <w:p>
            <w:pPr>
              <w:pStyle w:val="TableParagraph"/>
              <w:spacing w:line="206" w:lineRule="exact"/>
              <w:ind w:left="238"/>
              <w:rPr>
                <w:sz w:val="20"/>
              </w:rPr>
            </w:pPr>
            <w:r>
              <w:rPr>
                <w:sz w:val="20"/>
              </w:rPr>
              <w:t>60.5</w:t>
            </w:r>
          </w:p>
        </w:tc>
        <w:tc>
          <w:tcPr>
            <w:tcW w:w="800" w:type="dxa"/>
            <w:tcBorders>
              <w:top w:val="nil"/>
              <w:bottom w:val="nil"/>
            </w:tcBorders>
          </w:tcPr>
          <w:p>
            <w:pPr>
              <w:pStyle w:val="TableParagraph"/>
              <w:spacing w:line="206" w:lineRule="exact"/>
              <w:ind w:left="238"/>
              <w:rPr>
                <w:sz w:val="20"/>
              </w:rPr>
            </w:pPr>
            <w:r>
              <w:rPr>
                <w:sz w:val="20"/>
              </w:rPr>
              <w:t>68.4</w:t>
            </w:r>
          </w:p>
        </w:tc>
        <w:tc>
          <w:tcPr>
            <w:tcW w:w="800" w:type="dxa"/>
            <w:tcBorders>
              <w:top w:val="nil"/>
              <w:bottom w:val="nil"/>
            </w:tcBorders>
          </w:tcPr>
          <w:p>
            <w:pPr>
              <w:pStyle w:val="TableParagraph"/>
              <w:spacing w:line="206" w:lineRule="exact"/>
              <w:ind w:right="191"/>
              <w:jc w:val="right"/>
              <w:rPr>
                <w:sz w:val="20"/>
              </w:rPr>
            </w:pPr>
            <w:r>
              <w:rPr>
                <w:sz w:val="20"/>
              </w:rPr>
              <w:t>77.2</w:t>
            </w:r>
          </w:p>
        </w:tc>
        <w:tc>
          <w:tcPr>
            <w:tcW w:w="800" w:type="dxa"/>
            <w:tcBorders>
              <w:top w:val="nil"/>
              <w:bottom w:val="nil"/>
            </w:tcBorders>
          </w:tcPr>
          <w:p>
            <w:pPr>
              <w:pStyle w:val="TableParagraph"/>
              <w:spacing w:line="206" w:lineRule="exact"/>
              <w:ind w:right="191"/>
              <w:jc w:val="right"/>
              <w:rPr>
                <w:sz w:val="20"/>
              </w:rPr>
            </w:pPr>
            <w:r>
              <w:rPr>
                <w:sz w:val="20"/>
              </w:rPr>
              <w:t>78.7</w:t>
            </w:r>
          </w:p>
        </w:tc>
        <w:tc>
          <w:tcPr>
            <w:tcW w:w="800" w:type="dxa"/>
            <w:tcBorders>
              <w:top w:val="nil"/>
              <w:bottom w:val="nil"/>
            </w:tcBorders>
          </w:tcPr>
          <w:p>
            <w:pPr>
              <w:pStyle w:val="TableParagraph"/>
              <w:spacing w:line="206" w:lineRule="exact"/>
              <w:ind w:left="238"/>
              <w:rPr>
                <w:sz w:val="20"/>
              </w:rPr>
            </w:pPr>
            <w:r>
              <w:rPr>
                <w:sz w:val="20"/>
              </w:rPr>
              <w:t>80.3</w:t>
            </w:r>
          </w:p>
        </w:tc>
        <w:tc>
          <w:tcPr>
            <w:tcW w:w="800" w:type="dxa"/>
            <w:tcBorders>
              <w:top w:val="nil"/>
              <w:bottom w:val="nil"/>
            </w:tcBorders>
          </w:tcPr>
          <w:p>
            <w:pPr>
              <w:pStyle w:val="TableParagraph"/>
              <w:spacing w:line="206" w:lineRule="exact"/>
              <w:ind w:right="191"/>
              <w:jc w:val="right"/>
              <w:rPr>
                <w:sz w:val="20"/>
              </w:rPr>
            </w:pPr>
            <w:r>
              <w:rPr>
                <w:sz w:val="20"/>
              </w:rPr>
              <w:t>76.9</w:t>
            </w:r>
          </w:p>
        </w:tc>
        <w:tc>
          <w:tcPr>
            <w:tcW w:w="800" w:type="dxa"/>
            <w:tcBorders>
              <w:top w:val="nil"/>
              <w:bottom w:val="nil"/>
            </w:tcBorders>
          </w:tcPr>
          <w:p>
            <w:pPr>
              <w:pStyle w:val="TableParagraph"/>
              <w:spacing w:line="206" w:lineRule="exact"/>
              <w:ind w:left="238"/>
              <w:rPr>
                <w:sz w:val="20"/>
              </w:rPr>
            </w:pPr>
            <w:r>
              <w:rPr>
                <w:sz w:val="20"/>
              </w:rPr>
              <w:t>68.5</w:t>
            </w:r>
          </w:p>
        </w:tc>
        <w:tc>
          <w:tcPr>
            <w:tcW w:w="800" w:type="dxa"/>
            <w:tcBorders>
              <w:top w:val="nil"/>
              <w:bottom w:val="nil"/>
            </w:tcBorders>
          </w:tcPr>
          <w:p>
            <w:pPr>
              <w:pStyle w:val="TableParagraph"/>
              <w:spacing w:line="206" w:lineRule="exact"/>
              <w:ind w:left="238"/>
              <w:rPr>
                <w:sz w:val="20"/>
              </w:rPr>
            </w:pPr>
            <w:r>
              <w:rPr>
                <w:sz w:val="20"/>
              </w:rPr>
              <w:t>53.9</w:t>
            </w:r>
          </w:p>
        </w:tc>
        <w:tc>
          <w:tcPr>
            <w:tcW w:w="700" w:type="dxa"/>
            <w:tcBorders>
              <w:top w:val="nil"/>
              <w:bottom w:val="nil"/>
            </w:tcBorders>
          </w:tcPr>
          <w:p>
            <w:pPr>
              <w:pStyle w:val="TableParagraph"/>
              <w:spacing w:line="206" w:lineRule="exact"/>
              <w:ind w:left="26" w:right="79"/>
              <w:jc w:val="center"/>
              <w:rPr>
                <w:sz w:val="20"/>
              </w:rPr>
            </w:pPr>
            <w:r>
              <w:rPr>
                <w:sz w:val="20"/>
              </w:rPr>
              <w:t>46.0</w:t>
            </w:r>
          </w:p>
        </w:tc>
        <w:tc>
          <w:tcPr>
            <w:tcW w:w="900" w:type="dxa"/>
            <w:tcBorders>
              <w:top w:val="nil"/>
              <w:bottom w:val="nil"/>
            </w:tcBorders>
          </w:tcPr>
          <w:p>
            <w:pPr>
              <w:pStyle w:val="TableParagraph"/>
              <w:spacing w:line="206" w:lineRule="exact"/>
              <w:ind w:left="287" w:right="201"/>
              <w:jc w:val="center"/>
              <w:rPr>
                <w:sz w:val="20"/>
              </w:rPr>
            </w:pPr>
            <w:r>
              <w:rPr>
                <w:sz w:val="20"/>
              </w:rPr>
              <w:t>63.0</w:t>
            </w:r>
          </w:p>
        </w:tc>
      </w:tr>
      <w:tr>
        <w:trPr>
          <w:trHeight w:val="240" w:hRule="atLeast"/>
        </w:trPr>
        <w:tc>
          <w:tcPr>
            <w:tcW w:w="800" w:type="dxa"/>
            <w:tcBorders>
              <w:top w:val="nil"/>
              <w:bottom w:val="nil"/>
            </w:tcBorders>
          </w:tcPr>
          <w:p>
            <w:pPr>
              <w:pStyle w:val="TableParagraph"/>
              <w:spacing w:line="194" w:lineRule="exact" w:before="25"/>
              <w:ind w:left="157"/>
              <w:rPr>
                <w:sz w:val="20"/>
              </w:rPr>
            </w:pPr>
            <w:r>
              <w:rPr>
                <w:sz w:val="20"/>
              </w:rPr>
              <w:t>2008</w:t>
            </w:r>
          </w:p>
        </w:tc>
        <w:tc>
          <w:tcPr>
            <w:tcW w:w="800" w:type="dxa"/>
            <w:tcBorders>
              <w:top w:val="nil"/>
              <w:bottom w:val="nil"/>
            </w:tcBorders>
          </w:tcPr>
          <w:p>
            <w:pPr>
              <w:pStyle w:val="TableParagraph"/>
              <w:spacing w:line="194" w:lineRule="exact" w:before="25"/>
              <w:ind w:left="198"/>
              <w:rPr>
                <w:sz w:val="20"/>
              </w:rPr>
            </w:pPr>
            <w:r>
              <w:rPr>
                <w:sz w:val="20"/>
              </w:rPr>
              <w:t>42.8</w:t>
            </w:r>
          </w:p>
        </w:tc>
        <w:tc>
          <w:tcPr>
            <w:tcW w:w="800" w:type="dxa"/>
            <w:tcBorders>
              <w:top w:val="nil"/>
              <w:bottom w:val="nil"/>
            </w:tcBorders>
          </w:tcPr>
          <w:p>
            <w:pPr>
              <w:pStyle w:val="TableParagraph"/>
              <w:spacing w:line="194" w:lineRule="exact" w:before="25"/>
              <w:ind w:left="198"/>
              <w:rPr>
                <w:sz w:val="20"/>
              </w:rPr>
            </w:pPr>
            <w:r>
              <w:rPr>
                <w:sz w:val="20"/>
              </w:rPr>
              <w:t>51.1</w:t>
            </w:r>
          </w:p>
        </w:tc>
        <w:tc>
          <w:tcPr>
            <w:tcW w:w="800" w:type="dxa"/>
            <w:tcBorders>
              <w:top w:val="nil"/>
              <w:bottom w:val="nil"/>
            </w:tcBorders>
          </w:tcPr>
          <w:p>
            <w:pPr>
              <w:pStyle w:val="TableParagraph"/>
              <w:spacing w:line="194" w:lineRule="exact" w:before="25"/>
              <w:ind w:left="258"/>
              <w:rPr>
                <w:sz w:val="20"/>
              </w:rPr>
            </w:pPr>
            <w:r>
              <w:rPr>
                <w:sz w:val="20"/>
              </w:rPr>
              <w:t>56.1</w:t>
            </w:r>
          </w:p>
        </w:tc>
        <w:tc>
          <w:tcPr>
            <w:tcW w:w="800" w:type="dxa"/>
            <w:tcBorders>
              <w:top w:val="nil"/>
              <w:bottom w:val="nil"/>
            </w:tcBorders>
          </w:tcPr>
          <w:p>
            <w:pPr>
              <w:pStyle w:val="TableParagraph"/>
              <w:spacing w:line="194" w:lineRule="exact" w:before="25"/>
              <w:ind w:left="238"/>
              <w:rPr>
                <w:sz w:val="20"/>
              </w:rPr>
            </w:pPr>
            <w:r>
              <w:rPr>
                <w:sz w:val="20"/>
              </w:rPr>
              <w:t>65.5</w:t>
            </w:r>
          </w:p>
        </w:tc>
        <w:tc>
          <w:tcPr>
            <w:tcW w:w="800" w:type="dxa"/>
            <w:tcBorders>
              <w:top w:val="nil"/>
              <w:bottom w:val="nil"/>
            </w:tcBorders>
          </w:tcPr>
          <w:p>
            <w:pPr>
              <w:pStyle w:val="TableParagraph"/>
              <w:spacing w:line="194" w:lineRule="exact" w:before="25"/>
              <w:ind w:left="238"/>
              <w:rPr>
                <w:sz w:val="20"/>
              </w:rPr>
            </w:pPr>
            <w:r>
              <w:rPr>
                <w:sz w:val="20"/>
              </w:rPr>
              <w:t>75.2</w:t>
            </w:r>
          </w:p>
        </w:tc>
        <w:tc>
          <w:tcPr>
            <w:tcW w:w="800" w:type="dxa"/>
            <w:tcBorders>
              <w:top w:val="nil"/>
              <w:bottom w:val="nil"/>
            </w:tcBorders>
          </w:tcPr>
          <w:p>
            <w:pPr>
              <w:pStyle w:val="TableParagraph"/>
              <w:spacing w:line="194" w:lineRule="exact" w:before="25"/>
              <w:ind w:right="191"/>
              <w:jc w:val="right"/>
              <w:rPr>
                <w:sz w:val="20"/>
              </w:rPr>
            </w:pPr>
            <w:r>
              <w:rPr>
                <w:sz w:val="20"/>
              </w:rPr>
              <w:t>84.4</w:t>
            </w:r>
          </w:p>
        </w:tc>
        <w:tc>
          <w:tcPr>
            <w:tcW w:w="800" w:type="dxa"/>
            <w:tcBorders>
              <w:top w:val="nil"/>
              <w:bottom w:val="nil"/>
            </w:tcBorders>
          </w:tcPr>
          <w:p>
            <w:pPr>
              <w:pStyle w:val="TableParagraph"/>
              <w:spacing w:line="194" w:lineRule="exact" w:before="25"/>
              <w:ind w:right="191"/>
              <w:jc w:val="right"/>
              <w:rPr>
                <w:sz w:val="20"/>
              </w:rPr>
            </w:pPr>
            <w:r>
              <w:rPr>
                <w:sz w:val="20"/>
              </w:rPr>
              <w:t>81.4</w:t>
            </w:r>
          </w:p>
        </w:tc>
        <w:tc>
          <w:tcPr>
            <w:tcW w:w="800" w:type="dxa"/>
            <w:tcBorders>
              <w:top w:val="nil"/>
              <w:bottom w:val="nil"/>
            </w:tcBorders>
          </w:tcPr>
          <w:p>
            <w:pPr>
              <w:pStyle w:val="TableParagraph"/>
              <w:spacing w:line="194" w:lineRule="exact" w:before="25"/>
              <w:ind w:left="238"/>
              <w:rPr>
                <w:sz w:val="20"/>
              </w:rPr>
            </w:pPr>
            <w:r>
              <w:rPr>
                <w:sz w:val="20"/>
              </w:rPr>
              <w:t>79.2</w:t>
            </w:r>
          </w:p>
        </w:tc>
        <w:tc>
          <w:tcPr>
            <w:tcW w:w="800" w:type="dxa"/>
            <w:tcBorders>
              <w:top w:val="nil"/>
              <w:bottom w:val="nil"/>
            </w:tcBorders>
          </w:tcPr>
          <w:p>
            <w:pPr>
              <w:pStyle w:val="TableParagraph"/>
              <w:spacing w:line="194" w:lineRule="exact" w:before="25"/>
              <w:ind w:right="191"/>
              <w:jc w:val="right"/>
              <w:rPr>
                <w:sz w:val="20"/>
              </w:rPr>
            </w:pPr>
            <w:r>
              <w:rPr>
                <w:sz w:val="20"/>
              </w:rPr>
              <w:t>70.9</w:t>
            </w:r>
          </w:p>
        </w:tc>
        <w:tc>
          <w:tcPr>
            <w:tcW w:w="800" w:type="dxa"/>
            <w:tcBorders>
              <w:top w:val="nil"/>
              <w:bottom w:val="nil"/>
            </w:tcBorders>
          </w:tcPr>
          <w:p>
            <w:pPr>
              <w:pStyle w:val="TableParagraph"/>
              <w:spacing w:line="194" w:lineRule="exact" w:before="25"/>
              <w:ind w:left="238"/>
              <w:rPr>
                <w:sz w:val="20"/>
              </w:rPr>
            </w:pPr>
            <w:r>
              <w:rPr>
                <w:sz w:val="20"/>
              </w:rPr>
              <w:t>64.1</w:t>
            </w:r>
          </w:p>
        </w:tc>
        <w:tc>
          <w:tcPr>
            <w:tcW w:w="800" w:type="dxa"/>
            <w:tcBorders>
              <w:top w:val="nil"/>
              <w:bottom w:val="nil"/>
            </w:tcBorders>
          </w:tcPr>
          <w:p>
            <w:pPr>
              <w:pStyle w:val="TableParagraph"/>
              <w:spacing w:line="194" w:lineRule="exact" w:before="25"/>
              <w:ind w:left="238"/>
              <w:rPr>
                <w:sz w:val="20"/>
              </w:rPr>
            </w:pPr>
            <w:r>
              <w:rPr>
                <w:sz w:val="20"/>
              </w:rPr>
              <w:t>52.7</w:t>
            </w:r>
          </w:p>
        </w:tc>
        <w:tc>
          <w:tcPr>
            <w:tcW w:w="700" w:type="dxa"/>
            <w:tcBorders>
              <w:top w:val="nil"/>
              <w:bottom w:val="nil"/>
            </w:tcBorders>
          </w:tcPr>
          <w:p>
            <w:pPr>
              <w:pStyle w:val="TableParagraph"/>
              <w:spacing w:line="194" w:lineRule="exact" w:before="25"/>
              <w:ind w:left="26" w:right="79"/>
              <w:jc w:val="center"/>
              <w:rPr>
                <w:sz w:val="20"/>
              </w:rPr>
            </w:pPr>
            <w:r>
              <w:rPr>
                <w:sz w:val="20"/>
              </w:rPr>
              <w:t>45.9</w:t>
            </w:r>
          </w:p>
        </w:tc>
        <w:tc>
          <w:tcPr>
            <w:tcW w:w="900" w:type="dxa"/>
            <w:tcBorders>
              <w:top w:val="nil"/>
              <w:bottom w:val="nil"/>
            </w:tcBorders>
          </w:tcPr>
          <w:p>
            <w:pPr>
              <w:pStyle w:val="TableParagraph"/>
              <w:spacing w:line="194" w:lineRule="exact" w:before="25"/>
              <w:ind w:left="287" w:right="201"/>
              <w:jc w:val="center"/>
              <w:rPr>
                <w:sz w:val="20"/>
              </w:rPr>
            </w:pPr>
            <w:r>
              <w:rPr>
                <w:sz w:val="20"/>
              </w:rPr>
              <w:t>64.1</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2009</w:t>
            </w:r>
          </w:p>
        </w:tc>
        <w:tc>
          <w:tcPr>
            <w:tcW w:w="800" w:type="dxa"/>
            <w:tcBorders>
              <w:top w:val="nil"/>
              <w:bottom w:val="nil"/>
            </w:tcBorders>
          </w:tcPr>
          <w:p>
            <w:pPr>
              <w:pStyle w:val="TableParagraph"/>
              <w:spacing w:line="170" w:lineRule="exact"/>
              <w:ind w:left="198"/>
              <w:rPr>
                <w:sz w:val="20"/>
              </w:rPr>
            </w:pPr>
            <w:r>
              <w:rPr>
                <w:sz w:val="20"/>
              </w:rPr>
              <w:t>44.9</w:t>
            </w:r>
          </w:p>
        </w:tc>
        <w:tc>
          <w:tcPr>
            <w:tcW w:w="800" w:type="dxa"/>
            <w:tcBorders>
              <w:top w:val="nil"/>
              <w:bottom w:val="nil"/>
            </w:tcBorders>
          </w:tcPr>
          <w:p>
            <w:pPr>
              <w:pStyle w:val="TableParagraph"/>
              <w:spacing w:line="170" w:lineRule="exact"/>
              <w:ind w:left="198"/>
              <w:rPr>
                <w:sz w:val="20"/>
              </w:rPr>
            </w:pPr>
            <w:r>
              <w:rPr>
                <w:sz w:val="20"/>
              </w:rPr>
              <w:t>52.8</w:t>
            </w:r>
          </w:p>
        </w:tc>
        <w:tc>
          <w:tcPr>
            <w:tcW w:w="800" w:type="dxa"/>
            <w:tcBorders>
              <w:top w:val="nil"/>
              <w:bottom w:val="nil"/>
            </w:tcBorders>
          </w:tcPr>
          <w:p>
            <w:pPr>
              <w:pStyle w:val="TableParagraph"/>
              <w:spacing w:line="170" w:lineRule="exact"/>
              <w:ind w:left="258"/>
              <w:rPr>
                <w:sz w:val="20"/>
              </w:rPr>
            </w:pPr>
            <w:r>
              <w:rPr>
                <w:sz w:val="20"/>
              </w:rPr>
              <w:t>58.6</w:t>
            </w:r>
          </w:p>
        </w:tc>
        <w:tc>
          <w:tcPr>
            <w:tcW w:w="800" w:type="dxa"/>
            <w:tcBorders>
              <w:top w:val="nil"/>
              <w:bottom w:val="nil"/>
            </w:tcBorders>
          </w:tcPr>
          <w:p>
            <w:pPr>
              <w:pStyle w:val="TableParagraph"/>
              <w:spacing w:line="170" w:lineRule="exact"/>
              <w:ind w:left="238"/>
              <w:rPr>
                <w:sz w:val="20"/>
              </w:rPr>
            </w:pPr>
            <w:r>
              <w:rPr>
                <w:sz w:val="20"/>
              </w:rPr>
              <w:t>66.1</w:t>
            </w:r>
          </w:p>
        </w:tc>
        <w:tc>
          <w:tcPr>
            <w:tcW w:w="800" w:type="dxa"/>
            <w:tcBorders>
              <w:top w:val="nil"/>
              <w:bottom w:val="nil"/>
            </w:tcBorders>
          </w:tcPr>
          <w:p>
            <w:pPr>
              <w:pStyle w:val="TableParagraph"/>
              <w:spacing w:line="170" w:lineRule="exact"/>
              <w:ind w:left="238"/>
              <w:rPr>
                <w:sz w:val="20"/>
              </w:rPr>
            </w:pPr>
            <w:r>
              <w:rPr>
                <w:sz w:val="20"/>
              </w:rPr>
              <w:t>74.6</w:t>
            </w:r>
          </w:p>
        </w:tc>
        <w:tc>
          <w:tcPr>
            <w:tcW w:w="800" w:type="dxa"/>
            <w:tcBorders>
              <w:top w:val="nil"/>
              <w:bottom w:val="nil"/>
            </w:tcBorders>
          </w:tcPr>
          <w:p>
            <w:pPr>
              <w:pStyle w:val="TableParagraph"/>
              <w:spacing w:line="170" w:lineRule="exact"/>
              <w:ind w:right="191"/>
              <w:jc w:val="right"/>
              <w:rPr>
                <w:sz w:val="20"/>
              </w:rPr>
            </w:pPr>
            <w:r>
              <w:rPr>
                <w:sz w:val="20"/>
              </w:rPr>
              <w:t>82.2</w:t>
            </w:r>
          </w:p>
        </w:tc>
        <w:tc>
          <w:tcPr>
            <w:tcW w:w="800" w:type="dxa"/>
            <w:tcBorders>
              <w:top w:val="nil"/>
              <w:bottom w:val="nil"/>
            </w:tcBorders>
          </w:tcPr>
          <w:p>
            <w:pPr>
              <w:pStyle w:val="TableParagraph"/>
              <w:spacing w:line="170" w:lineRule="exact"/>
              <w:ind w:right="191"/>
              <w:jc w:val="right"/>
              <w:rPr>
                <w:sz w:val="20"/>
              </w:rPr>
            </w:pPr>
            <w:r>
              <w:rPr>
                <w:sz w:val="20"/>
              </w:rPr>
              <w:t>82.5</w:t>
            </w:r>
          </w:p>
        </w:tc>
        <w:tc>
          <w:tcPr>
            <w:tcW w:w="800" w:type="dxa"/>
            <w:tcBorders>
              <w:top w:val="nil"/>
              <w:bottom w:val="nil"/>
            </w:tcBorders>
          </w:tcPr>
          <w:p>
            <w:pPr>
              <w:pStyle w:val="TableParagraph"/>
              <w:spacing w:line="170" w:lineRule="exact"/>
              <w:ind w:left="238"/>
              <w:rPr>
                <w:sz w:val="20"/>
              </w:rPr>
            </w:pPr>
            <w:r>
              <w:rPr>
                <w:sz w:val="20"/>
              </w:rPr>
              <w:t>82.5</w:t>
            </w:r>
          </w:p>
        </w:tc>
        <w:tc>
          <w:tcPr>
            <w:tcW w:w="800" w:type="dxa"/>
            <w:tcBorders>
              <w:top w:val="nil"/>
              <w:bottom w:val="nil"/>
            </w:tcBorders>
          </w:tcPr>
          <w:p>
            <w:pPr>
              <w:pStyle w:val="TableParagraph"/>
              <w:spacing w:line="170" w:lineRule="exact"/>
              <w:ind w:right="191"/>
              <w:jc w:val="right"/>
              <w:rPr>
                <w:sz w:val="20"/>
              </w:rPr>
            </w:pPr>
            <w:r>
              <w:rPr>
                <w:sz w:val="20"/>
              </w:rPr>
              <w:t>72.6</w:t>
            </w:r>
          </w:p>
        </w:tc>
        <w:tc>
          <w:tcPr>
            <w:tcW w:w="800" w:type="dxa"/>
            <w:tcBorders>
              <w:top w:val="nil"/>
              <w:bottom w:val="nil"/>
            </w:tcBorders>
          </w:tcPr>
          <w:p>
            <w:pPr>
              <w:pStyle w:val="TableParagraph"/>
              <w:spacing w:line="170" w:lineRule="exact"/>
              <w:ind w:left="238"/>
              <w:rPr>
                <w:sz w:val="20"/>
              </w:rPr>
            </w:pPr>
            <w:r>
              <w:rPr>
                <w:sz w:val="20"/>
              </w:rPr>
              <w:t>62.5</w:t>
            </w:r>
          </w:p>
        </w:tc>
        <w:tc>
          <w:tcPr>
            <w:tcW w:w="800" w:type="dxa"/>
            <w:tcBorders>
              <w:top w:val="nil"/>
              <w:bottom w:val="nil"/>
            </w:tcBorders>
          </w:tcPr>
          <w:p>
            <w:pPr>
              <w:pStyle w:val="TableParagraph"/>
              <w:spacing w:line="170" w:lineRule="exact"/>
              <w:ind w:left="238"/>
              <w:rPr>
                <w:sz w:val="20"/>
              </w:rPr>
            </w:pPr>
            <w:r>
              <w:rPr>
                <w:sz w:val="20"/>
              </w:rPr>
              <w:t>54.4</w:t>
            </w:r>
          </w:p>
        </w:tc>
        <w:tc>
          <w:tcPr>
            <w:tcW w:w="700" w:type="dxa"/>
            <w:tcBorders>
              <w:top w:val="nil"/>
              <w:bottom w:val="nil"/>
            </w:tcBorders>
          </w:tcPr>
          <w:p>
            <w:pPr>
              <w:pStyle w:val="TableParagraph"/>
              <w:spacing w:line="170" w:lineRule="exact"/>
              <w:ind w:left="26" w:right="79"/>
              <w:jc w:val="center"/>
              <w:rPr>
                <w:sz w:val="20"/>
              </w:rPr>
            </w:pPr>
            <w:r>
              <w:rPr>
                <w:sz w:val="20"/>
              </w:rPr>
              <w:t>41.1</w:t>
            </w:r>
          </w:p>
        </w:tc>
        <w:tc>
          <w:tcPr>
            <w:tcW w:w="900" w:type="dxa"/>
            <w:tcBorders>
              <w:top w:val="nil"/>
              <w:bottom w:val="nil"/>
            </w:tcBorders>
          </w:tcPr>
          <w:p>
            <w:pPr>
              <w:pStyle w:val="TableParagraph"/>
              <w:spacing w:line="170" w:lineRule="exact"/>
              <w:ind w:left="287" w:right="201"/>
              <w:jc w:val="center"/>
              <w:rPr>
                <w:sz w:val="20"/>
              </w:rPr>
            </w:pPr>
            <w:r>
              <w:rPr>
                <w:sz w:val="20"/>
              </w:rPr>
              <w:t>64.6</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2010</w:t>
            </w:r>
          </w:p>
        </w:tc>
        <w:tc>
          <w:tcPr>
            <w:tcW w:w="800" w:type="dxa"/>
            <w:tcBorders>
              <w:top w:val="nil"/>
              <w:bottom w:val="nil"/>
            </w:tcBorders>
          </w:tcPr>
          <w:p>
            <w:pPr>
              <w:pStyle w:val="TableParagraph"/>
              <w:spacing w:line="170" w:lineRule="exact"/>
              <w:ind w:left="198"/>
              <w:rPr>
                <w:sz w:val="20"/>
              </w:rPr>
            </w:pPr>
            <w:r>
              <w:rPr>
                <w:sz w:val="20"/>
              </w:rPr>
              <w:t>42.0</w:t>
            </w:r>
          </w:p>
        </w:tc>
        <w:tc>
          <w:tcPr>
            <w:tcW w:w="800" w:type="dxa"/>
            <w:tcBorders>
              <w:top w:val="nil"/>
              <w:bottom w:val="nil"/>
            </w:tcBorders>
          </w:tcPr>
          <w:p>
            <w:pPr>
              <w:pStyle w:val="TableParagraph"/>
              <w:spacing w:line="170" w:lineRule="exact"/>
              <w:ind w:left="198"/>
              <w:rPr>
                <w:sz w:val="20"/>
              </w:rPr>
            </w:pPr>
            <w:r>
              <w:rPr>
                <w:sz w:val="20"/>
              </w:rPr>
              <w:t>43.8</w:t>
            </w:r>
          </w:p>
        </w:tc>
        <w:tc>
          <w:tcPr>
            <w:tcW w:w="800" w:type="dxa"/>
            <w:tcBorders>
              <w:top w:val="nil"/>
              <w:bottom w:val="nil"/>
            </w:tcBorders>
          </w:tcPr>
          <w:p>
            <w:pPr>
              <w:pStyle w:val="TableParagraph"/>
              <w:spacing w:line="170" w:lineRule="exact"/>
              <w:ind w:left="258"/>
              <w:rPr>
                <w:sz w:val="20"/>
              </w:rPr>
            </w:pPr>
            <w:r>
              <w:rPr>
                <w:sz w:val="20"/>
              </w:rPr>
              <w:t>54.7</w:t>
            </w:r>
          </w:p>
        </w:tc>
        <w:tc>
          <w:tcPr>
            <w:tcW w:w="800" w:type="dxa"/>
            <w:tcBorders>
              <w:top w:val="nil"/>
              <w:bottom w:val="nil"/>
            </w:tcBorders>
          </w:tcPr>
          <w:p>
            <w:pPr>
              <w:pStyle w:val="TableParagraph"/>
              <w:spacing w:line="170" w:lineRule="exact"/>
              <w:ind w:left="238"/>
              <w:rPr>
                <w:sz w:val="20"/>
              </w:rPr>
            </w:pPr>
            <w:r>
              <w:rPr>
                <w:sz w:val="20"/>
              </w:rPr>
              <w:t>63.5</w:t>
            </w:r>
          </w:p>
        </w:tc>
        <w:tc>
          <w:tcPr>
            <w:tcW w:w="800" w:type="dxa"/>
            <w:tcBorders>
              <w:top w:val="nil"/>
              <w:bottom w:val="nil"/>
            </w:tcBorders>
          </w:tcPr>
          <w:p>
            <w:pPr>
              <w:pStyle w:val="TableParagraph"/>
              <w:spacing w:line="170" w:lineRule="exact"/>
              <w:ind w:left="238"/>
              <w:rPr>
                <w:sz w:val="20"/>
              </w:rPr>
            </w:pPr>
            <w:r>
              <w:rPr>
                <w:sz w:val="20"/>
              </w:rPr>
              <w:t>71.7</w:t>
            </w:r>
          </w:p>
        </w:tc>
        <w:tc>
          <w:tcPr>
            <w:tcW w:w="800" w:type="dxa"/>
            <w:tcBorders>
              <w:top w:val="nil"/>
              <w:bottom w:val="nil"/>
            </w:tcBorders>
          </w:tcPr>
          <w:p>
            <w:pPr>
              <w:pStyle w:val="TableParagraph"/>
              <w:spacing w:line="170" w:lineRule="exact"/>
              <w:ind w:right="191"/>
              <w:jc w:val="right"/>
              <w:rPr>
                <w:sz w:val="20"/>
              </w:rPr>
            </w:pPr>
            <w:r>
              <w:rPr>
                <w:sz w:val="20"/>
              </w:rPr>
              <w:t>84.1</w:t>
            </w:r>
          </w:p>
        </w:tc>
        <w:tc>
          <w:tcPr>
            <w:tcW w:w="800" w:type="dxa"/>
            <w:tcBorders>
              <w:top w:val="nil"/>
              <w:bottom w:val="nil"/>
            </w:tcBorders>
          </w:tcPr>
          <w:p>
            <w:pPr>
              <w:pStyle w:val="TableParagraph"/>
              <w:spacing w:line="170" w:lineRule="exact"/>
              <w:ind w:right="191"/>
              <w:jc w:val="right"/>
              <w:rPr>
                <w:sz w:val="20"/>
              </w:rPr>
            </w:pPr>
            <w:r>
              <w:rPr>
                <w:sz w:val="20"/>
              </w:rPr>
              <w:t>79.7</w:t>
            </w:r>
          </w:p>
        </w:tc>
        <w:tc>
          <w:tcPr>
            <w:tcW w:w="800" w:type="dxa"/>
            <w:tcBorders>
              <w:top w:val="nil"/>
              <w:bottom w:val="nil"/>
            </w:tcBorders>
          </w:tcPr>
          <w:p>
            <w:pPr>
              <w:pStyle w:val="TableParagraph"/>
              <w:spacing w:line="170" w:lineRule="exact"/>
              <w:ind w:left="238"/>
              <w:rPr>
                <w:sz w:val="20"/>
              </w:rPr>
            </w:pPr>
            <w:r>
              <w:rPr>
                <w:sz w:val="20"/>
              </w:rPr>
              <w:t>83.7</w:t>
            </w:r>
          </w:p>
        </w:tc>
        <w:tc>
          <w:tcPr>
            <w:tcW w:w="800" w:type="dxa"/>
            <w:tcBorders>
              <w:top w:val="nil"/>
              <w:bottom w:val="nil"/>
            </w:tcBorders>
          </w:tcPr>
          <w:p>
            <w:pPr>
              <w:pStyle w:val="TableParagraph"/>
              <w:spacing w:line="170" w:lineRule="exact"/>
              <w:ind w:right="191"/>
              <w:jc w:val="right"/>
              <w:rPr>
                <w:sz w:val="20"/>
              </w:rPr>
            </w:pPr>
            <w:r>
              <w:rPr>
                <w:sz w:val="20"/>
              </w:rPr>
              <w:t>76.4</w:t>
            </w:r>
          </w:p>
        </w:tc>
        <w:tc>
          <w:tcPr>
            <w:tcW w:w="800" w:type="dxa"/>
            <w:tcBorders>
              <w:top w:val="nil"/>
              <w:bottom w:val="nil"/>
            </w:tcBorders>
          </w:tcPr>
          <w:p>
            <w:pPr>
              <w:pStyle w:val="TableParagraph"/>
              <w:spacing w:line="170" w:lineRule="exact"/>
              <w:ind w:left="238"/>
              <w:rPr>
                <w:sz w:val="20"/>
              </w:rPr>
            </w:pPr>
            <w:r>
              <w:rPr>
                <w:sz w:val="20"/>
              </w:rPr>
              <w:t>66.1</w:t>
            </w:r>
          </w:p>
        </w:tc>
        <w:tc>
          <w:tcPr>
            <w:tcW w:w="800" w:type="dxa"/>
            <w:tcBorders>
              <w:top w:val="nil"/>
              <w:bottom w:val="nil"/>
            </w:tcBorders>
          </w:tcPr>
          <w:p>
            <w:pPr>
              <w:pStyle w:val="TableParagraph"/>
              <w:spacing w:line="170" w:lineRule="exact"/>
              <w:ind w:left="238"/>
              <w:rPr>
                <w:sz w:val="20"/>
              </w:rPr>
            </w:pPr>
            <w:r>
              <w:rPr>
                <w:sz w:val="20"/>
              </w:rPr>
              <w:t>53.0</w:t>
            </w:r>
          </w:p>
        </w:tc>
        <w:tc>
          <w:tcPr>
            <w:tcW w:w="700" w:type="dxa"/>
            <w:tcBorders>
              <w:top w:val="nil"/>
              <w:bottom w:val="nil"/>
            </w:tcBorders>
          </w:tcPr>
          <w:p>
            <w:pPr>
              <w:pStyle w:val="TableParagraph"/>
              <w:spacing w:line="170" w:lineRule="exact"/>
              <w:ind w:left="26" w:right="79"/>
              <w:jc w:val="center"/>
              <w:rPr>
                <w:sz w:val="20"/>
              </w:rPr>
            </w:pPr>
            <w:r>
              <w:rPr>
                <w:sz w:val="20"/>
              </w:rPr>
              <w:t>47.1</w:t>
            </w:r>
          </w:p>
        </w:tc>
        <w:tc>
          <w:tcPr>
            <w:tcW w:w="900" w:type="dxa"/>
            <w:tcBorders>
              <w:top w:val="nil"/>
              <w:bottom w:val="nil"/>
            </w:tcBorders>
          </w:tcPr>
          <w:p>
            <w:pPr>
              <w:pStyle w:val="TableParagraph"/>
              <w:spacing w:line="170" w:lineRule="exact"/>
              <w:ind w:left="287" w:right="201"/>
              <w:jc w:val="center"/>
              <w:rPr>
                <w:sz w:val="20"/>
              </w:rPr>
            </w:pPr>
            <w:r>
              <w:rPr>
                <w:sz w:val="20"/>
              </w:rPr>
              <w:t>63.8</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2011</w:t>
            </w:r>
          </w:p>
        </w:tc>
        <w:tc>
          <w:tcPr>
            <w:tcW w:w="800" w:type="dxa"/>
            <w:tcBorders>
              <w:top w:val="nil"/>
              <w:bottom w:val="nil"/>
            </w:tcBorders>
          </w:tcPr>
          <w:p>
            <w:pPr>
              <w:pStyle w:val="TableParagraph"/>
              <w:spacing w:line="170" w:lineRule="exact"/>
              <w:ind w:left="198"/>
              <w:rPr>
                <w:sz w:val="20"/>
              </w:rPr>
            </w:pPr>
            <w:r>
              <w:rPr>
                <w:sz w:val="20"/>
              </w:rPr>
              <w:t>42.5</w:t>
            </w:r>
          </w:p>
        </w:tc>
        <w:tc>
          <w:tcPr>
            <w:tcW w:w="800" w:type="dxa"/>
            <w:tcBorders>
              <w:top w:val="nil"/>
              <w:bottom w:val="nil"/>
            </w:tcBorders>
          </w:tcPr>
          <w:p>
            <w:pPr>
              <w:pStyle w:val="TableParagraph"/>
              <w:spacing w:line="170" w:lineRule="exact"/>
              <w:ind w:left="198"/>
              <w:rPr>
                <w:sz w:val="20"/>
              </w:rPr>
            </w:pPr>
            <w:r>
              <w:rPr>
                <w:sz w:val="20"/>
              </w:rPr>
              <w:t>45.7</w:t>
            </w:r>
          </w:p>
        </w:tc>
        <w:tc>
          <w:tcPr>
            <w:tcW w:w="800" w:type="dxa"/>
            <w:tcBorders>
              <w:top w:val="nil"/>
              <w:bottom w:val="nil"/>
            </w:tcBorders>
          </w:tcPr>
          <w:p>
            <w:pPr>
              <w:pStyle w:val="TableParagraph"/>
              <w:spacing w:line="170" w:lineRule="exact"/>
              <w:ind w:left="258"/>
              <w:rPr>
                <w:sz w:val="20"/>
              </w:rPr>
            </w:pPr>
            <w:r>
              <w:rPr>
                <w:sz w:val="20"/>
              </w:rPr>
              <w:t>61.9</w:t>
            </w:r>
          </w:p>
        </w:tc>
        <w:tc>
          <w:tcPr>
            <w:tcW w:w="800" w:type="dxa"/>
            <w:tcBorders>
              <w:top w:val="nil"/>
              <w:bottom w:val="nil"/>
            </w:tcBorders>
          </w:tcPr>
          <w:p>
            <w:pPr>
              <w:pStyle w:val="TableParagraph"/>
              <w:spacing w:line="170" w:lineRule="exact"/>
              <w:ind w:left="238"/>
              <w:rPr>
                <w:sz w:val="20"/>
              </w:rPr>
            </w:pPr>
            <w:r>
              <w:rPr>
                <w:sz w:val="20"/>
              </w:rPr>
              <w:t>71.6</w:t>
            </w:r>
          </w:p>
        </w:tc>
        <w:tc>
          <w:tcPr>
            <w:tcW w:w="800" w:type="dxa"/>
            <w:tcBorders>
              <w:top w:val="nil"/>
              <w:bottom w:val="nil"/>
            </w:tcBorders>
          </w:tcPr>
          <w:p>
            <w:pPr>
              <w:pStyle w:val="TableParagraph"/>
              <w:spacing w:line="170" w:lineRule="exact"/>
              <w:ind w:left="238"/>
              <w:rPr>
                <w:sz w:val="20"/>
              </w:rPr>
            </w:pPr>
            <w:r>
              <w:rPr>
                <w:sz w:val="20"/>
              </w:rPr>
              <w:t>75.2</w:t>
            </w:r>
          </w:p>
        </w:tc>
        <w:tc>
          <w:tcPr>
            <w:tcW w:w="800" w:type="dxa"/>
            <w:tcBorders>
              <w:top w:val="nil"/>
              <w:bottom w:val="nil"/>
            </w:tcBorders>
          </w:tcPr>
          <w:p>
            <w:pPr>
              <w:pStyle w:val="TableParagraph"/>
              <w:spacing w:line="170" w:lineRule="exact"/>
              <w:ind w:right="191"/>
              <w:jc w:val="right"/>
              <w:rPr>
                <w:sz w:val="20"/>
              </w:rPr>
            </w:pPr>
            <w:r>
              <w:rPr>
                <w:sz w:val="20"/>
              </w:rPr>
              <w:t>88.0</w:t>
            </w:r>
          </w:p>
        </w:tc>
        <w:tc>
          <w:tcPr>
            <w:tcW w:w="800" w:type="dxa"/>
            <w:tcBorders>
              <w:top w:val="nil"/>
              <w:bottom w:val="nil"/>
            </w:tcBorders>
          </w:tcPr>
          <w:p>
            <w:pPr>
              <w:pStyle w:val="TableParagraph"/>
              <w:spacing w:line="170" w:lineRule="exact"/>
              <w:ind w:right="191"/>
              <w:jc w:val="right"/>
              <w:rPr>
                <w:sz w:val="20"/>
              </w:rPr>
            </w:pPr>
            <w:r>
              <w:rPr>
                <w:sz w:val="20"/>
              </w:rPr>
              <w:t>87.0</w:t>
            </w:r>
          </w:p>
        </w:tc>
        <w:tc>
          <w:tcPr>
            <w:tcW w:w="800" w:type="dxa"/>
            <w:tcBorders>
              <w:top w:val="nil"/>
              <w:bottom w:val="nil"/>
            </w:tcBorders>
          </w:tcPr>
          <w:p>
            <w:pPr>
              <w:pStyle w:val="TableParagraph"/>
              <w:spacing w:line="170" w:lineRule="exact"/>
              <w:ind w:left="238"/>
              <w:rPr>
                <w:sz w:val="20"/>
              </w:rPr>
            </w:pPr>
            <w:r>
              <w:rPr>
                <w:sz w:val="20"/>
              </w:rPr>
              <w:t>87.8</w:t>
            </w:r>
          </w:p>
        </w:tc>
        <w:tc>
          <w:tcPr>
            <w:tcW w:w="800" w:type="dxa"/>
            <w:tcBorders>
              <w:top w:val="nil"/>
              <w:bottom w:val="nil"/>
            </w:tcBorders>
          </w:tcPr>
          <w:p>
            <w:pPr>
              <w:pStyle w:val="TableParagraph"/>
              <w:spacing w:line="170" w:lineRule="exact"/>
              <w:ind w:right="191"/>
              <w:jc w:val="right"/>
              <w:rPr>
                <w:sz w:val="20"/>
              </w:rPr>
            </w:pPr>
            <w:r>
              <w:rPr>
                <w:sz w:val="20"/>
              </w:rPr>
              <w:t>76.6</w:t>
            </w:r>
          </w:p>
        </w:tc>
        <w:tc>
          <w:tcPr>
            <w:tcW w:w="800" w:type="dxa"/>
            <w:tcBorders>
              <w:top w:val="nil"/>
              <w:bottom w:val="nil"/>
            </w:tcBorders>
          </w:tcPr>
          <w:p>
            <w:pPr>
              <w:pStyle w:val="TableParagraph"/>
              <w:spacing w:line="170" w:lineRule="exact"/>
              <w:ind w:left="238"/>
              <w:rPr>
                <w:sz w:val="20"/>
              </w:rPr>
            </w:pPr>
            <w:r>
              <w:rPr>
                <w:sz w:val="20"/>
              </w:rPr>
              <w:t>66.9</w:t>
            </w:r>
          </w:p>
        </w:tc>
        <w:tc>
          <w:tcPr>
            <w:tcW w:w="800" w:type="dxa"/>
            <w:tcBorders>
              <w:top w:val="nil"/>
              <w:bottom w:val="nil"/>
            </w:tcBorders>
          </w:tcPr>
          <w:p>
            <w:pPr>
              <w:pStyle w:val="TableParagraph"/>
              <w:spacing w:line="170" w:lineRule="exact"/>
              <w:ind w:left="238"/>
              <w:rPr>
                <w:sz w:val="20"/>
              </w:rPr>
            </w:pPr>
            <w:r>
              <w:rPr>
                <w:sz w:val="20"/>
              </w:rPr>
              <w:t>54.4</w:t>
            </w:r>
          </w:p>
        </w:tc>
        <w:tc>
          <w:tcPr>
            <w:tcW w:w="700" w:type="dxa"/>
            <w:tcBorders>
              <w:top w:val="nil"/>
              <w:bottom w:val="nil"/>
            </w:tcBorders>
          </w:tcPr>
          <w:p>
            <w:pPr>
              <w:pStyle w:val="TableParagraph"/>
              <w:spacing w:line="170" w:lineRule="exact"/>
              <w:ind w:left="26" w:right="79"/>
              <w:jc w:val="center"/>
              <w:rPr>
                <w:sz w:val="20"/>
              </w:rPr>
            </w:pPr>
            <w:r>
              <w:rPr>
                <w:sz w:val="20"/>
              </w:rPr>
              <w:t>41.9</w:t>
            </w:r>
          </w:p>
        </w:tc>
        <w:tc>
          <w:tcPr>
            <w:tcW w:w="900" w:type="dxa"/>
            <w:tcBorders>
              <w:top w:val="nil"/>
              <w:bottom w:val="nil"/>
            </w:tcBorders>
          </w:tcPr>
          <w:p>
            <w:pPr>
              <w:pStyle w:val="TableParagraph"/>
              <w:spacing w:line="170" w:lineRule="exact"/>
              <w:ind w:left="287" w:right="201"/>
              <w:jc w:val="center"/>
              <w:rPr>
                <w:sz w:val="20"/>
              </w:rPr>
            </w:pPr>
            <w:r>
              <w:rPr>
                <w:sz w:val="20"/>
              </w:rPr>
              <w:t>66.6</w:t>
            </w:r>
          </w:p>
        </w:tc>
      </w:tr>
      <w:tr>
        <w:trPr>
          <w:trHeight w:val="240" w:hRule="atLeast"/>
        </w:trPr>
        <w:tc>
          <w:tcPr>
            <w:tcW w:w="800" w:type="dxa"/>
            <w:tcBorders>
              <w:top w:val="nil"/>
              <w:bottom w:val="nil"/>
            </w:tcBorders>
          </w:tcPr>
          <w:p>
            <w:pPr>
              <w:pStyle w:val="TableParagraph"/>
              <w:spacing w:line="206" w:lineRule="exact"/>
              <w:ind w:left="157"/>
              <w:rPr>
                <w:sz w:val="20"/>
              </w:rPr>
            </w:pPr>
            <w:r>
              <w:rPr>
                <w:sz w:val="20"/>
              </w:rPr>
              <w:t>2012</w:t>
            </w:r>
          </w:p>
        </w:tc>
        <w:tc>
          <w:tcPr>
            <w:tcW w:w="800" w:type="dxa"/>
            <w:tcBorders>
              <w:top w:val="nil"/>
              <w:bottom w:val="nil"/>
            </w:tcBorders>
          </w:tcPr>
          <w:p>
            <w:pPr>
              <w:pStyle w:val="TableParagraph"/>
              <w:spacing w:line="206" w:lineRule="exact"/>
              <w:ind w:left="198"/>
              <w:rPr>
                <w:sz w:val="20"/>
              </w:rPr>
            </w:pPr>
            <w:r>
              <w:rPr>
                <w:sz w:val="20"/>
              </w:rPr>
              <w:t>47.5</w:t>
            </w:r>
          </w:p>
        </w:tc>
        <w:tc>
          <w:tcPr>
            <w:tcW w:w="800" w:type="dxa"/>
            <w:tcBorders>
              <w:top w:val="nil"/>
              <w:bottom w:val="nil"/>
            </w:tcBorders>
          </w:tcPr>
          <w:p>
            <w:pPr>
              <w:pStyle w:val="TableParagraph"/>
              <w:spacing w:line="206" w:lineRule="exact"/>
              <w:ind w:left="198"/>
              <w:rPr>
                <w:sz w:val="20"/>
              </w:rPr>
            </w:pPr>
            <w:r>
              <w:rPr>
                <w:sz w:val="20"/>
              </w:rPr>
              <w:t>49.2</w:t>
            </w:r>
          </w:p>
        </w:tc>
        <w:tc>
          <w:tcPr>
            <w:tcW w:w="800" w:type="dxa"/>
            <w:tcBorders>
              <w:top w:val="nil"/>
              <w:bottom w:val="nil"/>
            </w:tcBorders>
          </w:tcPr>
          <w:p>
            <w:pPr>
              <w:pStyle w:val="TableParagraph"/>
              <w:spacing w:line="206" w:lineRule="exact"/>
              <w:ind w:left="258"/>
              <w:rPr>
                <w:sz w:val="20"/>
              </w:rPr>
            </w:pPr>
            <w:r>
              <w:rPr>
                <w:sz w:val="20"/>
              </w:rPr>
              <w:t>61.1</w:t>
            </w:r>
          </w:p>
        </w:tc>
        <w:tc>
          <w:tcPr>
            <w:tcW w:w="800" w:type="dxa"/>
            <w:tcBorders>
              <w:top w:val="nil"/>
              <w:bottom w:val="nil"/>
            </w:tcBorders>
          </w:tcPr>
          <w:p>
            <w:pPr>
              <w:pStyle w:val="TableParagraph"/>
              <w:spacing w:line="206" w:lineRule="exact"/>
              <w:ind w:left="238"/>
              <w:rPr>
                <w:sz w:val="20"/>
              </w:rPr>
            </w:pPr>
            <w:r>
              <w:rPr>
                <w:sz w:val="20"/>
              </w:rPr>
              <w:t>71.8</w:t>
            </w:r>
          </w:p>
        </w:tc>
        <w:tc>
          <w:tcPr>
            <w:tcW w:w="800" w:type="dxa"/>
            <w:tcBorders>
              <w:top w:val="nil"/>
              <w:bottom w:val="nil"/>
            </w:tcBorders>
          </w:tcPr>
          <w:p>
            <w:pPr>
              <w:pStyle w:val="TableParagraph"/>
              <w:spacing w:line="206" w:lineRule="exact"/>
              <w:ind w:left="238"/>
              <w:rPr>
                <w:sz w:val="20"/>
              </w:rPr>
            </w:pPr>
            <w:r>
              <w:rPr>
                <w:sz w:val="20"/>
              </w:rPr>
              <w:t>76.1</w:t>
            </w:r>
          </w:p>
        </w:tc>
        <w:tc>
          <w:tcPr>
            <w:tcW w:w="800" w:type="dxa"/>
            <w:tcBorders>
              <w:top w:val="nil"/>
              <w:bottom w:val="nil"/>
            </w:tcBorders>
          </w:tcPr>
          <w:p>
            <w:pPr>
              <w:pStyle w:val="TableParagraph"/>
              <w:spacing w:line="206" w:lineRule="exact"/>
              <w:ind w:right="191"/>
              <w:jc w:val="right"/>
              <w:rPr>
                <w:sz w:val="20"/>
              </w:rPr>
            </w:pPr>
            <w:r>
              <w:rPr>
                <w:sz w:val="20"/>
              </w:rPr>
              <w:t>84.4</w:t>
            </w:r>
          </w:p>
        </w:tc>
        <w:tc>
          <w:tcPr>
            <w:tcW w:w="800" w:type="dxa"/>
            <w:tcBorders>
              <w:top w:val="nil"/>
              <w:bottom w:val="nil"/>
            </w:tcBorders>
          </w:tcPr>
          <w:p>
            <w:pPr>
              <w:pStyle w:val="TableParagraph"/>
              <w:spacing w:line="206" w:lineRule="exact"/>
              <w:ind w:right="191"/>
              <w:jc w:val="right"/>
              <w:rPr>
                <w:sz w:val="20"/>
              </w:rPr>
            </w:pPr>
            <w:r>
              <w:rPr>
                <w:sz w:val="20"/>
              </w:rPr>
              <w:t>83.7</w:t>
            </w:r>
          </w:p>
        </w:tc>
        <w:tc>
          <w:tcPr>
            <w:tcW w:w="800" w:type="dxa"/>
            <w:tcBorders>
              <w:top w:val="nil"/>
              <w:bottom w:val="nil"/>
            </w:tcBorders>
          </w:tcPr>
          <w:p>
            <w:pPr>
              <w:pStyle w:val="TableParagraph"/>
              <w:spacing w:line="206" w:lineRule="exact"/>
              <w:ind w:left="238"/>
              <w:rPr>
                <w:sz w:val="20"/>
              </w:rPr>
            </w:pPr>
            <w:r>
              <w:rPr>
                <w:sz w:val="20"/>
              </w:rPr>
              <w:t>84.3</w:t>
            </w:r>
          </w:p>
        </w:tc>
        <w:tc>
          <w:tcPr>
            <w:tcW w:w="800" w:type="dxa"/>
            <w:tcBorders>
              <w:top w:val="nil"/>
              <w:bottom w:val="nil"/>
            </w:tcBorders>
          </w:tcPr>
          <w:p>
            <w:pPr>
              <w:pStyle w:val="TableParagraph"/>
              <w:spacing w:line="206" w:lineRule="exact"/>
              <w:ind w:right="191"/>
              <w:jc w:val="right"/>
              <w:rPr>
                <w:sz w:val="20"/>
              </w:rPr>
            </w:pPr>
            <w:r>
              <w:rPr>
                <w:sz w:val="20"/>
              </w:rPr>
              <w:t>75.8</w:t>
            </w:r>
          </w:p>
        </w:tc>
        <w:tc>
          <w:tcPr>
            <w:tcW w:w="800" w:type="dxa"/>
            <w:tcBorders>
              <w:top w:val="nil"/>
              <w:bottom w:val="nil"/>
            </w:tcBorders>
          </w:tcPr>
          <w:p>
            <w:pPr>
              <w:pStyle w:val="TableParagraph"/>
              <w:spacing w:line="206" w:lineRule="exact"/>
              <w:ind w:left="238"/>
              <w:rPr>
                <w:sz w:val="20"/>
              </w:rPr>
            </w:pPr>
            <w:r>
              <w:rPr>
                <w:sz w:val="20"/>
              </w:rPr>
              <w:t>64.4</w:t>
            </w:r>
          </w:p>
        </w:tc>
        <w:tc>
          <w:tcPr>
            <w:tcW w:w="800" w:type="dxa"/>
            <w:tcBorders>
              <w:top w:val="nil"/>
              <w:bottom w:val="nil"/>
            </w:tcBorders>
          </w:tcPr>
          <w:p>
            <w:pPr>
              <w:pStyle w:val="TableParagraph"/>
              <w:spacing w:line="206" w:lineRule="exact"/>
              <w:ind w:left="238"/>
              <w:rPr>
                <w:sz w:val="20"/>
              </w:rPr>
            </w:pPr>
            <w:r>
              <w:rPr>
                <w:sz w:val="20"/>
              </w:rPr>
              <w:t>58.0</w:t>
            </w:r>
          </w:p>
        </w:tc>
        <w:tc>
          <w:tcPr>
            <w:tcW w:w="700" w:type="dxa"/>
            <w:tcBorders>
              <w:top w:val="nil"/>
              <w:bottom w:val="nil"/>
            </w:tcBorders>
          </w:tcPr>
          <w:p>
            <w:pPr>
              <w:pStyle w:val="TableParagraph"/>
              <w:spacing w:line="206" w:lineRule="exact"/>
              <w:ind w:left="26" w:right="79"/>
              <w:jc w:val="center"/>
              <w:rPr>
                <w:sz w:val="20"/>
              </w:rPr>
            </w:pPr>
            <w:r>
              <w:rPr>
                <w:sz w:val="20"/>
              </w:rPr>
              <w:t>47.9</w:t>
            </w:r>
          </w:p>
        </w:tc>
        <w:tc>
          <w:tcPr>
            <w:tcW w:w="900" w:type="dxa"/>
            <w:tcBorders>
              <w:top w:val="nil"/>
              <w:bottom w:val="nil"/>
            </w:tcBorders>
          </w:tcPr>
          <w:p>
            <w:pPr>
              <w:pStyle w:val="TableParagraph"/>
              <w:spacing w:line="206" w:lineRule="exact"/>
              <w:ind w:left="287" w:right="201"/>
              <w:jc w:val="center"/>
              <w:rPr>
                <w:sz w:val="20"/>
              </w:rPr>
            </w:pPr>
            <w:r>
              <w:rPr>
                <w:sz w:val="20"/>
              </w:rPr>
              <w:t>67.0</w:t>
            </w:r>
          </w:p>
        </w:tc>
      </w:tr>
      <w:tr>
        <w:trPr>
          <w:trHeight w:val="240" w:hRule="atLeast"/>
        </w:trPr>
        <w:tc>
          <w:tcPr>
            <w:tcW w:w="800" w:type="dxa"/>
            <w:tcBorders>
              <w:top w:val="nil"/>
              <w:bottom w:val="nil"/>
            </w:tcBorders>
          </w:tcPr>
          <w:p>
            <w:pPr>
              <w:pStyle w:val="TableParagraph"/>
              <w:spacing w:line="194" w:lineRule="exact" w:before="25"/>
              <w:ind w:left="157"/>
              <w:rPr>
                <w:sz w:val="20"/>
              </w:rPr>
            </w:pPr>
            <w:r>
              <w:rPr>
                <w:sz w:val="20"/>
              </w:rPr>
              <w:t>2013</w:t>
            </w:r>
          </w:p>
        </w:tc>
        <w:tc>
          <w:tcPr>
            <w:tcW w:w="800" w:type="dxa"/>
            <w:tcBorders>
              <w:top w:val="nil"/>
              <w:bottom w:val="nil"/>
            </w:tcBorders>
          </w:tcPr>
          <w:p>
            <w:pPr>
              <w:pStyle w:val="TableParagraph"/>
              <w:spacing w:line="194" w:lineRule="exact" w:before="25"/>
              <w:ind w:left="198"/>
              <w:rPr>
                <w:sz w:val="20"/>
              </w:rPr>
            </w:pPr>
            <w:r>
              <w:rPr>
                <w:sz w:val="20"/>
              </w:rPr>
              <w:t>44.6</w:t>
            </w:r>
          </w:p>
        </w:tc>
        <w:tc>
          <w:tcPr>
            <w:tcW w:w="800" w:type="dxa"/>
            <w:tcBorders>
              <w:top w:val="nil"/>
              <w:bottom w:val="nil"/>
            </w:tcBorders>
          </w:tcPr>
          <w:p>
            <w:pPr>
              <w:pStyle w:val="TableParagraph"/>
              <w:spacing w:line="194" w:lineRule="exact" w:before="25"/>
              <w:ind w:left="198"/>
              <w:rPr>
                <w:sz w:val="20"/>
              </w:rPr>
            </w:pPr>
            <w:r>
              <w:rPr>
                <w:sz w:val="20"/>
              </w:rPr>
              <w:t>48.4</w:t>
            </w:r>
          </w:p>
        </w:tc>
        <w:tc>
          <w:tcPr>
            <w:tcW w:w="800" w:type="dxa"/>
            <w:tcBorders>
              <w:top w:val="nil"/>
              <w:bottom w:val="nil"/>
            </w:tcBorders>
          </w:tcPr>
          <w:p>
            <w:pPr>
              <w:pStyle w:val="TableParagraph"/>
              <w:spacing w:line="194" w:lineRule="exact" w:before="25"/>
              <w:ind w:left="258"/>
              <w:rPr>
                <w:sz w:val="20"/>
              </w:rPr>
            </w:pPr>
            <w:r>
              <w:rPr>
                <w:sz w:val="20"/>
              </w:rPr>
              <w:t>58.2</w:t>
            </w:r>
          </w:p>
        </w:tc>
        <w:tc>
          <w:tcPr>
            <w:tcW w:w="800" w:type="dxa"/>
            <w:tcBorders>
              <w:top w:val="nil"/>
              <w:bottom w:val="nil"/>
            </w:tcBorders>
          </w:tcPr>
          <w:p>
            <w:pPr>
              <w:pStyle w:val="TableParagraph"/>
              <w:spacing w:line="194" w:lineRule="exact" w:before="25"/>
              <w:ind w:left="238"/>
              <w:rPr>
                <w:sz w:val="20"/>
              </w:rPr>
            </w:pPr>
            <w:r>
              <w:rPr>
                <w:sz w:val="20"/>
              </w:rPr>
              <w:t>64.5</w:t>
            </w:r>
          </w:p>
        </w:tc>
        <w:tc>
          <w:tcPr>
            <w:tcW w:w="800" w:type="dxa"/>
            <w:tcBorders>
              <w:top w:val="nil"/>
              <w:bottom w:val="nil"/>
            </w:tcBorders>
          </w:tcPr>
          <w:p>
            <w:pPr>
              <w:pStyle w:val="TableParagraph"/>
              <w:spacing w:line="194" w:lineRule="exact" w:before="25"/>
              <w:ind w:left="238"/>
              <w:rPr>
                <w:sz w:val="20"/>
              </w:rPr>
            </w:pPr>
            <w:r>
              <w:rPr>
                <w:sz w:val="20"/>
              </w:rPr>
              <w:t>74.3</w:t>
            </w:r>
          </w:p>
        </w:tc>
        <w:tc>
          <w:tcPr>
            <w:tcW w:w="800" w:type="dxa"/>
            <w:tcBorders>
              <w:top w:val="nil"/>
              <w:bottom w:val="nil"/>
            </w:tcBorders>
          </w:tcPr>
          <w:p>
            <w:pPr>
              <w:pStyle w:val="TableParagraph"/>
              <w:spacing w:line="194" w:lineRule="exact" w:before="25"/>
              <w:ind w:right="191"/>
              <w:jc w:val="right"/>
              <w:rPr>
                <w:sz w:val="20"/>
              </w:rPr>
            </w:pPr>
            <w:r>
              <w:rPr>
                <w:sz w:val="20"/>
              </w:rPr>
              <w:t>83.6</w:t>
            </w:r>
          </w:p>
        </w:tc>
        <w:tc>
          <w:tcPr>
            <w:tcW w:w="800" w:type="dxa"/>
            <w:tcBorders>
              <w:top w:val="nil"/>
              <w:bottom w:val="nil"/>
            </w:tcBorders>
          </w:tcPr>
          <w:p>
            <w:pPr>
              <w:pStyle w:val="TableParagraph"/>
              <w:spacing w:line="194" w:lineRule="exact" w:before="25"/>
              <w:ind w:right="191"/>
              <w:jc w:val="right"/>
              <w:rPr>
                <w:sz w:val="20"/>
              </w:rPr>
            </w:pPr>
            <w:r>
              <w:rPr>
                <w:sz w:val="20"/>
              </w:rPr>
              <w:t>81.5</w:t>
            </w:r>
          </w:p>
        </w:tc>
        <w:tc>
          <w:tcPr>
            <w:tcW w:w="800" w:type="dxa"/>
            <w:tcBorders>
              <w:top w:val="nil"/>
              <w:bottom w:val="nil"/>
            </w:tcBorders>
          </w:tcPr>
          <w:p>
            <w:pPr>
              <w:pStyle w:val="TableParagraph"/>
              <w:spacing w:line="194" w:lineRule="exact" w:before="25"/>
              <w:ind w:left="238"/>
              <w:rPr>
                <w:sz w:val="20"/>
              </w:rPr>
            </w:pPr>
            <w:r>
              <w:rPr>
                <w:sz w:val="20"/>
              </w:rPr>
              <w:t>84.2</w:t>
            </w:r>
          </w:p>
        </w:tc>
        <w:tc>
          <w:tcPr>
            <w:tcW w:w="800" w:type="dxa"/>
            <w:tcBorders>
              <w:top w:val="nil"/>
              <w:bottom w:val="nil"/>
            </w:tcBorders>
          </w:tcPr>
          <w:p>
            <w:pPr>
              <w:pStyle w:val="TableParagraph"/>
              <w:spacing w:line="194" w:lineRule="exact" w:before="25"/>
              <w:ind w:right="191"/>
              <w:jc w:val="right"/>
              <w:rPr>
                <w:sz w:val="20"/>
              </w:rPr>
            </w:pPr>
            <w:r>
              <w:rPr>
                <w:sz w:val="20"/>
              </w:rPr>
              <w:t>77.6</w:t>
            </w:r>
          </w:p>
        </w:tc>
        <w:tc>
          <w:tcPr>
            <w:tcW w:w="800" w:type="dxa"/>
            <w:tcBorders>
              <w:top w:val="nil"/>
              <w:bottom w:val="nil"/>
            </w:tcBorders>
          </w:tcPr>
          <w:p>
            <w:pPr>
              <w:pStyle w:val="TableParagraph"/>
              <w:spacing w:line="194" w:lineRule="exact" w:before="25"/>
              <w:ind w:left="238"/>
              <w:rPr>
                <w:sz w:val="20"/>
              </w:rPr>
            </w:pPr>
            <w:r>
              <w:rPr>
                <w:sz w:val="20"/>
              </w:rPr>
              <w:t>66.3</w:t>
            </w:r>
          </w:p>
        </w:tc>
        <w:tc>
          <w:tcPr>
            <w:tcW w:w="800" w:type="dxa"/>
            <w:tcBorders>
              <w:top w:val="nil"/>
              <w:bottom w:val="nil"/>
            </w:tcBorders>
          </w:tcPr>
          <w:p>
            <w:pPr>
              <w:pStyle w:val="TableParagraph"/>
              <w:spacing w:line="194" w:lineRule="exact" w:before="25"/>
              <w:ind w:left="238"/>
              <w:rPr>
                <w:sz w:val="20"/>
              </w:rPr>
            </w:pPr>
            <w:r>
              <w:rPr>
                <w:sz w:val="20"/>
              </w:rPr>
              <w:t>51.1</w:t>
            </w:r>
          </w:p>
        </w:tc>
        <w:tc>
          <w:tcPr>
            <w:tcW w:w="700" w:type="dxa"/>
            <w:tcBorders>
              <w:top w:val="nil"/>
              <w:bottom w:val="nil"/>
            </w:tcBorders>
          </w:tcPr>
          <w:p>
            <w:pPr>
              <w:pStyle w:val="TableParagraph"/>
              <w:spacing w:line="194" w:lineRule="exact" w:before="25"/>
              <w:ind w:left="26" w:right="79"/>
              <w:jc w:val="center"/>
              <w:rPr>
                <w:sz w:val="20"/>
              </w:rPr>
            </w:pPr>
            <w:r>
              <w:rPr>
                <w:sz w:val="20"/>
              </w:rPr>
              <w:t>43.3</w:t>
            </w:r>
          </w:p>
        </w:tc>
        <w:tc>
          <w:tcPr>
            <w:tcW w:w="900" w:type="dxa"/>
            <w:tcBorders>
              <w:top w:val="nil"/>
              <w:bottom w:val="nil"/>
            </w:tcBorders>
          </w:tcPr>
          <w:p>
            <w:pPr>
              <w:pStyle w:val="TableParagraph"/>
              <w:spacing w:line="194" w:lineRule="exact" w:before="25"/>
              <w:ind w:left="287" w:right="201"/>
              <w:jc w:val="center"/>
              <w:rPr>
                <w:sz w:val="20"/>
              </w:rPr>
            </w:pPr>
            <w:r>
              <w:rPr>
                <w:sz w:val="20"/>
              </w:rPr>
              <w:t>64.8</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2014</w:t>
            </w:r>
          </w:p>
        </w:tc>
        <w:tc>
          <w:tcPr>
            <w:tcW w:w="800" w:type="dxa"/>
            <w:tcBorders>
              <w:top w:val="nil"/>
              <w:bottom w:val="nil"/>
            </w:tcBorders>
          </w:tcPr>
          <w:p>
            <w:pPr>
              <w:pStyle w:val="TableParagraph"/>
              <w:spacing w:line="170" w:lineRule="exact"/>
              <w:ind w:left="198"/>
              <w:rPr>
                <w:sz w:val="20"/>
              </w:rPr>
            </w:pPr>
            <w:r>
              <w:rPr>
                <w:sz w:val="20"/>
              </w:rPr>
              <w:t>44.6</w:t>
            </w:r>
          </w:p>
        </w:tc>
        <w:tc>
          <w:tcPr>
            <w:tcW w:w="800" w:type="dxa"/>
            <w:tcBorders>
              <w:top w:val="nil"/>
              <w:bottom w:val="nil"/>
            </w:tcBorders>
          </w:tcPr>
          <w:p>
            <w:pPr>
              <w:pStyle w:val="TableParagraph"/>
              <w:spacing w:line="170" w:lineRule="exact"/>
              <w:ind w:left="198"/>
              <w:rPr>
                <w:sz w:val="20"/>
              </w:rPr>
            </w:pPr>
            <w:r>
              <w:rPr>
                <w:sz w:val="20"/>
              </w:rPr>
              <w:t>48.3</w:t>
            </w:r>
          </w:p>
        </w:tc>
        <w:tc>
          <w:tcPr>
            <w:tcW w:w="800" w:type="dxa"/>
            <w:tcBorders>
              <w:top w:val="nil"/>
              <w:bottom w:val="nil"/>
            </w:tcBorders>
          </w:tcPr>
          <w:p>
            <w:pPr>
              <w:pStyle w:val="TableParagraph"/>
              <w:spacing w:line="170" w:lineRule="exact"/>
              <w:ind w:left="258"/>
              <w:rPr>
                <w:sz w:val="20"/>
              </w:rPr>
            </w:pPr>
            <w:r>
              <w:rPr>
                <w:sz w:val="20"/>
              </w:rPr>
              <w:t>56.4</w:t>
            </w:r>
          </w:p>
        </w:tc>
        <w:tc>
          <w:tcPr>
            <w:tcW w:w="800" w:type="dxa"/>
            <w:tcBorders>
              <w:top w:val="nil"/>
              <w:bottom w:val="nil"/>
            </w:tcBorders>
          </w:tcPr>
          <w:p>
            <w:pPr>
              <w:pStyle w:val="TableParagraph"/>
              <w:spacing w:line="170" w:lineRule="exact"/>
              <w:ind w:left="238"/>
              <w:rPr>
                <w:sz w:val="20"/>
              </w:rPr>
            </w:pPr>
            <w:r>
              <w:rPr>
                <w:sz w:val="20"/>
              </w:rPr>
              <w:t>66.9</w:t>
            </w:r>
          </w:p>
        </w:tc>
        <w:tc>
          <w:tcPr>
            <w:tcW w:w="800" w:type="dxa"/>
            <w:tcBorders>
              <w:top w:val="nil"/>
              <w:bottom w:val="nil"/>
            </w:tcBorders>
          </w:tcPr>
          <w:p>
            <w:pPr>
              <w:pStyle w:val="TableParagraph"/>
              <w:spacing w:line="170" w:lineRule="exact"/>
              <w:ind w:left="238"/>
              <w:rPr>
                <w:sz w:val="20"/>
              </w:rPr>
            </w:pPr>
            <w:r>
              <w:rPr>
                <w:sz w:val="20"/>
              </w:rPr>
              <w:t>73.8</w:t>
            </w:r>
          </w:p>
        </w:tc>
        <w:tc>
          <w:tcPr>
            <w:tcW w:w="800" w:type="dxa"/>
            <w:tcBorders>
              <w:top w:val="nil"/>
              <w:bottom w:val="nil"/>
            </w:tcBorders>
          </w:tcPr>
          <w:p>
            <w:pPr>
              <w:pStyle w:val="TableParagraph"/>
              <w:spacing w:line="170" w:lineRule="exact"/>
              <w:ind w:right="191"/>
              <w:jc w:val="right"/>
              <w:rPr>
                <w:sz w:val="20"/>
              </w:rPr>
            </w:pPr>
            <w:r>
              <w:rPr>
                <w:sz w:val="20"/>
              </w:rPr>
              <w:t>83.0</w:t>
            </w:r>
          </w:p>
        </w:tc>
        <w:tc>
          <w:tcPr>
            <w:tcW w:w="800" w:type="dxa"/>
            <w:tcBorders>
              <w:top w:val="nil"/>
              <w:bottom w:val="nil"/>
            </w:tcBorders>
          </w:tcPr>
          <w:p>
            <w:pPr>
              <w:pStyle w:val="TableParagraph"/>
              <w:spacing w:line="170" w:lineRule="exact"/>
              <w:ind w:right="191"/>
              <w:jc w:val="right"/>
              <w:rPr>
                <w:sz w:val="20"/>
              </w:rPr>
            </w:pPr>
            <w:r>
              <w:rPr>
                <w:sz w:val="20"/>
              </w:rPr>
              <w:t>83.4</w:t>
            </w:r>
          </w:p>
        </w:tc>
        <w:tc>
          <w:tcPr>
            <w:tcW w:w="800" w:type="dxa"/>
            <w:tcBorders>
              <w:top w:val="nil"/>
              <w:bottom w:val="nil"/>
            </w:tcBorders>
          </w:tcPr>
          <w:p>
            <w:pPr>
              <w:pStyle w:val="TableParagraph"/>
              <w:spacing w:line="170" w:lineRule="exact"/>
              <w:ind w:left="238"/>
              <w:rPr>
                <w:sz w:val="20"/>
              </w:rPr>
            </w:pPr>
            <w:r>
              <w:rPr>
                <w:sz w:val="20"/>
              </w:rPr>
              <w:t>83.9</w:t>
            </w:r>
          </w:p>
        </w:tc>
        <w:tc>
          <w:tcPr>
            <w:tcW w:w="800" w:type="dxa"/>
            <w:tcBorders>
              <w:top w:val="nil"/>
              <w:bottom w:val="nil"/>
            </w:tcBorders>
          </w:tcPr>
          <w:p>
            <w:pPr>
              <w:pStyle w:val="TableParagraph"/>
              <w:spacing w:line="170" w:lineRule="exact"/>
              <w:ind w:right="191"/>
              <w:jc w:val="right"/>
              <w:rPr>
                <w:sz w:val="20"/>
              </w:rPr>
            </w:pPr>
            <w:r>
              <w:rPr>
                <w:sz w:val="20"/>
              </w:rPr>
              <w:t>74.9</w:t>
            </w:r>
          </w:p>
        </w:tc>
        <w:tc>
          <w:tcPr>
            <w:tcW w:w="800" w:type="dxa"/>
            <w:tcBorders>
              <w:top w:val="nil"/>
              <w:bottom w:val="nil"/>
            </w:tcBorders>
          </w:tcPr>
          <w:p>
            <w:pPr>
              <w:pStyle w:val="TableParagraph"/>
              <w:spacing w:line="170" w:lineRule="exact"/>
              <w:ind w:left="238"/>
              <w:rPr>
                <w:sz w:val="20"/>
              </w:rPr>
            </w:pPr>
            <w:r>
              <w:rPr>
                <w:sz w:val="20"/>
              </w:rPr>
              <w:t>69.5</w:t>
            </w:r>
          </w:p>
        </w:tc>
        <w:tc>
          <w:tcPr>
            <w:tcW w:w="800" w:type="dxa"/>
            <w:tcBorders>
              <w:top w:val="nil"/>
              <w:bottom w:val="nil"/>
            </w:tcBorders>
          </w:tcPr>
          <w:p>
            <w:pPr>
              <w:pStyle w:val="TableParagraph"/>
              <w:spacing w:line="170" w:lineRule="exact"/>
              <w:ind w:left="238"/>
              <w:rPr>
                <w:sz w:val="20"/>
              </w:rPr>
            </w:pPr>
            <w:r>
              <w:rPr>
                <w:sz w:val="20"/>
              </w:rPr>
              <w:t>51.3</w:t>
            </w:r>
          </w:p>
        </w:tc>
        <w:tc>
          <w:tcPr>
            <w:tcW w:w="700" w:type="dxa"/>
            <w:tcBorders>
              <w:top w:val="nil"/>
              <w:bottom w:val="nil"/>
            </w:tcBorders>
          </w:tcPr>
          <w:p>
            <w:pPr>
              <w:pStyle w:val="TableParagraph"/>
              <w:spacing w:line="170" w:lineRule="exact"/>
              <w:ind w:left="26" w:right="79"/>
              <w:jc w:val="center"/>
              <w:rPr>
                <w:sz w:val="20"/>
              </w:rPr>
            </w:pPr>
            <w:r>
              <w:rPr>
                <w:sz w:val="20"/>
              </w:rPr>
              <w:t>49.1</w:t>
            </w:r>
          </w:p>
        </w:tc>
        <w:tc>
          <w:tcPr>
            <w:tcW w:w="900" w:type="dxa"/>
            <w:tcBorders>
              <w:top w:val="nil"/>
              <w:bottom w:val="nil"/>
            </w:tcBorders>
          </w:tcPr>
          <w:p>
            <w:pPr>
              <w:pStyle w:val="TableParagraph"/>
              <w:spacing w:line="170" w:lineRule="exact"/>
              <w:ind w:left="287" w:right="201"/>
              <w:jc w:val="center"/>
              <w:rPr>
                <w:sz w:val="20"/>
              </w:rPr>
            </w:pPr>
            <w:r>
              <w:rPr>
                <w:sz w:val="20"/>
              </w:rPr>
              <w:t>65.4</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2015</w:t>
            </w:r>
          </w:p>
        </w:tc>
        <w:tc>
          <w:tcPr>
            <w:tcW w:w="800" w:type="dxa"/>
            <w:tcBorders>
              <w:top w:val="nil"/>
              <w:bottom w:val="nil"/>
            </w:tcBorders>
          </w:tcPr>
          <w:p>
            <w:pPr>
              <w:pStyle w:val="TableParagraph"/>
              <w:spacing w:line="170" w:lineRule="exact"/>
              <w:ind w:left="198"/>
              <w:rPr>
                <w:sz w:val="20"/>
              </w:rPr>
            </w:pPr>
            <w:r>
              <w:rPr>
                <w:sz w:val="20"/>
              </w:rPr>
              <w:t>41.7</w:t>
            </w:r>
          </w:p>
        </w:tc>
        <w:tc>
          <w:tcPr>
            <w:tcW w:w="800" w:type="dxa"/>
            <w:tcBorders>
              <w:top w:val="nil"/>
              <w:bottom w:val="nil"/>
            </w:tcBorders>
          </w:tcPr>
          <w:p>
            <w:pPr>
              <w:pStyle w:val="TableParagraph"/>
              <w:spacing w:line="170" w:lineRule="exact"/>
              <w:ind w:left="198"/>
              <w:rPr>
                <w:sz w:val="20"/>
              </w:rPr>
            </w:pPr>
            <w:r>
              <w:rPr>
                <w:sz w:val="20"/>
              </w:rPr>
              <w:t>46.8</w:t>
            </w:r>
          </w:p>
        </w:tc>
        <w:tc>
          <w:tcPr>
            <w:tcW w:w="800" w:type="dxa"/>
            <w:tcBorders>
              <w:top w:val="nil"/>
              <w:bottom w:val="nil"/>
            </w:tcBorders>
          </w:tcPr>
          <w:p>
            <w:pPr>
              <w:pStyle w:val="TableParagraph"/>
              <w:spacing w:line="170" w:lineRule="exact"/>
              <w:ind w:left="258"/>
              <w:rPr>
                <w:sz w:val="20"/>
              </w:rPr>
            </w:pPr>
            <w:r>
              <w:rPr>
                <w:sz w:val="20"/>
              </w:rPr>
              <w:t>54.7</w:t>
            </w:r>
          </w:p>
        </w:tc>
        <w:tc>
          <w:tcPr>
            <w:tcW w:w="800" w:type="dxa"/>
            <w:tcBorders>
              <w:top w:val="nil"/>
              <w:bottom w:val="nil"/>
            </w:tcBorders>
          </w:tcPr>
          <w:p>
            <w:pPr>
              <w:pStyle w:val="TableParagraph"/>
              <w:spacing w:line="170" w:lineRule="exact"/>
              <w:ind w:left="238"/>
              <w:rPr>
                <w:sz w:val="20"/>
              </w:rPr>
            </w:pPr>
            <w:r>
              <w:rPr>
                <w:sz w:val="20"/>
              </w:rPr>
              <w:t>66.2</w:t>
            </w:r>
          </w:p>
        </w:tc>
        <w:tc>
          <w:tcPr>
            <w:tcW w:w="800" w:type="dxa"/>
            <w:tcBorders>
              <w:top w:val="nil"/>
              <w:bottom w:val="nil"/>
            </w:tcBorders>
          </w:tcPr>
          <w:p>
            <w:pPr>
              <w:pStyle w:val="TableParagraph"/>
              <w:spacing w:line="170" w:lineRule="exact"/>
              <w:ind w:left="238"/>
              <w:rPr>
                <w:sz w:val="20"/>
              </w:rPr>
            </w:pPr>
            <w:r>
              <w:rPr>
                <w:sz w:val="20"/>
              </w:rPr>
              <w:t>71.6</w:t>
            </w:r>
          </w:p>
        </w:tc>
        <w:tc>
          <w:tcPr>
            <w:tcW w:w="800" w:type="dxa"/>
            <w:tcBorders>
              <w:top w:val="nil"/>
              <w:bottom w:val="nil"/>
            </w:tcBorders>
          </w:tcPr>
          <w:p>
            <w:pPr>
              <w:pStyle w:val="TableParagraph"/>
              <w:spacing w:line="170" w:lineRule="exact"/>
              <w:ind w:right="191"/>
              <w:jc w:val="right"/>
              <w:rPr>
                <w:sz w:val="20"/>
              </w:rPr>
            </w:pPr>
            <w:r>
              <w:rPr>
                <w:sz w:val="20"/>
              </w:rPr>
              <w:t>79.8</w:t>
            </w:r>
          </w:p>
        </w:tc>
        <w:tc>
          <w:tcPr>
            <w:tcW w:w="800" w:type="dxa"/>
            <w:tcBorders>
              <w:top w:val="nil"/>
              <w:bottom w:val="nil"/>
            </w:tcBorders>
          </w:tcPr>
          <w:p>
            <w:pPr>
              <w:pStyle w:val="TableParagraph"/>
              <w:spacing w:line="170" w:lineRule="exact"/>
              <w:ind w:right="191"/>
              <w:jc w:val="right"/>
              <w:rPr>
                <w:sz w:val="20"/>
              </w:rPr>
            </w:pPr>
            <w:r>
              <w:rPr>
                <w:sz w:val="20"/>
              </w:rPr>
              <w:t>84.7</w:t>
            </w:r>
          </w:p>
        </w:tc>
        <w:tc>
          <w:tcPr>
            <w:tcW w:w="800" w:type="dxa"/>
            <w:tcBorders>
              <w:top w:val="nil"/>
              <w:bottom w:val="nil"/>
            </w:tcBorders>
          </w:tcPr>
          <w:p>
            <w:pPr>
              <w:pStyle w:val="TableParagraph"/>
              <w:spacing w:line="170" w:lineRule="exact"/>
              <w:ind w:left="238"/>
              <w:rPr>
                <w:sz w:val="20"/>
              </w:rPr>
            </w:pPr>
            <w:r>
              <w:rPr>
                <w:sz w:val="20"/>
              </w:rPr>
              <w:t>84.6</w:t>
            </w:r>
          </w:p>
        </w:tc>
        <w:tc>
          <w:tcPr>
            <w:tcW w:w="800" w:type="dxa"/>
            <w:tcBorders>
              <w:top w:val="nil"/>
              <w:bottom w:val="nil"/>
            </w:tcBorders>
          </w:tcPr>
          <w:p>
            <w:pPr>
              <w:pStyle w:val="TableParagraph"/>
              <w:spacing w:line="170" w:lineRule="exact"/>
              <w:ind w:right="191"/>
              <w:jc w:val="right"/>
              <w:rPr>
                <w:sz w:val="20"/>
              </w:rPr>
            </w:pPr>
            <w:r>
              <w:rPr>
                <w:sz w:val="20"/>
              </w:rPr>
              <w:t>79.8</w:t>
            </w:r>
          </w:p>
        </w:tc>
        <w:tc>
          <w:tcPr>
            <w:tcW w:w="800" w:type="dxa"/>
            <w:tcBorders>
              <w:top w:val="nil"/>
              <w:bottom w:val="nil"/>
            </w:tcBorders>
          </w:tcPr>
          <w:p>
            <w:pPr>
              <w:pStyle w:val="TableParagraph"/>
              <w:spacing w:line="170" w:lineRule="exact"/>
              <w:ind w:left="238"/>
              <w:rPr>
                <w:sz w:val="20"/>
              </w:rPr>
            </w:pPr>
            <w:r>
              <w:rPr>
                <w:sz w:val="20"/>
              </w:rPr>
              <w:t>67.6</w:t>
            </w:r>
          </w:p>
        </w:tc>
        <w:tc>
          <w:tcPr>
            <w:tcW w:w="800" w:type="dxa"/>
            <w:tcBorders>
              <w:top w:val="nil"/>
              <w:bottom w:val="nil"/>
            </w:tcBorders>
          </w:tcPr>
          <w:p>
            <w:pPr>
              <w:pStyle w:val="TableParagraph"/>
              <w:spacing w:line="170" w:lineRule="exact"/>
              <w:ind w:left="238"/>
              <w:rPr>
                <w:sz w:val="20"/>
              </w:rPr>
            </w:pPr>
            <w:r>
              <w:rPr>
                <w:sz w:val="20"/>
              </w:rPr>
              <w:t>54.8</w:t>
            </w:r>
          </w:p>
        </w:tc>
        <w:tc>
          <w:tcPr>
            <w:tcW w:w="700" w:type="dxa"/>
            <w:tcBorders>
              <w:top w:val="nil"/>
              <w:bottom w:val="nil"/>
            </w:tcBorders>
          </w:tcPr>
          <w:p>
            <w:pPr>
              <w:pStyle w:val="TableParagraph"/>
              <w:spacing w:line="170" w:lineRule="exact"/>
              <w:ind w:left="26" w:right="79"/>
              <w:jc w:val="center"/>
              <w:rPr>
                <w:sz w:val="20"/>
              </w:rPr>
            </w:pPr>
            <w:r>
              <w:rPr>
                <w:sz w:val="20"/>
              </w:rPr>
              <w:t>47.8</w:t>
            </w:r>
          </w:p>
        </w:tc>
        <w:tc>
          <w:tcPr>
            <w:tcW w:w="900" w:type="dxa"/>
            <w:tcBorders>
              <w:top w:val="nil"/>
              <w:bottom w:val="nil"/>
            </w:tcBorders>
          </w:tcPr>
          <w:p>
            <w:pPr>
              <w:pStyle w:val="TableParagraph"/>
              <w:spacing w:line="170" w:lineRule="exact"/>
              <w:ind w:left="287" w:right="201"/>
              <w:jc w:val="center"/>
              <w:rPr>
                <w:sz w:val="20"/>
              </w:rPr>
            </w:pPr>
            <w:r>
              <w:rPr>
                <w:sz w:val="20"/>
              </w:rPr>
              <w:t>65.0</w:t>
            </w:r>
          </w:p>
        </w:tc>
      </w:tr>
      <w:tr>
        <w:trPr>
          <w:trHeight w:val="190" w:hRule="atLeast"/>
        </w:trPr>
        <w:tc>
          <w:tcPr>
            <w:tcW w:w="800" w:type="dxa"/>
            <w:tcBorders>
              <w:top w:val="nil"/>
              <w:bottom w:val="nil"/>
            </w:tcBorders>
          </w:tcPr>
          <w:p>
            <w:pPr>
              <w:pStyle w:val="TableParagraph"/>
              <w:spacing w:line="170" w:lineRule="exact"/>
              <w:ind w:left="157"/>
              <w:rPr>
                <w:sz w:val="20"/>
              </w:rPr>
            </w:pPr>
            <w:r>
              <w:rPr>
                <w:sz w:val="20"/>
              </w:rPr>
              <w:t>2016</w:t>
            </w:r>
          </w:p>
        </w:tc>
        <w:tc>
          <w:tcPr>
            <w:tcW w:w="800" w:type="dxa"/>
            <w:tcBorders>
              <w:top w:val="nil"/>
              <w:bottom w:val="nil"/>
            </w:tcBorders>
          </w:tcPr>
          <w:p>
            <w:pPr>
              <w:pStyle w:val="TableParagraph"/>
              <w:spacing w:line="170" w:lineRule="exact"/>
              <w:ind w:left="198"/>
              <w:rPr>
                <w:sz w:val="20"/>
              </w:rPr>
            </w:pPr>
            <w:r>
              <w:rPr>
                <w:sz w:val="20"/>
              </w:rPr>
              <w:t>45.8</w:t>
            </w:r>
          </w:p>
        </w:tc>
        <w:tc>
          <w:tcPr>
            <w:tcW w:w="800" w:type="dxa"/>
            <w:tcBorders>
              <w:top w:val="nil"/>
              <w:bottom w:val="nil"/>
            </w:tcBorders>
          </w:tcPr>
          <w:p>
            <w:pPr>
              <w:pStyle w:val="TableParagraph"/>
              <w:spacing w:line="170" w:lineRule="exact"/>
              <w:ind w:left="198"/>
              <w:rPr>
                <w:sz w:val="20"/>
              </w:rPr>
            </w:pPr>
            <w:r>
              <w:rPr>
                <w:sz w:val="20"/>
              </w:rPr>
              <w:t>52.6</w:t>
            </w:r>
          </w:p>
        </w:tc>
        <w:tc>
          <w:tcPr>
            <w:tcW w:w="800" w:type="dxa"/>
            <w:tcBorders>
              <w:top w:val="nil"/>
              <w:bottom w:val="nil"/>
            </w:tcBorders>
          </w:tcPr>
          <w:p>
            <w:pPr>
              <w:pStyle w:val="TableParagraph"/>
              <w:spacing w:line="170" w:lineRule="exact"/>
              <w:ind w:left="258"/>
              <w:rPr>
                <w:sz w:val="20"/>
              </w:rPr>
            </w:pPr>
            <w:r>
              <w:rPr>
                <w:sz w:val="20"/>
              </w:rPr>
              <w:t>60.7</w:t>
            </w:r>
          </w:p>
        </w:tc>
        <w:tc>
          <w:tcPr>
            <w:tcW w:w="800" w:type="dxa"/>
            <w:tcBorders>
              <w:top w:val="nil"/>
              <w:bottom w:val="nil"/>
            </w:tcBorders>
          </w:tcPr>
          <w:p>
            <w:pPr>
              <w:pStyle w:val="TableParagraph"/>
              <w:spacing w:line="170" w:lineRule="exact"/>
              <w:ind w:left="238"/>
              <w:rPr>
                <w:sz w:val="20"/>
              </w:rPr>
            </w:pPr>
            <w:r>
              <w:rPr>
                <w:sz w:val="20"/>
              </w:rPr>
              <w:t>67.0</w:t>
            </w:r>
          </w:p>
        </w:tc>
        <w:tc>
          <w:tcPr>
            <w:tcW w:w="800" w:type="dxa"/>
            <w:tcBorders>
              <w:top w:val="nil"/>
              <w:bottom w:val="nil"/>
            </w:tcBorders>
          </w:tcPr>
          <w:p>
            <w:pPr>
              <w:pStyle w:val="TableParagraph"/>
              <w:spacing w:line="170" w:lineRule="exact"/>
              <w:ind w:left="238"/>
              <w:rPr>
                <w:sz w:val="20"/>
              </w:rPr>
            </w:pPr>
            <w:r>
              <w:rPr>
                <w:sz w:val="20"/>
              </w:rPr>
              <w:t>73.8</w:t>
            </w:r>
          </w:p>
        </w:tc>
        <w:tc>
          <w:tcPr>
            <w:tcW w:w="800" w:type="dxa"/>
            <w:tcBorders>
              <w:top w:val="nil"/>
              <w:bottom w:val="nil"/>
            </w:tcBorders>
          </w:tcPr>
          <w:p>
            <w:pPr>
              <w:pStyle w:val="TableParagraph"/>
              <w:spacing w:line="170" w:lineRule="exact"/>
              <w:ind w:right="191"/>
              <w:jc w:val="right"/>
              <w:rPr>
                <w:sz w:val="20"/>
              </w:rPr>
            </w:pPr>
            <w:r>
              <w:rPr>
                <w:sz w:val="20"/>
              </w:rPr>
              <w:t>81.0</w:t>
            </w:r>
          </w:p>
        </w:tc>
        <w:tc>
          <w:tcPr>
            <w:tcW w:w="800" w:type="dxa"/>
            <w:tcBorders>
              <w:top w:val="nil"/>
              <w:bottom w:val="nil"/>
            </w:tcBorders>
          </w:tcPr>
          <w:p>
            <w:pPr>
              <w:pStyle w:val="TableParagraph"/>
              <w:spacing w:line="170" w:lineRule="exact"/>
              <w:ind w:right="191"/>
              <w:jc w:val="right"/>
              <w:rPr>
                <w:sz w:val="20"/>
              </w:rPr>
            </w:pPr>
            <w:r>
              <w:rPr>
                <w:sz w:val="20"/>
              </w:rPr>
              <w:t>88.2</w:t>
            </w:r>
          </w:p>
        </w:tc>
        <w:tc>
          <w:tcPr>
            <w:tcW w:w="800" w:type="dxa"/>
            <w:tcBorders>
              <w:top w:val="nil"/>
              <w:bottom w:val="nil"/>
            </w:tcBorders>
          </w:tcPr>
          <w:p>
            <w:pPr>
              <w:pStyle w:val="TableParagraph"/>
              <w:spacing w:line="170" w:lineRule="exact"/>
              <w:ind w:left="238"/>
              <w:rPr>
                <w:sz w:val="20"/>
              </w:rPr>
            </w:pPr>
            <w:r>
              <w:rPr>
                <w:sz w:val="20"/>
              </w:rPr>
              <w:t>82.1</w:t>
            </w:r>
          </w:p>
        </w:tc>
        <w:tc>
          <w:tcPr>
            <w:tcW w:w="800" w:type="dxa"/>
            <w:tcBorders>
              <w:top w:val="nil"/>
              <w:bottom w:val="nil"/>
            </w:tcBorders>
          </w:tcPr>
          <w:p>
            <w:pPr>
              <w:pStyle w:val="TableParagraph"/>
              <w:spacing w:line="170" w:lineRule="exact"/>
              <w:ind w:right="191"/>
              <w:jc w:val="right"/>
              <w:rPr>
                <w:sz w:val="20"/>
              </w:rPr>
            </w:pPr>
            <w:r>
              <w:rPr>
                <w:sz w:val="20"/>
              </w:rPr>
              <w:t>77.1</w:t>
            </w:r>
          </w:p>
        </w:tc>
        <w:tc>
          <w:tcPr>
            <w:tcW w:w="800" w:type="dxa"/>
            <w:tcBorders>
              <w:top w:val="nil"/>
              <w:bottom w:val="nil"/>
            </w:tcBorders>
          </w:tcPr>
          <w:p>
            <w:pPr>
              <w:pStyle w:val="TableParagraph"/>
              <w:spacing w:line="170" w:lineRule="exact"/>
              <w:ind w:left="238"/>
              <w:rPr>
                <w:sz w:val="20"/>
              </w:rPr>
            </w:pPr>
            <w:r>
              <w:rPr>
                <w:sz w:val="20"/>
              </w:rPr>
              <w:t>72.6</w:t>
            </w:r>
          </w:p>
        </w:tc>
        <w:tc>
          <w:tcPr>
            <w:tcW w:w="800" w:type="dxa"/>
            <w:tcBorders>
              <w:top w:val="nil"/>
              <w:bottom w:val="nil"/>
            </w:tcBorders>
          </w:tcPr>
          <w:p>
            <w:pPr>
              <w:pStyle w:val="TableParagraph"/>
              <w:spacing w:line="170" w:lineRule="exact"/>
              <w:ind w:left="238"/>
              <w:rPr>
                <w:sz w:val="20"/>
              </w:rPr>
            </w:pPr>
            <w:r>
              <w:rPr>
                <w:sz w:val="20"/>
              </w:rPr>
              <w:t>59.0</w:t>
            </w:r>
          </w:p>
        </w:tc>
        <w:tc>
          <w:tcPr>
            <w:tcW w:w="700" w:type="dxa"/>
            <w:tcBorders>
              <w:top w:val="nil"/>
              <w:bottom w:val="nil"/>
            </w:tcBorders>
          </w:tcPr>
          <w:p>
            <w:pPr>
              <w:pStyle w:val="TableParagraph"/>
              <w:spacing w:line="170" w:lineRule="exact"/>
              <w:ind w:left="26" w:right="79"/>
              <w:jc w:val="center"/>
              <w:rPr>
                <w:sz w:val="20"/>
              </w:rPr>
            </w:pPr>
            <w:r>
              <w:rPr>
                <w:sz w:val="20"/>
              </w:rPr>
              <w:t>47.5</w:t>
            </w:r>
          </w:p>
        </w:tc>
        <w:tc>
          <w:tcPr>
            <w:tcW w:w="900" w:type="dxa"/>
            <w:tcBorders>
              <w:top w:val="nil"/>
              <w:bottom w:val="nil"/>
            </w:tcBorders>
          </w:tcPr>
          <w:p>
            <w:pPr>
              <w:pStyle w:val="TableParagraph"/>
              <w:spacing w:line="170" w:lineRule="exact"/>
              <w:ind w:left="287" w:right="201"/>
              <w:jc w:val="center"/>
              <w:rPr>
                <w:sz w:val="20"/>
              </w:rPr>
            </w:pPr>
            <w:r>
              <w:rPr>
                <w:sz w:val="20"/>
              </w:rPr>
              <w:t>67.3</w:t>
            </w:r>
          </w:p>
        </w:tc>
      </w:tr>
      <w:tr>
        <w:trPr>
          <w:trHeight w:val="242" w:hRule="atLeast"/>
        </w:trPr>
        <w:tc>
          <w:tcPr>
            <w:tcW w:w="800" w:type="dxa"/>
            <w:tcBorders>
              <w:top w:val="nil"/>
            </w:tcBorders>
          </w:tcPr>
          <w:p>
            <w:pPr>
              <w:pStyle w:val="TableParagraph"/>
              <w:spacing w:line="206" w:lineRule="exact"/>
              <w:ind w:left="157"/>
              <w:rPr>
                <w:sz w:val="20"/>
              </w:rPr>
            </w:pPr>
            <w:r>
              <w:rPr>
                <w:sz w:val="20"/>
              </w:rPr>
              <w:t>2017</w:t>
            </w:r>
          </w:p>
        </w:tc>
        <w:tc>
          <w:tcPr>
            <w:tcW w:w="800" w:type="dxa"/>
            <w:tcBorders>
              <w:top w:val="nil"/>
            </w:tcBorders>
          </w:tcPr>
          <w:p>
            <w:pPr>
              <w:pStyle w:val="TableParagraph"/>
              <w:spacing w:line="206" w:lineRule="exact"/>
              <w:ind w:left="198"/>
              <w:rPr>
                <w:sz w:val="20"/>
              </w:rPr>
            </w:pPr>
            <w:r>
              <w:rPr>
                <w:sz w:val="20"/>
              </w:rPr>
              <w:t>47.8</w:t>
            </w:r>
          </w:p>
        </w:tc>
        <w:tc>
          <w:tcPr>
            <w:tcW w:w="800" w:type="dxa"/>
            <w:tcBorders>
              <w:top w:val="nil"/>
            </w:tcBorders>
          </w:tcPr>
          <w:p>
            <w:pPr>
              <w:pStyle w:val="TableParagraph"/>
              <w:spacing w:line="206" w:lineRule="exact"/>
              <w:ind w:left="198"/>
              <w:rPr>
                <w:sz w:val="20"/>
              </w:rPr>
            </w:pPr>
            <w:r>
              <w:rPr>
                <w:sz w:val="20"/>
              </w:rPr>
              <w:t>57.2</w:t>
            </w:r>
          </w:p>
        </w:tc>
        <w:tc>
          <w:tcPr>
            <w:tcW w:w="800" w:type="dxa"/>
            <w:tcBorders>
              <w:top w:val="nil"/>
            </w:tcBorders>
          </w:tcPr>
          <w:p>
            <w:pPr>
              <w:pStyle w:val="TableParagraph"/>
              <w:spacing w:line="206" w:lineRule="exact"/>
              <w:ind w:left="258"/>
              <w:rPr>
                <w:sz w:val="20"/>
              </w:rPr>
            </w:pPr>
            <w:r>
              <w:rPr>
                <w:sz w:val="20"/>
              </w:rPr>
              <w:t>64.5</w:t>
            </w:r>
          </w:p>
        </w:tc>
        <w:tc>
          <w:tcPr>
            <w:tcW w:w="800" w:type="dxa"/>
            <w:tcBorders>
              <w:top w:val="nil"/>
            </w:tcBorders>
          </w:tcPr>
          <w:p>
            <w:pPr>
              <w:pStyle w:val="TableParagraph"/>
              <w:spacing w:line="206" w:lineRule="exact"/>
              <w:ind w:left="238"/>
              <w:rPr>
                <w:sz w:val="20"/>
              </w:rPr>
            </w:pPr>
            <w:r>
              <w:rPr>
                <w:sz w:val="20"/>
              </w:rPr>
              <w:t>67.8</w:t>
            </w:r>
          </w:p>
        </w:tc>
        <w:tc>
          <w:tcPr>
            <w:tcW w:w="800" w:type="dxa"/>
            <w:tcBorders>
              <w:top w:val="nil"/>
            </w:tcBorders>
          </w:tcPr>
          <w:p>
            <w:pPr>
              <w:pStyle w:val="TableParagraph"/>
              <w:spacing w:line="206" w:lineRule="exact"/>
              <w:ind w:left="238"/>
              <w:rPr>
                <w:sz w:val="20"/>
              </w:rPr>
            </w:pPr>
            <w:r>
              <w:rPr>
                <w:sz w:val="20"/>
              </w:rPr>
              <w:t>73.8</w:t>
            </w:r>
          </w:p>
        </w:tc>
        <w:tc>
          <w:tcPr>
            <w:tcW w:w="800" w:type="dxa"/>
            <w:tcBorders>
              <w:top w:val="nil"/>
            </w:tcBorders>
          </w:tcPr>
          <w:p>
            <w:pPr>
              <w:pStyle w:val="TableParagraph"/>
              <w:spacing w:line="206" w:lineRule="exact"/>
              <w:ind w:right="191"/>
              <w:jc w:val="right"/>
              <w:rPr>
                <w:sz w:val="20"/>
              </w:rPr>
            </w:pPr>
            <w:r>
              <w:rPr>
                <w:sz w:val="20"/>
              </w:rPr>
              <w:t>84.0</w:t>
            </w:r>
          </w:p>
        </w:tc>
        <w:tc>
          <w:tcPr>
            <w:tcW w:w="800" w:type="dxa"/>
            <w:tcBorders>
              <w:top w:val="nil"/>
            </w:tcBorders>
          </w:tcPr>
          <w:p>
            <w:pPr>
              <w:pStyle w:val="TableParagraph"/>
              <w:spacing w:line="206" w:lineRule="exact"/>
              <w:ind w:right="191"/>
              <w:jc w:val="right"/>
              <w:rPr>
                <w:sz w:val="20"/>
              </w:rPr>
            </w:pPr>
            <w:r>
              <w:rPr>
                <w:sz w:val="20"/>
              </w:rPr>
              <w:t>84.2</w:t>
            </w:r>
          </w:p>
        </w:tc>
        <w:tc>
          <w:tcPr>
            <w:tcW w:w="800" w:type="dxa"/>
            <w:tcBorders>
              <w:top w:val="nil"/>
            </w:tcBorders>
          </w:tcPr>
          <w:p>
            <w:pPr>
              <w:pStyle w:val="TableParagraph"/>
              <w:spacing w:line="206" w:lineRule="exact"/>
              <w:ind w:left="238"/>
              <w:rPr>
                <w:sz w:val="20"/>
              </w:rPr>
            </w:pPr>
            <w:r>
              <w:rPr>
                <w:sz w:val="20"/>
              </w:rPr>
              <w:t>81.0</w:t>
            </w:r>
          </w:p>
        </w:tc>
        <w:tc>
          <w:tcPr>
            <w:tcW w:w="800" w:type="dxa"/>
            <w:tcBorders>
              <w:top w:val="nil"/>
            </w:tcBorders>
          </w:tcPr>
          <w:p>
            <w:pPr>
              <w:pStyle w:val="TableParagraph"/>
              <w:spacing w:line="206" w:lineRule="exact"/>
              <w:ind w:right="191"/>
              <w:jc w:val="right"/>
              <w:rPr>
                <w:sz w:val="20"/>
              </w:rPr>
            </w:pPr>
            <w:r>
              <w:rPr>
                <w:sz w:val="20"/>
              </w:rPr>
              <w:t>77.3</w:t>
            </w:r>
          </w:p>
        </w:tc>
        <w:tc>
          <w:tcPr>
            <w:tcW w:w="800" w:type="dxa"/>
            <w:tcBorders>
              <w:top w:val="nil"/>
            </w:tcBorders>
          </w:tcPr>
          <w:p>
            <w:pPr>
              <w:pStyle w:val="TableParagraph"/>
              <w:spacing w:line="206" w:lineRule="exact"/>
              <w:ind w:left="238"/>
              <w:rPr>
                <w:sz w:val="20"/>
              </w:rPr>
            </w:pPr>
            <w:r>
              <w:rPr>
                <w:sz w:val="20"/>
              </w:rPr>
              <w:t>66.4</w:t>
            </w:r>
          </w:p>
        </w:tc>
        <w:tc>
          <w:tcPr>
            <w:tcW w:w="800" w:type="dxa"/>
            <w:tcBorders>
              <w:top w:val="nil"/>
            </w:tcBorders>
          </w:tcPr>
          <w:p>
            <w:pPr>
              <w:pStyle w:val="TableParagraph"/>
              <w:spacing w:line="206" w:lineRule="exact"/>
              <w:ind w:left="238"/>
              <w:rPr>
                <w:sz w:val="20"/>
              </w:rPr>
            </w:pPr>
            <w:r>
              <w:rPr>
                <w:sz w:val="20"/>
              </w:rPr>
              <w:t>59.3</w:t>
            </w:r>
          </w:p>
        </w:tc>
        <w:tc>
          <w:tcPr>
            <w:tcW w:w="700" w:type="dxa"/>
            <w:tcBorders>
              <w:top w:val="nil"/>
            </w:tcBorders>
          </w:tcPr>
          <w:p>
            <w:pPr>
              <w:pStyle w:val="TableParagraph"/>
              <w:spacing w:line="206" w:lineRule="exact"/>
              <w:ind w:left="26" w:right="79"/>
              <w:jc w:val="center"/>
              <w:rPr>
                <w:sz w:val="20"/>
              </w:rPr>
            </w:pPr>
            <w:r>
              <w:rPr>
                <w:sz w:val="20"/>
              </w:rPr>
              <w:t>46.1</w:t>
            </w:r>
          </w:p>
        </w:tc>
        <w:tc>
          <w:tcPr>
            <w:tcW w:w="900" w:type="dxa"/>
            <w:tcBorders>
              <w:top w:val="nil"/>
            </w:tcBorders>
          </w:tcPr>
          <w:p>
            <w:pPr>
              <w:pStyle w:val="TableParagraph"/>
              <w:spacing w:line="206" w:lineRule="exact"/>
              <w:ind w:left="287" w:right="201"/>
              <w:jc w:val="center"/>
              <w:rPr>
                <w:sz w:val="20"/>
              </w:rPr>
            </w:pPr>
            <w:r>
              <w:rPr>
                <w:sz w:val="20"/>
              </w:rPr>
              <w:t>67.5</w:t>
            </w:r>
          </w:p>
        </w:tc>
      </w:tr>
      <w:tr>
        <w:trPr>
          <w:trHeight w:val="380" w:hRule="atLeast"/>
        </w:trPr>
        <w:tc>
          <w:tcPr>
            <w:tcW w:w="800" w:type="dxa"/>
          </w:tcPr>
          <w:p>
            <w:pPr>
              <w:pStyle w:val="TableParagraph"/>
              <w:spacing w:line="185" w:lineRule="exact"/>
              <w:ind w:left="146"/>
              <w:rPr>
                <w:sz w:val="18"/>
              </w:rPr>
            </w:pPr>
            <w:r>
              <w:rPr>
                <w:sz w:val="18"/>
              </w:rPr>
              <w:t>POR=</w:t>
            </w:r>
          </w:p>
          <w:p>
            <w:pPr>
              <w:pStyle w:val="TableParagraph"/>
              <w:spacing w:line="175" w:lineRule="exact"/>
              <w:ind w:left="162"/>
              <w:rPr>
                <w:sz w:val="18"/>
              </w:rPr>
            </w:pPr>
            <w:r>
              <w:rPr>
                <w:sz w:val="18"/>
              </w:rPr>
              <w:t>69 YRS</w:t>
            </w:r>
          </w:p>
        </w:tc>
        <w:tc>
          <w:tcPr>
            <w:tcW w:w="800" w:type="dxa"/>
          </w:tcPr>
          <w:p>
            <w:pPr>
              <w:pStyle w:val="TableParagraph"/>
              <w:spacing w:before="122"/>
              <w:ind w:left="182"/>
              <w:rPr>
                <w:sz w:val="18"/>
              </w:rPr>
            </w:pPr>
            <w:r>
              <w:rPr>
                <w:sz w:val="18"/>
              </w:rPr>
              <w:t>43.8</w:t>
            </w:r>
          </w:p>
        </w:tc>
        <w:tc>
          <w:tcPr>
            <w:tcW w:w="800" w:type="dxa"/>
          </w:tcPr>
          <w:p>
            <w:pPr>
              <w:pStyle w:val="TableParagraph"/>
              <w:spacing w:before="122"/>
              <w:ind w:left="182"/>
              <w:rPr>
                <w:sz w:val="18"/>
              </w:rPr>
            </w:pPr>
            <w:r>
              <w:rPr>
                <w:sz w:val="18"/>
              </w:rPr>
              <w:t>48.2</w:t>
            </w:r>
          </w:p>
        </w:tc>
        <w:tc>
          <w:tcPr>
            <w:tcW w:w="800" w:type="dxa"/>
          </w:tcPr>
          <w:p>
            <w:pPr>
              <w:pStyle w:val="TableParagraph"/>
              <w:spacing w:before="122"/>
              <w:ind w:left="182"/>
              <w:rPr>
                <w:sz w:val="18"/>
              </w:rPr>
            </w:pPr>
            <w:r>
              <w:rPr>
                <w:sz w:val="18"/>
              </w:rPr>
              <w:t>55.7</w:t>
            </w:r>
          </w:p>
        </w:tc>
        <w:tc>
          <w:tcPr>
            <w:tcW w:w="800" w:type="dxa"/>
          </w:tcPr>
          <w:p>
            <w:pPr>
              <w:pStyle w:val="TableParagraph"/>
              <w:spacing w:before="122"/>
              <w:ind w:left="182"/>
              <w:rPr>
                <w:sz w:val="18"/>
              </w:rPr>
            </w:pPr>
            <w:r>
              <w:rPr>
                <w:sz w:val="18"/>
              </w:rPr>
              <w:t>64.6</w:t>
            </w:r>
          </w:p>
        </w:tc>
        <w:tc>
          <w:tcPr>
            <w:tcW w:w="800" w:type="dxa"/>
          </w:tcPr>
          <w:p>
            <w:pPr>
              <w:pStyle w:val="TableParagraph"/>
              <w:spacing w:before="122"/>
              <w:ind w:left="182"/>
              <w:rPr>
                <w:sz w:val="18"/>
              </w:rPr>
            </w:pPr>
            <w:r>
              <w:rPr>
                <w:sz w:val="18"/>
              </w:rPr>
              <w:t>73.0</w:t>
            </w:r>
          </w:p>
        </w:tc>
        <w:tc>
          <w:tcPr>
            <w:tcW w:w="800" w:type="dxa"/>
          </w:tcPr>
          <w:p>
            <w:pPr>
              <w:pStyle w:val="TableParagraph"/>
              <w:spacing w:before="122"/>
              <w:ind w:left="182"/>
              <w:rPr>
                <w:sz w:val="18"/>
              </w:rPr>
            </w:pPr>
            <w:r>
              <w:rPr>
                <w:sz w:val="18"/>
              </w:rPr>
              <w:t>80.4</w:t>
            </w:r>
          </w:p>
        </w:tc>
        <w:tc>
          <w:tcPr>
            <w:tcW w:w="800" w:type="dxa"/>
          </w:tcPr>
          <w:p>
            <w:pPr>
              <w:pStyle w:val="TableParagraph"/>
              <w:spacing w:before="122"/>
              <w:ind w:left="182"/>
              <w:rPr>
                <w:sz w:val="18"/>
              </w:rPr>
            </w:pPr>
            <w:r>
              <w:rPr>
                <w:sz w:val="18"/>
              </w:rPr>
              <w:t>82.2</w:t>
            </w:r>
          </w:p>
        </w:tc>
        <w:tc>
          <w:tcPr>
            <w:tcW w:w="800" w:type="dxa"/>
          </w:tcPr>
          <w:p>
            <w:pPr>
              <w:pStyle w:val="TableParagraph"/>
              <w:spacing w:before="122"/>
              <w:ind w:left="182"/>
              <w:rPr>
                <w:sz w:val="18"/>
              </w:rPr>
            </w:pPr>
            <w:r>
              <w:rPr>
                <w:sz w:val="18"/>
              </w:rPr>
              <w:t>81.3</w:t>
            </w:r>
          </w:p>
        </w:tc>
        <w:tc>
          <w:tcPr>
            <w:tcW w:w="800" w:type="dxa"/>
          </w:tcPr>
          <w:p>
            <w:pPr>
              <w:pStyle w:val="TableParagraph"/>
              <w:spacing w:before="122"/>
              <w:ind w:left="182"/>
              <w:rPr>
                <w:sz w:val="18"/>
              </w:rPr>
            </w:pPr>
            <w:r>
              <w:rPr>
                <w:sz w:val="18"/>
              </w:rPr>
              <w:t>74.6</w:t>
            </w:r>
          </w:p>
        </w:tc>
        <w:tc>
          <w:tcPr>
            <w:tcW w:w="800" w:type="dxa"/>
          </w:tcPr>
          <w:p>
            <w:pPr>
              <w:pStyle w:val="TableParagraph"/>
              <w:spacing w:before="122"/>
              <w:ind w:left="222"/>
              <w:rPr>
                <w:sz w:val="18"/>
              </w:rPr>
            </w:pPr>
            <w:r>
              <w:rPr>
                <w:sz w:val="18"/>
              </w:rPr>
              <w:t>65.0</w:t>
            </w:r>
          </w:p>
        </w:tc>
        <w:tc>
          <w:tcPr>
            <w:tcW w:w="800" w:type="dxa"/>
          </w:tcPr>
          <w:p>
            <w:pPr>
              <w:pStyle w:val="TableParagraph"/>
              <w:spacing w:before="122"/>
              <w:ind w:left="242"/>
              <w:rPr>
                <w:sz w:val="18"/>
              </w:rPr>
            </w:pPr>
            <w:r>
              <w:rPr>
                <w:sz w:val="18"/>
              </w:rPr>
              <w:t>52.9</w:t>
            </w:r>
          </w:p>
        </w:tc>
        <w:tc>
          <w:tcPr>
            <w:tcW w:w="700" w:type="dxa"/>
          </w:tcPr>
          <w:p>
            <w:pPr>
              <w:pStyle w:val="TableParagraph"/>
              <w:spacing w:before="122"/>
              <w:ind w:left="79" w:right="79"/>
              <w:jc w:val="center"/>
              <w:rPr>
                <w:sz w:val="18"/>
              </w:rPr>
            </w:pPr>
            <w:r>
              <w:rPr>
                <w:sz w:val="18"/>
              </w:rPr>
              <w:t>45.3</w:t>
            </w:r>
          </w:p>
        </w:tc>
        <w:tc>
          <w:tcPr>
            <w:tcW w:w="900" w:type="dxa"/>
          </w:tcPr>
          <w:p>
            <w:pPr>
              <w:pStyle w:val="TableParagraph"/>
              <w:spacing w:before="122"/>
              <w:ind w:left="58" w:right="58"/>
              <w:jc w:val="center"/>
              <w:rPr>
                <w:sz w:val="18"/>
              </w:rPr>
            </w:pPr>
            <w:r>
              <w:rPr>
                <w:sz w:val="18"/>
              </w:rPr>
              <w:t>63.9</w:t>
            </w:r>
          </w:p>
        </w:tc>
      </w:tr>
    </w:tbl>
    <w:p>
      <w:pPr>
        <w:tabs>
          <w:tab w:pos="5919" w:val="left" w:leader="none"/>
          <w:tab w:pos="10119" w:val="left" w:leader="none"/>
        </w:tabs>
        <w:spacing w:before="5"/>
        <w:ind w:left="520" w:right="0" w:firstLine="0"/>
        <w:jc w:val="left"/>
        <w:rPr>
          <w:rFonts w:ascii="Times New Roman"/>
          <w:sz w:val="20"/>
        </w:rPr>
      </w:pPr>
      <w:r>
        <w:rPr>
          <w:rFonts w:ascii="Times New Roman"/>
          <w:sz w:val="20"/>
        </w:rPr>
        <w:t>published by: NCEI Asheville, NC</w:t>
        <w:tab/>
        <w:t>4</w:t>
        <w:tab/>
        <w:t>WBAN : 23023</w:t>
      </w:r>
    </w:p>
    <w:p>
      <w:pPr>
        <w:spacing w:after="0"/>
        <w:jc w:val="left"/>
        <w:rPr>
          <w:rFonts w:ascii="Times New Roman"/>
          <w:sz w:val="20"/>
        </w:rPr>
        <w:sectPr>
          <w:type w:val="continuous"/>
          <w:pgSz w:w="11900" w:h="16840"/>
          <w:pgMar w:top="720" w:bottom="280" w:left="80" w:right="180"/>
        </w:sectPr>
      </w:pPr>
    </w:p>
    <w:p>
      <w:pPr>
        <w:spacing w:before="76" w:after="40"/>
        <w:ind w:left="520" w:right="0" w:firstLine="0"/>
        <w:jc w:val="left"/>
        <w:rPr>
          <w:rFonts w:ascii="Times New Roman" w:hAnsi="Times New Roman"/>
          <w:b/>
          <w:sz w:val="24"/>
        </w:rPr>
      </w:pPr>
      <w:r>
        <w:rPr>
          <w:rFonts w:ascii="Times New Roman" w:hAnsi="Times New Roman"/>
          <w:b/>
          <w:sz w:val="24"/>
        </w:rPr>
        <w:t>HEATING DEGREE DAYS (base 65°F) 2017 MIDLAND (KMAF)</w:t>
      </w:r>
    </w:p>
    <w:tbl>
      <w:tblPr>
        <w:tblW w:w="0" w:type="auto"/>
        <w:jc w:val="left"/>
        <w:tblInd w:w="3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00"/>
        <w:gridCol w:w="800"/>
        <w:gridCol w:w="800"/>
        <w:gridCol w:w="800"/>
        <w:gridCol w:w="800"/>
        <w:gridCol w:w="800"/>
        <w:gridCol w:w="800"/>
        <w:gridCol w:w="800"/>
        <w:gridCol w:w="800"/>
        <w:gridCol w:w="800"/>
        <w:gridCol w:w="800"/>
        <w:gridCol w:w="800"/>
        <w:gridCol w:w="700"/>
        <w:gridCol w:w="900"/>
      </w:tblGrid>
      <w:tr>
        <w:trPr>
          <w:trHeight w:val="280" w:hRule="atLeast"/>
        </w:trPr>
        <w:tc>
          <w:tcPr>
            <w:tcW w:w="800" w:type="dxa"/>
          </w:tcPr>
          <w:p>
            <w:pPr>
              <w:pStyle w:val="TableParagraph"/>
              <w:spacing w:before="3"/>
              <w:ind w:left="106" w:right="44"/>
              <w:jc w:val="center"/>
              <w:rPr>
                <w:b/>
                <w:sz w:val="20"/>
              </w:rPr>
            </w:pPr>
            <w:r>
              <w:rPr>
                <w:b/>
                <w:sz w:val="20"/>
              </w:rPr>
              <w:t>YEAR</w:t>
            </w:r>
          </w:p>
        </w:tc>
        <w:tc>
          <w:tcPr>
            <w:tcW w:w="800" w:type="dxa"/>
          </w:tcPr>
          <w:p>
            <w:pPr>
              <w:pStyle w:val="TableParagraph"/>
              <w:spacing w:before="3"/>
              <w:ind w:left="117" w:right="43"/>
              <w:jc w:val="center"/>
              <w:rPr>
                <w:b/>
                <w:sz w:val="20"/>
              </w:rPr>
            </w:pPr>
            <w:r>
              <w:rPr>
                <w:b/>
                <w:sz w:val="20"/>
              </w:rPr>
              <w:t>JUL</w:t>
            </w:r>
          </w:p>
        </w:tc>
        <w:tc>
          <w:tcPr>
            <w:tcW w:w="800" w:type="dxa"/>
          </w:tcPr>
          <w:p>
            <w:pPr>
              <w:pStyle w:val="TableParagraph"/>
              <w:spacing w:before="3"/>
              <w:ind w:left="104" w:right="44"/>
              <w:jc w:val="center"/>
              <w:rPr>
                <w:b/>
                <w:sz w:val="20"/>
              </w:rPr>
            </w:pPr>
            <w:r>
              <w:rPr>
                <w:b/>
                <w:sz w:val="20"/>
              </w:rPr>
              <w:t>AUG</w:t>
            </w:r>
          </w:p>
        </w:tc>
        <w:tc>
          <w:tcPr>
            <w:tcW w:w="800" w:type="dxa"/>
          </w:tcPr>
          <w:p>
            <w:pPr>
              <w:pStyle w:val="TableParagraph"/>
              <w:spacing w:before="3"/>
              <w:ind w:right="173"/>
              <w:jc w:val="right"/>
              <w:rPr>
                <w:b/>
                <w:sz w:val="20"/>
              </w:rPr>
            </w:pPr>
            <w:r>
              <w:rPr>
                <w:b/>
                <w:sz w:val="20"/>
              </w:rPr>
              <w:t>SEP</w:t>
            </w:r>
          </w:p>
        </w:tc>
        <w:tc>
          <w:tcPr>
            <w:tcW w:w="800" w:type="dxa"/>
          </w:tcPr>
          <w:p>
            <w:pPr>
              <w:pStyle w:val="TableParagraph"/>
              <w:spacing w:before="3"/>
              <w:ind w:left="238"/>
              <w:rPr>
                <w:b/>
                <w:sz w:val="20"/>
              </w:rPr>
            </w:pPr>
            <w:r>
              <w:rPr>
                <w:b/>
                <w:sz w:val="20"/>
              </w:rPr>
              <w:t>OCT</w:t>
            </w:r>
          </w:p>
        </w:tc>
        <w:tc>
          <w:tcPr>
            <w:tcW w:w="800" w:type="dxa"/>
          </w:tcPr>
          <w:p>
            <w:pPr>
              <w:pStyle w:val="TableParagraph"/>
              <w:spacing w:before="3"/>
              <w:ind w:left="238"/>
              <w:rPr>
                <w:b/>
                <w:sz w:val="20"/>
              </w:rPr>
            </w:pPr>
            <w:r>
              <w:rPr>
                <w:b/>
                <w:sz w:val="20"/>
              </w:rPr>
              <w:t>NOV</w:t>
            </w:r>
          </w:p>
        </w:tc>
        <w:tc>
          <w:tcPr>
            <w:tcW w:w="800" w:type="dxa"/>
          </w:tcPr>
          <w:p>
            <w:pPr>
              <w:pStyle w:val="TableParagraph"/>
              <w:spacing w:before="3"/>
              <w:ind w:left="238"/>
              <w:rPr>
                <w:b/>
                <w:sz w:val="20"/>
              </w:rPr>
            </w:pPr>
            <w:r>
              <w:rPr>
                <w:b/>
                <w:sz w:val="20"/>
              </w:rPr>
              <w:t>DEC</w:t>
            </w:r>
          </w:p>
        </w:tc>
        <w:tc>
          <w:tcPr>
            <w:tcW w:w="800" w:type="dxa"/>
          </w:tcPr>
          <w:p>
            <w:pPr>
              <w:pStyle w:val="TableParagraph"/>
              <w:spacing w:before="3"/>
              <w:ind w:left="117" w:right="32"/>
              <w:jc w:val="center"/>
              <w:rPr>
                <w:b/>
                <w:sz w:val="20"/>
              </w:rPr>
            </w:pPr>
            <w:r>
              <w:rPr>
                <w:b/>
                <w:sz w:val="20"/>
              </w:rPr>
              <w:t>JAN</w:t>
            </w:r>
          </w:p>
        </w:tc>
        <w:tc>
          <w:tcPr>
            <w:tcW w:w="800" w:type="dxa"/>
          </w:tcPr>
          <w:p>
            <w:pPr>
              <w:pStyle w:val="TableParagraph"/>
              <w:spacing w:before="3"/>
              <w:ind w:left="117" w:right="32"/>
              <w:jc w:val="center"/>
              <w:rPr>
                <w:b/>
                <w:sz w:val="20"/>
              </w:rPr>
            </w:pPr>
            <w:r>
              <w:rPr>
                <w:b/>
                <w:sz w:val="20"/>
              </w:rPr>
              <w:t>FEB</w:t>
            </w:r>
          </w:p>
        </w:tc>
        <w:tc>
          <w:tcPr>
            <w:tcW w:w="800" w:type="dxa"/>
          </w:tcPr>
          <w:p>
            <w:pPr>
              <w:pStyle w:val="TableParagraph"/>
              <w:spacing w:before="3"/>
              <w:ind w:left="238"/>
              <w:rPr>
                <w:b/>
                <w:sz w:val="20"/>
              </w:rPr>
            </w:pPr>
            <w:r>
              <w:rPr>
                <w:b/>
                <w:sz w:val="20"/>
              </w:rPr>
              <w:t>MAR</w:t>
            </w:r>
          </w:p>
        </w:tc>
        <w:tc>
          <w:tcPr>
            <w:tcW w:w="800" w:type="dxa"/>
          </w:tcPr>
          <w:p>
            <w:pPr>
              <w:pStyle w:val="TableParagraph"/>
              <w:spacing w:before="3"/>
              <w:ind w:left="238"/>
              <w:rPr>
                <w:b/>
                <w:sz w:val="20"/>
              </w:rPr>
            </w:pPr>
            <w:r>
              <w:rPr>
                <w:b/>
                <w:sz w:val="20"/>
              </w:rPr>
              <w:t>APR</w:t>
            </w:r>
          </w:p>
        </w:tc>
        <w:tc>
          <w:tcPr>
            <w:tcW w:w="800" w:type="dxa"/>
          </w:tcPr>
          <w:p>
            <w:pPr>
              <w:pStyle w:val="TableParagraph"/>
              <w:spacing w:before="3"/>
              <w:ind w:left="218" w:right="44"/>
              <w:jc w:val="center"/>
              <w:rPr>
                <w:b/>
                <w:sz w:val="20"/>
              </w:rPr>
            </w:pPr>
            <w:r>
              <w:rPr>
                <w:b/>
                <w:sz w:val="20"/>
              </w:rPr>
              <w:t>MAY</w:t>
            </w:r>
          </w:p>
        </w:tc>
        <w:tc>
          <w:tcPr>
            <w:tcW w:w="700" w:type="dxa"/>
          </w:tcPr>
          <w:p>
            <w:pPr>
              <w:pStyle w:val="TableParagraph"/>
              <w:spacing w:before="3"/>
              <w:ind w:left="158"/>
              <w:rPr>
                <w:b/>
                <w:sz w:val="20"/>
              </w:rPr>
            </w:pPr>
            <w:r>
              <w:rPr>
                <w:b/>
                <w:sz w:val="20"/>
              </w:rPr>
              <w:t>JUN</w:t>
            </w:r>
          </w:p>
        </w:tc>
        <w:tc>
          <w:tcPr>
            <w:tcW w:w="900" w:type="dxa"/>
          </w:tcPr>
          <w:p>
            <w:pPr>
              <w:pStyle w:val="TableParagraph"/>
              <w:spacing w:before="3"/>
              <w:ind w:left="158"/>
              <w:rPr>
                <w:b/>
                <w:sz w:val="20"/>
              </w:rPr>
            </w:pPr>
            <w:r>
              <w:rPr>
                <w:b/>
                <w:sz w:val="20"/>
              </w:rPr>
              <w:t>TOTAL</w:t>
            </w:r>
          </w:p>
        </w:tc>
      </w:tr>
      <w:tr>
        <w:trPr>
          <w:trHeight w:val="217" w:hRule="atLeast"/>
        </w:trPr>
        <w:tc>
          <w:tcPr>
            <w:tcW w:w="800" w:type="dxa"/>
            <w:tcBorders>
              <w:bottom w:val="nil"/>
            </w:tcBorders>
          </w:tcPr>
          <w:p>
            <w:pPr>
              <w:pStyle w:val="TableParagraph"/>
              <w:spacing w:line="194" w:lineRule="exact" w:before="3"/>
              <w:ind w:left="9" w:right="44"/>
              <w:jc w:val="center"/>
              <w:rPr>
                <w:sz w:val="20"/>
              </w:rPr>
            </w:pPr>
            <w:r>
              <w:rPr>
                <w:sz w:val="20"/>
              </w:rPr>
              <w:t>1988-89</w:t>
            </w:r>
          </w:p>
        </w:tc>
        <w:tc>
          <w:tcPr>
            <w:tcW w:w="800" w:type="dxa"/>
            <w:tcBorders>
              <w:bottom w:val="nil"/>
            </w:tcBorders>
          </w:tcPr>
          <w:p>
            <w:pPr>
              <w:pStyle w:val="TableParagraph"/>
              <w:spacing w:line="194" w:lineRule="exact" w:before="3"/>
              <w:ind w:left="116"/>
              <w:jc w:val="center"/>
              <w:rPr>
                <w:sz w:val="20"/>
              </w:rPr>
            </w:pPr>
            <w:r>
              <w:rPr>
                <w:sz w:val="20"/>
              </w:rPr>
              <w:t>0</w:t>
            </w:r>
          </w:p>
        </w:tc>
        <w:tc>
          <w:tcPr>
            <w:tcW w:w="800" w:type="dxa"/>
            <w:tcBorders>
              <w:bottom w:val="nil"/>
            </w:tcBorders>
          </w:tcPr>
          <w:p>
            <w:pPr>
              <w:pStyle w:val="TableParagraph"/>
              <w:spacing w:line="194" w:lineRule="exact" w:before="3"/>
              <w:ind w:left="116"/>
              <w:jc w:val="center"/>
              <w:rPr>
                <w:sz w:val="20"/>
              </w:rPr>
            </w:pPr>
            <w:r>
              <w:rPr>
                <w:sz w:val="20"/>
              </w:rPr>
              <w:t>0</w:t>
            </w:r>
          </w:p>
        </w:tc>
        <w:tc>
          <w:tcPr>
            <w:tcW w:w="800" w:type="dxa"/>
            <w:tcBorders>
              <w:bottom w:val="nil"/>
            </w:tcBorders>
          </w:tcPr>
          <w:p>
            <w:pPr>
              <w:pStyle w:val="TableParagraph"/>
              <w:spacing w:line="194" w:lineRule="exact" w:before="3"/>
              <w:ind w:right="221"/>
              <w:jc w:val="right"/>
              <w:rPr>
                <w:sz w:val="20"/>
              </w:rPr>
            </w:pPr>
            <w:r>
              <w:rPr>
                <w:sz w:val="20"/>
              </w:rPr>
              <w:t>10</w:t>
            </w:r>
          </w:p>
        </w:tc>
        <w:tc>
          <w:tcPr>
            <w:tcW w:w="800" w:type="dxa"/>
            <w:tcBorders>
              <w:bottom w:val="nil"/>
            </w:tcBorders>
          </w:tcPr>
          <w:p>
            <w:pPr>
              <w:pStyle w:val="TableParagraph"/>
              <w:spacing w:line="194" w:lineRule="exact" w:before="3"/>
              <w:ind w:left="358"/>
              <w:rPr>
                <w:sz w:val="20"/>
              </w:rPr>
            </w:pPr>
            <w:r>
              <w:rPr>
                <w:sz w:val="20"/>
              </w:rPr>
              <w:t>54</w:t>
            </w:r>
          </w:p>
        </w:tc>
        <w:tc>
          <w:tcPr>
            <w:tcW w:w="800" w:type="dxa"/>
            <w:tcBorders>
              <w:bottom w:val="nil"/>
            </w:tcBorders>
          </w:tcPr>
          <w:p>
            <w:pPr>
              <w:pStyle w:val="TableParagraph"/>
              <w:spacing w:line="194" w:lineRule="exact" w:before="3"/>
              <w:ind w:left="258"/>
              <w:rPr>
                <w:sz w:val="20"/>
              </w:rPr>
            </w:pPr>
            <w:r>
              <w:rPr>
                <w:sz w:val="20"/>
              </w:rPr>
              <w:t>321</w:t>
            </w:r>
          </w:p>
        </w:tc>
        <w:tc>
          <w:tcPr>
            <w:tcW w:w="800" w:type="dxa"/>
            <w:tcBorders>
              <w:bottom w:val="nil"/>
            </w:tcBorders>
          </w:tcPr>
          <w:p>
            <w:pPr>
              <w:pStyle w:val="TableParagraph"/>
              <w:spacing w:line="194" w:lineRule="exact" w:before="3"/>
              <w:ind w:left="258"/>
              <w:rPr>
                <w:sz w:val="20"/>
              </w:rPr>
            </w:pPr>
            <w:r>
              <w:rPr>
                <w:sz w:val="20"/>
              </w:rPr>
              <w:t>654</w:t>
            </w:r>
          </w:p>
        </w:tc>
        <w:tc>
          <w:tcPr>
            <w:tcW w:w="800" w:type="dxa"/>
            <w:tcBorders>
              <w:bottom w:val="nil"/>
            </w:tcBorders>
          </w:tcPr>
          <w:p>
            <w:pPr>
              <w:pStyle w:val="TableParagraph"/>
              <w:spacing w:line="194" w:lineRule="exact" w:before="3"/>
              <w:ind w:left="80" w:right="44"/>
              <w:jc w:val="center"/>
              <w:rPr>
                <w:sz w:val="20"/>
              </w:rPr>
            </w:pPr>
            <w:r>
              <w:rPr>
                <w:sz w:val="20"/>
              </w:rPr>
              <w:t>586</w:t>
            </w:r>
          </w:p>
        </w:tc>
        <w:tc>
          <w:tcPr>
            <w:tcW w:w="800" w:type="dxa"/>
            <w:tcBorders>
              <w:bottom w:val="nil"/>
            </w:tcBorders>
          </w:tcPr>
          <w:p>
            <w:pPr>
              <w:pStyle w:val="TableParagraph"/>
              <w:spacing w:line="194" w:lineRule="exact" w:before="3"/>
              <w:ind w:left="80" w:right="44"/>
              <w:jc w:val="center"/>
              <w:rPr>
                <w:sz w:val="20"/>
              </w:rPr>
            </w:pPr>
            <w:r>
              <w:rPr>
                <w:sz w:val="20"/>
              </w:rPr>
              <w:t>601</w:t>
            </w:r>
          </w:p>
        </w:tc>
        <w:tc>
          <w:tcPr>
            <w:tcW w:w="800" w:type="dxa"/>
            <w:tcBorders>
              <w:bottom w:val="nil"/>
            </w:tcBorders>
          </w:tcPr>
          <w:p>
            <w:pPr>
              <w:pStyle w:val="TableParagraph"/>
              <w:spacing w:line="194" w:lineRule="exact" w:before="3"/>
              <w:ind w:left="258"/>
              <w:rPr>
                <w:sz w:val="20"/>
              </w:rPr>
            </w:pPr>
            <w:r>
              <w:rPr>
                <w:sz w:val="20"/>
              </w:rPr>
              <w:t>279</w:t>
            </w:r>
          </w:p>
        </w:tc>
        <w:tc>
          <w:tcPr>
            <w:tcW w:w="800" w:type="dxa"/>
            <w:tcBorders>
              <w:bottom w:val="nil"/>
            </w:tcBorders>
          </w:tcPr>
          <w:p>
            <w:pPr>
              <w:pStyle w:val="TableParagraph"/>
              <w:spacing w:line="194" w:lineRule="exact" w:before="3"/>
              <w:ind w:left="258"/>
              <w:rPr>
                <w:sz w:val="20"/>
              </w:rPr>
            </w:pPr>
            <w:r>
              <w:rPr>
                <w:sz w:val="20"/>
              </w:rPr>
              <w:t>102</w:t>
            </w:r>
          </w:p>
        </w:tc>
        <w:tc>
          <w:tcPr>
            <w:tcW w:w="800" w:type="dxa"/>
            <w:tcBorders>
              <w:bottom w:val="nil"/>
            </w:tcBorders>
          </w:tcPr>
          <w:p>
            <w:pPr>
              <w:pStyle w:val="TableParagraph"/>
              <w:spacing w:line="194" w:lineRule="exact" w:before="3"/>
              <w:ind w:left="236"/>
              <w:jc w:val="center"/>
              <w:rPr>
                <w:sz w:val="20"/>
              </w:rPr>
            </w:pPr>
            <w:r>
              <w:rPr>
                <w:sz w:val="20"/>
              </w:rPr>
              <w:t>2</w:t>
            </w:r>
          </w:p>
        </w:tc>
        <w:tc>
          <w:tcPr>
            <w:tcW w:w="700" w:type="dxa"/>
            <w:tcBorders>
              <w:bottom w:val="nil"/>
            </w:tcBorders>
          </w:tcPr>
          <w:p>
            <w:pPr>
              <w:pStyle w:val="TableParagraph"/>
              <w:spacing w:line="194" w:lineRule="exact" w:before="3"/>
              <w:ind w:left="358"/>
              <w:rPr>
                <w:sz w:val="20"/>
              </w:rPr>
            </w:pPr>
            <w:r>
              <w:rPr>
                <w:sz w:val="20"/>
              </w:rPr>
              <w:t>0</w:t>
            </w:r>
          </w:p>
        </w:tc>
        <w:tc>
          <w:tcPr>
            <w:tcW w:w="900" w:type="dxa"/>
            <w:tcBorders>
              <w:bottom w:val="nil"/>
            </w:tcBorders>
          </w:tcPr>
          <w:p>
            <w:pPr>
              <w:pStyle w:val="TableParagraph"/>
              <w:spacing w:line="194" w:lineRule="exact" w:before="3"/>
              <w:ind w:left="158"/>
              <w:rPr>
                <w:sz w:val="20"/>
              </w:rPr>
            </w:pPr>
            <w:r>
              <w:rPr>
                <w:sz w:val="20"/>
              </w:rPr>
              <w:t>2609</w:t>
            </w:r>
          </w:p>
        </w:tc>
      </w:tr>
      <w:tr>
        <w:trPr>
          <w:trHeight w:val="190" w:hRule="atLeast"/>
        </w:trPr>
        <w:tc>
          <w:tcPr>
            <w:tcW w:w="800" w:type="dxa"/>
            <w:tcBorders>
              <w:top w:val="nil"/>
              <w:bottom w:val="nil"/>
            </w:tcBorders>
          </w:tcPr>
          <w:p>
            <w:pPr>
              <w:pStyle w:val="TableParagraph"/>
              <w:spacing w:line="170" w:lineRule="exact"/>
              <w:ind w:left="9" w:right="44"/>
              <w:jc w:val="center"/>
              <w:rPr>
                <w:sz w:val="20"/>
              </w:rPr>
            </w:pPr>
            <w:r>
              <w:rPr>
                <w:sz w:val="20"/>
              </w:rPr>
              <w:t>1989-90</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right="221"/>
              <w:jc w:val="right"/>
              <w:rPr>
                <w:sz w:val="20"/>
              </w:rPr>
            </w:pPr>
            <w:r>
              <w:rPr>
                <w:sz w:val="20"/>
              </w:rPr>
              <w:t>36</w:t>
            </w:r>
          </w:p>
        </w:tc>
        <w:tc>
          <w:tcPr>
            <w:tcW w:w="800" w:type="dxa"/>
            <w:tcBorders>
              <w:top w:val="nil"/>
              <w:bottom w:val="nil"/>
            </w:tcBorders>
          </w:tcPr>
          <w:p>
            <w:pPr>
              <w:pStyle w:val="TableParagraph"/>
              <w:spacing w:line="170" w:lineRule="exact"/>
              <w:ind w:left="358"/>
              <w:rPr>
                <w:sz w:val="20"/>
              </w:rPr>
            </w:pPr>
            <w:r>
              <w:rPr>
                <w:sz w:val="20"/>
              </w:rPr>
              <w:t>98</w:t>
            </w:r>
          </w:p>
        </w:tc>
        <w:tc>
          <w:tcPr>
            <w:tcW w:w="800" w:type="dxa"/>
            <w:tcBorders>
              <w:top w:val="nil"/>
              <w:bottom w:val="nil"/>
            </w:tcBorders>
          </w:tcPr>
          <w:p>
            <w:pPr>
              <w:pStyle w:val="TableParagraph"/>
              <w:spacing w:line="170" w:lineRule="exact"/>
              <w:ind w:left="258"/>
              <w:rPr>
                <w:sz w:val="20"/>
              </w:rPr>
            </w:pPr>
            <w:r>
              <w:rPr>
                <w:sz w:val="20"/>
              </w:rPr>
              <w:t>341</w:t>
            </w:r>
          </w:p>
        </w:tc>
        <w:tc>
          <w:tcPr>
            <w:tcW w:w="800" w:type="dxa"/>
            <w:tcBorders>
              <w:top w:val="nil"/>
              <w:bottom w:val="nil"/>
            </w:tcBorders>
          </w:tcPr>
          <w:p>
            <w:pPr>
              <w:pStyle w:val="TableParagraph"/>
              <w:spacing w:line="170" w:lineRule="exact"/>
              <w:ind w:left="258"/>
              <w:rPr>
                <w:sz w:val="20"/>
              </w:rPr>
            </w:pPr>
            <w:r>
              <w:rPr>
                <w:sz w:val="20"/>
              </w:rPr>
              <w:t>806</w:t>
            </w:r>
          </w:p>
        </w:tc>
        <w:tc>
          <w:tcPr>
            <w:tcW w:w="800" w:type="dxa"/>
            <w:tcBorders>
              <w:top w:val="nil"/>
              <w:bottom w:val="nil"/>
            </w:tcBorders>
          </w:tcPr>
          <w:p>
            <w:pPr>
              <w:pStyle w:val="TableParagraph"/>
              <w:spacing w:line="170" w:lineRule="exact"/>
              <w:ind w:left="80" w:right="44"/>
              <w:jc w:val="center"/>
              <w:rPr>
                <w:sz w:val="20"/>
              </w:rPr>
            </w:pPr>
            <w:r>
              <w:rPr>
                <w:sz w:val="20"/>
              </w:rPr>
              <w:t>569</w:t>
            </w:r>
          </w:p>
        </w:tc>
        <w:tc>
          <w:tcPr>
            <w:tcW w:w="800" w:type="dxa"/>
            <w:tcBorders>
              <w:top w:val="nil"/>
              <w:bottom w:val="nil"/>
            </w:tcBorders>
          </w:tcPr>
          <w:p>
            <w:pPr>
              <w:pStyle w:val="TableParagraph"/>
              <w:spacing w:line="170" w:lineRule="exact"/>
              <w:ind w:left="80" w:right="44"/>
              <w:jc w:val="center"/>
              <w:rPr>
                <w:sz w:val="20"/>
              </w:rPr>
            </w:pPr>
            <w:r>
              <w:rPr>
                <w:sz w:val="20"/>
              </w:rPr>
              <w:t>401</w:t>
            </w:r>
          </w:p>
        </w:tc>
        <w:tc>
          <w:tcPr>
            <w:tcW w:w="800" w:type="dxa"/>
            <w:tcBorders>
              <w:top w:val="nil"/>
              <w:bottom w:val="nil"/>
            </w:tcBorders>
          </w:tcPr>
          <w:p>
            <w:pPr>
              <w:pStyle w:val="TableParagraph"/>
              <w:spacing w:line="170" w:lineRule="exact"/>
              <w:ind w:left="258"/>
              <w:rPr>
                <w:sz w:val="20"/>
              </w:rPr>
            </w:pPr>
            <w:r>
              <w:rPr>
                <w:sz w:val="20"/>
              </w:rPr>
              <w:t>324</w:t>
            </w:r>
          </w:p>
        </w:tc>
        <w:tc>
          <w:tcPr>
            <w:tcW w:w="800" w:type="dxa"/>
            <w:tcBorders>
              <w:top w:val="nil"/>
              <w:bottom w:val="nil"/>
            </w:tcBorders>
          </w:tcPr>
          <w:p>
            <w:pPr>
              <w:pStyle w:val="TableParagraph"/>
              <w:spacing w:line="170" w:lineRule="exact"/>
              <w:ind w:left="258"/>
              <w:rPr>
                <w:sz w:val="20"/>
              </w:rPr>
            </w:pPr>
            <w:r>
              <w:rPr>
                <w:sz w:val="20"/>
              </w:rPr>
              <w:t>105</w:t>
            </w:r>
          </w:p>
        </w:tc>
        <w:tc>
          <w:tcPr>
            <w:tcW w:w="800" w:type="dxa"/>
            <w:tcBorders>
              <w:top w:val="nil"/>
              <w:bottom w:val="nil"/>
            </w:tcBorders>
          </w:tcPr>
          <w:p>
            <w:pPr>
              <w:pStyle w:val="TableParagraph"/>
              <w:spacing w:line="170" w:lineRule="exact"/>
              <w:ind w:left="180" w:right="44"/>
              <w:jc w:val="center"/>
              <w:rPr>
                <w:sz w:val="20"/>
              </w:rPr>
            </w:pPr>
            <w:r>
              <w:rPr>
                <w:sz w:val="20"/>
              </w:rPr>
              <w:t>58</w:t>
            </w:r>
          </w:p>
        </w:tc>
        <w:tc>
          <w:tcPr>
            <w:tcW w:w="700" w:type="dxa"/>
            <w:tcBorders>
              <w:top w:val="nil"/>
              <w:bottom w:val="nil"/>
            </w:tcBorders>
          </w:tcPr>
          <w:p>
            <w:pPr>
              <w:pStyle w:val="TableParagraph"/>
              <w:spacing w:line="170" w:lineRule="exact"/>
              <w:ind w:left="358"/>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2738</w:t>
            </w:r>
          </w:p>
        </w:tc>
      </w:tr>
      <w:tr>
        <w:trPr>
          <w:trHeight w:val="190" w:hRule="atLeast"/>
        </w:trPr>
        <w:tc>
          <w:tcPr>
            <w:tcW w:w="800" w:type="dxa"/>
            <w:tcBorders>
              <w:top w:val="nil"/>
              <w:bottom w:val="nil"/>
            </w:tcBorders>
          </w:tcPr>
          <w:p>
            <w:pPr>
              <w:pStyle w:val="TableParagraph"/>
              <w:spacing w:line="170" w:lineRule="exact"/>
              <w:ind w:left="9" w:right="44"/>
              <w:jc w:val="center"/>
              <w:rPr>
                <w:sz w:val="20"/>
              </w:rPr>
            </w:pPr>
            <w:r>
              <w:rPr>
                <w:sz w:val="20"/>
              </w:rPr>
              <w:t>1990-91</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right="221"/>
              <w:jc w:val="right"/>
              <w:rPr>
                <w:sz w:val="20"/>
              </w:rPr>
            </w:pPr>
            <w:r>
              <w:rPr>
                <w:sz w:val="20"/>
              </w:rPr>
              <w:t>2</w:t>
            </w:r>
          </w:p>
        </w:tc>
        <w:tc>
          <w:tcPr>
            <w:tcW w:w="800" w:type="dxa"/>
            <w:tcBorders>
              <w:top w:val="nil"/>
              <w:bottom w:val="nil"/>
            </w:tcBorders>
          </w:tcPr>
          <w:p>
            <w:pPr>
              <w:pStyle w:val="TableParagraph"/>
              <w:spacing w:line="170" w:lineRule="exact"/>
              <w:ind w:left="258"/>
              <w:rPr>
                <w:sz w:val="20"/>
              </w:rPr>
            </w:pPr>
            <w:r>
              <w:rPr>
                <w:sz w:val="20"/>
              </w:rPr>
              <w:t>101</w:t>
            </w:r>
          </w:p>
        </w:tc>
        <w:tc>
          <w:tcPr>
            <w:tcW w:w="800" w:type="dxa"/>
            <w:tcBorders>
              <w:top w:val="nil"/>
              <w:bottom w:val="nil"/>
            </w:tcBorders>
          </w:tcPr>
          <w:p>
            <w:pPr>
              <w:pStyle w:val="TableParagraph"/>
              <w:spacing w:line="170" w:lineRule="exact"/>
              <w:ind w:left="258"/>
              <w:rPr>
                <w:sz w:val="20"/>
              </w:rPr>
            </w:pPr>
            <w:r>
              <w:rPr>
                <w:sz w:val="20"/>
              </w:rPr>
              <w:t>295</w:t>
            </w:r>
          </w:p>
        </w:tc>
        <w:tc>
          <w:tcPr>
            <w:tcW w:w="800" w:type="dxa"/>
            <w:tcBorders>
              <w:top w:val="nil"/>
              <w:bottom w:val="nil"/>
            </w:tcBorders>
          </w:tcPr>
          <w:p>
            <w:pPr>
              <w:pStyle w:val="TableParagraph"/>
              <w:spacing w:line="170" w:lineRule="exact"/>
              <w:ind w:left="258"/>
              <w:rPr>
                <w:sz w:val="20"/>
              </w:rPr>
            </w:pPr>
            <w:r>
              <w:rPr>
                <w:sz w:val="20"/>
              </w:rPr>
              <w:t>662</w:t>
            </w:r>
          </w:p>
        </w:tc>
        <w:tc>
          <w:tcPr>
            <w:tcW w:w="800" w:type="dxa"/>
            <w:tcBorders>
              <w:top w:val="nil"/>
              <w:bottom w:val="nil"/>
            </w:tcBorders>
          </w:tcPr>
          <w:p>
            <w:pPr>
              <w:pStyle w:val="TableParagraph"/>
              <w:spacing w:line="170" w:lineRule="exact"/>
              <w:ind w:left="80" w:right="44"/>
              <w:jc w:val="center"/>
              <w:rPr>
                <w:sz w:val="20"/>
              </w:rPr>
            </w:pPr>
            <w:r>
              <w:rPr>
                <w:sz w:val="20"/>
              </w:rPr>
              <w:t>715</w:t>
            </w:r>
          </w:p>
        </w:tc>
        <w:tc>
          <w:tcPr>
            <w:tcW w:w="800" w:type="dxa"/>
            <w:tcBorders>
              <w:top w:val="nil"/>
              <w:bottom w:val="nil"/>
            </w:tcBorders>
          </w:tcPr>
          <w:p>
            <w:pPr>
              <w:pStyle w:val="TableParagraph"/>
              <w:spacing w:line="170" w:lineRule="exact"/>
              <w:ind w:left="80" w:right="44"/>
              <w:jc w:val="center"/>
              <w:rPr>
                <w:sz w:val="20"/>
              </w:rPr>
            </w:pPr>
            <w:r>
              <w:rPr>
                <w:sz w:val="20"/>
              </w:rPr>
              <w:t>398</w:t>
            </w:r>
          </w:p>
        </w:tc>
        <w:tc>
          <w:tcPr>
            <w:tcW w:w="800" w:type="dxa"/>
            <w:tcBorders>
              <w:top w:val="nil"/>
              <w:bottom w:val="nil"/>
            </w:tcBorders>
          </w:tcPr>
          <w:p>
            <w:pPr>
              <w:pStyle w:val="TableParagraph"/>
              <w:spacing w:line="170" w:lineRule="exact"/>
              <w:ind w:left="258"/>
              <w:rPr>
                <w:sz w:val="20"/>
              </w:rPr>
            </w:pPr>
            <w:r>
              <w:rPr>
                <w:sz w:val="20"/>
              </w:rPr>
              <w:t>260</w:t>
            </w:r>
          </w:p>
        </w:tc>
        <w:tc>
          <w:tcPr>
            <w:tcW w:w="800" w:type="dxa"/>
            <w:tcBorders>
              <w:top w:val="nil"/>
              <w:bottom w:val="nil"/>
            </w:tcBorders>
          </w:tcPr>
          <w:p>
            <w:pPr>
              <w:pStyle w:val="TableParagraph"/>
              <w:spacing w:line="170" w:lineRule="exact"/>
              <w:ind w:left="358"/>
              <w:rPr>
                <w:sz w:val="20"/>
              </w:rPr>
            </w:pPr>
            <w:r>
              <w:rPr>
                <w:sz w:val="20"/>
              </w:rPr>
              <w:t>47</w:t>
            </w:r>
          </w:p>
        </w:tc>
        <w:tc>
          <w:tcPr>
            <w:tcW w:w="800" w:type="dxa"/>
            <w:tcBorders>
              <w:top w:val="nil"/>
              <w:bottom w:val="nil"/>
            </w:tcBorders>
          </w:tcPr>
          <w:p>
            <w:pPr>
              <w:pStyle w:val="TableParagraph"/>
              <w:spacing w:line="170" w:lineRule="exact"/>
              <w:ind w:left="236"/>
              <w:jc w:val="center"/>
              <w:rPr>
                <w:sz w:val="20"/>
              </w:rPr>
            </w:pPr>
            <w:r>
              <w:rPr>
                <w:sz w:val="20"/>
              </w:rPr>
              <w:t>8</w:t>
            </w:r>
          </w:p>
        </w:tc>
        <w:tc>
          <w:tcPr>
            <w:tcW w:w="700" w:type="dxa"/>
            <w:tcBorders>
              <w:top w:val="nil"/>
              <w:bottom w:val="nil"/>
            </w:tcBorders>
          </w:tcPr>
          <w:p>
            <w:pPr>
              <w:pStyle w:val="TableParagraph"/>
              <w:spacing w:line="170" w:lineRule="exact"/>
              <w:ind w:left="358"/>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2488</w:t>
            </w:r>
          </w:p>
        </w:tc>
      </w:tr>
      <w:tr>
        <w:trPr>
          <w:trHeight w:val="190" w:hRule="atLeast"/>
        </w:trPr>
        <w:tc>
          <w:tcPr>
            <w:tcW w:w="800" w:type="dxa"/>
            <w:tcBorders>
              <w:top w:val="nil"/>
              <w:bottom w:val="nil"/>
            </w:tcBorders>
          </w:tcPr>
          <w:p>
            <w:pPr>
              <w:pStyle w:val="TableParagraph"/>
              <w:spacing w:line="170" w:lineRule="exact"/>
              <w:ind w:left="9" w:right="44"/>
              <w:jc w:val="center"/>
              <w:rPr>
                <w:sz w:val="20"/>
              </w:rPr>
            </w:pPr>
            <w:r>
              <w:rPr>
                <w:sz w:val="20"/>
              </w:rPr>
              <w:t>1991-92</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right="221"/>
              <w:jc w:val="right"/>
              <w:rPr>
                <w:sz w:val="20"/>
              </w:rPr>
            </w:pPr>
            <w:r>
              <w:rPr>
                <w:sz w:val="20"/>
              </w:rPr>
              <w:t>47</w:t>
            </w:r>
          </w:p>
        </w:tc>
        <w:tc>
          <w:tcPr>
            <w:tcW w:w="800" w:type="dxa"/>
            <w:tcBorders>
              <w:top w:val="nil"/>
              <w:bottom w:val="nil"/>
            </w:tcBorders>
          </w:tcPr>
          <w:p>
            <w:pPr>
              <w:pStyle w:val="TableParagraph"/>
              <w:spacing w:line="170" w:lineRule="exact"/>
              <w:ind w:left="258"/>
              <w:rPr>
                <w:sz w:val="20"/>
              </w:rPr>
            </w:pPr>
            <w:r>
              <w:rPr>
                <w:sz w:val="20"/>
              </w:rPr>
              <w:t>107</w:t>
            </w:r>
          </w:p>
        </w:tc>
        <w:tc>
          <w:tcPr>
            <w:tcW w:w="800" w:type="dxa"/>
            <w:tcBorders>
              <w:top w:val="nil"/>
              <w:bottom w:val="nil"/>
            </w:tcBorders>
          </w:tcPr>
          <w:p>
            <w:pPr>
              <w:pStyle w:val="TableParagraph"/>
              <w:spacing w:line="170" w:lineRule="exact"/>
              <w:ind w:left="258"/>
              <w:rPr>
                <w:sz w:val="20"/>
              </w:rPr>
            </w:pPr>
            <w:r>
              <w:rPr>
                <w:sz w:val="20"/>
              </w:rPr>
              <w:t>513</w:t>
            </w:r>
          </w:p>
        </w:tc>
        <w:tc>
          <w:tcPr>
            <w:tcW w:w="800" w:type="dxa"/>
            <w:tcBorders>
              <w:top w:val="nil"/>
              <w:bottom w:val="nil"/>
            </w:tcBorders>
          </w:tcPr>
          <w:p>
            <w:pPr>
              <w:pStyle w:val="TableParagraph"/>
              <w:spacing w:line="170" w:lineRule="exact"/>
              <w:ind w:left="258"/>
              <w:rPr>
                <w:sz w:val="20"/>
              </w:rPr>
            </w:pPr>
            <w:r>
              <w:rPr>
                <w:sz w:val="20"/>
              </w:rPr>
              <w:t>587</w:t>
            </w:r>
          </w:p>
        </w:tc>
        <w:tc>
          <w:tcPr>
            <w:tcW w:w="800" w:type="dxa"/>
            <w:tcBorders>
              <w:top w:val="nil"/>
              <w:bottom w:val="nil"/>
            </w:tcBorders>
          </w:tcPr>
          <w:p>
            <w:pPr>
              <w:pStyle w:val="TableParagraph"/>
              <w:spacing w:line="170" w:lineRule="exact"/>
              <w:ind w:left="80" w:right="44"/>
              <w:jc w:val="center"/>
              <w:rPr>
                <w:sz w:val="20"/>
              </w:rPr>
            </w:pPr>
            <w:r>
              <w:rPr>
                <w:sz w:val="20"/>
              </w:rPr>
              <w:t>728</w:t>
            </w:r>
          </w:p>
        </w:tc>
        <w:tc>
          <w:tcPr>
            <w:tcW w:w="800" w:type="dxa"/>
            <w:tcBorders>
              <w:top w:val="nil"/>
              <w:bottom w:val="nil"/>
            </w:tcBorders>
          </w:tcPr>
          <w:p>
            <w:pPr>
              <w:pStyle w:val="TableParagraph"/>
              <w:spacing w:line="170" w:lineRule="exact"/>
              <w:ind w:left="80" w:right="44"/>
              <w:jc w:val="center"/>
              <w:rPr>
                <w:sz w:val="20"/>
              </w:rPr>
            </w:pPr>
            <w:r>
              <w:rPr>
                <w:sz w:val="20"/>
              </w:rPr>
              <w:t>404</w:t>
            </w:r>
          </w:p>
        </w:tc>
        <w:tc>
          <w:tcPr>
            <w:tcW w:w="800" w:type="dxa"/>
            <w:tcBorders>
              <w:top w:val="nil"/>
              <w:bottom w:val="nil"/>
            </w:tcBorders>
          </w:tcPr>
          <w:p>
            <w:pPr>
              <w:pStyle w:val="TableParagraph"/>
              <w:spacing w:line="170" w:lineRule="exact"/>
              <w:ind w:left="258"/>
              <w:rPr>
                <w:sz w:val="20"/>
              </w:rPr>
            </w:pPr>
            <w:r>
              <w:rPr>
                <w:sz w:val="20"/>
              </w:rPr>
              <w:t>235</w:t>
            </w:r>
          </w:p>
        </w:tc>
        <w:tc>
          <w:tcPr>
            <w:tcW w:w="800" w:type="dxa"/>
            <w:tcBorders>
              <w:top w:val="nil"/>
              <w:bottom w:val="nil"/>
            </w:tcBorders>
          </w:tcPr>
          <w:p>
            <w:pPr>
              <w:pStyle w:val="TableParagraph"/>
              <w:spacing w:line="170" w:lineRule="exact"/>
              <w:ind w:left="258"/>
              <w:rPr>
                <w:sz w:val="20"/>
              </w:rPr>
            </w:pPr>
            <w:r>
              <w:rPr>
                <w:sz w:val="20"/>
              </w:rPr>
              <w:t>113</w:t>
            </w:r>
          </w:p>
        </w:tc>
        <w:tc>
          <w:tcPr>
            <w:tcW w:w="800" w:type="dxa"/>
            <w:tcBorders>
              <w:top w:val="nil"/>
              <w:bottom w:val="nil"/>
            </w:tcBorders>
          </w:tcPr>
          <w:p>
            <w:pPr>
              <w:pStyle w:val="TableParagraph"/>
              <w:spacing w:line="170" w:lineRule="exact"/>
              <w:ind w:left="180" w:right="44"/>
              <w:jc w:val="center"/>
              <w:rPr>
                <w:sz w:val="20"/>
              </w:rPr>
            </w:pPr>
            <w:r>
              <w:rPr>
                <w:sz w:val="20"/>
              </w:rPr>
              <w:t>29</w:t>
            </w:r>
          </w:p>
        </w:tc>
        <w:tc>
          <w:tcPr>
            <w:tcW w:w="700" w:type="dxa"/>
            <w:tcBorders>
              <w:top w:val="nil"/>
              <w:bottom w:val="nil"/>
            </w:tcBorders>
          </w:tcPr>
          <w:p>
            <w:pPr>
              <w:pStyle w:val="TableParagraph"/>
              <w:spacing w:line="170" w:lineRule="exact"/>
              <w:ind w:left="358"/>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2763</w:t>
            </w:r>
          </w:p>
        </w:tc>
      </w:tr>
      <w:tr>
        <w:trPr>
          <w:trHeight w:val="240" w:hRule="atLeast"/>
        </w:trPr>
        <w:tc>
          <w:tcPr>
            <w:tcW w:w="800" w:type="dxa"/>
            <w:tcBorders>
              <w:top w:val="nil"/>
              <w:bottom w:val="nil"/>
            </w:tcBorders>
          </w:tcPr>
          <w:p>
            <w:pPr>
              <w:pStyle w:val="TableParagraph"/>
              <w:spacing w:line="206" w:lineRule="exact"/>
              <w:ind w:left="9" w:right="44"/>
              <w:jc w:val="center"/>
              <w:rPr>
                <w:sz w:val="20"/>
              </w:rPr>
            </w:pPr>
            <w:r>
              <w:rPr>
                <w:sz w:val="20"/>
              </w:rPr>
              <w:t>1992-93</w:t>
            </w:r>
          </w:p>
        </w:tc>
        <w:tc>
          <w:tcPr>
            <w:tcW w:w="800" w:type="dxa"/>
            <w:tcBorders>
              <w:top w:val="nil"/>
              <w:bottom w:val="nil"/>
            </w:tcBorders>
          </w:tcPr>
          <w:p>
            <w:pPr>
              <w:pStyle w:val="TableParagraph"/>
              <w:spacing w:line="206" w:lineRule="exact"/>
              <w:ind w:left="116"/>
              <w:jc w:val="center"/>
              <w:rPr>
                <w:sz w:val="20"/>
              </w:rPr>
            </w:pPr>
            <w:r>
              <w:rPr>
                <w:sz w:val="20"/>
              </w:rPr>
              <w:t>0</w:t>
            </w:r>
          </w:p>
        </w:tc>
        <w:tc>
          <w:tcPr>
            <w:tcW w:w="800" w:type="dxa"/>
            <w:tcBorders>
              <w:top w:val="nil"/>
              <w:bottom w:val="nil"/>
            </w:tcBorders>
          </w:tcPr>
          <w:p>
            <w:pPr>
              <w:pStyle w:val="TableParagraph"/>
              <w:spacing w:line="206" w:lineRule="exact"/>
              <w:ind w:left="116"/>
              <w:jc w:val="center"/>
              <w:rPr>
                <w:sz w:val="20"/>
              </w:rPr>
            </w:pPr>
            <w:r>
              <w:rPr>
                <w:sz w:val="20"/>
              </w:rPr>
              <w:t>0</w:t>
            </w:r>
          </w:p>
        </w:tc>
        <w:tc>
          <w:tcPr>
            <w:tcW w:w="800" w:type="dxa"/>
            <w:tcBorders>
              <w:top w:val="nil"/>
              <w:bottom w:val="nil"/>
            </w:tcBorders>
          </w:tcPr>
          <w:p>
            <w:pPr>
              <w:pStyle w:val="TableParagraph"/>
              <w:spacing w:line="206" w:lineRule="exact"/>
              <w:ind w:right="221"/>
              <w:jc w:val="right"/>
              <w:rPr>
                <w:sz w:val="20"/>
              </w:rPr>
            </w:pPr>
            <w:r>
              <w:rPr>
                <w:sz w:val="20"/>
              </w:rPr>
              <w:t>1</w:t>
            </w:r>
          </w:p>
        </w:tc>
        <w:tc>
          <w:tcPr>
            <w:tcW w:w="800" w:type="dxa"/>
            <w:tcBorders>
              <w:top w:val="nil"/>
              <w:bottom w:val="nil"/>
            </w:tcBorders>
          </w:tcPr>
          <w:p>
            <w:pPr>
              <w:pStyle w:val="TableParagraph"/>
              <w:spacing w:line="206" w:lineRule="exact"/>
              <w:ind w:left="358"/>
              <w:rPr>
                <w:sz w:val="20"/>
              </w:rPr>
            </w:pPr>
            <w:r>
              <w:rPr>
                <w:sz w:val="20"/>
              </w:rPr>
              <w:t>32</w:t>
            </w:r>
          </w:p>
        </w:tc>
        <w:tc>
          <w:tcPr>
            <w:tcW w:w="800" w:type="dxa"/>
            <w:tcBorders>
              <w:top w:val="nil"/>
              <w:bottom w:val="nil"/>
            </w:tcBorders>
          </w:tcPr>
          <w:p>
            <w:pPr>
              <w:pStyle w:val="TableParagraph"/>
              <w:spacing w:line="206" w:lineRule="exact"/>
              <w:ind w:left="258"/>
              <w:rPr>
                <w:sz w:val="20"/>
              </w:rPr>
            </w:pPr>
            <w:r>
              <w:rPr>
                <w:sz w:val="20"/>
              </w:rPr>
              <w:t>475</w:t>
            </w:r>
          </w:p>
        </w:tc>
        <w:tc>
          <w:tcPr>
            <w:tcW w:w="800" w:type="dxa"/>
            <w:tcBorders>
              <w:top w:val="nil"/>
              <w:bottom w:val="nil"/>
            </w:tcBorders>
          </w:tcPr>
          <w:p>
            <w:pPr>
              <w:pStyle w:val="TableParagraph"/>
              <w:spacing w:line="206" w:lineRule="exact"/>
              <w:ind w:left="258"/>
              <w:rPr>
                <w:sz w:val="20"/>
              </w:rPr>
            </w:pPr>
            <w:r>
              <w:rPr>
                <w:sz w:val="20"/>
              </w:rPr>
              <w:t>564</w:t>
            </w:r>
          </w:p>
        </w:tc>
        <w:tc>
          <w:tcPr>
            <w:tcW w:w="800" w:type="dxa"/>
            <w:tcBorders>
              <w:top w:val="nil"/>
              <w:bottom w:val="nil"/>
            </w:tcBorders>
          </w:tcPr>
          <w:p>
            <w:pPr>
              <w:pStyle w:val="TableParagraph"/>
              <w:spacing w:line="206" w:lineRule="exact"/>
              <w:ind w:left="80" w:right="44"/>
              <w:jc w:val="center"/>
              <w:rPr>
                <w:sz w:val="20"/>
              </w:rPr>
            </w:pPr>
            <w:r>
              <w:rPr>
                <w:sz w:val="20"/>
              </w:rPr>
              <w:t>665</w:t>
            </w:r>
          </w:p>
        </w:tc>
        <w:tc>
          <w:tcPr>
            <w:tcW w:w="800" w:type="dxa"/>
            <w:tcBorders>
              <w:top w:val="nil"/>
              <w:bottom w:val="nil"/>
            </w:tcBorders>
          </w:tcPr>
          <w:p>
            <w:pPr>
              <w:pStyle w:val="TableParagraph"/>
              <w:spacing w:line="206" w:lineRule="exact"/>
              <w:ind w:left="80" w:right="44"/>
              <w:jc w:val="center"/>
              <w:rPr>
                <w:sz w:val="20"/>
              </w:rPr>
            </w:pPr>
            <w:r>
              <w:rPr>
                <w:sz w:val="20"/>
              </w:rPr>
              <w:t>494</w:t>
            </w:r>
          </w:p>
        </w:tc>
        <w:tc>
          <w:tcPr>
            <w:tcW w:w="800" w:type="dxa"/>
            <w:tcBorders>
              <w:top w:val="nil"/>
              <w:bottom w:val="nil"/>
            </w:tcBorders>
          </w:tcPr>
          <w:p>
            <w:pPr>
              <w:pStyle w:val="TableParagraph"/>
              <w:spacing w:line="206" w:lineRule="exact"/>
              <w:ind w:left="258"/>
              <w:rPr>
                <w:sz w:val="20"/>
              </w:rPr>
            </w:pPr>
            <w:r>
              <w:rPr>
                <w:sz w:val="20"/>
              </w:rPr>
              <w:t>322</w:t>
            </w:r>
          </w:p>
        </w:tc>
        <w:tc>
          <w:tcPr>
            <w:tcW w:w="800" w:type="dxa"/>
            <w:tcBorders>
              <w:top w:val="nil"/>
              <w:bottom w:val="nil"/>
            </w:tcBorders>
          </w:tcPr>
          <w:p>
            <w:pPr>
              <w:pStyle w:val="TableParagraph"/>
              <w:spacing w:line="206" w:lineRule="exact"/>
              <w:ind w:left="258"/>
              <w:rPr>
                <w:sz w:val="20"/>
              </w:rPr>
            </w:pPr>
            <w:r>
              <w:rPr>
                <w:sz w:val="20"/>
              </w:rPr>
              <w:t>118</w:t>
            </w:r>
          </w:p>
        </w:tc>
        <w:tc>
          <w:tcPr>
            <w:tcW w:w="800" w:type="dxa"/>
            <w:tcBorders>
              <w:top w:val="nil"/>
              <w:bottom w:val="nil"/>
            </w:tcBorders>
          </w:tcPr>
          <w:p>
            <w:pPr>
              <w:pStyle w:val="TableParagraph"/>
              <w:spacing w:line="206" w:lineRule="exact"/>
              <w:ind w:left="180" w:right="44"/>
              <w:jc w:val="center"/>
              <w:rPr>
                <w:sz w:val="20"/>
              </w:rPr>
            </w:pPr>
            <w:r>
              <w:rPr>
                <w:sz w:val="20"/>
              </w:rPr>
              <w:t>16</w:t>
            </w:r>
          </w:p>
        </w:tc>
        <w:tc>
          <w:tcPr>
            <w:tcW w:w="700" w:type="dxa"/>
            <w:tcBorders>
              <w:top w:val="nil"/>
              <w:bottom w:val="nil"/>
            </w:tcBorders>
          </w:tcPr>
          <w:p>
            <w:pPr>
              <w:pStyle w:val="TableParagraph"/>
              <w:spacing w:line="206" w:lineRule="exact"/>
              <w:ind w:left="358"/>
              <w:rPr>
                <w:sz w:val="20"/>
              </w:rPr>
            </w:pPr>
            <w:r>
              <w:rPr>
                <w:sz w:val="20"/>
              </w:rPr>
              <w:t>0</w:t>
            </w:r>
          </w:p>
        </w:tc>
        <w:tc>
          <w:tcPr>
            <w:tcW w:w="900" w:type="dxa"/>
            <w:tcBorders>
              <w:top w:val="nil"/>
              <w:bottom w:val="nil"/>
            </w:tcBorders>
          </w:tcPr>
          <w:p>
            <w:pPr>
              <w:pStyle w:val="TableParagraph"/>
              <w:spacing w:line="206" w:lineRule="exact"/>
              <w:ind w:left="158"/>
              <w:rPr>
                <w:sz w:val="20"/>
              </w:rPr>
            </w:pPr>
            <w:r>
              <w:rPr>
                <w:sz w:val="20"/>
              </w:rPr>
              <w:t>2687</w:t>
            </w:r>
          </w:p>
        </w:tc>
      </w:tr>
      <w:tr>
        <w:trPr>
          <w:trHeight w:val="240" w:hRule="atLeast"/>
        </w:trPr>
        <w:tc>
          <w:tcPr>
            <w:tcW w:w="800" w:type="dxa"/>
            <w:tcBorders>
              <w:top w:val="nil"/>
              <w:bottom w:val="nil"/>
            </w:tcBorders>
          </w:tcPr>
          <w:p>
            <w:pPr>
              <w:pStyle w:val="TableParagraph"/>
              <w:spacing w:line="194" w:lineRule="exact" w:before="25"/>
              <w:ind w:left="9" w:right="44"/>
              <w:jc w:val="center"/>
              <w:rPr>
                <w:sz w:val="20"/>
              </w:rPr>
            </w:pPr>
            <w:r>
              <w:rPr>
                <w:sz w:val="20"/>
              </w:rPr>
              <w:t>1993-94</w:t>
            </w:r>
          </w:p>
        </w:tc>
        <w:tc>
          <w:tcPr>
            <w:tcW w:w="800" w:type="dxa"/>
            <w:tcBorders>
              <w:top w:val="nil"/>
              <w:bottom w:val="nil"/>
            </w:tcBorders>
          </w:tcPr>
          <w:p>
            <w:pPr>
              <w:pStyle w:val="TableParagraph"/>
              <w:spacing w:line="194" w:lineRule="exact" w:before="25"/>
              <w:ind w:left="116"/>
              <w:jc w:val="center"/>
              <w:rPr>
                <w:sz w:val="20"/>
              </w:rPr>
            </w:pPr>
            <w:r>
              <w:rPr>
                <w:sz w:val="20"/>
              </w:rPr>
              <w:t>0</w:t>
            </w:r>
          </w:p>
        </w:tc>
        <w:tc>
          <w:tcPr>
            <w:tcW w:w="800" w:type="dxa"/>
            <w:tcBorders>
              <w:top w:val="nil"/>
              <w:bottom w:val="nil"/>
            </w:tcBorders>
          </w:tcPr>
          <w:p>
            <w:pPr>
              <w:pStyle w:val="TableParagraph"/>
              <w:spacing w:line="194" w:lineRule="exact" w:before="25"/>
              <w:ind w:left="116"/>
              <w:jc w:val="center"/>
              <w:rPr>
                <w:sz w:val="20"/>
              </w:rPr>
            </w:pPr>
            <w:r>
              <w:rPr>
                <w:sz w:val="20"/>
              </w:rPr>
              <w:t>3</w:t>
            </w:r>
          </w:p>
        </w:tc>
        <w:tc>
          <w:tcPr>
            <w:tcW w:w="800" w:type="dxa"/>
            <w:tcBorders>
              <w:top w:val="nil"/>
              <w:bottom w:val="nil"/>
            </w:tcBorders>
          </w:tcPr>
          <w:p>
            <w:pPr>
              <w:pStyle w:val="TableParagraph"/>
              <w:spacing w:line="194" w:lineRule="exact" w:before="25"/>
              <w:ind w:right="221"/>
              <w:jc w:val="right"/>
              <w:rPr>
                <w:sz w:val="20"/>
              </w:rPr>
            </w:pPr>
            <w:r>
              <w:rPr>
                <w:sz w:val="20"/>
              </w:rPr>
              <w:t>10</w:t>
            </w:r>
          </w:p>
        </w:tc>
        <w:tc>
          <w:tcPr>
            <w:tcW w:w="800" w:type="dxa"/>
            <w:tcBorders>
              <w:top w:val="nil"/>
              <w:bottom w:val="nil"/>
            </w:tcBorders>
          </w:tcPr>
          <w:p>
            <w:pPr>
              <w:pStyle w:val="TableParagraph"/>
              <w:spacing w:line="194" w:lineRule="exact" w:before="25"/>
              <w:ind w:left="258"/>
              <w:rPr>
                <w:sz w:val="20"/>
              </w:rPr>
            </w:pPr>
            <w:r>
              <w:rPr>
                <w:sz w:val="20"/>
              </w:rPr>
              <w:t>185</w:t>
            </w:r>
          </w:p>
        </w:tc>
        <w:tc>
          <w:tcPr>
            <w:tcW w:w="800" w:type="dxa"/>
            <w:tcBorders>
              <w:top w:val="nil"/>
              <w:bottom w:val="nil"/>
            </w:tcBorders>
          </w:tcPr>
          <w:p>
            <w:pPr>
              <w:pStyle w:val="TableParagraph"/>
              <w:spacing w:line="194" w:lineRule="exact" w:before="25"/>
              <w:ind w:left="258"/>
              <w:rPr>
                <w:sz w:val="20"/>
              </w:rPr>
            </w:pPr>
            <w:r>
              <w:rPr>
                <w:sz w:val="20"/>
              </w:rPr>
              <w:t>457</w:t>
            </w:r>
          </w:p>
        </w:tc>
        <w:tc>
          <w:tcPr>
            <w:tcW w:w="800" w:type="dxa"/>
            <w:tcBorders>
              <w:top w:val="nil"/>
              <w:bottom w:val="nil"/>
            </w:tcBorders>
          </w:tcPr>
          <w:p>
            <w:pPr>
              <w:pStyle w:val="TableParagraph"/>
              <w:spacing w:line="194" w:lineRule="exact" w:before="25"/>
              <w:ind w:left="258"/>
              <w:rPr>
                <w:sz w:val="20"/>
              </w:rPr>
            </w:pPr>
            <w:r>
              <w:rPr>
                <w:sz w:val="20"/>
              </w:rPr>
              <w:t>556</w:t>
            </w:r>
          </w:p>
        </w:tc>
        <w:tc>
          <w:tcPr>
            <w:tcW w:w="800" w:type="dxa"/>
            <w:tcBorders>
              <w:top w:val="nil"/>
              <w:bottom w:val="nil"/>
            </w:tcBorders>
          </w:tcPr>
          <w:p>
            <w:pPr>
              <w:pStyle w:val="TableParagraph"/>
              <w:spacing w:line="194" w:lineRule="exact" w:before="25"/>
              <w:ind w:left="80" w:right="44"/>
              <w:jc w:val="center"/>
              <w:rPr>
                <w:sz w:val="20"/>
              </w:rPr>
            </w:pPr>
            <w:r>
              <w:rPr>
                <w:sz w:val="20"/>
              </w:rPr>
              <w:t>639</w:t>
            </w:r>
          </w:p>
        </w:tc>
        <w:tc>
          <w:tcPr>
            <w:tcW w:w="800" w:type="dxa"/>
            <w:tcBorders>
              <w:top w:val="nil"/>
              <w:bottom w:val="nil"/>
            </w:tcBorders>
          </w:tcPr>
          <w:p>
            <w:pPr>
              <w:pStyle w:val="TableParagraph"/>
              <w:spacing w:line="194" w:lineRule="exact" w:before="25"/>
              <w:ind w:left="80" w:right="44"/>
              <w:jc w:val="center"/>
              <w:rPr>
                <w:sz w:val="20"/>
              </w:rPr>
            </w:pPr>
            <w:r>
              <w:rPr>
                <w:sz w:val="20"/>
              </w:rPr>
              <w:t>468</w:t>
            </w:r>
          </w:p>
        </w:tc>
        <w:tc>
          <w:tcPr>
            <w:tcW w:w="800" w:type="dxa"/>
            <w:tcBorders>
              <w:top w:val="nil"/>
              <w:bottom w:val="nil"/>
            </w:tcBorders>
          </w:tcPr>
          <w:p>
            <w:pPr>
              <w:pStyle w:val="TableParagraph"/>
              <w:spacing w:line="194" w:lineRule="exact" w:before="25"/>
              <w:ind w:left="258"/>
              <w:rPr>
                <w:sz w:val="20"/>
              </w:rPr>
            </w:pPr>
            <w:r>
              <w:rPr>
                <w:sz w:val="20"/>
              </w:rPr>
              <w:t>265</w:t>
            </w:r>
          </w:p>
        </w:tc>
        <w:tc>
          <w:tcPr>
            <w:tcW w:w="800" w:type="dxa"/>
            <w:tcBorders>
              <w:top w:val="nil"/>
              <w:bottom w:val="nil"/>
            </w:tcBorders>
          </w:tcPr>
          <w:p>
            <w:pPr>
              <w:pStyle w:val="TableParagraph"/>
              <w:spacing w:line="194" w:lineRule="exact" w:before="25"/>
              <w:ind w:left="258"/>
              <w:rPr>
                <w:sz w:val="20"/>
              </w:rPr>
            </w:pPr>
            <w:r>
              <w:rPr>
                <w:sz w:val="20"/>
              </w:rPr>
              <w:t>117</w:t>
            </w:r>
          </w:p>
        </w:tc>
        <w:tc>
          <w:tcPr>
            <w:tcW w:w="800" w:type="dxa"/>
            <w:tcBorders>
              <w:top w:val="nil"/>
              <w:bottom w:val="nil"/>
            </w:tcBorders>
          </w:tcPr>
          <w:p>
            <w:pPr>
              <w:pStyle w:val="TableParagraph"/>
              <w:spacing w:line="194" w:lineRule="exact" w:before="25"/>
              <w:ind w:left="180" w:right="44"/>
              <w:jc w:val="center"/>
              <w:rPr>
                <w:sz w:val="20"/>
              </w:rPr>
            </w:pPr>
            <w:r>
              <w:rPr>
                <w:sz w:val="20"/>
              </w:rPr>
              <w:t>18</w:t>
            </w:r>
          </w:p>
        </w:tc>
        <w:tc>
          <w:tcPr>
            <w:tcW w:w="700" w:type="dxa"/>
            <w:tcBorders>
              <w:top w:val="nil"/>
              <w:bottom w:val="nil"/>
            </w:tcBorders>
          </w:tcPr>
          <w:p>
            <w:pPr>
              <w:pStyle w:val="TableParagraph"/>
              <w:spacing w:line="194" w:lineRule="exact" w:before="25"/>
              <w:ind w:left="358"/>
              <w:rPr>
                <w:sz w:val="20"/>
              </w:rPr>
            </w:pPr>
            <w:r>
              <w:rPr>
                <w:sz w:val="20"/>
              </w:rPr>
              <w:t>0</w:t>
            </w:r>
          </w:p>
        </w:tc>
        <w:tc>
          <w:tcPr>
            <w:tcW w:w="900" w:type="dxa"/>
            <w:tcBorders>
              <w:top w:val="nil"/>
              <w:bottom w:val="nil"/>
            </w:tcBorders>
          </w:tcPr>
          <w:p>
            <w:pPr>
              <w:pStyle w:val="TableParagraph"/>
              <w:spacing w:line="194" w:lineRule="exact" w:before="25"/>
              <w:ind w:left="158"/>
              <w:rPr>
                <w:sz w:val="20"/>
              </w:rPr>
            </w:pPr>
            <w:r>
              <w:rPr>
                <w:sz w:val="20"/>
              </w:rPr>
              <w:t>2718</w:t>
            </w:r>
          </w:p>
        </w:tc>
      </w:tr>
      <w:tr>
        <w:trPr>
          <w:trHeight w:val="190" w:hRule="atLeast"/>
        </w:trPr>
        <w:tc>
          <w:tcPr>
            <w:tcW w:w="800" w:type="dxa"/>
            <w:tcBorders>
              <w:top w:val="nil"/>
              <w:bottom w:val="nil"/>
            </w:tcBorders>
          </w:tcPr>
          <w:p>
            <w:pPr>
              <w:pStyle w:val="TableParagraph"/>
              <w:spacing w:line="170" w:lineRule="exact"/>
              <w:ind w:left="9" w:right="44"/>
              <w:jc w:val="center"/>
              <w:rPr>
                <w:sz w:val="20"/>
              </w:rPr>
            </w:pPr>
            <w:r>
              <w:rPr>
                <w:sz w:val="20"/>
              </w:rPr>
              <w:t>1994-95</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right="221"/>
              <w:jc w:val="right"/>
              <w:rPr>
                <w:sz w:val="20"/>
              </w:rPr>
            </w:pPr>
            <w:r>
              <w:rPr>
                <w:sz w:val="20"/>
              </w:rPr>
              <w:t>3</w:t>
            </w:r>
          </w:p>
        </w:tc>
        <w:tc>
          <w:tcPr>
            <w:tcW w:w="800" w:type="dxa"/>
            <w:tcBorders>
              <w:top w:val="nil"/>
              <w:bottom w:val="nil"/>
            </w:tcBorders>
          </w:tcPr>
          <w:p>
            <w:pPr>
              <w:pStyle w:val="TableParagraph"/>
              <w:spacing w:line="170" w:lineRule="exact"/>
              <w:ind w:left="358"/>
              <w:rPr>
                <w:sz w:val="20"/>
              </w:rPr>
            </w:pPr>
            <w:r>
              <w:rPr>
                <w:sz w:val="20"/>
              </w:rPr>
              <w:t>80</w:t>
            </w:r>
          </w:p>
        </w:tc>
        <w:tc>
          <w:tcPr>
            <w:tcW w:w="800" w:type="dxa"/>
            <w:tcBorders>
              <w:top w:val="nil"/>
              <w:bottom w:val="nil"/>
            </w:tcBorders>
          </w:tcPr>
          <w:p>
            <w:pPr>
              <w:pStyle w:val="TableParagraph"/>
              <w:spacing w:line="170" w:lineRule="exact"/>
              <w:ind w:left="258"/>
              <w:rPr>
                <w:sz w:val="20"/>
              </w:rPr>
            </w:pPr>
            <w:r>
              <w:rPr>
                <w:sz w:val="20"/>
              </w:rPr>
              <w:t>284</w:t>
            </w:r>
          </w:p>
        </w:tc>
        <w:tc>
          <w:tcPr>
            <w:tcW w:w="800" w:type="dxa"/>
            <w:tcBorders>
              <w:top w:val="nil"/>
              <w:bottom w:val="nil"/>
            </w:tcBorders>
          </w:tcPr>
          <w:p>
            <w:pPr>
              <w:pStyle w:val="TableParagraph"/>
              <w:spacing w:line="170" w:lineRule="exact"/>
              <w:ind w:left="258"/>
              <w:rPr>
                <w:sz w:val="20"/>
              </w:rPr>
            </w:pPr>
            <w:r>
              <w:rPr>
                <w:sz w:val="20"/>
              </w:rPr>
              <w:t>500</w:t>
            </w:r>
          </w:p>
        </w:tc>
        <w:tc>
          <w:tcPr>
            <w:tcW w:w="800" w:type="dxa"/>
            <w:tcBorders>
              <w:top w:val="nil"/>
              <w:bottom w:val="nil"/>
            </w:tcBorders>
          </w:tcPr>
          <w:p>
            <w:pPr>
              <w:pStyle w:val="TableParagraph"/>
              <w:spacing w:line="170" w:lineRule="exact"/>
              <w:ind w:left="80" w:right="44"/>
              <w:jc w:val="center"/>
              <w:rPr>
                <w:sz w:val="20"/>
              </w:rPr>
            </w:pPr>
            <w:r>
              <w:rPr>
                <w:sz w:val="20"/>
              </w:rPr>
              <w:t>586</w:t>
            </w:r>
          </w:p>
        </w:tc>
        <w:tc>
          <w:tcPr>
            <w:tcW w:w="800" w:type="dxa"/>
            <w:tcBorders>
              <w:top w:val="nil"/>
              <w:bottom w:val="nil"/>
            </w:tcBorders>
          </w:tcPr>
          <w:p>
            <w:pPr>
              <w:pStyle w:val="TableParagraph"/>
              <w:spacing w:line="170" w:lineRule="exact"/>
              <w:ind w:left="80" w:right="44"/>
              <w:jc w:val="center"/>
              <w:rPr>
                <w:sz w:val="20"/>
              </w:rPr>
            </w:pPr>
            <w:r>
              <w:rPr>
                <w:sz w:val="20"/>
              </w:rPr>
              <w:t>363</w:t>
            </w:r>
          </w:p>
        </w:tc>
        <w:tc>
          <w:tcPr>
            <w:tcW w:w="800" w:type="dxa"/>
            <w:tcBorders>
              <w:top w:val="nil"/>
              <w:bottom w:val="nil"/>
            </w:tcBorders>
          </w:tcPr>
          <w:p>
            <w:pPr>
              <w:pStyle w:val="TableParagraph"/>
              <w:spacing w:line="170" w:lineRule="exact"/>
              <w:ind w:left="258"/>
              <w:rPr>
                <w:sz w:val="20"/>
              </w:rPr>
            </w:pPr>
            <w:r>
              <w:rPr>
                <w:sz w:val="20"/>
              </w:rPr>
              <w:t>343</w:t>
            </w:r>
          </w:p>
        </w:tc>
        <w:tc>
          <w:tcPr>
            <w:tcW w:w="800" w:type="dxa"/>
            <w:tcBorders>
              <w:top w:val="nil"/>
              <w:bottom w:val="nil"/>
            </w:tcBorders>
          </w:tcPr>
          <w:p>
            <w:pPr>
              <w:pStyle w:val="TableParagraph"/>
              <w:spacing w:line="170" w:lineRule="exact"/>
              <w:ind w:left="258"/>
              <w:rPr>
                <w:sz w:val="20"/>
              </w:rPr>
            </w:pPr>
            <w:r>
              <w:rPr>
                <w:sz w:val="20"/>
              </w:rPr>
              <w:t>119</w:t>
            </w:r>
          </w:p>
        </w:tc>
        <w:tc>
          <w:tcPr>
            <w:tcW w:w="800" w:type="dxa"/>
            <w:tcBorders>
              <w:top w:val="nil"/>
              <w:bottom w:val="nil"/>
            </w:tcBorders>
          </w:tcPr>
          <w:p>
            <w:pPr>
              <w:pStyle w:val="TableParagraph"/>
              <w:spacing w:line="170" w:lineRule="exact"/>
              <w:ind w:left="236"/>
              <w:jc w:val="center"/>
              <w:rPr>
                <w:sz w:val="20"/>
              </w:rPr>
            </w:pPr>
            <w:r>
              <w:rPr>
                <w:sz w:val="20"/>
              </w:rPr>
              <w:t>8</w:t>
            </w:r>
          </w:p>
        </w:tc>
        <w:tc>
          <w:tcPr>
            <w:tcW w:w="700" w:type="dxa"/>
            <w:tcBorders>
              <w:top w:val="nil"/>
              <w:bottom w:val="nil"/>
            </w:tcBorders>
          </w:tcPr>
          <w:p>
            <w:pPr>
              <w:pStyle w:val="TableParagraph"/>
              <w:spacing w:line="170" w:lineRule="exact"/>
              <w:ind w:left="358"/>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2286</w:t>
            </w:r>
          </w:p>
        </w:tc>
      </w:tr>
      <w:tr>
        <w:trPr>
          <w:trHeight w:val="190" w:hRule="atLeast"/>
        </w:trPr>
        <w:tc>
          <w:tcPr>
            <w:tcW w:w="800" w:type="dxa"/>
            <w:tcBorders>
              <w:top w:val="nil"/>
              <w:bottom w:val="nil"/>
            </w:tcBorders>
          </w:tcPr>
          <w:p>
            <w:pPr>
              <w:pStyle w:val="TableParagraph"/>
              <w:spacing w:line="170" w:lineRule="exact"/>
              <w:ind w:left="9" w:right="44"/>
              <w:jc w:val="center"/>
              <w:rPr>
                <w:sz w:val="20"/>
              </w:rPr>
            </w:pPr>
            <w:r>
              <w:rPr>
                <w:sz w:val="20"/>
              </w:rPr>
              <w:t>1995-96</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right="221"/>
              <w:jc w:val="right"/>
              <w:rPr>
                <w:sz w:val="20"/>
              </w:rPr>
            </w:pPr>
            <w:r>
              <w:rPr>
                <w:sz w:val="20"/>
              </w:rPr>
              <w:t>29</w:t>
            </w:r>
          </w:p>
        </w:tc>
        <w:tc>
          <w:tcPr>
            <w:tcW w:w="800" w:type="dxa"/>
            <w:tcBorders>
              <w:top w:val="nil"/>
              <w:bottom w:val="nil"/>
            </w:tcBorders>
          </w:tcPr>
          <w:p>
            <w:pPr>
              <w:pStyle w:val="TableParagraph"/>
              <w:spacing w:line="170" w:lineRule="exact"/>
              <w:ind w:left="358"/>
              <w:rPr>
                <w:sz w:val="20"/>
              </w:rPr>
            </w:pPr>
            <w:r>
              <w:rPr>
                <w:sz w:val="20"/>
              </w:rPr>
              <w:t>45</w:t>
            </w:r>
          </w:p>
        </w:tc>
        <w:tc>
          <w:tcPr>
            <w:tcW w:w="800" w:type="dxa"/>
            <w:tcBorders>
              <w:top w:val="nil"/>
              <w:bottom w:val="nil"/>
            </w:tcBorders>
          </w:tcPr>
          <w:p>
            <w:pPr>
              <w:pStyle w:val="TableParagraph"/>
              <w:spacing w:line="170" w:lineRule="exact"/>
              <w:ind w:left="258"/>
              <w:rPr>
                <w:sz w:val="20"/>
              </w:rPr>
            </w:pPr>
            <w:r>
              <w:rPr>
                <w:sz w:val="20"/>
              </w:rPr>
              <w:t>301</w:t>
            </w:r>
          </w:p>
        </w:tc>
        <w:tc>
          <w:tcPr>
            <w:tcW w:w="800" w:type="dxa"/>
            <w:tcBorders>
              <w:top w:val="nil"/>
              <w:bottom w:val="nil"/>
            </w:tcBorders>
          </w:tcPr>
          <w:p>
            <w:pPr>
              <w:pStyle w:val="TableParagraph"/>
              <w:spacing w:line="170" w:lineRule="exact"/>
              <w:ind w:left="258"/>
              <w:rPr>
                <w:sz w:val="20"/>
              </w:rPr>
            </w:pPr>
            <w:r>
              <w:rPr>
                <w:sz w:val="20"/>
              </w:rPr>
              <w:t>573</w:t>
            </w:r>
          </w:p>
        </w:tc>
        <w:tc>
          <w:tcPr>
            <w:tcW w:w="800" w:type="dxa"/>
            <w:tcBorders>
              <w:top w:val="nil"/>
              <w:bottom w:val="nil"/>
            </w:tcBorders>
          </w:tcPr>
          <w:p>
            <w:pPr>
              <w:pStyle w:val="TableParagraph"/>
              <w:spacing w:line="170" w:lineRule="exact"/>
              <w:ind w:left="80" w:right="44"/>
              <w:jc w:val="center"/>
              <w:rPr>
                <w:sz w:val="20"/>
              </w:rPr>
            </w:pPr>
            <w:r>
              <w:rPr>
                <w:sz w:val="20"/>
              </w:rPr>
              <w:t>626</w:t>
            </w:r>
          </w:p>
        </w:tc>
        <w:tc>
          <w:tcPr>
            <w:tcW w:w="800" w:type="dxa"/>
            <w:tcBorders>
              <w:top w:val="nil"/>
              <w:bottom w:val="nil"/>
            </w:tcBorders>
          </w:tcPr>
          <w:p>
            <w:pPr>
              <w:pStyle w:val="TableParagraph"/>
              <w:spacing w:line="170" w:lineRule="exact"/>
              <w:ind w:left="80" w:right="44"/>
              <w:jc w:val="center"/>
              <w:rPr>
                <w:sz w:val="20"/>
              </w:rPr>
            </w:pPr>
            <w:r>
              <w:rPr>
                <w:sz w:val="20"/>
              </w:rPr>
              <w:t>410</w:t>
            </w:r>
          </w:p>
        </w:tc>
        <w:tc>
          <w:tcPr>
            <w:tcW w:w="800" w:type="dxa"/>
            <w:tcBorders>
              <w:top w:val="nil"/>
              <w:bottom w:val="nil"/>
            </w:tcBorders>
          </w:tcPr>
          <w:p>
            <w:pPr>
              <w:pStyle w:val="TableParagraph"/>
              <w:spacing w:line="170" w:lineRule="exact"/>
              <w:ind w:left="258"/>
              <w:rPr>
                <w:sz w:val="20"/>
              </w:rPr>
            </w:pPr>
            <w:r>
              <w:rPr>
                <w:sz w:val="20"/>
              </w:rPr>
              <w:t>423</w:t>
            </w:r>
          </w:p>
        </w:tc>
        <w:tc>
          <w:tcPr>
            <w:tcW w:w="800" w:type="dxa"/>
            <w:tcBorders>
              <w:top w:val="nil"/>
              <w:bottom w:val="nil"/>
            </w:tcBorders>
          </w:tcPr>
          <w:p>
            <w:pPr>
              <w:pStyle w:val="TableParagraph"/>
              <w:spacing w:line="170" w:lineRule="exact"/>
              <w:ind w:left="258"/>
              <w:rPr>
                <w:sz w:val="20"/>
              </w:rPr>
            </w:pPr>
            <w:r>
              <w:rPr>
                <w:sz w:val="20"/>
              </w:rPr>
              <w:t>139</w:t>
            </w:r>
          </w:p>
        </w:tc>
        <w:tc>
          <w:tcPr>
            <w:tcW w:w="800" w:type="dxa"/>
            <w:tcBorders>
              <w:top w:val="nil"/>
              <w:bottom w:val="nil"/>
            </w:tcBorders>
          </w:tcPr>
          <w:p>
            <w:pPr>
              <w:pStyle w:val="TableParagraph"/>
              <w:spacing w:line="170" w:lineRule="exact"/>
              <w:ind w:left="236"/>
              <w:jc w:val="center"/>
              <w:rPr>
                <w:sz w:val="20"/>
              </w:rPr>
            </w:pPr>
            <w:r>
              <w:rPr>
                <w:sz w:val="20"/>
              </w:rPr>
              <w:t>0</w:t>
            </w:r>
          </w:p>
        </w:tc>
        <w:tc>
          <w:tcPr>
            <w:tcW w:w="700" w:type="dxa"/>
            <w:tcBorders>
              <w:top w:val="nil"/>
              <w:bottom w:val="nil"/>
            </w:tcBorders>
          </w:tcPr>
          <w:p>
            <w:pPr>
              <w:pStyle w:val="TableParagraph"/>
              <w:spacing w:line="170" w:lineRule="exact"/>
              <w:ind w:left="358"/>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2546</w:t>
            </w:r>
          </w:p>
        </w:tc>
      </w:tr>
      <w:tr>
        <w:trPr>
          <w:trHeight w:val="190" w:hRule="atLeast"/>
        </w:trPr>
        <w:tc>
          <w:tcPr>
            <w:tcW w:w="800" w:type="dxa"/>
            <w:tcBorders>
              <w:top w:val="nil"/>
              <w:bottom w:val="nil"/>
            </w:tcBorders>
          </w:tcPr>
          <w:p>
            <w:pPr>
              <w:pStyle w:val="TableParagraph"/>
              <w:spacing w:line="170" w:lineRule="exact"/>
              <w:ind w:left="9" w:right="44"/>
              <w:jc w:val="center"/>
              <w:rPr>
                <w:sz w:val="20"/>
              </w:rPr>
            </w:pPr>
            <w:r>
              <w:rPr>
                <w:sz w:val="20"/>
              </w:rPr>
              <w:t>1996-97</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right="221"/>
              <w:jc w:val="right"/>
              <w:rPr>
                <w:sz w:val="20"/>
              </w:rPr>
            </w:pPr>
            <w:r>
              <w:rPr>
                <w:sz w:val="20"/>
              </w:rPr>
              <w:t>25</w:t>
            </w:r>
          </w:p>
        </w:tc>
        <w:tc>
          <w:tcPr>
            <w:tcW w:w="800" w:type="dxa"/>
            <w:tcBorders>
              <w:top w:val="nil"/>
              <w:bottom w:val="nil"/>
            </w:tcBorders>
          </w:tcPr>
          <w:p>
            <w:pPr>
              <w:pStyle w:val="TableParagraph"/>
              <w:spacing w:line="170" w:lineRule="exact"/>
              <w:ind w:left="258"/>
              <w:rPr>
                <w:sz w:val="20"/>
              </w:rPr>
            </w:pPr>
            <w:r>
              <w:rPr>
                <w:sz w:val="20"/>
              </w:rPr>
              <w:t>101</w:t>
            </w:r>
          </w:p>
        </w:tc>
        <w:tc>
          <w:tcPr>
            <w:tcW w:w="800" w:type="dxa"/>
            <w:tcBorders>
              <w:top w:val="nil"/>
              <w:bottom w:val="nil"/>
            </w:tcBorders>
          </w:tcPr>
          <w:p>
            <w:pPr>
              <w:pStyle w:val="TableParagraph"/>
              <w:spacing w:line="170" w:lineRule="exact"/>
              <w:ind w:left="258"/>
              <w:rPr>
                <w:sz w:val="20"/>
              </w:rPr>
            </w:pPr>
            <w:r>
              <w:rPr>
                <w:sz w:val="20"/>
              </w:rPr>
              <w:t>358</w:t>
            </w:r>
          </w:p>
        </w:tc>
        <w:tc>
          <w:tcPr>
            <w:tcW w:w="800" w:type="dxa"/>
            <w:tcBorders>
              <w:top w:val="nil"/>
              <w:bottom w:val="nil"/>
            </w:tcBorders>
          </w:tcPr>
          <w:p>
            <w:pPr>
              <w:pStyle w:val="TableParagraph"/>
              <w:spacing w:line="170" w:lineRule="exact"/>
              <w:ind w:left="258"/>
              <w:rPr>
                <w:sz w:val="20"/>
              </w:rPr>
            </w:pPr>
            <w:r>
              <w:rPr>
                <w:sz w:val="20"/>
              </w:rPr>
              <w:t>538</w:t>
            </w:r>
          </w:p>
        </w:tc>
        <w:tc>
          <w:tcPr>
            <w:tcW w:w="800" w:type="dxa"/>
            <w:tcBorders>
              <w:top w:val="nil"/>
              <w:bottom w:val="nil"/>
            </w:tcBorders>
          </w:tcPr>
          <w:p>
            <w:pPr>
              <w:pStyle w:val="TableParagraph"/>
              <w:spacing w:line="170" w:lineRule="exact"/>
              <w:ind w:left="80" w:right="44"/>
              <w:jc w:val="center"/>
              <w:rPr>
                <w:sz w:val="20"/>
              </w:rPr>
            </w:pPr>
            <w:r>
              <w:rPr>
                <w:sz w:val="20"/>
              </w:rPr>
              <w:t>726</w:t>
            </w:r>
          </w:p>
        </w:tc>
        <w:tc>
          <w:tcPr>
            <w:tcW w:w="800" w:type="dxa"/>
            <w:tcBorders>
              <w:top w:val="nil"/>
              <w:bottom w:val="nil"/>
            </w:tcBorders>
          </w:tcPr>
          <w:p>
            <w:pPr>
              <w:pStyle w:val="TableParagraph"/>
              <w:spacing w:line="170" w:lineRule="exact"/>
              <w:ind w:left="80" w:right="44"/>
              <w:jc w:val="center"/>
              <w:rPr>
                <w:sz w:val="20"/>
              </w:rPr>
            </w:pPr>
            <w:r>
              <w:rPr>
                <w:sz w:val="20"/>
              </w:rPr>
              <w:t>560</w:t>
            </w:r>
          </w:p>
        </w:tc>
        <w:tc>
          <w:tcPr>
            <w:tcW w:w="800" w:type="dxa"/>
            <w:tcBorders>
              <w:top w:val="nil"/>
              <w:bottom w:val="nil"/>
            </w:tcBorders>
          </w:tcPr>
          <w:p>
            <w:pPr>
              <w:pStyle w:val="TableParagraph"/>
              <w:spacing w:line="170" w:lineRule="exact"/>
              <w:ind w:left="258"/>
              <w:rPr>
                <w:sz w:val="20"/>
              </w:rPr>
            </w:pPr>
            <w:r>
              <w:rPr>
                <w:sz w:val="20"/>
              </w:rPr>
              <w:t>232</w:t>
            </w:r>
          </w:p>
        </w:tc>
        <w:tc>
          <w:tcPr>
            <w:tcW w:w="800" w:type="dxa"/>
            <w:tcBorders>
              <w:top w:val="nil"/>
              <w:bottom w:val="nil"/>
            </w:tcBorders>
          </w:tcPr>
          <w:p>
            <w:pPr>
              <w:pStyle w:val="TableParagraph"/>
              <w:spacing w:line="170" w:lineRule="exact"/>
              <w:ind w:left="258"/>
              <w:rPr>
                <w:sz w:val="20"/>
              </w:rPr>
            </w:pPr>
            <w:r>
              <w:rPr>
                <w:sz w:val="20"/>
              </w:rPr>
              <w:t>206</w:t>
            </w:r>
          </w:p>
        </w:tc>
        <w:tc>
          <w:tcPr>
            <w:tcW w:w="800" w:type="dxa"/>
            <w:tcBorders>
              <w:top w:val="nil"/>
              <w:bottom w:val="nil"/>
            </w:tcBorders>
          </w:tcPr>
          <w:p>
            <w:pPr>
              <w:pStyle w:val="TableParagraph"/>
              <w:spacing w:line="170" w:lineRule="exact"/>
              <w:ind w:left="180" w:right="44"/>
              <w:jc w:val="center"/>
              <w:rPr>
                <w:sz w:val="20"/>
              </w:rPr>
            </w:pPr>
            <w:r>
              <w:rPr>
                <w:sz w:val="20"/>
              </w:rPr>
              <w:t>22</w:t>
            </w:r>
          </w:p>
        </w:tc>
        <w:tc>
          <w:tcPr>
            <w:tcW w:w="700" w:type="dxa"/>
            <w:tcBorders>
              <w:top w:val="nil"/>
              <w:bottom w:val="nil"/>
            </w:tcBorders>
          </w:tcPr>
          <w:p>
            <w:pPr>
              <w:pStyle w:val="TableParagraph"/>
              <w:spacing w:line="170" w:lineRule="exact"/>
              <w:ind w:left="358"/>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2768</w:t>
            </w:r>
          </w:p>
        </w:tc>
      </w:tr>
      <w:tr>
        <w:trPr>
          <w:trHeight w:val="240" w:hRule="atLeast"/>
        </w:trPr>
        <w:tc>
          <w:tcPr>
            <w:tcW w:w="800" w:type="dxa"/>
            <w:tcBorders>
              <w:top w:val="nil"/>
              <w:bottom w:val="nil"/>
            </w:tcBorders>
          </w:tcPr>
          <w:p>
            <w:pPr>
              <w:pStyle w:val="TableParagraph"/>
              <w:spacing w:line="206" w:lineRule="exact"/>
              <w:ind w:left="9" w:right="44"/>
              <w:jc w:val="center"/>
              <w:rPr>
                <w:sz w:val="20"/>
              </w:rPr>
            </w:pPr>
            <w:r>
              <w:rPr>
                <w:sz w:val="20"/>
              </w:rPr>
              <w:t>1997-98</w:t>
            </w:r>
          </w:p>
        </w:tc>
        <w:tc>
          <w:tcPr>
            <w:tcW w:w="800" w:type="dxa"/>
            <w:tcBorders>
              <w:top w:val="nil"/>
              <w:bottom w:val="nil"/>
            </w:tcBorders>
          </w:tcPr>
          <w:p>
            <w:pPr>
              <w:pStyle w:val="TableParagraph"/>
              <w:spacing w:line="206" w:lineRule="exact"/>
              <w:ind w:left="116"/>
              <w:jc w:val="center"/>
              <w:rPr>
                <w:sz w:val="20"/>
              </w:rPr>
            </w:pPr>
            <w:r>
              <w:rPr>
                <w:sz w:val="20"/>
              </w:rPr>
              <w:t>0</w:t>
            </w:r>
          </w:p>
        </w:tc>
        <w:tc>
          <w:tcPr>
            <w:tcW w:w="800" w:type="dxa"/>
            <w:tcBorders>
              <w:top w:val="nil"/>
              <w:bottom w:val="nil"/>
            </w:tcBorders>
          </w:tcPr>
          <w:p>
            <w:pPr>
              <w:pStyle w:val="TableParagraph"/>
              <w:spacing w:line="206" w:lineRule="exact"/>
              <w:ind w:left="116"/>
              <w:jc w:val="center"/>
              <w:rPr>
                <w:sz w:val="20"/>
              </w:rPr>
            </w:pPr>
            <w:r>
              <w:rPr>
                <w:sz w:val="20"/>
              </w:rPr>
              <w:t>0</w:t>
            </w:r>
          </w:p>
        </w:tc>
        <w:tc>
          <w:tcPr>
            <w:tcW w:w="800" w:type="dxa"/>
            <w:tcBorders>
              <w:top w:val="nil"/>
              <w:bottom w:val="nil"/>
            </w:tcBorders>
          </w:tcPr>
          <w:p>
            <w:pPr>
              <w:pStyle w:val="TableParagraph"/>
              <w:spacing w:line="206" w:lineRule="exact"/>
              <w:ind w:right="221"/>
              <w:jc w:val="right"/>
              <w:rPr>
                <w:sz w:val="20"/>
              </w:rPr>
            </w:pPr>
            <w:r>
              <w:rPr>
                <w:sz w:val="20"/>
              </w:rPr>
              <w:t>3</w:t>
            </w:r>
          </w:p>
        </w:tc>
        <w:tc>
          <w:tcPr>
            <w:tcW w:w="800" w:type="dxa"/>
            <w:tcBorders>
              <w:top w:val="nil"/>
              <w:bottom w:val="nil"/>
            </w:tcBorders>
          </w:tcPr>
          <w:p>
            <w:pPr>
              <w:pStyle w:val="TableParagraph"/>
              <w:spacing w:line="206" w:lineRule="exact"/>
              <w:ind w:left="258"/>
              <w:rPr>
                <w:sz w:val="20"/>
              </w:rPr>
            </w:pPr>
            <w:r>
              <w:rPr>
                <w:sz w:val="20"/>
              </w:rPr>
              <w:t>119</w:t>
            </w:r>
          </w:p>
        </w:tc>
        <w:tc>
          <w:tcPr>
            <w:tcW w:w="800" w:type="dxa"/>
            <w:tcBorders>
              <w:top w:val="nil"/>
              <w:bottom w:val="nil"/>
            </w:tcBorders>
          </w:tcPr>
          <w:p>
            <w:pPr>
              <w:pStyle w:val="TableParagraph"/>
              <w:spacing w:line="206" w:lineRule="exact"/>
              <w:ind w:left="258"/>
              <w:rPr>
                <w:sz w:val="20"/>
              </w:rPr>
            </w:pPr>
            <w:r>
              <w:rPr>
                <w:sz w:val="20"/>
              </w:rPr>
              <w:t>437</w:t>
            </w:r>
          </w:p>
        </w:tc>
        <w:tc>
          <w:tcPr>
            <w:tcW w:w="800" w:type="dxa"/>
            <w:tcBorders>
              <w:top w:val="nil"/>
              <w:bottom w:val="nil"/>
            </w:tcBorders>
          </w:tcPr>
          <w:p>
            <w:pPr>
              <w:pStyle w:val="TableParagraph"/>
              <w:spacing w:line="206" w:lineRule="exact"/>
              <w:ind w:left="258"/>
              <w:rPr>
                <w:sz w:val="20"/>
              </w:rPr>
            </w:pPr>
            <w:r>
              <w:rPr>
                <w:sz w:val="20"/>
              </w:rPr>
              <w:t>704</w:t>
            </w:r>
          </w:p>
        </w:tc>
        <w:tc>
          <w:tcPr>
            <w:tcW w:w="800" w:type="dxa"/>
            <w:tcBorders>
              <w:top w:val="nil"/>
              <w:bottom w:val="nil"/>
            </w:tcBorders>
          </w:tcPr>
          <w:p>
            <w:pPr>
              <w:pStyle w:val="TableParagraph"/>
              <w:spacing w:line="206" w:lineRule="exact"/>
              <w:ind w:left="80" w:right="44"/>
              <w:jc w:val="center"/>
              <w:rPr>
                <w:sz w:val="20"/>
              </w:rPr>
            </w:pPr>
            <w:r>
              <w:rPr>
                <w:sz w:val="20"/>
              </w:rPr>
              <w:t>518</w:t>
            </w:r>
          </w:p>
        </w:tc>
        <w:tc>
          <w:tcPr>
            <w:tcW w:w="800" w:type="dxa"/>
            <w:tcBorders>
              <w:top w:val="nil"/>
              <w:bottom w:val="nil"/>
            </w:tcBorders>
          </w:tcPr>
          <w:p>
            <w:pPr>
              <w:pStyle w:val="TableParagraph"/>
              <w:spacing w:line="206" w:lineRule="exact"/>
              <w:ind w:left="80" w:right="44"/>
              <w:jc w:val="center"/>
              <w:rPr>
                <w:sz w:val="20"/>
              </w:rPr>
            </w:pPr>
            <w:r>
              <w:rPr>
                <w:sz w:val="20"/>
              </w:rPr>
              <w:t>434</w:t>
            </w:r>
          </w:p>
        </w:tc>
        <w:tc>
          <w:tcPr>
            <w:tcW w:w="800" w:type="dxa"/>
            <w:tcBorders>
              <w:top w:val="nil"/>
              <w:bottom w:val="nil"/>
            </w:tcBorders>
          </w:tcPr>
          <w:p>
            <w:pPr>
              <w:pStyle w:val="TableParagraph"/>
              <w:spacing w:line="206" w:lineRule="exact"/>
              <w:ind w:left="258"/>
              <w:rPr>
                <w:sz w:val="20"/>
              </w:rPr>
            </w:pPr>
            <w:r>
              <w:rPr>
                <w:sz w:val="20"/>
              </w:rPr>
              <w:t>367</w:t>
            </w:r>
          </w:p>
        </w:tc>
        <w:tc>
          <w:tcPr>
            <w:tcW w:w="800" w:type="dxa"/>
            <w:tcBorders>
              <w:top w:val="nil"/>
              <w:bottom w:val="nil"/>
            </w:tcBorders>
          </w:tcPr>
          <w:p>
            <w:pPr>
              <w:pStyle w:val="TableParagraph"/>
              <w:spacing w:line="206" w:lineRule="exact"/>
              <w:ind w:left="258"/>
              <w:rPr>
                <w:sz w:val="20"/>
              </w:rPr>
            </w:pPr>
            <w:r>
              <w:rPr>
                <w:sz w:val="20"/>
              </w:rPr>
              <w:t>129</w:t>
            </w:r>
          </w:p>
        </w:tc>
        <w:tc>
          <w:tcPr>
            <w:tcW w:w="800" w:type="dxa"/>
            <w:tcBorders>
              <w:top w:val="nil"/>
              <w:bottom w:val="nil"/>
            </w:tcBorders>
          </w:tcPr>
          <w:p>
            <w:pPr>
              <w:pStyle w:val="TableParagraph"/>
              <w:spacing w:line="206" w:lineRule="exact"/>
              <w:ind w:left="236"/>
              <w:jc w:val="center"/>
              <w:rPr>
                <w:sz w:val="20"/>
              </w:rPr>
            </w:pPr>
            <w:r>
              <w:rPr>
                <w:sz w:val="20"/>
              </w:rPr>
              <w:t>0</w:t>
            </w:r>
          </w:p>
        </w:tc>
        <w:tc>
          <w:tcPr>
            <w:tcW w:w="700" w:type="dxa"/>
            <w:tcBorders>
              <w:top w:val="nil"/>
              <w:bottom w:val="nil"/>
            </w:tcBorders>
          </w:tcPr>
          <w:p>
            <w:pPr>
              <w:pStyle w:val="TableParagraph"/>
              <w:spacing w:line="206" w:lineRule="exact"/>
              <w:ind w:left="358"/>
              <w:rPr>
                <w:sz w:val="20"/>
              </w:rPr>
            </w:pPr>
            <w:r>
              <w:rPr>
                <w:sz w:val="20"/>
              </w:rPr>
              <w:t>0</w:t>
            </w:r>
          </w:p>
        </w:tc>
        <w:tc>
          <w:tcPr>
            <w:tcW w:w="900" w:type="dxa"/>
            <w:tcBorders>
              <w:top w:val="nil"/>
              <w:bottom w:val="nil"/>
            </w:tcBorders>
          </w:tcPr>
          <w:p>
            <w:pPr>
              <w:pStyle w:val="TableParagraph"/>
              <w:spacing w:line="206" w:lineRule="exact"/>
              <w:ind w:left="158"/>
              <w:rPr>
                <w:sz w:val="20"/>
              </w:rPr>
            </w:pPr>
            <w:r>
              <w:rPr>
                <w:sz w:val="20"/>
              </w:rPr>
              <w:t>2711</w:t>
            </w:r>
          </w:p>
        </w:tc>
      </w:tr>
      <w:tr>
        <w:trPr>
          <w:trHeight w:val="240" w:hRule="atLeast"/>
        </w:trPr>
        <w:tc>
          <w:tcPr>
            <w:tcW w:w="800" w:type="dxa"/>
            <w:tcBorders>
              <w:top w:val="nil"/>
              <w:bottom w:val="nil"/>
            </w:tcBorders>
          </w:tcPr>
          <w:p>
            <w:pPr>
              <w:pStyle w:val="TableParagraph"/>
              <w:spacing w:line="194" w:lineRule="exact" w:before="25"/>
              <w:ind w:left="9" w:right="44"/>
              <w:jc w:val="center"/>
              <w:rPr>
                <w:sz w:val="20"/>
              </w:rPr>
            </w:pPr>
            <w:r>
              <w:rPr>
                <w:sz w:val="20"/>
              </w:rPr>
              <w:t>1998-99</w:t>
            </w:r>
          </w:p>
        </w:tc>
        <w:tc>
          <w:tcPr>
            <w:tcW w:w="800" w:type="dxa"/>
            <w:tcBorders>
              <w:top w:val="nil"/>
              <w:bottom w:val="nil"/>
            </w:tcBorders>
          </w:tcPr>
          <w:p>
            <w:pPr>
              <w:pStyle w:val="TableParagraph"/>
              <w:spacing w:line="194" w:lineRule="exact" w:before="25"/>
              <w:ind w:left="116"/>
              <w:jc w:val="center"/>
              <w:rPr>
                <w:sz w:val="20"/>
              </w:rPr>
            </w:pPr>
            <w:r>
              <w:rPr>
                <w:sz w:val="20"/>
              </w:rPr>
              <w:t>0</w:t>
            </w:r>
          </w:p>
        </w:tc>
        <w:tc>
          <w:tcPr>
            <w:tcW w:w="800" w:type="dxa"/>
            <w:tcBorders>
              <w:top w:val="nil"/>
              <w:bottom w:val="nil"/>
            </w:tcBorders>
          </w:tcPr>
          <w:p>
            <w:pPr>
              <w:pStyle w:val="TableParagraph"/>
              <w:spacing w:line="194" w:lineRule="exact" w:before="25"/>
              <w:ind w:left="116"/>
              <w:jc w:val="center"/>
              <w:rPr>
                <w:sz w:val="20"/>
              </w:rPr>
            </w:pPr>
            <w:r>
              <w:rPr>
                <w:sz w:val="20"/>
              </w:rPr>
              <w:t>0</w:t>
            </w:r>
          </w:p>
        </w:tc>
        <w:tc>
          <w:tcPr>
            <w:tcW w:w="800" w:type="dxa"/>
            <w:tcBorders>
              <w:top w:val="nil"/>
              <w:bottom w:val="nil"/>
            </w:tcBorders>
          </w:tcPr>
          <w:p>
            <w:pPr>
              <w:pStyle w:val="TableParagraph"/>
              <w:spacing w:line="194" w:lineRule="exact" w:before="25"/>
              <w:ind w:right="221"/>
              <w:jc w:val="right"/>
              <w:rPr>
                <w:sz w:val="20"/>
              </w:rPr>
            </w:pPr>
            <w:r>
              <w:rPr>
                <w:sz w:val="20"/>
              </w:rPr>
              <w:t>0</w:t>
            </w:r>
          </w:p>
        </w:tc>
        <w:tc>
          <w:tcPr>
            <w:tcW w:w="800" w:type="dxa"/>
            <w:tcBorders>
              <w:top w:val="nil"/>
              <w:bottom w:val="nil"/>
            </w:tcBorders>
          </w:tcPr>
          <w:p>
            <w:pPr>
              <w:pStyle w:val="TableParagraph"/>
              <w:spacing w:line="194" w:lineRule="exact" w:before="25"/>
              <w:ind w:left="358"/>
              <w:rPr>
                <w:sz w:val="20"/>
              </w:rPr>
            </w:pPr>
            <w:r>
              <w:rPr>
                <w:sz w:val="20"/>
              </w:rPr>
              <w:t>48</w:t>
            </w:r>
          </w:p>
        </w:tc>
        <w:tc>
          <w:tcPr>
            <w:tcW w:w="800" w:type="dxa"/>
            <w:tcBorders>
              <w:top w:val="nil"/>
              <w:bottom w:val="nil"/>
            </w:tcBorders>
          </w:tcPr>
          <w:p>
            <w:pPr>
              <w:pStyle w:val="TableParagraph"/>
              <w:spacing w:line="194" w:lineRule="exact" w:before="25"/>
              <w:ind w:left="258"/>
              <w:rPr>
                <w:sz w:val="20"/>
              </w:rPr>
            </w:pPr>
            <w:r>
              <w:rPr>
                <w:sz w:val="20"/>
              </w:rPr>
              <w:t>259</w:t>
            </w:r>
          </w:p>
        </w:tc>
        <w:tc>
          <w:tcPr>
            <w:tcW w:w="800" w:type="dxa"/>
            <w:tcBorders>
              <w:top w:val="nil"/>
              <w:bottom w:val="nil"/>
            </w:tcBorders>
          </w:tcPr>
          <w:p>
            <w:pPr>
              <w:pStyle w:val="TableParagraph"/>
              <w:spacing w:line="194" w:lineRule="exact" w:before="25"/>
              <w:ind w:left="258"/>
              <w:rPr>
                <w:sz w:val="20"/>
              </w:rPr>
            </w:pPr>
            <w:r>
              <w:rPr>
                <w:sz w:val="20"/>
              </w:rPr>
              <w:t>644</w:t>
            </w:r>
          </w:p>
        </w:tc>
        <w:tc>
          <w:tcPr>
            <w:tcW w:w="800" w:type="dxa"/>
            <w:tcBorders>
              <w:top w:val="nil"/>
              <w:bottom w:val="nil"/>
            </w:tcBorders>
          </w:tcPr>
          <w:p>
            <w:pPr>
              <w:pStyle w:val="TableParagraph"/>
              <w:spacing w:line="194" w:lineRule="exact" w:before="25"/>
              <w:ind w:left="80" w:right="44"/>
              <w:jc w:val="center"/>
              <w:rPr>
                <w:sz w:val="20"/>
              </w:rPr>
            </w:pPr>
            <w:r>
              <w:rPr>
                <w:sz w:val="20"/>
              </w:rPr>
              <w:t>522</w:t>
            </w:r>
          </w:p>
        </w:tc>
        <w:tc>
          <w:tcPr>
            <w:tcW w:w="800" w:type="dxa"/>
            <w:tcBorders>
              <w:top w:val="nil"/>
              <w:bottom w:val="nil"/>
            </w:tcBorders>
          </w:tcPr>
          <w:p>
            <w:pPr>
              <w:pStyle w:val="TableParagraph"/>
              <w:spacing w:line="194" w:lineRule="exact" w:before="25"/>
              <w:ind w:left="80" w:right="44"/>
              <w:jc w:val="center"/>
              <w:rPr>
                <w:sz w:val="20"/>
              </w:rPr>
            </w:pPr>
            <w:r>
              <w:rPr>
                <w:sz w:val="20"/>
              </w:rPr>
              <w:t>282</w:t>
            </w:r>
          </w:p>
        </w:tc>
        <w:tc>
          <w:tcPr>
            <w:tcW w:w="800" w:type="dxa"/>
            <w:tcBorders>
              <w:top w:val="nil"/>
              <w:bottom w:val="nil"/>
            </w:tcBorders>
          </w:tcPr>
          <w:p>
            <w:pPr>
              <w:pStyle w:val="TableParagraph"/>
              <w:spacing w:line="194" w:lineRule="exact" w:before="25"/>
              <w:ind w:left="258"/>
              <w:rPr>
                <w:sz w:val="20"/>
              </w:rPr>
            </w:pPr>
            <w:r>
              <w:rPr>
                <w:sz w:val="20"/>
              </w:rPr>
              <w:t>285</w:t>
            </w:r>
          </w:p>
        </w:tc>
        <w:tc>
          <w:tcPr>
            <w:tcW w:w="800" w:type="dxa"/>
            <w:tcBorders>
              <w:top w:val="nil"/>
              <w:bottom w:val="nil"/>
            </w:tcBorders>
          </w:tcPr>
          <w:p>
            <w:pPr>
              <w:pStyle w:val="TableParagraph"/>
              <w:spacing w:line="194" w:lineRule="exact" w:before="25"/>
              <w:ind w:left="258"/>
              <w:rPr>
                <w:sz w:val="20"/>
              </w:rPr>
            </w:pPr>
            <w:r>
              <w:rPr>
                <w:sz w:val="20"/>
              </w:rPr>
              <w:t>104</w:t>
            </w:r>
          </w:p>
        </w:tc>
        <w:tc>
          <w:tcPr>
            <w:tcW w:w="800" w:type="dxa"/>
            <w:tcBorders>
              <w:top w:val="nil"/>
              <w:bottom w:val="nil"/>
            </w:tcBorders>
          </w:tcPr>
          <w:p>
            <w:pPr>
              <w:pStyle w:val="TableParagraph"/>
              <w:spacing w:line="194" w:lineRule="exact" w:before="25"/>
              <w:ind w:left="236"/>
              <w:jc w:val="center"/>
              <w:rPr>
                <w:sz w:val="20"/>
              </w:rPr>
            </w:pPr>
            <w:r>
              <w:rPr>
                <w:sz w:val="20"/>
              </w:rPr>
              <w:t>9</w:t>
            </w:r>
          </w:p>
        </w:tc>
        <w:tc>
          <w:tcPr>
            <w:tcW w:w="700" w:type="dxa"/>
            <w:tcBorders>
              <w:top w:val="nil"/>
              <w:bottom w:val="nil"/>
            </w:tcBorders>
          </w:tcPr>
          <w:p>
            <w:pPr>
              <w:pStyle w:val="TableParagraph"/>
              <w:spacing w:line="194" w:lineRule="exact" w:before="25"/>
              <w:ind w:left="358"/>
              <w:rPr>
                <w:sz w:val="20"/>
              </w:rPr>
            </w:pPr>
            <w:r>
              <w:rPr>
                <w:sz w:val="20"/>
              </w:rPr>
              <w:t>0</w:t>
            </w:r>
          </w:p>
        </w:tc>
        <w:tc>
          <w:tcPr>
            <w:tcW w:w="900" w:type="dxa"/>
            <w:tcBorders>
              <w:top w:val="nil"/>
              <w:bottom w:val="nil"/>
            </w:tcBorders>
          </w:tcPr>
          <w:p>
            <w:pPr>
              <w:pStyle w:val="TableParagraph"/>
              <w:spacing w:line="194" w:lineRule="exact" w:before="25"/>
              <w:ind w:left="158"/>
              <w:rPr>
                <w:sz w:val="20"/>
              </w:rPr>
            </w:pPr>
            <w:r>
              <w:rPr>
                <w:sz w:val="20"/>
              </w:rPr>
              <w:t>2153</w:t>
            </w:r>
          </w:p>
        </w:tc>
      </w:tr>
      <w:tr>
        <w:trPr>
          <w:trHeight w:val="190" w:hRule="atLeast"/>
        </w:trPr>
        <w:tc>
          <w:tcPr>
            <w:tcW w:w="800" w:type="dxa"/>
            <w:tcBorders>
              <w:top w:val="nil"/>
              <w:bottom w:val="nil"/>
            </w:tcBorders>
          </w:tcPr>
          <w:p>
            <w:pPr>
              <w:pStyle w:val="TableParagraph"/>
              <w:spacing w:line="170" w:lineRule="exact"/>
              <w:ind w:left="9" w:right="44"/>
              <w:jc w:val="center"/>
              <w:rPr>
                <w:sz w:val="20"/>
              </w:rPr>
            </w:pPr>
            <w:r>
              <w:rPr>
                <w:sz w:val="20"/>
              </w:rPr>
              <w:t>1999-00</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right="221"/>
              <w:jc w:val="right"/>
              <w:rPr>
                <w:sz w:val="20"/>
              </w:rPr>
            </w:pPr>
            <w:r>
              <w:rPr>
                <w:sz w:val="20"/>
              </w:rPr>
              <w:t>16</w:t>
            </w:r>
          </w:p>
        </w:tc>
        <w:tc>
          <w:tcPr>
            <w:tcW w:w="800" w:type="dxa"/>
            <w:tcBorders>
              <w:top w:val="nil"/>
              <w:bottom w:val="nil"/>
            </w:tcBorders>
          </w:tcPr>
          <w:p>
            <w:pPr>
              <w:pStyle w:val="TableParagraph"/>
              <w:spacing w:line="170" w:lineRule="exact"/>
              <w:ind w:left="258"/>
              <w:rPr>
                <w:sz w:val="20"/>
              </w:rPr>
            </w:pPr>
            <w:r>
              <w:rPr>
                <w:sz w:val="20"/>
              </w:rPr>
              <w:t>106</w:t>
            </w:r>
          </w:p>
        </w:tc>
        <w:tc>
          <w:tcPr>
            <w:tcW w:w="800" w:type="dxa"/>
            <w:tcBorders>
              <w:top w:val="nil"/>
              <w:bottom w:val="nil"/>
            </w:tcBorders>
          </w:tcPr>
          <w:p>
            <w:pPr>
              <w:pStyle w:val="TableParagraph"/>
              <w:spacing w:line="170" w:lineRule="exact"/>
              <w:ind w:left="258"/>
              <w:rPr>
                <w:sz w:val="20"/>
              </w:rPr>
            </w:pPr>
            <w:r>
              <w:rPr>
                <w:sz w:val="20"/>
              </w:rPr>
              <w:t>250</w:t>
            </w:r>
          </w:p>
        </w:tc>
        <w:tc>
          <w:tcPr>
            <w:tcW w:w="800" w:type="dxa"/>
            <w:tcBorders>
              <w:top w:val="nil"/>
              <w:bottom w:val="nil"/>
            </w:tcBorders>
          </w:tcPr>
          <w:p>
            <w:pPr>
              <w:pStyle w:val="TableParagraph"/>
              <w:spacing w:line="170" w:lineRule="exact"/>
              <w:ind w:left="258"/>
              <w:rPr>
                <w:sz w:val="20"/>
              </w:rPr>
            </w:pPr>
            <w:r>
              <w:rPr>
                <w:sz w:val="20"/>
              </w:rPr>
              <w:t>610</w:t>
            </w:r>
          </w:p>
        </w:tc>
        <w:tc>
          <w:tcPr>
            <w:tcW w:w="800" w:type="dxa"/>
            <w:tcBorders>
              <w:top w:val="nil"/>
              <w:bottom w:val="nil"/>
            </w:tcBorders>
          </w:tcPr>
          <w:p>
            <w:pPr>
              <w:pStyle w:val="TableParagraph"/>
              <w:spacing w:line="170" w:lineRule="exact"/>
              <w:ind w:left="80" w:right="44"/>
              <w:jc w:val="center"/>
              <w:rPr>
                <w:sz w:val="20"/>
              </w:rPr>
            </w:pPr>
            <w:r>
              <w:rPr>
                <w:sz w:val="20"/>
              </w:rPr>
              <w:t>542</w:t>
            </w:r>
          </w:p>
        </w:tc>
        <w:tc>
          <w:tcPr>
            <w:tcW w:w="800" w:type="dxa"/>
            <w:tcBorders>
              <w:top w:val="nil"/>
              <w:bottom w:val="nil"/>
            </w:tcBorders>
          </w:tcPr>
          <w:p>
            <w:pPr>
              <w:pStyle w:val="TableParagraph"/>
              <w:spacing w:line="170" w:lineRule="exact"/>
              <w:ind w:left="80" w:right="44"/>
              <w:jc w:val="center"/>
              <w:rPr>
                <w:sz w:val="20"/>
              </w:rPr>
            </w:pPr>
            <w:r>
              <w:rPr>
                <w:sz w:val="20"/>
              </w:rPr>
              <w:t>274</w:t>
            </w:r>
          </w:p>
        </w:tc>
        <w:tc>
          <w:tcPr>
            <w:tcW w:w="800" w:type="dxa"/>
            <w:tcBorders>
              <w:top w:val="nil"/>
              <w:bottom w:val="nil"/>
            </w:tcBorders>
          </w:tcPr>
          <w:p>
            <w:pPr>
              <w:pStyle w:val="TableParagraph"/>
              <w:spacing w:line="170" w:lineRule="exact"/>
              <w:ind w:left="258"/>
              <w:rPr>
                <w:sz w:val="20"/>
              </w:rPr>
            </w:pPr>
            <w:r>
              <w:rPr>
                <w:sz w:val="20"/>
              </w:rPr>
              <w:t>195</w:t>
            </w:r>
          </w:p>
        </w:tc>
        <w:tc>
          <w:tcPr>
            <w:tcW w:w="800" w:type="dxa"/>
            <w:tcBorders>
              <w:top w:val="nil"/>
              <w:bottom w:val="nil"/>
            </w:tcBorders>
          </w:tcPr>
          <w:p>
            <w:pPr>
              <w:pStyle w:val="TableParagraph"/>
              <w:spacing w:line="170" w:lineRule="exact"/>
              <w:ind w:left="358"/>
              <w:rPr>
                <w:sz w:val="20"/>
              </w:rPr>
            </w:pPr>
            <w:r>
              <w:rPr>
                <w:sz w:val="20"/>
              </w:rPr>
              <w:t>83</w:t>
            </w:r>
          </w:p>
        </w:tc>
        <w:tc>
          <w:tcPr>
            <w:tcW w:w="800" w:type="dxa"/>
            <w:tcBorders>
              <w:top w:val="nil"/>
              <w:bottom w:val="nil"/>
            </w:tcBorders>
          </w:tcPr>
          <w:p>
            <w:pPr>
              <w:pStyle w:val="TableParagraph"/>
              <w:spacing w:line="170" w:lineRule="exact"/>
              <w:ind w:left="180" w:right="44"/>
              <w:jc w:val="center"/>
              <w:rPr>
                <w:sz w:val="20"/>
              </w:rPr>
            </w:pPr>
            <w:r>
              <w:rPr>
                <w:sz w:val="20"/>
              </w:rPr>
              <w:t>13</w:t>
            </w:r>
          </w:p>
        </w:tc>
        <w:tc>
          <w:tcPr>
            <w:tcW w:w="700" w:type="dxa"/>
            <w:tcBorders>
              <w:top w:val="nil"/>
              <w:bottom w:val="nil"/>
            </w:tcBorders>
          </w:tcPr>
          <w:p>
            <w:pPr>
              <w:pStyle w:val="TableParagraph"/>
              <w:spacing w:line="170" w:lineRule="exact"/>
              <w:ind w:left="358"/>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2089</w:t>
            </w:r>
          </w:p>
        </w:tc>
      </w:tr>
      <w:tr>
        <w:trPr>
          <w:trHeight w:val="190" w:hRule="atLeast"/>
        </w:trPr>
        <w:tc>
          <w:tcPr>
            <w:tcW w:w="800" w:type="dxa"/>
            <w:tcBorders>
              <w:top w:val="nil"/>
              <w:bottom w:val="nil"/>
            </w:tcBorders>
          </w:tcPr>
          <w:p>
            <w:pPr>
              <w:pStyle w:val="TableParagraph"/>
              <w:spacing w:line="170" w:lineRule="exact"/>
              <w:ind w:left="9" w:right="44"/>
              <w:jc w:val="center"/>
              <w:rPr>
                <w:sz w:val="20"/>
              </w:rPr>
            </w:pPr>
            <w:r>
              <w:rPr>
                <w:sz w:val="20"/>
              </w:rPr>
              <w:t>2000-01</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right="221"/>
              <w:jc w:val="right"/>
              <w:rPr>
                <w:sz w:val="20"/>
              </w:rPr>
            </w:pPr>
            <w:r>
              <w:rPr>
                <w:sz w:val="20"/>
              </w:rPr>
              <w:t>12</w:t>
            </w:r>
          </w:p>
        </w:tc>
        <w:tc>
          <w:tcPr>
            <w:tcW w:w="800" w:type="dxa"/>
            <w:tcBorders>
              <w:top w:val="nil"/>
              <w:bottom w:val="nil"/>
            </w:tcBorders>
          </w:tcPr>
          <w:p>
            <w:pPr>
              <w:pStyle w:val="TableParagraph"/>
              <w:spacing w:line="170" w:lineRule="exact"/>
              <w:ind w:left="258"/>
              <w:rPr>
                <w:sz w:val="20"/>
              </w:rPr>
            </w:pPr>
            <w:r>
              <w:rPr>
                <w:sz w:val="20"/>
              </w:rPr>
              <w:t>127</w:t>
            </w:r>
          </w:p>
        </w:tc>
        <w:tc>
          <w:tcPr>
            <w:tcW w:w="800" w:type="dxa"/>
            <w:tcBorders>
              <w:top w:val="nil"/>
              <w:bottom w:val="nil"/>
            </w:tcBorders>
          </w:tcPr>
          <w:p>
            <w:pPr>
              <w:pStyle w:val="TableParagraph"/>
              <w:spacing w:line="170" w:lineRule="exact"/>
              <w:ind w:left="258"/>
              <w:rPr>
                <w:sz w:val="20"/>
              </w:rPr>
            </w:pPr>
            <w:r>
              <w:rPr>
                <w:sz w:val="20"/>
              </w:rPr>
              <w:t>535</w:t>
            </w:r>
          </w:p>
        </w:tc>
        <w:tc>
          <w:tcPr>
            <w:tcW w:w="800" w:type="dxa"/>
            <w:tcBorders>
              <w:top w:val="nil"/>
              <w:bottom w:val="nil"/>
            </w:tcBorders>
          </w:tcPr>
          <w:p>
            <w:pPr>
              <w:pStyle w:val="TableParagraph"/>
              <w:spacing w:line="170" w:lineRule="exact"/>
              <w:ind w:left="258"/>
              <w:rPr>
                <w:sz w:val="20"/>
              </w:rPr>
            </w:pPr>
            <w:r>
              <w:rPr>
                <w:sz w:val="20"/>
              </w:rPr>
              <w:t>755</w:t>
            </w:r>
          </w:p>
        </w:tc>
        <w:tc>
          <w:tcPr>
            <w:tcW w:w="800" w:type="dxa"/>
            <w:tcBorders>
              <w:top w:val="nil"/>
              <w:bottom w:val="nil"/>
            </w:tcBorders>
          </w:tcPr>
          <w:p>
            <w:pPr>
              <w:pStyle w:val="TableParagraph"/>
              <w:spacing w:line="170" w:lineRule="exact"/>
              <w:ind w:left="80" w:right="44"/>
              <w:jc w:val="center"/>
              <w:rPr>
                <w:sz w:val="20"/>
              </w:rPr>
            </w:pPr>
            <w:r>
              <w:rPr>
                <w:sz w:val="20"/>
              </w:rPr>
              <w:t>720</w:t>
            </w:r>
          </w:p>
        </w:tc>
        <w:tc>
          <w:tcPr>
            <w:tcW w:w="800" w:type="dxa"/>
            <w:tcBorders>
              <w:top w:val="nil"/>
              <w:bottom w:val="nil"/>
            </w:tcBorders>
          </w:tcPr>
          <w:p>
            <w:pPr>
              <w:pStyle w:val="TableParagraph"/>
              <w:spacing w:line="170" w:lineRule="exact"/>
              <w:ind w:left="80" w:right="44"/>
              <w:jc w:val="center"/>
              <w:rPr>
                <w:sz w:val="20"/>
              </w:rPr>
            </w:pPr>
            <w:r>
              <w:rPr>
                <w:sz w:val="20"/>
              </w:rPr>
              <w:t>455</w:t>
            </w:r>
          </w:p>
        </w:tc>
        <w:tc>
          <w:tcPr>
            <w:tcW w:w="800" w:type="dxa"/>
            <w:tcBorders>
              <w:top w:val="nil"/>
              <w:bottom w:val="nil"/>
            </w:tcBorders>
          </w:tcPr>
          <w:p>
            <w:pPr>
              <w:pStyle w:val="TableParagraph"/>
              <w:spacing w:line="170" w:lineRule="exact"/>
              <w:ind w:left="258"/>
              <w:rPr>
                <w:sz w:val="20"/>
              </w:rPr>
            </w:pPr>
            <w:r>
              <w:rPr>
                <w:sz w:val="20"/>
              </w:rPr>
              <w:t>399</w:t>
            </w:r>
          </w:p>
        </w:tc>
        <w:tc>
          <w:tcPr>
            <w:tcW w:w="800" w:type="dxa"/>
            <w:tcBorders>
              <w:top w:val="nil"/>
              <w:bottom w:val="nil"/>
            </w:tcBorders>
          </w:tcPr>
          <w:p>
            <w:pPr>
              <w:pStyle w:val="TableParagraph"/>
              <w:spacing w:line="170" w:lineRule="exact"/>
              <w:ind w:left="358"/>
              <w:rPr>
                <w:sz w:val="20"/>
              </w:rPr>
            </w:pPr>
            <w:r>
              <w:rPr>
                <w:sz w:val="20"/>
              </w:rPr>
              <w:t>56</w:t>
            </w:r>
          </w:p>
        </w:tc>
        <w:tc>
          <w:tcPr>
            <w:tcW w:w="800" w:type="dxa"/>
            <w:tcBorders>
              <w:top w:val="nil"/>
              <w:bottom w:val="nil"/>
            </w:tcBorders>
          </w:tcPr>
          <w:p>
            <w:pPr>
              <w:pStyle w:val="TableParagraph"/>
              <w:spacing w:line="170" w:lineRule="exact"/>
              <w:ind w:left="236"/>
              <w:jc w:val="center"/>
              <w:rPr>
                <w:sz w:val="20"/>
              </w:rPr>
            </w:pPr>
            <w:r>
              <w:rPr>
                <w:sz w:val="20"/>
              </w:rPr>
              <w:t>0</w:t>
            </w:r>
          </w:p>
        </w:tc>
        <w:tc>
          <w:tcPr>
            <w:tcW w:w="700" w:type="dxa"/>
            <w:tcBorders>
              <w:top w:val="nil"/>
              <w:bottom w:val="nil"/>
            </w:tcBorders>
          </w:tcPr>
          <w:p>
            <w:pPr>
              <w:pStyle w:val="TableParagraph"/>
              <w:spacing w:line="170" w:lineRule="exact"/>
              <w:ind w:left="358"/>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3059</w:t>
            </w:r>
          </w:p>
        </w:tc>
      </w:tr>
      <w:tr>
        <w:trPr>
          <w:trHeight w:val="190" w:hRule="atLeast"/>
        </w:trPr>
        <w:tc>
          <w:tcPr>
            <w:tcW w:w="800" w:type="dxa"/>
            <w:tcBorders>
              <w:top w:val="nil"/>
              <w:bottom w:val="nil"/>
            </w:tcBorders>
          </w:tcPr>
          <w:p>
            <w:pPr>
              <w:pStyle w:val="TableParagraph"/>
              <w:spacing w:line="170" w:lineRule="exact"/>
              <w:ind w:left="9" w:right="44"/>
              <w:jc w:val="center"/>
              <w:rPr>
                <w:sz w:val="20"/>
              </w:rPr>
            </w:pPr>
            <w:r>
              <w:rPr>
                <w:sz w:val="20"/>
              </w:rPr>
              <w:t>2001-02</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right="221"/>
              <w:jc w:val="right"/>
              <w:rPr>
                <w:sz w:val="20"/>
              </w:rPr>
            </w:pPr>
            <w:r>
              <w:rPr>
                <w:sz w:val="20"/>
              </w:rPr>
              <w:t>5</w:t>
            </w:r>
          </w:p>
        </w:tc>
        <w:tc>
          <w:tcPr>
            <w:tcW w:w="800" w:type="dxa"/>
            <w:tcBorders>
              <w:top w:val="nil"/>
              <w:bottom w:val="nil"/>
            </w:tcBorders>
          </w:tcPr>
          <w:p>
            <w:pPr>
              <w:pStyle w:val="TableParagraph"/>
              <w:spacing w:line="170" w:lineRule="exact"/>
              <w:ind w:left="358"/>
              <w:rPr>
                <w:sz w:val="20"/>
              </w:rPr>
            </w:pPr>
            <w:r>
              <w:rPr>
                <w:sz w:val="20"/>
              </w:rPr>
              <w:t>51</w:t>
            </w:r>
          </w:p>
        </w:tc>
        <w:tc>
          <w:tcPr>
            <w:tcW w:w="800" w:type="dxa"/>
            <w:tcBorders>
              <w:top w:val="nil"/>
              <w:bottom w:val="nil"/>
            </w:tcBorders>
          </w:tcPr>
          <w:p>
            <w:pPr>
              <w:pStyle w:val="TableParagraph"/>
              <w:spacing w:line="170" w:lineRule="exact"/>
              <w:ind w:left="258"/>
              <w:rPr>
                <w:sz w:val="20"/>
              </w:rPr>
            </w:pPr>
            <w:r>
              <w:rPr>
                <w:sz w:val="20"/>
              </w:rPr>
              <w:t>329</w:t>
            </w:r>
          </w:p>
        </w:tc>
        <w:tc>
          <w:tcPr>
            <w:tcW w:w="800" w:type="dxa"/>
            <w:tcBorders>
              <w:top w:val="nil"/>
              <w:bottom w:val="nil"/>
            </w:tcBorders>
          </w:tcPr>
          <w:p>
            <w:pPr>
              <w:pStyle w:val="TableParagraph"/>
              <w:spacing w:line="170" w:lineRule="exact"/>
              <w:ind w:left="258"/>
              <w:rPr>
                <w:sz w:val="20"/>
              </w:rPr>
            </w:pPr>
            <w:r>
              <w:rPr>
                <w:sz w:val="20"/>
              </w:rPr>
              <w:t>619</w:t>
            </w:r>
          </w:p>
        </w:tc>
        <w:tc>
          <w:tcPr>
            <w:tcW w:w="800" w:type="dxa"/>
            <w:tcBorders>
              <w:top w:val="nil"/>
              <w:bottom w:val="nil"/>
            </w:tcBorders>
          </w:tcPr>
          <w:p>
            <w:pPr>
              <w:pStyle w:val="TableParagraph"/>
              <w:spacing w:line="170" w:lineRule="exact"/>
              <w:ind w:left="80" w:right="44"/>
              <w:jc w:val="center"/>
              <w:rPr>
                <w:sz w:val="20"/>
              </w:rPr>
            </w:pPr>
            <w:r>
              <w:rPr>
                <w:sz w:val="20"/>
              </w:rPr>
              <w:t>586</w:t>
            </w:r>
          </w:p>
        </w:tc>
        <w:tc>
          <w:tcPr>
            <w:tcW w:w="800" w:type="dxa"/>
            <w:tcBorders>
              <w:top w:val="nil"/>
              <w:bottom w:val="nil"/>
            </w:tcBorders>
          </w:tcPr>
          <w:p>
            <w:pPr>
              <w:pStyle w:val="TableParagraph"/>
              <w:spacing w:line="170" w:lineRule="exact"/>
              <w:ind w:left="80" w:right="44"/>
              <w:jc w:val="center"/>
              <w:rPr>
                <w:sz w:val="20"/>
              </w:rPr>
            </w:pPr>
            <w:r>
              <w:rPr>
                <w:sz w:val="20"/>
              </w:rPr>
              <w:t>572</w:t>
            </w:r>
          </w:p>
        </w:tc>
        <w:tc>
          <w:tcPr>
            <w:tcW w:w="800" w:type="dxa"/>
            <w:tcBorders>
              <w:top w:val="nil"/>
              <w:bottom w:val="nil"/>
            </w:tcBorders>
          </w:tcPr>
          <w:p>
            <w:pPr>
              <w:pStyle w:val="TableParagraph"/>
              <w:spacing w:line="170" w:lineRule="exact"/>
              <w:ind w:left="258"/>
              <w:rPr>
                <w:sz w:val="20"/>
              </w:rPr>
            </w:pPr>
            <w:r>
              <w:rPr>
                <w:sz w:val="20"/>
              </w:rPr>
              <w:t>394</w:t>
            </w:r>
          </w:p>
        </w:tc>
        <w:tc>
          <w:tcPr>
            <w:tcW w:w="800" w:type="dxa"/>
            <w:tcBorders>
              <w:top w:val="nil"/>
              <w:bottom w:val="nil"/>
            </w:tcBorders>
          </w:tcPr>
          <w:p>
            <w:pPr>
              <w:pStyle w:val="TableParagraph"/>
              <w:spacing w:line="170" w:lineRule="exact"/>
              <w:ind w:left="358"/>
              <w:rPr>
                <w:sz w:val="20"/>
              </w:rPr>
            </w:pPr>
            <w:r>
              <w:rPr>
                <w:sz w:val="20"/>
              </w:rPr>
              <w:t>94</w:t>
            </w:r>
          </w:p>
        </w:tc>
        <w:tc>
          <w:tcPr>
            <w:tcW w:w="800" w:type="dxa"/>
            <w:tcBorders>
              <w:top w:val="nil"/>
              <w:bottom w:val="nil"/>
            </w:tcBorders>
          </w:tcPr>
          <w:p>
            <w:pPr>
              <w:pStyle w:val="TableParagraph"/>
              <w:spacing w:line="170" w:lineRule="exact"/>
              <w:ind w:left="236"/>
              <w:jc w:val="center"/>
              <w:rPr>
                <w:sz w:val="20"/>
              </w:rPr>
            </w:pPr>
            <w:r>
              <w:rPr>
                <w:sz w:val="20"/>
              </w:rPr>
              <w:t>8</w:t>
            </w:r>
          </w:p>
        </w:tc>
        <w:tc>
          <w:tcPr>
            <w:tcW w:w="700" w:type="dxa"/>
            <w:tcBorders>
              <w:top w:val="nil"/>
              <w:bottom w:val="nil"/>
            </w:tcBorders>
          </w:tcPr>
          <w:p>
            <w:pPr>
              <w:pStyle w:val="TableParagraph"/>
              <w:spacing w:line="170" w:lineRule="exact"/>
              <w:ind w:left="358"/>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2658</w:t>
            </w:r>
          </w:p>
        </w:tc>
      </w:tr>
      <w:tr>
        <w:trPr>
          <w:trHeight w:val="240" w:hRule="atLeast"/>
        </w:trPr>
        <w:tc>
          <w:tcPr>
            <w:tcW w:w="800" w:type="dxa"/>
            <w:tcBorders>
              <w:top w:val="nil"/>
              <w:bottom w:val="nil"/>
            </w:tcBorders>
          </w:tcPr>
          <w:p>
            <w:pPr>
              <w:pStyle w:val="TableParagraph"/>
              <w:spacing w:line="206" w:lineRule="exact"/>
              <w:ind w:left="9" w:right="44"/>
              <w:jc w:val="center"/>
              <w:rPr>
                <w:sz w:val="20"/>
              </w:rPr>
            </w:pPr>
            <w:r>
              <w:rPr>
                <w:sz w:val="20"/>
              </w:rPr>
              <w:t>2002-03</w:t>
            </w:r>
          </w:p>
        </w:tc>
        <w:tc>
          <w:tcPr>
            <w:tcW w:w="800" w:type="dxa"/>
            <w:tcBorders>
              <w:top w:val="nil"/>
              <w:bottom w:val="nil"/>
            </w:tcBorders>
          </w:tcPr>
          <w:p>
            <w:pPr>
              <w:pStyle w:val="TableParagraph"/>
              <w:spacing w:line="206" w:lineRule="exact"/>
              <w:ind w:left="116"/>
              <w:jc w:val="center"/>
              <w:rPr>
                <w:sz w:val="20"/>
              </w:rPr>
            </w:pPr>
            <w:r>
              <w:rPr>
                <w:sz w:val="20"/>
              </w:rPr>
              <w:t>0</w:t>
            </w:r>
          </w:p>
        </w:tc>
        <w:tc>
          <w:tcPr>
            <w:tcW w:w="800" w:type="dxa"/>
            <w:tcBorders>
              <w:top w:val="nil"/>
              <w:bottom w:val="nil"/>
            </w:tcBorders>
          </w:tcPr>
          <w:p>
            <w:pPr>
              <w:pStyle w:val="TableParagraph"/>
              <w:spacing w:line="206" w:lineRule="exact"/>
              <w:ind w:left="116"/>
              <w:jc w:val="center"/>
              <w:rPr>
                <w:sz w:val="20"/>
              </w:rPr>
            </w:pPr>
            <w:r>
              <w:rPr>
                <w:sz w:val="20"/>
              </w:rPr>
              <w:t>0</w:t>
            </w:r>
          </w:p>
        </w:tc>
        <w:tc>
          <w:tcPr>
            <w:tcW w:w="800" w:type="dxa"/>
            <w:tcBorders>
              <w:top w:val="nil"/>
              <w:bottom w:val="nil"/>
            </w:tcBorders>
          </w:tcPr>
          <w:p>
            <w:pPr>
              <w:pStyle w:val="TableParagraph"/>
              <w:spacing w:line="206" w:lineRule="exact"/>
              <w:ind w:right="221"/>
              <w:jc w:val="right"/>
              <w:rPr>
                <w:sz w:val="20"/>
              </w:rPr>
            </w:pPr>
            <w:r>
              <w:rPr>
                <w:sz w:val="20"/>
              </w:rPr>
              <w:t>0</w:t>
            </w:r>
          </w:p>
        </w:tc>
        <w:tc>
          <w:tcPr>
            <w:tcW w:w="800" w:type="dxa"/>
            <w:tcBorders>
              <w:top w:val="nil"/>
              <w:bottom w:val="nil"/>
            </w:tcBorders>
          </w:tcPr>
          <w:p>
            <w:pPr>
              <w:pStyle w:val="TableParagraph"/>
              <w:spacing w:line="206" w:lineRule="exact"/>
              <w:ind w:left="258"/>
              <w:rPr>
                <w:sz w:val="20"/>
              </w:rPr>
            </w:pPr>
            <w:r>
              <w:rPr>
                <w:sz w:val="20"/>
              </w:rPr>
              <w:t>160</w:t>
            </w:r>
          </w:p>
        </w:tc>
        <w:tc>
          <w:tcPr>
            <w:tcW w:w="800" w:type="dxa"/>
            <w:tcBorders>
              <w:top w:val="nil"/>
              <w:bottom w:val="nil"/>
            </w:tcBorders>
          </w:tcPr>
          <w:p>
            <w:pPr>
              <w:pStyle w:val="TableParagraph"/>
              <w:spacing w:line="206" w:lineRule="exact"/>
              <w:ind w:left="258"/>
              <w:rPr>
                <w:sz w:val="20"/>
              </w:rPr>
            </w:pPr>
            <w:r>
              <w:rPr>
                <w:sz w:val="20"/>
              </w:rPr>
              <w:t>449</w:t>
            </w:r>
          </w:p>
        </w:tc>
        <w:tc>
          <w:tcPr>
            <w:tcW w:w="800" w:type="dxa"/>
            <w:tcBorders>
              <w:top w:val="nil"/>
              <w:bottom w:val="nil"/>
            </w:tcBorders>
          </w:tcPr>
          <w:p>
            <w:pPr>
              <w:pStyle w:val="TableParagraph"/>
              <w:spacing w:line="206" w:lineRule="exact"/>
              <w:ind w:left="258"/>
              <w:rPr>
                <w:sz w:val="20"/>
              </w:rPr>
            </w:pPr>
            <w:r>
              <w:rPr>
                <w:sz w:val="20"/>
              </w:rPr>
              <w:t>652</w:t>
            </w:r>
          </w:p>
        </w:tc>
        <w:tc>
          <w:tcPr>
            <w:tcW w:w="800" w:type="dxa"/>
            <w:tcBorders>
              <w:top w:val="nil"/>
              <w:bottom w:val="nil"/>
            </w:tcBorders>
          </w:tcPr>
          <w:p>
            <w:pPr>
              <w:pStyle w:val="TableParagraph"/>
              <w:spacing w:line="206" w:lineRule="exact"/>
              <w:ind w:left="80" w:right="44"/>
              <w:jc w:val="center"/>
              <w:rPr>
                <w:sz w:val="20"/>
              </w:rPr>
            </w:pPr>
            <w:r>
              <w:rPr>
                <w:sz w:val="20"/>
              </w:rPr>
              <w:t>634</w:t>
            </w:r>
          </w:p>
        </w:tc>
        <w:tc>
          <w:tcPr>
            <w:tcW w:w="800" w:type="dxa"/>
            <w:tcBorders>
              <w:top w:val="nil"/>
              <w:bottom w:val="nil"/>
            </w:tcBorders>
          </w:tcPr>
          <w:p>
            <w:pPr>
              <w:pStyle w:val="TableParagraph"/>
              <w:spacing w:line="206" w:lineRule="exact"/>
              <w:ind w:left="80" w:right="44"/>
              <w:jc w:val="center"/>
              <w:rPr>
                <w:sz w:val="20"/>
              </w:rPr>
            </w:pPr>
            <w:r>
              <w:rPr>
                <w:sz w:val="20"/>
              </w:rPr>
              <w:t>512</w:t>
            </w:r>
          </w:p>
        </w:tc>
        <w:tc>
          <w:tcPr>
            <w:tcW w:w="800" w:type="dxa"/>
            <w:tcBorders>
              <w:top w:val="nil"/>
              <w:bottom w:val="nil"/>
            </w:tcBorders>
          </w:tcPr>
          <w:p>
            <w:pPr>
              <w:pStyle w:val="TableParagraph"/>
              <w:spacing w:line="206" w:lineRule="exact"/>
              <w:ind w:left="258"/>
              <w:rPr>
                <w:sz w:val="20"/>
              </w:rPr>
            </w:pPr>
            <w:r>
              <w:rPr>
                <w:sz w:val="20"/>
              </w:rPr>
              <w:t>252</w:t>
            </w:r>
          </w:p>
        </w:tc>
        <w:tc>
          <w:tcPr>
            <w:tcW w:w="800" w:type="dxa"/>
            <w:tcBorders>
              <w:top w:val="nil"/>
              <w:bottom w:val="nil"/>
            </w:tcBorders>
          </w:tcPr>
          <w:p>
            <w:pPr>
              <w:pStyle w:val="TableParagraph"/>
              <w:spacing w:line="206" w:lineRule="exact"/>
              <w:ind w:left="358"/>
              <w:rPr>
                <w:sz w:val="20"/>
              </w:rPr>
            </w:pPr>
            <w:r>
              <w:rPr>
                <w:sz w:val="20"/>
              </w:rPr>
              <w:t>56</w:t>
            </w:r>
          </w:p>
        </w:tc>
        <w:tc>
          <w:tcPr>
            <w:tcW w:w="800" w:type="dxa"/>
            <w:tcBorders>
              <w:top w:val="nil"/>
              <w:bottom w:val="nil"/>
            </w:tcBorders>
          </w:tcPr>
          <w:p>
            <w:pPr>
              <w:pStyle w:val="TableParagraph"/>
              <w:spacing w:line="206" w:lineRule="exact"/>
              <w:ind w:left="180" w:right="44"/>
              <w:jc w:val="center"/>
              <w:rPr>
                <w:sz w:val="20"/>
              </w:rPr>
            </w:pPr>
            <w:r>
              <w:rPr>
                <w:sz w:val="20"/>
              </w:rPr>
              <w:t>10</w:t>
            </w:r>
          </w:p>
        </w:tc>
        <w:tc>
          <w:tcPr>
            <w:tcW w:w="700" w:type="dxa"/>
            <w:tcBorders>
              <w:top w:val="nil"/>
              <w:bottom w:val="nil"/>
            </w:tcBorders>
          </w:tcPr>
          <w:p>
            <w:pPr>
              <w:pStyle w:val="TableParagraph"/>
              <w:spacing w:line="206" w:lineRule="exact"/>
              <w:ind w:left="358"/>
              <w:rPr>
                <w:sz w:val="20"/>
              </w:rPr>
            </w:pPr>
            <w:r>
              <w:rPr>
                <w:sz w:val="20"/>
              </w:rPr>
              <w:t>0</w:t>
            </w:r>
          </w:p>
        </w:tc>
        <w:tc>
          <w:tcPr>
            <w:tcW w:w="900" w:type="dxa"/>
            <w:tcBorders>
              <w:top w:val="nil"/>
              <w:bottom w:val="nil"/>
            </w:tcBorders>
          </w:tcPr>
          <w:p>
            <w:pPr>
              <w:pStyle w:val="TableParagraph"/>
              <w:spacing w:line="206" w:lineRule="exact"/>
              <w:ind w:left="158"/>
              <w:rPr>
                <w:sz w:val="20"/>
              </w:rPr>
            </w:pPr>
            <w:r>
              <w:rPr>
                <w:sz w:val="20"/>
              </w:rPr>
              <w:t>2725</w:t>
            </w:r>
          </w:p>
        </w:tc>
      </w:tr>
      <w:tr>
        <w:trPr>
          <w:trHeight w:val="240" w:hRule="atLeast"/>
        </w:trPr>
        <w:tc>
          <w:tcPr>
            <w:tcW w:w="800" w:type="dxa"/>
            <w:tcBorders>
              <w:top w:val="nil"/>
              <w:bottom w:val="nil"/>
            </w:tcBorders>
          </w:tcPr>
          <w:p>
            <w:pPr>
              <w:pStyle w:val="TableParagraph"/>
              <w:spacing w:line="194" w:lineRule="exact" w:before="25"/>
              <w:ind w:left="9" w:right="44"/>
              <w:jc w:val="center"/>
              <w:rPr>
                <w:sz w:val="20"/>
              </w:rPr>
            </w:pPr>
            <w:r>
              <w:rPr>
                <w:sz w:val="20"/>
              </w:rPr>
              <w:t>2003-04</w:t>
            </w:r>
          </w:p>
        </w:tc>
        <w:tc>
          <w:tcPr>
            <w:tcW w:w="800" w:type="dxa"/>
            <w:tcBorders>
              <w:top w:val="nil"/>
              <w:bottom w:val="nil"/>
            </w:tcBorders>
          </w:tcPr>
          <w:p>
            <w:pPr>
              <w:pStyle w:val="TableParagraph"/>
              <w:spacing w:line="194" w:lineRule="exact" w:before="25"/>
              <w:ind w:left="116"/>
              <w:jc w:val="center"/>
              <w:rPr>
                <w:sz w:val="20"/>
              </w:rPr>
            </w:pPr>
            <w:r>
              <w:rPr>
                <w:sz w:val="20"/>
              </w:rPr>
              <w:t>0</w:t>
            </w:r>
          </w:p>
        </w:tc>
        <w:tc>
          <w:tcPr>
            <w:tcW w:w="800" w:type="dxa"/>
            <w:tcBorders>
              <w:top w:val="nil"/>
              <w:bottom w:val="nil"/>
            </w:tcBorders>
          </w:tcPr>
          <w:p>
            <w:pPr>
              <w:pStyle w:val="TableParagraph"/>
              <w:spacing w:line="194" w:lineRule="exact" w:before="25"/>
              <w:ind w:left="116"/>
              <w:jc w:val="center"/>
              <w:rPr>
                <w:sz w:val="20"/>
              </w:rPr>
            </w:pPr>
            <w:r>
              <w:rPr>
                <w:sz w:val="20"/>
              </w:rPr>
              <w:t>0</w:t>
            </w:r>
          </w:p>
        </w:tc>
        <w:tc>
          <w:tcPr>
            <w:tcW w:w="800" w:type="dxa"/>
            <w:tcBorders>
              <w:top w:val="nil"/>
              <w:bottom w:val="nil"/>
            </w:tcBorders>
          </w:tcPr>
          <w:p>
            <w:pPr>
              <w:pStyle w:val="TableParagraph"/>
              <w:spacing w:line="194" w:lineRule="exact" w:before="25"/>
              <w:ind w:right="221"/>
              <w:jc w:val="right"/>
              <w:rPr>
                <w:sz w:val="20"/>
              </w:rPr>
            </w:pPr>
            <w:r>
              <w:rPr>
                <w:sz w:val="20"/>
              </w:rPr>
              <w:t>0</w:t>
            </w:r>
          </w:p>
        </w:tc>
        <w:tc>
          <w:tcPr>
            <w:tcW w:w="800" w:type="dxa"/>
            <w:tcBorders>
              <w:top w:val="nil"/>
              <w:bottom w:val="nil"/>
            </w:tcBorders>
          </w:tcPr>
          <w:p>
            <w:pPr>
              <w:pStyle w:val="TableParagraph"/>
              <w:spacing w:line="194" w:lineRule="exact" w:before="25"/>
              <w:ind w:left="358"/>
              <w:rPr>
                <w:sz w:val="20"/>
              </w:rPr>
            </w:pPr>
            <w:r>
              <w:rPr>
                <w:sz w:val="20"/>
              </w:rPr>
              <w:t>41</w:t>
            </w:r>
          </w:p>
        </w:tc>
        <w:tc>
          <w:tcPr>
            <w:tcW w:w="800" w:type="dxa"/>
            <w:tcBorders>
              <w:top w:val="nil"/>
              <w:bottom w:val="nil"/>
            </w:tcBorders>
          </w:tcPr>
          <w:p>
            <w:pPr>
              <w:pStyle w:val="TableParagraph"/>
              <w:spacing w:line="194" w:lineRule="exact" w:before="25"/>
              <w:ind w:left="258"/>
              <w:rPr>
                <w:sz w:val="20"/>
              </w:rPr>
            </w:pPr>
            <w:r>
              <w:rPr>
                <w:sz w:val="20"/>
              </w:rPr>
              <w:t>318</w:t>
            </w:r>
          </w:p>
        </w:tc>
        <w:tc>
          <w:tcPr>
            <w:tcW w:w="800" w:type="dxa"/>
            <w:tcBorders>
              <w:top w:val="nil"/>
              <w:bottom w:val="nil"/>
            </w:tcBorders>
          </w:tcPr>
          <w:p>
            <w:pPr>
              <w:pStyle w:val="TableParagraph"/>
              <w:spacing w:line="194" w:lineRule="exact" w:before="25"/>
              <w:ind w:left="258"/>
              <w:rPr>
                <w:sz w:val="20"/>
              </w:rPr>
            </w:pPr>
            <w:r>
              <w:rPr>
                <w:sz w:val="20"/>
              </w:rPr>
              <w:t>556</w:t>
            </w:r>
          </w:p>
        </w:tc>
        <w:tc>
          <w:tcPr>
            <w:tcW w:w="800" w:type="dxa"/>
            <w:tcBorders>
              <w:top w:val="nil"/>
              <w:bottom w:val="nil"/>
            </w:tcBorders>
          </w:tcPr>
          <w:p>
            <w:pPr>
              <w:pStyle w:val="TableParagraph"/>
              <w:spacing w:line="194" w:lineRule="exact" w:before="25"/>
              <w:ind w:left="80" w:right="44"/>
              <w:jc w:val="center"/>
              <w:rPr>
                <w:sz w:val="20"/>
              </w:rPr>
            </w:pPr>
            <w:r>
              <w:rPr>
                <w:sz w:val="20"/>
              </w:rPr>
              <w:t>556</w:t>
            </w:r>
          </w:p>
        </w:tc>
        <w:tc>
          <w:tcPr>
            <w:tcW w:w="800" w:type="dxa"/>
            <w:tcBorders>
              <w:top w:val="nil"/>
              <w:bottom w:val="nil"/>
            </w:tcBorders>
          </w:tcPr>
          <w:p>
            <w:pPr>
              <w:pStyle w:val="TableParagraph"/>
              <w:spacing w:line="194" w:lineRule="exact" w:before="25"/>
              <w:ind w:left="80" w:right="44"/>
              <w:jc w:val="center"/>
              <w:rPr>
                <w:sz w:val="20"/>
              </w:rPr>
            </w:pPr>
            <w:r>
              <w:rPr>
                <w:sz w:val="20"/>
              </w:rPr>
              <w:t>570</w:t>
            </w:r>
          </w:p>
        </w:tc>
        <w:tc>
          <w:tcPr>
            <w:tcW w:w="800" w:type="dxa"/>
            <w:tcBorders>
              <w:top w:val="nil"/>
              <w:bottom w:val="nil"/>
            </w:tcBorders>
          </w:tcPr>
          <w:p>
            <w:pPr>
              <w:pStyle w:val="TableParagraph"/>
              <w:spacing w:line="194" w:lineRule="exact" w:before="25"/>
              <w:ind w:left="258"/>
              <w:rPr>
                <w:sz w:val="20"/>
              </w:rPr>
            </w:pPr>
            <w:r>
              <w:rPr>
                <w:sz w:val="20"/>
              </w:rPr>
              <w:t>229</w:t>
            </w:r>
          </w:p>
        </w:tc>
        <w:tc>
          <w:tcPr>
            <w:tcW w:w="800" w:type="dxa"/>
            <w:tcBorders>
              <w:top w:val="nil"/>
              <w:bottom w:val="nil"/>
            </w:tcBorders>
          </w:tcPr>
          <w:p>
            <w:pPr>
              <w:pStyle w:val="TableParagraph"/>
              <w:spacing w:line="194" w:lineRule="exact" w:before="25"/>
              <w:ind w:left="258"/>
              <w:rPr>
                <w:sz w:val="20"/>
              </w:rPr>
            </w:pPr>
            <w:r>
              <w:rPr>
                <w:sz w:val="20"/>
              </w:rPr>
              <w:t>113</w:t>
            </w:r>
          </w:p>
        </w:tc>
        <w:tc>
          <w:tcPr>
            <w:tcW w:w="800" w:type="dxa"/>
            <w:tcBorders>
              <w:top w:val="nil"/>
              <w:bottom w:val="nil"/>
            </w:tcBorders>
          </w:tcPr>
          <w:p>
            <w:pPr>
              <w:pStyle w:val="TableParagraph"/>
              <w:spacing w:line="194" w:lineRule="exact" w:before="25"/>
              <w:ind w:left="180" w:right="44"/>
              <w:jc w:val="center"/>
              <w:rPr>
                <w:sz w:val="20"/>
              </w:rPr>
            </w:pPr>
            <w:r>
              <w:rPr>
                <w:sz w:val="20"/>
              </w:rPr>
              <w:t>22</w:t>
            </w:r>
          </w:p>
        </w:tc>
        <w:tc>
          <w:tcPr>
            <w:tcW w:w="700" w:type="dxa"/>
            <w:tcBorders>
              <w:top w:val="nil"/>
              <w:bottom w:val="nil"/>
            </w:tcBorders>
          </w:tcPr>
          <w:p>
            <w:pPr>
              <w:pStyle w:val="TableParagraph"/>
              <w:spacing w:line="194" w:lineRule="exact" w:before="25"/>
              <w:ind w:left="358"/>
              <w:rPr>
                <w:sz w:val="20"/>
              </w:rPr>
            </w:pPr>
            <w:r>
              <w:rPr>
                <w:sz w:val="20"/>
              </w:rPr>
              <w:t>0</w:t>
            </w:r>
          </w:p>
        </w:tc>
        <w:tc>
          <w:tcPr>
            <w:tcW w:w="900" w:type="dxa"/>
            <w:tcBorders>
              <w:top w:val="nil"/>
              <w:bottom w:val="nil"/>
            </w:tcBorders>
          </w:tcPr>
          <w:p>
            <w:pPr>
              <w:pStyle w:val="TableParagraph"/>
              <w:spacing w:line="194" w:lineRule="exact" w:before="25"/>
              <w:ind w:left="158"/>
              <w:rPr>
                <w:sz w:val="20"/>
              </w:rPr>
            </w:pPr>
            <w:r>
              <w:rPr>
                <w:sz w:val="20"/>
              </w:rPr>
              <w:t>2405</w:t>
            </w:r>
          </w:p>
        </w:tc>
      </w:tr>
      <w:tr>
        <w:trPr>
          <w:trHeight w:val="190" w:hRule="atLeast"/>
        </w:trPr>
        <w:tc>
          <w:tcPr>
            <w:tcW w:w="800" w:type="dxa"/>
            <w:tcBorders>
              <w:top w:val="nil"/>
              <w:bottom w:val="nil"/>
            </w:tcBorders>
          </w:tcPr>
          <w:p>
            <w:pPr>
              <w:pStyle w:val="TableParagraph"/>
              <w:spacing w:line="170" w:lineRule="exact"/>
              <w:ind w:left="9" w:right="44"/>
              <w:jc w:val="center"/>
              <w:rPr>
                <w:sz w:val="20"/>
              </w:rPr>
            </w:pPr>
            <w:r>
              <w:rPr>
                <w:sz w:val="20"/>
              </w:rPr>
              <w:t>2004-05</w:t>
            </w:r>
          </w:p>
        </w:tc>
        <w:tc>
          <w:tcPr>
            <w:tcW w:w="800" w:type="dxa"/>
            <w:tcBorders>
              <w:top w:val="nil"/>
              <w:bottom w:val="nil"/>
            </w:tcBorders>
          </w:tcPr>
          <w:p>
            <w:pPr>
              <w:pStyle w:val="TableParagraph"/>
              <w:spacing w:line="170" w:lineRule="exact"/>
              <w:ind w:left="116"/>
              <w:jc w:val="center"/>
              <w:rPr>
                <w:sz w:val="20"/>
              </w:rPr>
            </w:pPr>
            <w:r>
              <w:rPr>
                <w:sz w:val="20"/>
              </w:rPr>
              <w:t>1</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right="221"/>
              <w:jc w:val="right"/>
              <w:rPr>
                <w:sz w:val="20"/>
              </w:rPr>
            </w:pPr>
            <w:r>
              <w:rPr>
                <w:sz w:val="20"/>
              </w:rPr>
              <w:t>1</w:t>
            </w:r>
          </w:p>
        </w:tc>
        <w:tc>
          <w:tcPr>
            <w:tcW w:w="800" w:type="dxa"/>
            <w:tcBorders>
              <w:top w:val="nil"/>
              <w:bottom w:val="nil"/>
            </w:tcBorders>
          </w:tcPr>
          <w:p>
            <w:pPr>
              <w:pStyle w:val="TableParagraph"/>
              <w:spacing w:line="170" w:lineRule="exact"/>
              <w:ind w:left="358"/>
              <w:rPr>
                <w:sz w:val="20"/>
              </w:rPr>
            </w:pPr>
            <w:r>
              <w:rPr>
                <w:sz w:val="20"/>
              </w:rPr>
              <w:t>46</w:t>
            </w:r>
          </w:p>
        </w:tc>
        <w:tc>
          <w:tcPr>
            <w:tcW w:w="800" w:type="dxa"/>
            <w:tcBorders>
              <w:top w:val="nil"/>
              <w:bottom w:val="nil"/>
            </w:tcBorders>
          </w:tcPr>
          <w:p>
            <w:pPr>
              <w:pStyle w:val="TableParagraph"/>
              <w:spacing w:line="170" w:lineRule="exact"/>
              <w:ind w:left="258"/>
              <w:rPr>
                <w:sz w:val="20"/>
              </w:rPr>
            </w:pPr>
            <w:r>
              <w:rPr>
                <w:sz w:val="20"/>
              </w:rPr>
              <w:t>431</w:t>
            </w:r>
          </w:p>
        </w:tc>
        <w:tc>
          <w:tcPr>
            <w:tcW w:w="800" w:type="dxa"/>
            <w:tcBorders>
              <w:top w:val="nil"/>
              <w:bottom w:val="nil"/>
            </w:tcBorders>
          </w:tcPr>
          <w:p>
            <w:pPr>
              <w:pStyle w:val="TableParagraph"/>
              <w:spacing w:line="170" w:lineRule="exact"/>
              <w:ind w:left="258"/>
              <w:rPr>
                <w:sz w:val="20"/>
              </w:rPr>
            </w:pPr>
            <w:r>
              <w:rPr>
                <w:sz w:val="20"/>
              </w:rPr>
              <w:t>632</w:t>
            </w:r>
          </w:p>
        </w:tc>
        <w:tc>
          <w:tcPr>
            <w:tcW w:w="800" w:type="dxa"/>
            <w:tcBorders>
              <w:top w:val="nil"/>
              <w:bottom w:val="nil"/>
            </w:tcBorders>
          </w:tcPr>
          <w:p>
            <w:pPr>
              <w:pStyle w:val="TableParagraph"/>
              <w:spacing w:line="170" w:lineRule="exact"/>
              <w:ind w:left="80" w:right="44"/>
              <w:jc w:val="center"/>
              <w:rPr>
                <w:sz w:val="20"/>
              </w:rPr>
            </w:pPr>
            <w:r>
              <w:rPr>
                <w:sz w:val="20"/>
              </w:rPr>
              <w:t>521</w:t>
            </w:r>
          </w:p>
        </w:tc>
        <w:tc>
          <w:tcPr>
            <w:tcW w:w="800" w:type="dxa"/>
            <w:tcBorders>
              <w:top w:val="nil"/>
              <w:bottom w:val="nil"/>
            </w:tcBorders>
          </w:tcPr>
          <w:p>
            <w:pPr>
              <w:pStyle w:val="TableParagraph"/>
              <w:spacing w:line="170" w:lineRule="exact"/>
              <w:ind w:left="80" w:right="44"/>
              <w:jc w:val="center"/>
              <w:rPr>
                <w:sz w:val="20"/>
              </w:rPr>
            </w:pPr>
            <w:r>
              <w:rPr>
                <w:sz w:val="20"/>
              </w:rPr>
              <w:t>478</w:t>
            </w:r>
          </w:p>
        </w:tc>
        <w:tc>
          <w:tcPr>
            <w:tcW w:w="800" w:type="dxa"/>
            <w:tcBorders>
              <w:top w:val="nil"/>
              <w:bottom w:val="nil"/>
            </w:tcBorders>
          </w:tcPr>
          <w:p>
            <w:pPr>
              <w:pStyle w:val="TableParagraph"/>
              <w:spacing w:line="170" w:lineRule="exact"/>
              <w:ind w:left="258"/>
              <w:rPr>
                <w:sz w:val="20"/>
              </w:rPr>
            </w:pPr>
            <w:r>
              <w:rPr>
                <w:sz w:val="20"/>
              </w:rPr>
              <w:t>371</w:t>
            </w:r>
          </w:p>
        </w:tc>
        <w:tc>
          <w:tcPr>
            <w:tcW w:w="800" w:type="dxa"/>
            <w:tcBorders>
              <w:top w:val="nil"/>
              <w:bottom w:val="nil"/>
            </w:tcBorders>
          </w:tcPr>
          <w:p>
            <w:pPr>
              <w:pStyle w:val="TableParagraph"/>
              <w:spacing w:line="170" w:lineRule="exact"/>
              <w:ind w:left="258"/>
              <w:rPr>
                <w:sz w:val="20"/>
              </w:rPr>
            </w:pPr>
            <w:r>
              <w:rPr>
                <w:sz w:val="20"/>
              </w:rPr>
              <w:t>116</w:t>
            </w:r>
          </w:p>
        </w:tc>
        <w:tc>
          <w:tcPr>
            <w:tcW w:w="800" w:type="dxa"/>
            <w:tcBorders>
              <w:top w:val="nil"/>
              <w:bottom w:val="nil"/>
            </w:tcBorders>
          </w:tcPr>
          <w:p>
            <w:pPr>
              <w:pStyle w:val="TableParagraph"/>
              <w:spacing w:line="170" w:lineRule="exact"/>
              <w:ind w:left="180" w:right="44"/>
              <w:jc w:val="center"/>
              <w:rPr>
                <w:sz w:val="20"/>
              </w:rPr>
            </w:pPr>
            <w:r>
              <w:rPr>
                <w:sz w:val="20"/>
              </w:rPr>
              <w:t>49</w:t>
            </w:r>
          </w:p>
        </w:tc>
        <w:tc>
          <w:tcPr>
            <w:tcW w:w="700" w:type="dxa"/>
            <w:tcBorders>
              <w:top w:val="nil"/>
              <w:bottom w:val="nil"/>
            </w:tcBorders>
          </w:tcPr>
          <w:p>
            <w:pPr>
              <w:pStyle w:val="TableParagraph"/>
              <w:spacing w:line="170" w:lineRule="exact"/>
              <w:ind w:left="358"/>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2646</w:t>
            </w:r>
          </w:p>
        </w:tc>
      </w:tr>
      <w:tr>
        <w:trPr>
          <w:trHeight w:val="190" w:hRule="atLeast"/>
        </w:trPr>
        <w:tc>
          <w:tcPr>
            <w:tcW w:w="800" w:type="dxa"/>
            <w:tcBorders>
              <w:top w:val="nil"/>
              <w:bottom w:val="nil"/>
            </w:tcBorders>
          </w:tcPr>
          <w:p>
            <w:pPr>
              <w:pStyle w:val="TableParagraph"/>
              <w:spacing w:line="170" w:lineRule="exact"/>
              <w:ind w:left="9" w:right="44"/>
              <w:jc w:val="center"/>
              <w:rPr>
                <w:sz w:val="20"/>
              </w:rPr>
            </w:pPr>
            <w:r>
              <w:rPr>
                <w:sz w:val="20"/>
              </w:rPr>
              <w:t>2005-06</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right="221"/>
              <w:jc w:val="right"/>
              <w:rPr>
                <w:sz w:val="20"/>
              </w:rPr>
            </w:pPr>
            <w:r>
              <w:rPr>
                <w:sz w:val="20"/>
              </w:rPr>
              <w:t>3</w:t>
            </w:r>
          </w:p>
        </w:tc>
        <w:tc>
          <w:tcPr>
            <w:tcW w:w="800" w:type="dxa"/>
            <w:tcBorders>
              <w:top w:val="nil"/>
              <w:bottom w:val="nil"/>
            </w:tcBorders>
          </w:tcPr>
          <w:p>
            <w:pPr>
              <w:pStyle w:val="TableParagraph"/>
              <w:spacing w:line="170" w:lineRule="exact"/>
              <w:ind w:left="258"/>
              <w:rPr>
                <w:sz w:val="20"/>
              </w:rPr>
            </w:pPr>
            <w:r>
              <w:rPr>
                <w:sz w:val="20"/>
              </w:rPr>
              <w:t>121</w:t>
            </w:r>
          </w:p>
        </w:tc>
        <w:tc>
          <w:tcPr>
            <w:tcW w:w="800" w:type="dxa"/>
            <w:tcBorders>
              <w:top w:val="nil"/>
              <w:bottom w:val="nil"/>
            </w:tcBorders>
          </w:tcPr>
          <w:p>
            <w:pPr>
              <w:pStyle w:val="TableParagraph"/>
              <w:spacing w:line="170" w:lineRule="exact"/>
              <w:ind w:left="258"/>
              <w:rPr>
                <w:sz w:val="20"/>
              </w:rPr>
            </w:pPr>
            <w:r>
              <w:rPr>
                <w:sz w:val="20"/>
              </w:rPr>
              <w:t>325</w:t>
            </w:r>
          </w:p>
        </w:tc>
        <w:tc>
          <w:tcPr>
            <w:tcW w:w="800" w:type="dxa"/>
            <w:tcBorders>
              <w:top w:val="nil"/>
              <w:bottom w:val="nil"/>
            </w:tcBorders>
          </w:tcPr>
          <w:p>
            <w:pPr>
              <w:pStyle w:val="TableParagraph"/>
              <w:spacing w:line="170" w:lineRule="exact"/>
              <w:ind w:left="258"/>
              <w:rPr>
                <w:sz w:val="20"/>
              </w:rPr>
            </w:pPr>
            <w:r>
              <w:rPr>
                <w:sz w:val="20"/>
              </w:rPr>
              <w:t>625</w:t>
            </w:r>
          </w:p>
        </w:tc>
        <w:tc>
          <w:tcPr>
            <w:tcW w:w="800" w:type="dxa"/>
            <w:tcBorders>
              <w:top w:val="nil"/>
              <w:bottom w:val="nil"/>
            </w:tcBorders>
          </w:tcPr>
          <w:p>
            <w:pPr>
              <w:pStyle w:val="TableParagraph"/>
              <w:spacing w:line="170" w:lineRule="exact"/>
              <w:ind w:left="80" w:right="44"/>
              <w:jc w:val="center"/>
              <w:rPr>
                <w:sz w:val="20"/>
              </w:rPr>
            </w:pPr>
            <w:r>
              <w:rPr>
                <w:sz w:val="20"/>
              </w:rPr>
              <w:t>478</w:t>
            </w:r>
          </w:p>
        </w:tc>
        <w:tc>
          <w:tcPr>
            <w:tcW w:w="800" w:type="dxa"/>
            <w:tcBorders>
              <w:top w:val="nil"/>
              <w:bottom w:val="nil"/>
            </w:tcBorders>
          </w:tcPr>
          <w:p>
            <w:pPr>
              <w:pStyle w:val="TableParagraph"/>
              <w:spacing w:line="170" w:lineRule="exact"/>
              <w:ind w:left="80" w:right="44"/>
              <w:jc w:val="center"/>
              <w:rPr>
                <w:sz w:val="20"/>
              </w:rPr>
            </w:pPr>
            <w:r>
              <w:rPr>
                <w:sz w:val="20"/>
              </w:rPr>
              <w:t>459</w:t>
            </w:r>
          </w:p>
        </w:tc>
        <w:tc>
          <w:tcPr>
            <w:tcW w:w="800" w:type="dxa"/>
            <w:tcBorders>
              <w:top w:val="nil"/>
              <w:bottom w:val="nil"/>
            </w:tcBorders>
          </w:tcPr>
          <w:p>
            <w:pPr>
              <w:pStyle w:val="TableParagraph"/>
              <w:spacing w:line="170" w:lineRule="exact"/>
              <w:ind w:left="258"/>
              <w:rPr>
                <w:sz w:val="20"/>
              </w:rPr>
            </w:pPr>
            <w:r>
              <w:rPr>
                <w:sz w:val="20"/>
              </w:rPr>
              <w:t>243</w:t>
            </w:r>
          </w:p>
        </w:tc>
        <w:tc>
          <w:tcPr>
            <w:tcW w:w="800" w:type="dxa"/>
            <w:tcBorders>
              <w:top w:val="nil"/>
              <w:bottom w:val="nil"/>
            </w:tcBorders>
          </w:tcPr>
          <w:p>
            <w:pPr>
              <w:pStyle w:val="TableParagraph"/>
              <w:spacing w:line="170" w:lineRule="exact"/>
              <w:ind w:left="358"/>
              <w:rPr>
                <w:sz w:val="20"/>
              </w:rPr>
            </w:pPr>
            <w:r>
              <w:rPr>
                <w:sz w:val="20"/>
              </w:rPr>
              <w:t>34</w:t>
            </w:r>
          </w:p>
        </w:tc>
        <w:tc>
          <w:tcPr>
            <w:tcW w:w="800" w:type="dxa"/>
            <w:tcBorders>
              <w:top w:val="nil"/>
              <w:bottom w:val="nil"/>
            </w:tcBorders>
          </w:tcPr>
          <w:p>
            <w:pPr>
              <w:pStyle w:val="TableParagraph"/>
              <w:spacing w:line="170" w:lineRule="exact"/>
              <w:ind w:left="236"/>
              <w:jc w:val="center"/>
              <w:rPr>
                <w:sz w:val="20"/>
              </w:rPr>
            </w:pPr>
            <w:r>
              <w:rPr>
                <w:sz w:val="20"/>
              </w:rPr>
              <w:t>5</w:t>
            </w:r>
          </w:p>
        </w:tc>
        <w:tc>
          <w:tcPr>
            <w:tcW w:w="700" w:type="dxa"/>
            <w:tcBorders>
              <w:top w:val="nil"/>
              <w:bottom w:val="nil"/>
            </w:tcBorders>
          </w:tcPr>
          <w:p>
            <w:pPr>
              <w:pStyle w:val="TableParagraph"/>
              <w:spacing w:line="170" w:lineRule="exact"/>
              <w:ind w:left="358"/>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2293</w:t>
            </w:r>
          </w:p>
        </w:tc>
      </w:tr>
      <w:tr>
        <w:trPr>
          <w:trHeight w:val="190" w:hRule="atLeast"/>
        </w:trPr>
        <w:tc>
          <w:tcPr>
            <w:tcW w:w="800" w:type="dxa"/>
            <w:tcBorders>
              <w:top w:val="nil"/>
              <w:bottom w:val="nil"/>
            </w:tcBorders>
          </w:tcPr>
          <w:p>
            <w:pPr>
              <w:pStyle w:val="TableParagraph"/>
              <w:spacing w:line="170" w:lineRule="exact"/>
              <w:ind w:left="9" w:right="44"/>
              <w:jc w:val="center"/>
              <w:rPr>
                <w:sz w:val="20"/>
              </w:rPr>
            </w:pPr>
            <w:r>
              <w:rPr>
                <w:sz w:val="20"/>
              </w:rPr>
              <w:t>2006-07</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right="221"/>
              <w:jc w:val="right"/>
              <w:rPr>
                <w:sz w:val="20"/>
              </w:rPr>
            </w:pPr>
            <w:r>
              <w:rPr>
                <w:sz w:val="20"/>
              </w:rPr>
              <w:t>5</w:t>
            </w:r>
          </w:p>
        </w:tc>
        <w:tc>
          <w:tcPr>
            <w:tcW w:w="800" w:type="dxa"/>
            <w:tcBorders>
              <w:top w:val="nil"/>
              <w:bottom w:val="nil"/>
            </w:tcBorders>
          </w:tcPr>
          <w:p>
            <w:pPr>
              <w:pStyle w:val="TableParagraph"/>
              <w:spacing w:line="170" w:lineRule="exact"/>
              <w:ind w:left="258"/>
              <w:rPr>
                <w:sz w:val="20"/>
              </w:rPr>
            </w:pPr>
            <w:r>
              <w:rPr>
                <w:sz w:val="20"/>
              </w:rPr>
              <w:t>104</w:t>
            </w:r>
          </w:p>
        </w:tc>
        <w:tc>
          <w:tcPr>
            <w:tcW w:w="800" w:type="dxa"/>
            <w:tcBorders>
              <w:top w:val="nil"/>
              <w:bottom w:val="nil"/>
            </w:tcBorders>
          </w:tcPr>
          <w:p>
            <w:pPr>
              <w:pStyle w:val="TableParagraph"/>
              <w:spacing w:line="170" w:lineRule="exact"/>
              <w:ind w:left="258"/>
              <w:rPr>
                <w:sz w:val="20"/>
              </w:rPr>
            </w:pPr>
            <w:r>
              <w:rPr>
                <w:sz w:val="20"/>
              </w:rPr>
              <w:t>305</w:t>
            </w:r>
          </w:p>
        </w:tc>
        <w:tc>
          <w:tcPr>
            <w:tcW w:w="800" w:type="dxa"/>
            <w:tcBorders>
              <w:top w:val="nil"/>
              <w:bottom w:val="nil"/>
            </w:tcBorders>
          </w:tcPr>
          <w:p>
            <w:pPr>
              <w:pStyle w:val="TableParagraph"/>
              <w:spacing w:line="170" w:lineRule="exact"/>
              <w:ind w:left="258"/>
              <w:rPr>
                <w:sz w:val="20"/>
              </w:rPr>
            </w:pPr>
            <w:r>
              <w:rPr>
                <w:sz w:val="20"/>
              </w:rPr>
              <w:t>655</w:t>
            </w:r>
          </w:p>
        </w:tc>
        <w:tc>
          <w:tcPr>
            <w:tcW w:w="800" w:type="dxa"/>
            <w:tcBorders>
              <w:top w:val="nil"/>
              <w:bottom w:val="nil"/>
            </w:tcBorders>
          </w:tcPr>
          <w:p>
            <w:pPr>
              <w:pStyle w:val="TableParagraph"/>
              <w:spacing w:line="170" w:lineRule="exact"/>
              <w:ind w:left="80" w:right="44"/>
              <w:jc w:val="center"/>
              <w:rPr>
                <w:sz w:val="20"/>
              </w:rPr>
            </w:pPr>
            <w:r>
              <w:rPr>
                <w:sz w:val="20"/>
              </w:rPr>
              <w:t>805</w:t>
            </w:r>
          </w:p>
        </w:tc>
        <w:tc>
          <w:tcPr>
            <w:tcW w:w="800" w:type="dxa"/>
            <w:tcBorders>
              <w:top w:val="nil"/>
              <w:bottom w:val="nil"/>
            </w:tcBorders>
          </w:tcPr>
          <w:p>
            <w:pPr>
              <w:pStyle w:val="TableParagraph"/>
              <w:spacing w:line="170" w:lineRule="exact"/>
              <w:ind w:left="80" w:right="44"/>
              <w:jc w:val="center"/>
              <w:rPr>
                <w:sz w:val="20"/>
              </w:rPr>
            </w:pPr>
            <w:r>
              <w:rPr>
                <w:sz w:val="20"/>
              </w:rPr>
              <w:t>463</w:t>
            </w:r>
          </w:p>
        </w:tc>
        <w:tc>
          <w:tcPr>
            <w:tcW w:w="800" w:type="dxa"/>
            <w:tcBorders>
              <w:top w:val="nil"/>
              <w:bottom w:val="nil"/>
            </w:tcBorders>
          </w:tcPr>
          <w:p>
            <w:pPr>
              <w:pStyle w:val="TableParagraph"/>
              <w:spacing w:line="170" w:lineRule="exact"/>
              <w:ind w:left="258"/>
              <w:rPr>
                <w:sz w:val="20"/>
              </w:rPr>
            </w:pPr>
            <w:r>
              <w:rPr>
                <w:sz w:val="20"/>
              </w:rPr>
              <w:t>231</w:t>
            </w:r>
          </w:p>
        </w:tc>
        <w:tc>
          <w:tcPr>
            <w:tcW w:w="800" w:type="dxa"/>
            <w:tcBorders>
              <w:top w:val="nil"/>
              <w:bottom w:val="nil"/>
            </w:tcBorders>
          </w:tcPr>
          <w:p>
            <w:pPr>
              <w:pStyle w:val="TableParagraph"/>
              <w:spacing w:line="170" w:lineRule="exact"/>
              <w:ind w:left="258"/>
              <w:rPr>
                <w:sz w:val="20"/>
              </w:rPr>
            </w:pPr>
            <w:r>
              <w:rPr>
                <w:sz w:val="20"/>
              </w:rPr>
              <w:t>175</w:t>
            </w:r>
          </w:p>
        </w:tc>
        <w:tc>
          <w:tcPr>
            <w:tcW w:w="800" w:type="dxa"/>
            <w:tcBorders>
              <w:top w:val="nil"/>
              <w:bottom w:val="nil"/>
            </w:tcBorders>
          </w:tcPr>
          <w:p>
            <w:pPr>
              <w:pStyle w:val="TableParagraph"/>
              <w:spacing w:line="170" w:lineRule="exact"/>
              <w:ind w:left="180" w:right="44"/>
              <w:jc w:val="center"/>
              <w:rPr>
                <w:sz w:val="20"/>
              </w:rPr>
            </w:pPr>
            <w:r>
              <w:rPr>
                <w:sz w:val="20"/>
              </w:rPr>
              <w:t>33</w:t>
            </w:r>
          </w:p>
        </w:tc>
        <w:tc>
          <w:tcPr>
            <w:tcW w:w="700" w:type="dxa"/>
            <w:tcBorders>
              <w:top w:val="nil"/>
              <w:bottom w:val="nil"/>
            </w:tcBorders>
          </w:tcPr>
          <w:p>
            <w:pPr>
              <w:pStyle w:val="TableParagraph"/>
              <w:spacing w:line="170" w:lineRule="exact"/>
              <w:ind w:left="358"/>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2776</w:t>
            </w:r>
          </w:p>
        </w:tc>
      </w:tr>
      <w:tr>
        <w:trPr>
          <w:trHeight w:val="240" w:hRule="atLeast"/>
        </w:trPr>
        <w:tc>
          <w:tcPr>
            <w:tcW w:w="800" w:type="dxa"/>
            <w:tcBorders>
              <w:top w:val="nil"/>
              <w:bottom w:val="nil"/>
            </w:tcBorders>
          </w:tcPr>
          <w:p>
            <w:pPr>
              <w:pStyle w:val="TableParagraph"/>
              <w:spacing w:line="206" w:lineRule="exact"/>
              <w:ind w:left="9" w:right="44"/>
              <w:jc w:val="center"/>
              <w:rPr>
                <w:sz w:val="20"/>
              </w:rPr>
            </w:pPr>
            <w:r>
              <w:rPr>
                <w:sz w:val="20"/>
              </w:rPr>
              <w:t>2007-08</w:t>
            </w:r>
          </w:p>
        </w:tc>
        <w:tc>
          <w:tcPr>
            <w:tcW w:w="800" w:type="dxa"/>
            <w:tcBorders>
              <w:top w:val="nil"/>
              <w:bottom w:val="nil"/>
            </w:tcBorders>
          </w:tcPr>
          <w:p>
            <w:pPr>
              <w:pStyle w:val="TableParagraph"/>
              <w:spacing w:line="206" w:lineRule="exact"/>
              <w:ind w:left="116"/>
              <w:jc w:val="center"/>
              <w:rPr>
                <w:sz w:val="20"/>
              </w:rPr>
            </w:pPr>
            <w:r>
              <w:rPr>
                <w:sz w:val="20"/>
              </w:rPr>
              <w:t>0</w:t>
            </w:r>
          </w:p>
        </w:tc>
        <w:tc>
          <w:tcPr>
            <w:tcW w:w="800" w:type="dxa"/>
            <w:tcBorders>
              <w:top w:val="nil"/>
              <w:bottom w:val="nil"/>
            </w:tcBorders>
          </w:tcPr>
          <w:p>
            <w:pPr>
              <w:pStyle w:val="TableParagraph"/>
              <w:spacing w:line="206" w:lineRule="exact"/>
              <w:ind w:left="116"/>
              <w:jc w:val="center"/>
              <w:rPr>
                <w:sz w:val="20"/>
              </w:rPr>
            </w:pPr>
            <w:r>
              <w:rPr>
                <w:sz w:val="20"/>
              </w:rPr>
              <w:t>0</w:t>
            </w:r>
          </w:p>
        </w:tc>
        <w:tc>
          <w:tcPr>
            <w:tcW w:w="800" w:type="dxa"/>
            <w:tcBorders>
              <w:top w:val="nil"/>
              <w:bottom w:val="nil"/>
            </w:tcBorders>
          </w:tcPr>
          <w:p>
            <w:pPr>
              <w:pStyle w:val="TableParagraph"/>
              <w:spacing w:line="206" w:lineRule="exact"/>
              <w:ind w:right="221"/>
              <w:jc w:val="right"/>
              <w:rPr>
                <w:sz w:val="20"/>
              </w:rPr>
            </w:pPr>
            <w:r>
              <w:rPr>
                <w:sz w:val="20"/>
              </w:rPr>
              <w:t>0</w:t>
            </w:r>
          </w:p>
        </w:tc>
        <w:tc>
          <w:tcPr>
            <w:tcW w:w="800" w:type="dxa"/>
            <w:tcBorders>
              <w:top w:val="nil"/>
              <w:bottom w:val="nil"/>
            </w:tcBorders>
          </w:tcPr>
          <w:p>
            <w:pPr>
              <w:pStyle w:val="TableParagraph"/>
              <w:spacing w:line="206" w:lineRule="exact"/>
              <w:ind w:left="358"/>
              <w:rPr>
                <w:sz w:val="20"/>
              </w:rPr>
            </w:pPr>
            <w:r>
              <w:rPr>
                <w:sz w:val="20"/>
              </w:rPr>
              <w:t>70</w:t>
            </w:r>
          </w:p>
        </w:tc>
        <w:tc>
          <w:tcPr>
            <w:tcW w:w="800" w:type="dxa"/>
            <w:tcBorders>
              <w:top w:val="nil"/>
              <w:bottom w:val="nil"/>
            </w:tcBorders>
          </w:tcPr>
          <w:p>
            <w:pPr>
              <w:pStyle w:val="TableParagraph"/>
              <w:spacing w:line="206" w:lineRule="exact"/>
              <w:ind w:left="258"/>
              <w:rPr>
                <w:sz w:val="20"/>
              </w:rPr>
            </w:pPr>
            <w:r>
              <w:rPr>
                <w:sz w:val="20"/>
              </w:rPr>
              <w:t>335</w:t>
            </w:r>
          </w:p>
        </w:tc>
        <w:tc>
          <w:tcPr>
            <w:tcW w:w="800" w:type="dxa"/>
            <w:tcBorders>
              <w:top w:val="nil"/>
              <w:bottom w:val="nil"/>
            </w:tcBorders>
          </w:tcPr>
          <w:p>
            <w:pPr>
              <w:pStyle w:val="TableParagraph"/>
              <w:spacing w:line="206" w:lineRule="exact"/>
              <w:ind w:left="258"/>
              <w:rPr>
                <w:sz w:val="20"/>
              </w:rPr>
            </w:pPr>
            <w:r>
              <w:rPr>
                <w:sz w:val="20"/>
              </w:rPr>
              <w:t>589</w:t>
            </w:r>
          </w:p>
        </w:tc>
        <w:tc>
          <w:tcPr>
            <w:tcW w:w="800" w:type="dxa"/>
            <w:tcBorders>
              <w:top w:val="nil"/>
              <w:bottom w:val="nil"/>
            </w:tcBorders>
          </w:tcPr>
          <w:p>
            <w:pPr>
              <w:pStyle w:val="TableParagraph"/>
              <w:spacing w:line="206" w:lineRule="exact"/>
              <w:ind w:left="80" w:right="44"/>
              <w:jc w:val="center"/>
              <w:rPr>
                <w:sz w:val="20"/>
              </w:rPr>
            </w:pPr>
            <w:r>
              <w:rPr>
                <w:sz w:val="20"/>
              </w:rPr>
              <w:t>681</w:t>
            </w:r>
          </w:p>
        </w:tc>
        <w:tc>
          <w:tcPr>
            <w:tcW w:w="800" w:type="dxa"/>
            <w:tcBorders>
              <w:top w:val="nil"/>
              <w:bottom w:val="nil"/>
            </w:tcBorders>
          </w:tcPr>
          <w:p>
            <w:pPr>
              <w:pStyle w:val="TableParagraph"/>
              <w:spacing w:line="206" w:lineRule="exact"/>
              <w:ind w:left="80" w:right="44"/>
              <w:jc w:val="center"/>
              <w:rPr>
                <w:sz w:val="20"/>
              </w:rPr>
            </w:pPr>
            <w:r>
              <w:rPr>
                <w:sz w:val="20"/>
              </w:rPr>
              <w:t>399</w:t>
            </w:r>
          </w:p>
        </w:tc>
        <w:tc>
          <w:tcPr>
            <w:tcW w:w="800" w:type="dxa"/>
            <w:tcBorders>
              <w:top w:val="nil"/>
              <w:bottom w:val="nil"/>
            </w:tcBorders>
          </w:tcPr>
          <w:p>
            <w:pPr>
              <w:pStyle w:val="TableParagraph"/>
              <w:spacing w:line="206" w:lineRule="exact"/>
              <w:ind w:left="258"/>
              <w:rPr>
                <w:sz w:val="20"/>
              </w:rPr>
            </w:pPr>
            <w:r>
              <w:rPr>
                <w:sz w:val="20"/>
              </w:rPr>
              <w:t>301</w:t>
            </w:r>
          </w:p>
        </w:tc>
        <w:tc>
          <w:tcPr>
            <w:tcW w:w="800" w:type="dxa"/>
            <w:tcBorders>
              <w:top w:val="nil"/>
              <w:bottom w:val="nil"/>
            </w:tcBorders>
          </w:tcPr>
          <w:p>
            <w:pPr>
              <w:pStyle w:val="TableParagraph"/>
              <w:spacing w:line="206" w:lineRule="exact"/>
              <w:ind w:left="358"/>
              <w:rPr>
                <w:sz w:val="20"/>
              </w:rPr>
            </w:pPr>
            <w:r>
              <w:rPr>
                <w:sz w:val="20"/>
              </w:rPr>
              <w:t>92</w:t>
            </w:r>
          </w:p>
        </w:tc>
        <w:tc>
          <w:tcPr>
            <w:tcW w:w="800" w:type="dxa"/>
            <w:tcBorders>
              <w:top w:val="nil"/>
              <w:bottom w:val="nil"/>
            </w:tcBorders>
          </w:tcPr>
          <w:p>
            <w:pPr>
              <w:pStyle w:val="TableParagraph"/>
              <w:spacing w:line="206" w:lineRule="exact"/>
              <w:ind w:left="180" w:right="44"/>
              <w:jc w:val="center"/>
              <w:rPr>
                <w:sz w:val="20"/>
              </w:rPr>
            </w:pPr>
            <w:r>
              <w:rPr>
                <w:sz w:val="20"/>
              </w:rPr>
              <w:t>13</w:t>
            </w:r>
          </w:p>
        </w:tc>
        <w:tc>
          <w:tcPr>
            <w:tcW w:w="700" w:type="dxa"/>
            <w:tcBorders>
              <w:top w:val="nil"/>
              <w:bottom w:val="nil"/>
            </w:tcBorders>
          </w:tcPr>
          <w:p>
            <w:pPr>
              <w:pStyle w:val="TableParagraph"/>
              <w:spacing w:line="206" w:lineRule="exact"/>
              <w:ind w:left="358"/>
              <w:rPr>
                <w:sz w:val="20"/>
              </w:rPr>
            </w:pPr>
            <w:r>
              <w:rPr>
                <w:sz w:val="20"/>
              </w:rPr>
              <w:t>0</w:t>
            </w:r>
          </w:p>
        </w:tc>
        <w:tc>
          <w:tcPr>
            <w:tcW w:w="900" w:type="dxa"/>
            <w:tcBorders>
              <w:top w:val="nil"/>
              <w:bottom w:val="nil"/>
            </w:tcBorders>
          </w:tcPr>
          <w:p>
            <w:pPr>
              <w:pStyle w:val="TableParagraph"/>
              <w:spacing w:line="206" w:lineRule="exact"/>
              <w:ind w:left="158"/>
              <w:rPr>
                <w:sz w:val="20"/>
              </w:rPr>
            </w:pPr>
            <w:r>
              <w:rPr>
                <w:sz w:val="20"/>
              </w:rPr>
              <w:t>2480</w:t>
            </w:r>
          </w:p>
        </w:tc>
      </w:tr>
      <w:tr>
        <w:trPr>
          <w:trHeight w:val="240" w:hRule="atLeast"/>
        </w:trPr>
        <w:tc>
          <w:tcPr>
            <w:tcW w:w="800" w:type="dxa"/>
            <w:tcBorders>
              <w:top w:val="nil"/>
              <w:bottom w:val="nil"/>
            </w:tcBorders>
          </w:tcPr>
          <w:p>
            <w:pPr>
              <w:pStyle w:val="TableParagraph"/>
              <w:spacing w:line="194" w:lineRule="exact" w:before="25"/>
              <w:ind w:left="9" w:right="44"/>
              <w:jc w:val="center"/>
              <w:rPr>
                <w:sz w:val="20"/>
              </w:rPr>
            </w:pPr>
            <w:r>
              <w:rPr>
                <w:sz w:val="20"/>
              </w:rPr>
              <w:t>2008-09</w:t>
            </w:r>
          </w:p>
        </w:tc>
        <w:tc>
          <w:tcPr>
            <w:tcW w:w="800" w:type="dxa"/>
            <w:tcBorders>
              <w:top w:val="nil"/>
              <w:bottom w:val="nil"/>
            </w:tcBorders>
          </w:tcPr>
          <w:p>
            <w:pPr>
              <w:pStyle w:val="TableParagraph"/>
              <w:spacing w:line="194" w:lineRule="exact" w:before="25"/>
              <w:ind w:left="116"/>
              <w:jc w:val="center"/>
              <w:rPr>
                <w:sz w:val="20"/>
              </w:rPr>
            </w:pPr>
            <w:r>
              <w:rPr>
                <w:sz w:val="20"/>
              </w:rPr>
              <w:t>0</w:t>
            </w:r>
          </w:p>
        </w:tc>
        <w:tc>
          <w:tcPr>
            <w:tcW w:w="800" w:type="dxa"/>
            <w:tcBorders>
              <w:top w:val="nil"/>
              <w:bottom w:val="nil"/>
            </w:tcBorders>
          </w:tcPr>
          <w:p>
            <w:pPr>
              <w:pStyle w:val="TableParagraph"/>
              <w:spacing w:line="194" w:lineRule="exact" w:before="25"/>
              <w:ind w:left="116"/>
              <w:jc w:val="center"/>
              <w:rPr>
                <w:sz w:val="20"/>
              </w:rPr>
            </w:pPr>
            <w:r>
              <w:rPr>
                <w:sz w:val="20"/>
              </w:rPr>
              <w:t>0</w:t>
            </w:r>
          </w:p>
        </w:tc>
        <w:tc>
          <w:tcPr>
            <w:tcW w:w="800" w:type="dxa"/>
            <w:tcBorders>
              <w:top w:val="nil"/>
              <w:bottom w:val="nil"/>
            </w:tcBorders>
          </w:tcPr>
          <w:p>
            <w:pPr>
              <w:pStyle w:val="TableParagraph"/>
              <w:spacing w:line="194" w:lineRule="exact" w:before="25"/>
              <w:ind w:right="221"/>
              <w:jc w:val="right"/>
              <w:rPr>
                <w:sz w:val="20"/>
              </w:rPr>
            </w:pPr>
            <w:r>
              <w:rPr>
                <w:sz w:val="20"/>
              </w:rPr>
              <w:t>1</w:t>
            </w:r>
          </w:p>
        </w:tc>
        <w:tc>
          <w:tcPr>
            <w:tcW w:w="800" w:type="dxa"/>
            <w:tcBorders>
              <w:top w:val="nil"/>
              <w:bottom w:val="nil"/>
            </w:tcBorders>
          </w:tcPr>
          <w:p>
            <w:pPr>
              <w:pStyle w:val="TableParagraph"/>
              <w:spacing w:line="194" w:lineRule="exact" w:before="25"/>
              <w:ind w:left="258"/>
              <w:rPr>
                <w:sz w:val="20"/>
              </w:rPr>
            </w:pPr>
            <w:r>
              <w:rPr>
                <w:sz w:val="20"/>
              </w:rPr>
              <w:t>101</w:t>
            </w:r>
          </w:p>
        </w:tc>
        <w:tc>
          <w:tcPr>
            <w:tcW w:w="800" w:type="dxa"/>
            <w:tcBorders>
              <w:top w:val="nil"/>
              <w:bottom w:val="nil"/>
            </w:tcBorders>
          </w:tcPr>
          <w:p>
            <w:pPr>
              <w:pStyle w:val="TableParagraph"/>
              <w:spacing w:line="194" w:lineRule="exact" w:before="25"/>
              <w:ind w:left="258"/>
              <w:rPr>
                <w:sz w:val="20"/>
              </w:rPr>
            </w:pPr>
            <w:r>
              <w:rPr>
                <w:sz w:val="20"/>
              </w:rPr>
              <w:t>368</w:t>
            </w:r>
          </w:p>
        </w:tc>
        <w:tc>
          <w:tcPr>
            <w:tcW w:w="800" w:type="dxa"/>
            <w:tcBorders>
              <w:top w:val="nil"/>
              <w:bottom w:val="nil"/>
            </w:tcBorders>
          </w:tcPr>
          <w:p>
            <w:pPr>
              <w:pStyle w:val="TableParagraph"/>
              <w:spacing w:line="194" w:lineRule="exact" w:before="25"/>
              <w:ind w:left="258"/>
              <w:rPr>
                <w:sz w:val="20"/>
              </w:rPr>
            </w:pPr>
            <w:r>
              <w:rPr>
                <w:sz w:val="20"/>
              </w:rPr>
              <w:t>583</w:t>
            </w:r>
          </w:p>
        </w:tc>
        <w:tc>
          <w:tcPr>
            <w:tcW w:w="800" w:type="dxa"/>
            <w:tcBorders>
              <w:top w:val="nil"/>
              <w:bottom w:val="nil"/>
            </w:tcBorders>
          </w:tcPr>
          <w:p>
            <w:pPr>
              <w:pStyle w:val="TableParagraph"/>
              <w:spacing w:line="194" w:lineRule="exact" w:before="25"/>
              <w:ind w:left="80" w:right="44"/>
              <w:jc w:val="center"/>
              <w:rPr>
                <w:sz w:val="20"/>
              </w:rPr>
            </w:pPr>
            <w:r>
              <w:rPr>
                <w:sz w:val="20"/>
              </w:rPr>
              <w:t>613</w:t>
            </w:r>
          </w:p>
        </w:tc>
        <w:tc>
          <w:tcPr>
            <w:tcW w:w="800" w:type="dxa"/>
            <w:tcBorders>
              <w:top w:val="nil"/>
              <w:bottom w:val="nil"/>
            </w:tcBorders>
          </w:tcPr>
          <w:p>
            <w:pPr>
              <w:pStyle w:val="TableParagraph"/>
              <w:spacing w:line="194" w:lineRule="exact" w:before="25"/>
              <w:ind w:left="80" w:right="44"/>
              <w:jc w:val="center"/>
              <w:rPr>
                <w:sz w:val="20"/>
              </w:rPr>
            </w:pPr>
            <w:r>
              <w:rPr>
                <w:sz w:val="20"/>
              </w:rPr>
              <w:t>347</w:t>
            </w:r>
          </w:p>
        </w:tc>
        <w:tc>
          <w:tcPr>
            <w:tcW w:w="800" w:type="dxa"/>
            <w:tcBorders>
              <w:top w:val="nil"/>
              <w:bottom w:val="nil"/>
            </w:tcBorders>
          </w:tcPr>
          <w:p>
            <w:pPr>
              <w:pStyle w:val="TableParagraph"/>
              <w:spacing w:line="194" w:lineRule="exact" w:before="25"/>
              <w:ind w:left="258"/>
              <w:rPr>
                <w:sz w:val="20"/>
              </w:rPr>
            </w:pPr>
            <w:r>
              <w:rPr>
                <w:sz w:val="20"/>
              </w:rPr>
              <w:t>231</w:t>
            </w:r>
          </w:p>
        </w:tc>
        <w:tc>
          <w:tcPr>
            <w:tcW w:w="800" w:type="dxa"/>
            <w:tcBorders>
              <w:top w:val="nil"/>
              <w:bottom w:val="nil"/>
            </w:tcBorders>
          </w:tcPr>
          <w:p>
            <w:pPr>
              <w:pStyle w:val="TableParagraph"/>
              <w:spacing w:line="194" w:lineRule="exact" w:before="25"/>
              <w:ind w:left="358"/>
              <w:rPr>
                <w:sz w:val="20"/>
              </w:rPr>
            </w:pPr>
            <w:r>
              <w:rPr>
                <w:sz w:val="20"/>
              </w:rPr>
              <w:t>97</w:t>
            </w:r>
          </w:p>
        </w:tc>
        <w:tc>
          <w:tcPr>
            <w:tcW w:w="800" w:type="dxa"/>
            <w:tcBorders>
              <w:top w:val="nil"/>
              <w:bottom w:val="nil"/>
            </w:tcBorders>
          </w:tcPr>
          <w:p>
            <w:pPr>
              <w:pStyle w:val="TableParagraph"/>
              <w:spacing w:line="194" w:lineRule="exact" w:before="25"/>
              <w:ind w:left="236"/>
              <w:jc w:val="center"/>
              <w:rPr>
                <w:sz w:val="20"/>
              </w:rPr>
            </w:pPr>
            <w:r>
              <w:rPr>
                <w:sz w:val="20"/>
              </w:rPr>
              <w:t>0</w:t>
            </w:r>
          </w:p>
        </w:tc>
        <w:tc>
          <w:tcPr>
            <w:tcW w:w="700" w:type="dxa"/>
            <w:tcBorders>
              <w:top w:val="nil"/>
              <w:bottom w:val="nil"/>
            </w:tcBorders>
          </w:tcPr>
          <w:p>
            <w:pPr>
              <w:pStyle w:val="TableParagraph"/>
              <w:spacing w:line="194" w:lineRule="exact" w:before="25"/>
              <w:ind w:left="358"/>
              <w:rPr>
                <w:sz w:val="20"/>
              </w:rPr>
            </w:pPr>
            <w:r>
              <w:rPr>
                <w:sz w:val="20"/>
              </w:rPr>
              <w:t>0</w:t>
            </w:r>
          </w:p>
        </w:tc>
        <w:tc>
          <w:tcPr>
            <w:tcW w:w="900" w:type="dxa"/>
            <w:tcBorders>
              <w:top w:val="nil"/>
              <w:bottom w:val="nil"/>
            </w:tcBorders>
          </w:tcPr>
          <w:p>
            <w:pPr>
              <w:pStyle w:val="TableParagraph"/>
              <w:spacing w:line="194" w:lineRule="exact" w:before="25"/>
              <w:ind w:left="158"/>
              <w:rPr>
                <w:sz w:val="20"/>
              </w:rPr>
            </w:pPr>
            <w:r>
              <w:rPr>
                <w:sz w:val="20"/>
              </w:rPr>
              <w:t>2341</w:t>
            </w:r>
          </w:p>
        </w:tc>
      </w:tr>
      <w:tr>
        <w:trPr>
          <w:trHeight w:val="190" w:hRule="atLeast"/>
        </w:trPr>
        <w:tc>
          <w:tcPr>
            <w:tcW w:w="800" w:type="dxa"/>
            <w:tcBorders>
              <w:top w:val="nil"/>
              <w:bottom w:val="nil"/>
            </w:tcBorders>
          </w:tcPr>
          <w:p>
            <w:pPr>
              <w:pStyle w:val="TableParagraph"/>
              <w:spacing w:line="170" w:lineRule="exact"/>
              <w:ind w:left="9" w:right="44"/>
              <w:jc w:val="center"/>
              <w:rPr>
                <w:sz w:val="20"/>
              </w:rPr>
            </w:pPr>
            <w:r>
              <w:rPr>
                <w:sz w:val="20"/>
              </w:rPr>
              <w:t>2009-10</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right="221"/>
              <w:jc w:val="right"/>
              <w:rPr>
                <w:sz w:val="20"/>
              </w:rPr>
            </w:pPr>
            <w:r>
              <w:rPr>
                <w:sz w:val="20"/>
              </w:rPr>
              <w:t>13</w:t>
            </w:r>
          </w:p>
        </w:tc>
        <w:tc>
          <w:tcPr>
            <w:tcW w:w="800" w:type="dxa"/>
            <w:tcBorders>
              <w:top w:val="nil"/>
              <w:bottom w:val="nil"/>
            </w:tcBorders>
          </w:tcPr>
          <w:p>
            <w:pPr>
              <w:pStyle w:val="TableParagraph"/>
              <w:spacing w:line="170" w:lineRule="exact"/>
              <w:ind w:left="258"/>
              <w:rPr>
                <w:sz w:val="20"/>
              </w:rPr>
            </w:pPr>
            <w:r>
              <w:rPr>
                <w:sz w:val="20"/>
              </w:rPr>
              <w:t>162</w:t>
            </w:r>
          </w:p>
        </w:tc>
        <w:tc>
          <w:tcPr>
            <w:tcW w:w="800" w:type="dxa"/>
            <w:tcBorders>
              <w:top w:val="nil"/>
              <w:bottom w:val="nil"/>
            </w:tcBorders>
          </w:tcPr>
          <w:p>
            <w:pPr>
              <w:pStyle w:val="TableParagraph"/>
              <w:spacing w:line="170" w:lineRule="exact"/>
              <w:ind w:left="258"/>
              <w:rPr>
                <w:sz w:val="20"/>
              </w:rPr>
            </w:pPr>
            <w:r>
              <w:rPr>
                <w:sz w:val="20"/>
              </w:rPr>
              <w:t>313</w:t>
            </w:r>
          </w:p>
        </w:tc>
        <w:tc>
          <w:tcPr>
            <w:tcW w:w="800" w:type="dxa"/>
            <w:tcBorders>
              <w:top w:val="nil"/>
              <w:bottom w:val="nil"/>
            </w:tcBorders>
          </w:tcPr>
          <w:p>
            <w:pPr>
              <w:pStyle w:val="TableParagraph"/>
              <w:spacing w:line="170" w:lineRule="exact"/>
              <w:ind w:left="258"/>
              <w:rPr>
                <w:sz w:val="20"/>
              </w:rPr>
            </w:pPr>
            <w:r>
              <w:rPr>
                <w:sz w:val="20"/>
              </w:rPr>
              <w:t>733</w:t>
            </w:r>
          </w:p>
        </w:tc>
        <w:tc>
          <w:tcPr>
            <w:tcW w:w="800" w:type="dxa"/>
            <w:tcBorders>
              <w:top w:val="nil"/>
              <w:bottom w:val="nil"/>
            </w:tcBorders>
          </w:tcPr>
          <w:p>
            <w:pPr>
              <w:pStyle w:val="TableParagraph"/>
              <w:spacing w:line="170" w:lineRule="exact"/>
              <w:ind w:left="80" w:right="44"/>
              <w:jc w:val="center"/>
              <w:rPr>
                <w:sz w:val="20"/>
              </w:rPr>
            </w:pPr>
            <w:r>
              <w:rPr>
                <w:sz w:val="20"/>
              </w:rPr>
              <w:t>705</w:t>
            </w:r>
          </w:p>
        </w:tc>
        <w:tc>
          <w:tcPr>
            <w:tcW w:w="800" w:type="dxa"/>
            <w:tcBorders>
              <w:top w:val="nil"/>
              <w:bottom w:val="nil"/>
            </w:tcBorders>
          </w:tcPr>
          <w:p>
            <w:pPr>
              <w:pStyle w:val="TableParagraph"/>
              <w:spacing w:line="170" w:lineRule="exact"/>
              <w:ind w:left="80" w:right="44"/>
              <w:jc w:val="center"/>
              <w:rPr>
                <w:sz w:val="20"/>
              </w:rPr>
            </w:pPr>
            <w:r>
              <w:rPr>
                <w:sz w:val="20"/>
              </w:rPr>
              <w:t>587</w:t>
            </w:r>
          </w:p>
        </w:tc>
        <w:tc>
          <w:tcPr>
            <w:tcW w:w="800" w:type="dxa"/>
            <w:tcBorders>
              <w:top w:val="nil"/>
              <w:bottom w:val="nil"/>
            </w:tcBorders>
          </w:tcPr>
          <w:p>
            <w:pPr>
              <w:pStyle w:val="TableParagraph"/>
              <w:spacing w:line="170" w:lineRule="exact"/>
              <w:ind w:left="258"/>
              <w:rPr>
                <w:sz w:val="20"/>
              </w:rPr>
            </w:pPr>
            <w:r>
              <w:rPr>
                <w:sz w:val="20"/>
              </w:rPr>
              <w:t>322</w:t>
            </w:r>
          </w:p>
        </w:tc>
        <w:tc>
          <w:tcPr>
            <w:tcW w:w="800" w:type="dxa"/>
            <w:tcBorders>
              <w:top w:val="nil"/>
              <w:bottom w:val="nil"/>
            </w:tcBorders>
          </w:tcPr>
          <w:p>
            <w:pPr>
              <w:pStyle w:val="TableParagraph"/>
              <w:spacing w:line="170" w:lineRule="exact"/>
              <w:ind w:left="258"/>
              <w:rPr>
                <w:sz w:val="20"/>
              </w:rPr>
            </w:pPr>
            <w:r>
              <w:rPr>
                <w:sz w:val="20"/>
              </w:rPr>
              <w:t>110</w:t>
            </w:r>
          </w:p>
        </w:tc>
        <w:tc>
          <w:tcPr>
            <w:tcW w:w="800" w:type="dxa"/>
            <w:tcBorders>
              <w:top w:val="nil"/>
              <w:bottom w:val="nil"/>
            </w:tcBorders>
          </w:tcPr>
          <w:p>
            <w:pPr>
              <w:pStyle w:val="TableParagraph"/>
              <w:spacing w:line="170" w:lineRule="exact"/>
              <w:ind w:left="180" w:right="44"/>
              <w:jc w:val="center"/>
              <w:rPr>
                <w:sz w:val="20"/>
              </w:rPr>
            </w:pPr>
            <w:r>
              <w:rPr>
                <w:sz w:val="20"/>
              </w:rPr>
              <w:t>30</w:t>
            </w:r>
          </w:p>
        </w:tc>
        <w:tc>
          <w:tcPr>
            <w:tcW w:w="700" w:type="dxa"/>
            <w:tcBorders>
              <w:top w:val="nil"/>
              <w:bottom w:val="nil"/>
            </w:tcBorders>
          </w:tcPr>
          <w:p>
            <w:pPr>
              <w:pStyle w:val="TableParagraph"/>
              <w:spacing w:line="170" w:lineRule="exact"/>
              <w:ind w:left="358"/>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2975</w:t>
            </w:r>
          </w:p>
        </w:tc>
      </w:tr>
      <w:tr>
        <w:trPr>
          <w:trHeight w:val="190" w:hRule="atLeast"/>
        </w:trPr>
        <w:tc>
          <w:tcPr>
            <w:tcW w:w="800" w:type="dxa"/>
            <w:tcBorders>
              <w:top w:val="nil"/>
              <w:bottom w:val="nil"/>
            </w:tcBorders>
          </w:tcPr>
          <w:p>
            <w:pPr>
              <w:pStyle w:val="TableParagraph"/>
              <w:spacing w:line="170" w:lineRule="exact"/>
              <w:ind w:left="9" w:right="44"/>
              <w:jc w:val="center"/>
              <w:rPr>
                <w:sz w:val="20"/>
              </w:rPr>
            </w:pPr>
            <w:r>
              <w:rPr>
                <w:sz w:val="20"/>
              </w:rPr>
              <w:t>2010-11</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right="221"/>
              <w:jc w:val="right"/>
              <w:rPr>
                <w:sz w:val="20"/>
              </w:rPr>
            </w:pPr>
            <w:r>
              <w:rPr>
                <w:sz w:val="20"/>
              </w:rPr>
              <w:t>0</w:t>
            </w:r>
          </w:p>
        </w:tc>
        <w:tc>
          <w:tcPr>
            <w:tcW w:w="800" w:type="dxa"/>
            <w:tcBorders>
              <w:top w:val="nil"/>
              <w:bottom w:val="nil"/>
            </w:tcBorders>
          </w:tcPr>
          <w:p>
            <w:pPr>
              <w:pStyle w:val="TableParagraph"/>
              <w:spacing w:line="170" w:lineRule="exact"/>
              <w:ind w:left="358"/>
              <w:rPr>
                <w:sz w:val="20"/>
              </w:rPr>
            </w:pPr>
            <w:r>
              <w:rPr>
                <w:sz w:val="20"/>
              </w:rPr>
              <w:t>32</w:t>
            </w:r>
          </w:p>
        </w:tc>
        <w:tc>
          <w:tcPr>
            <w:tcW w:w="800" w:type="dxa"/>
            <w:tcBorders>
              <w:top w:val="nil"/>
              <w:bottom w:val="nil"/>
            </w:tcBorders>
          </w:tcPr>
          <w:p>
            <w:pPr>
              <w:pStyle w:val="TableParagraph"/>
              <w:spacing w:line="170" w:lineRule="exact"/>
              <w:ind w:left="258"/>
              <w:rPr>
                <w:sz w:val="20"/>
              </w:rPr>
            </w:pPr>
            <w:r>
              <w:rPr>
                <w:sz w:val="20"/>
              </w:rPr>
              <w:t>355</w:t>
            </w:r>
          </w:p>
        </w:tc>
        <w:tc>
          <w:tcPr>
            <w:tcW w:w="800" w:type="dxa"/>
            <w:tcBorders>
              <w:top w:val="nil"/>
              <w:bottom w:val="nil"/>
            </w:tcBorders>
          </w:tcPr>
          <w:p>
            <w:pPr>
              <w:pStyle w:val="TableParagraph"/>
              <w:spacing w:line="170" w:lineRule="exact"/>
              <w:ind w:left="258"/>
              <w:rPr>
                <w:sz w:val="20"/>
              </w:rPr>
            </w:pPr>
            <w:r>
              <w:rPr>
                <w:sz w:val="20"/>
              </w:rPr>
              <w:t>549</w:t>
            </w:r>
          </w:p>
        </w:tc>
        <w:tc>
          <w:tcPr>
            <w:tcW w:w="800" w:type="dxa"/>
            <w:tcBorders>
              <w:top w:val="nil"/>
              <w:bottom w:val="nil"/>
            </w:tcBorders>
          </w:tcPr>
          <w:p>
            <w:pPr>
              <w:pStyle w:val="TableParagraph"/>
              <w:spacing w:line="170" w:lineRule="exact"/>
              <w:ind w:left="80" w:right="44"/>
              <w:jc w:val="center"/>
              <w:rPr>
                <w:sz w:val="20"/>
              </w:rPr>
            </w:pPr>
            <w:r>
              <w:rPr>
                <w:sz w:val="20"/>
              </w:rPr>
              <w:t>690</w:t>
            </w:r>
          </w:p>
        </w:tc>
        <w:tc>
          <w:tcPr>
            <w:tcW w:w="800" w:type="dxa"/>
            <w:tcBorders>
              <w:top w:val="nil"/>
              <w:bottom w:val="nil"/>
            </w:tcBorders>
          </w:tcPr>
          <w:p>
            <w:pPr>
              <w:pStyle w:val="TableParagraph"/>
              <w:spacing w:line="170" w:lineRule="exact"/>
              <w:ind w:left="80" w:right="44"/>
              <w:jc w:val="center"/>
              <w:rPr>
                <w:sz w:val="20"/>
              </w:rPr>
            </w:pPr>
            <w:r>
              <w:rPr>
                <w:sz w:val="20"/>
              </w:rPr>
              <w:t>536</w:t>
            </w:r>
          </w:p>
        </w:tc>
        <w:tc>
          <w:tcPr>
            <w:tcW w:w="800" w:type="dxa"/>
            <w:tcBorders>
              <w:top w:val="nil"/>
              <w:bottom w:val="nil"/>
            </w:tcBorders>
          </w:tcPr>
          <w:p>
            <w:pPr>
              <w:pStyle w:val="TableParagraph"/>
              <w:spacing w:line="170" w:lineRule="exact"/>
              <w:ind w:left="258"/>
              <w:rPr>
                <w:sz w:val="20"/>
              </w:rPr>
            </w:pPr>
            <w:r>
              <w:rPr>
                <w:sz w:val="20"/>
              </w:rPr>
              <w:t>152</w:t>
            </w:r>
          </w:p>
        </w:tc>
        <w:tc>
          <w:tcPr>
            <w:tcW w:w="800" w:type="dxa"/>
            <w:tcBorders>
              <w:top w:val="nil"/>
              <w:bottom w:val="nil"/>
            </w:tcBorders>
          </w:tcPr>
          <w:p>
            <w:pPr>
              <w:pStyle w:val="TableParagraph"/>
              <w:spacing w:line="170" w:lineRule="exact"/>
              <w:ind w:left="358"/>
              <w:rPr>
                <w:sz w:val="20"/>
              </w:rPr>
            </w:pPr>
            <w:r>
              <w:rPr>
                <w:sz w:val="20"/>
              </w:rPr>
              <w:t>20</w:t>
            </w:r>
          </w:p>
        </w:tc>
        <w:tc>
          <w:tcPr>
            <w:tcW w:w="800" w:type="dxa"/>
            <w:tcBorders>
              <w:top w:val="nil"/>
              <w:bottom w:val="nil"/>
            </w:tcBorders>
          </w:tcPr>
          <w:p>
            <w:pPr>
              <w:pStyle w:val="TableParagraph"/>
              <w:spacing w:line="170" w:lineRule="exact"/>
              <w:ind w:left="180" w:right="44"/>
              <w:jc w:val="center"/>
              <w:rPr>
                <w:sz w:val="20"/>
              </w:rPr>
            </w:pPr>
            <w:r>
              <w:rPr>
                <w:sz w:val="20"/>
              </w:rPr>
              <w:t>27</w:t>
            </w:r>
          </w:p>
        </w:tc>
        <w:tc>
          <w:tcPr>
            <w:tcW w:w="700" w:type="dxa"/>
            <w:tcBorders>
              <w:top w:val="nil"/>
              <w:bottom w:val="nil"/>
            </w:tcBorders>
          </w:tcPr>
          <w:p>
            <w:pPr>
              <w:pStyle w:val="TableParagraph"/>
              <w:spacing w:line="170" w:lineRule="exact"/>
              <w:ind w:left="358"/>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2361</w:t>
            </w:r>
          </w:p>
        </w:tc>
      </w:tr>
      <w:tr>
        <w:trPr>
          <w:trHeight w:val="190" w:hRule="atLeast"/>
        </w:trPr>
        <w:tc>
          <w:tcPr>
            <w:tcW w:w="800" w:type="dxa"/>
            <w:tcBorders>
              <w:top w:val="nil"/>
              <w:bottom w:val="nil"/>
            </w:tcBorders>
          </w:tcPr>
          <w:p>
            <w:pPr>
              <w:pStyle w:val="TableParagraph"/>
              <w:spacing w:line="170" w:lineRule="exact"/>
              <w:ind w:left="9" w:right="44"/>
              <w:jc w:val="center"/>
              <w:rPr>
                <w:sz w:val="20"/>
              </w:rPr>
            </w:pPr>
            <w:r>
              <w:rPr>
                <w:sz w:val="20"/>
              </w:rPr>
              <w:t>2011-12</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right="221"/>
              <w:jc w:val="right"/>
              <w:rPr>
                <w:sz w:val="20"/>
              </w:rPr>
            </w:pPr>
            <w:r>
              <w:rPr>
                <w:sz w:val="20"/>
              </w:rPr>
              <w:t>3</w:t>
            </w:r>
          </w:p>
        </w:tc>
        <w:tc>
          <w:tcPr>
            <w:tcW w:w="800" w:type="dxa"/>
            <w:tcBorders>
              <w:top w:val="nil"/>
              <w:bottom w:val="nil"/>
            </w:tcBorders>
          </w:tcPr>
          <w:p>
            <w:pPr>
              <w:pStyle w:val="TableParagraph"/>
              <w:spacing w:line="170" w:lineRule="exact"/>
              <w:ind w:left="358"/>
              <w:rPr>
                <w:sz w:val="20"/>
              </w:rPr>
            </w:pPr>
            <w:r>
              <w:rPr>
                <w:sz w:val="20"/>
              </w:rPr>
              <w:t>74</w:t>
            </w:r>
          </w:p>
        </w:tc>
        <w:tc>
          <w:tcPr>
            <w:tcW w:w="800" w:type="dxa"/>
            <w:tcBorders>
              <w:top w:val="nil"/>
              <w:bottom w:val="nil"/>
            </w:tcBorders>
          </w:tcPr>
          <w:p>
            <w:pPr>
              <w:pStyle w:val="TableParagraph"/>
              <w:spacing w:line="170" w:lineRule="exact"/>
              <w:ind w:left="258"/>
              <w:rPr>
                <w:sz w:val="20"/>
              </w:rPr>
            </w:pPr>
            <w:r>
              <w:rPr>
                <w:sz w:val="20"/>
              </w:rPr>
              <w:t>315</w:t>
            </w:r>
          </w:p>
        </w:tc>
        <w:tc>
          <w:tcPr>
            <w:tcW w:w="800" w:type="dxa"/>
            <w:tcBorders>
              <w:top w:val="nil"/>
              <w:bottom w:val="nil"/>
            </w:tcBorders>
          </w:tcPr>
          <w:p>
            <w:pPr>
              <w:pStyle w:val="TableParagraph"/>
              <w:spacing w:line="170" w:lineRule="exact"/>
              <w:ind w:left="258"/>
              <w:rPr>
                <w:sz w:val="20"/>
              </w:rPr>
            </w:pPr>
            <w:r>
              <w:rPr>
                <w:sz w:val="20"/>
              </w:rPr>
              <w:t>709</w:t>
            </w:r>
          </w:p>
        </w:tc>
        <w:tc>
          <w:tcPr>
            <w:tcW w:w="800" w:type="dxa"/>
            <w:tcBorders>
              <w:top w:val="nil"/>
              <w:bottom w:val="nil"/>
            </w:tcBorders>
          </w:tcPr>
          <w:p>
            <w:pPr>
              <w:pStyle w:val="TableParagraph"/>
              <w:spacing w:line="170" w:lineRule="exact"/>
              <w:ind w:left="80" w:right="44"/>
              <w:jc w:val="center"/>
              <w:rPr>
                <w:sz w:val="20"/>
              </w:rPr>
            </w:pPr>
            <w:r>
              <w:rPr>
                <w:sz w:val="20"/>
              </w:rPr>
              <w:t>535</w:t>
            </w:r>
          </w:p>
        </w:tc>
        <w:tc>
          <w:tcPr>
            <w:tcW w:w="800" w:type="dxa"/>
            <w:tcBorders>
              <w:top w:val="nil"/>
              <w:bottom w:val="nil"/>
            </w:tcBorders>
          </w:tcPr>
          <w:p>
            <w:pPr>
              <w:pStyle w:val="TableParagraph"/>
              <w:spacing w:line="170" w:lineRule="exact"/>
              <w:ind w:left="80" w:right="44"/>
              <w:jc w:val="center"/>
              <w:rPr>
                <w:sz w:val="20"/>
              </w:rPr>
            </w:pPr>
            <w:r>
              <w:rPr>
                <w:sz w:val="20"/>
              </w:rPr>
              <w:t>454</w:t>
            </w:r>
          </w:p>
        </w:tc>
        <w:tc>
          <w:tcPr>
            <w:tcW w:w="800" w:type="dxa"/>
            <w:tcBorders>
              <w:top w:val="nil"/>
              <w:bottom w:val="nil"/>
            </w:tcBorders>
          </w:tcPr>
          <w:p>
            <w:pPr>
              <w:pStyle w:val="TableParagraph"/>
              <w:spacing w:line="170" w:lineRule="exact"/>
              <w:ind w:left="258"/>
              <w:rPr>
                <w:sz w:val="20"/>
              </w:rPr>
            </w:pPr>
            <w:r>
              <w:rPr>
                <w:sz w:val="20"/>
              </w:rPr>
              <w:t>186</w:t>
            </w:r>
          </w:p>
        </w:tc>
        <w:tc>
          <w:tcPr>
            <w:tcW w:w="800" w:type="dxa"/>
            <w:tcBorders>
              <w:top w:val="nil"/>
              <w:bottom w:val="nil"/>
            </w:tcBorders>
          </w:tcPr>
          <w:p>
            <w:pPr>
              <w:pStyle w:val="TableParagraph"/>
              <w:spacing w:line="170" w:lineRule="exact"/>
              <w:ind w:left="358"/>
              <w:rPr>
                <w:sz w:val="20"/>
              </w:rPr>
            </w:pPr>
            <w:r>
              <w:rPr>
                <w:sz w:val="20"/>
              </w:rPr>
              <w:t>20</w:t>
            </w:r>
          </w:p>
        </w:tc>
        <w:tc>
          <w:tcPr>
            <w:tcW w:w="800" w:type="dxa"/>
            <w:tcBorders>
              <w:top w:val="nil"/>
              <w:bottom w:val="nil"/>
            </w:tcBorders>
          </w:tcPr>
          <w:p>
            <w:pPr>
              <w:pStyle w:val="TableParagraph"/>
              <w:spacing w:line="170" w:lineRule="exact"/>
              <w:ind w:left="236"/>
              <w:jc w:val="center"/>
              <w:rPr>
                <w:sz w:val="20"/>
              </w:rPr>
            </w:pPr>
            <w:r>
              <w:rPr>
                <w:sz w:val="20"/>
              </w:rPr>
              <w:t>9</w:t>
            </w:r>
          </w:p>
        </w:tc>
        <w:tc>
          <w:tcPr>
            <w:tcW w:w="700" w:type="dxa"/>
            <w:tcBorders>
              <w:top w:val="nil"/>
              <w:bottom w:val="nil"/>
            </w:tcBorders>
          </w:tcPr>
          <w:p>
            <w:pPr>
              <w:pStyle w:val="TableParagraph"/>
              <w:spacing w:line="170" w:lineRule="exact"/>
              <w:ind w:left="358"/>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2305</w:t>
            </w:r>
          </w:p>
        </w:tc>
      </w:tr>
      <w:tr>
        <w:trPr>
          <w:trHeight w:val="240" w:hRule="atLeast"/>
        </w:trPr>
        <w:tc>
          <w:tcPr>
            <w:tcW w:w="800" w:type="dxa"/>
            <w:tcBorders>
              <w:top w:val="nil"/>
              <w:bottom w:val="nil"/>
            </w:tcBorders>
          </w:tcPr>
          <w:p>
            <w:pPr>
              <w:pStyle w:val="TableParagraph"/>
              <w:spacing w:line="206" w:lineRule="exact"/>
              <w:ind w:left="9" w:right="44"/>
              <w:jc w:val="center"/>
              <w:rPr>
                <w:sz w:val="20"/>
              </w:rPr>
            </w:pPr>
            <w:r>
              <w:rPr>
                <w:sz w:val="20"/>
              </w:rPr>
              <w:t>2012-13</w:t>
            </w:r>
          </w:p>
        </w:tc>
        <w:tc>
          <w:tcPr>
            <w:tcW w:w="800" w:type="dxa"/>
            <w:tcBorders>
              <w:top w:val="nil"/>
              <w:bottom w:val="nil"/>
            </w:tcBorders>
          </w:tcPr>
          <w:p>
            <w:pPr>
              <w:pStyle w:val="TableParagraph"/>
              <w:spacing w:line="206" w:lineRule="exact"/>
              <w:ind w:left="116"/>
              <w:jc w:val="center"/>
              <w:rPr>
                <w:sz w:val="20"/>
              </w:rPr>
            </w:pPr>
            <w:r>
              <w:rPr>
                <w:sz w:val="20"/>
              </w:rPr>
              <w:t>0</w:t>
            </w:r>
          </w:p>
        </w:tc>
        <w:tc>
          <w:tcPr>
            <w:tcW w:w="800" w:type="dxa"/>
            <w:tcBorders>
              <w:top w:val="nil"/>
              <w:bottom w:val="nil"/>
            </w:tcBorders>
          </w:tcPr>
          <w:p>
            <w:pPr>
              <w:pStyle w:val="TableParagraph"/>
              <w:spacing w:line="206" w:lineRule="exact"/>
              <w:ind w:left="116"/>
              <w:jc w:val="center"/>
              <w:rPr>
                <w:sz w:val="20"/>
              </w:rPr>
            </w:pPr>
            <w:r>
              <w:rPr>
                <w:sz w:val="20"/>
              </w:rPr>
              <w:t>0</w:t>
            </w:r>
          </w:p>
        </w:tc>
        <w:tc>
          <w:tcPr>
            <w:tcW w:w="800" w:type="dxa"/>
            <w:tcBorders>
              <w:top w:val="nil"/>
              <w:bottom w:val="nil"/>
            </w:tcBorders>
          </w:tcPr>
          <w:p>
            <w:pPr>
              <w:pStyle w:val="TableParagraph"/>
              <w:spacing w:line="206" w:lineRule="exact"/>
              <w:ind w:right="221"/>
              <w:jc w:val="right"/>
              <w:rPr>
                <w:sz w:val="20"/>
              </w:rPr>
            </w:pPr>
            <w:r>
              <w:rPr>
                <w:sz w:val="20"/>
              </w:rPr>
              <w:t>11</w:t>
            </w:r>
          </w:p>
        </w:tc>
        <w:tc>
          <w:tcPr>
            <w:tcW w:w="800" w:type="dxa"/>
            <w:tcBorders>
              <w:top w:val="nil"/>
              <w:bottom w:val="nil"/>
            </w:tcBorders>
          </w:tcPr>
          <w:p>
            <w:pPr>
              <w:pStyle w:val="TableParagraph"/>
              <w:spacing w:line="206" w:lineRule="exact"/>
              <w:ind w:left="258"/>
              <w:rPr>
                <w:sz w:val="20"/>
              </w:rPr>
            </w:pPr>
            <w:r>
              <w:rPr>
                <w:sz w:val="20"/>
              </w:rPr>
              <w:t>123</w:t>
            </w:r>
          </w:p>
        </w:tc>
        <w:tc>
          <w:tcPr>
            <w:tcW w:w="800" w:type="dxa"/>
            <w:tcBorders>
              <w:top w:val="nil"/>
              <w:bottom w:val="nil"/>
            </w:tcBorders>
          </w:tcPr>
          <w:p>
            <w:pPr>
              <w:pStyle w:val="TableParagraph"/>
              <w:spacing w:line="206" w:lineRule="exact"/>
              <w:ind w:left="258"/>
              <w:rPr>
                <w:sz w:val="20"/>
              </w:rPr>
            </w:pPr>
            <w:r>
              <w:rPr>
                <w:sz w:val="20"/>
              </w:rPr>
              <w:t>225</w:t>
            </w:r>
          </w:p>
        </w:tc>
        <w:tc>
          <w:tcPr>
            <w:tcW w:w="800" w:type="dxa"/>
            <w:tcBorders>
              <w:top w:val="nil"/>
              <w:bottom w:val="nil"/>
            </w:tcBorders>
          </w:tcPr>
          <w:p>
            <w:pPr>
              <w:pStyle w:val="TableParagraph"/>
              <w:spacing w:line="206" w:lineRule="exact"/>
              <w:ind w:left="258"/>
              <w:rPr>
                <w:sz w:val="20"/>
              </w:rPr>
            </w:pPr>
            <w:r>
              <w:rPr>
                <w:sz w:val="20"/>
              </w:rPr>
              <w:t>525</w:t>
            </w:r>
          </w:p>
        </w:tc>
        <w:tc>
          <w:tcPr>
            <w:tcW w:w="800" w:type="dxa"/>
            <w:tcBorders>
              <w:top w:val="nil"/>
              <w:bottom w:val="nil"/>
            </w:tcBorders>
          </w:tcPr>
          <w:p>
            <w:pPr>
              <w:pStyle w:val="TableParagraph"/>
              <w:spacing w:line="206" w:lineRule="exact"/>
              <w:ind w:left="80" w:right="44"/>
              <w:jc w:val="center"/>
              <w:rPr>
                <w:sz w:val="20"/>
              </w:rPr>
            </w:pPr>
            <w:r>
              <w:rPr>
                <w:sz w:val="20"/>
              </w:rPr>
              <w:t>625</w:t>
            </w:r>
          </w:p>
        </w:tc>
        <w:tc>
          <w:tcPr>
            <w:tcW w:w="800" w:type="dxa"/>
            <w:tcBorders>
              <w:top w:val="nil"/>
              <w:bottom w:val="nil"/>
            </w:tcBorders>
          </w:tcPr>
          <w:p>
            <w:pPr>
              <w:pStyle w:val="TableParagraph"/>
              <w:spacing w:line="206" w:lineRule="exact"/>
              <w:ind w:left="80" w:right="44"/>
              <w:jc w:val="center"/>
              <w:rPr>
                <w:sz w:val="20"/>
              </w:rPr>
            </w:pPr>
            <w:r>
              <w:rPr>
                <w:sz w:val="20"/>
              </w:rPr>
              <w:t>461</w:t>
            </w:r>
          </w:p>
        </w:tc>
        <w:tc>
          <w:tcPr>
            <w:tcW w:w="800" w:type="dxa"/>
            <w:tcBorders>
              <w:top w:val="nil"/>
              <w:bottom w:val="nil"/>
            </w:tcBorders>
          </w:tcPr>
          <w:p>
            <w:pPr>
              <w:pStyle w:val="TableParagraph"/>
              <w:spacing w:line="206" w:lineRule="exact"/>
              <w:ind w:left="258"/>
              <w:rPr>
                <w:sz w:val="20"/>
              </w:rPr>
            </w:pPr>
            <w:r>
              <w:rPr>
                <w:sz w:val="20"/>
              </w:rPr>
              <w:t>238</w:t>
            </w:r>
          </w:p>
        </w:tc>
        <w:tc>
          <w:tcPr>
            <w:tcW w:w="800" w:type="dxa"/>
            <w:tcBorders>
              <w:top w:val="nil"/>
              <w:bottom w:val="nil"/>
            </w:tcBorders>
          </w:tcPr>
          <w:p>
            <w:pPr>
              <w:pStyle w:val="TableParagraph"/>
              <w:spacing w:line="206" w:lineRule="exact"/>
              <w:ind w:left="258"/>
              <w:rPr>
                <w:sz w:val="20"/>
              </w:rPr>
            </w:pPr>
            <w:r>
              <w:rPr>
                <w:sz w:val="20"/>
              </w:rPr>
              <w:t>127</w:t>
            </w:r>
          </w:p>
        </w:tc>
        <w:tc>
          <w:tcPr>
            <w:tcW w:w="800" w:type="dxa"/>
            <w:tcBorders>
              <w:top w:val="nil"/>
              <w:bottom w:val="nil"/>
            </w:tcBorders>
          </w:tcPr>
          <w:p>
            <w:pPr>
              <w:pStyle w:val="TableParagraph"/>
              <w:spacing w:line="206" w:lineRule="exact"/>
              <w:ind w:left="180" w:right="44"/>
              <w:jc w:val="center"/>
              <w:rPr>
                <w:sz w:val="20"/>
              </w:rPr>
            </w:pPr>
            <w:r>
              <w:rPr>
                <w:sz w:val="20"/>
              </w:rPr>
              <w:t>41</w:t>
            </w:r>
          </w:p>
        </w:tc>
        <w:tc>
          <w:tcPr>
            <w:tcW w:w="700" w:type="dxa"/>
            <w:tcBorders>
              <w:top w:val="nil"/>
              <w:bottom w:val="nil"/>
            </w:tcBorders>
          </w:tcPr>
          <w:p>
            <w:pPr>
              <w:pStyle w:val="TableParagraph"/>
              <w:spacing w:line="206" w:lineRule="exact"/>
              <w:ind w:left="358"/>
              <w:rPr>
                <w:sz w:val="20"/>
              </w:rPr>
            </w:pPr>
            <w:r>
              <w:rPr>
                <w:sz w:val="20"/>
              </w:rPr>
              <w:t>0</w:t>
            </w:r>
          </w:p>
        </w:tc>
        <w:tc>
          <w:tcPr>
            <w:tcW w:w="900" w:type="dxa"/>
            <w:tcBorders>
              <w:top w:val="nil"/>
              <w:bottom w:val="nil"/>
            </w:tcBorders>
          </w:tcPr>
          <w:p>
            <w:pPr>
              <w:pStyle w:val="TableParagraph"/>
              <w:spacing w:line="206" w:lineRule="exact"/>
              <w:ind w:left="158"/>
              <w:rPr>
                <w:sz w:val="20"/>
              </w:rPr>
            </w:pPr>
            <w:r>
              <w:rPr>
                <w:sz w:val="20"/>
              </w:rPr>
              <w:t>2376</w:t>
            </w:r>
          </w:p>
        </w:tc>
      </w:tr>
      <w:tr>
        <w:trPr>
          <w:trHeight w:val="240" w:hRule="atLeast"/>
        </w:trPr>
        <w:tc>
          <w:tcPr>
            <w:tcW w:w="800" w:type="dxa"/>
            <w:tcBorders>
              <w:top w:val="nil"/>
              <w:bottom w:val="nil"/>
            </w:tcBorders>
          </w:tcPr>
          <w:p>
            <w:pPr>
              <w:pStyle w:val="TableParagraph"/>
              <w:spacing w:line="194" w:lineRule="exact" w:before="25"/>
              <w:ind w:left="9" w:right="44"/>
              <w:jc w:val="center"/>
              <w:rPr>
                <w:sz w:val="20"/>
              </w:rPr>
            </w:pPr>
            <w:r>
              <w:rPr>
                <w:sz w:val="20"/>
              </w:rPr>
              <w:t>2013-14</w:t>
            </w:r>
          </w:p>
        </w:tc>
        <w:tc>
          <w:tcPr>
            <w:tcW w:w="800" w:type="dxa"/>
            <w:tcBorders>
              <w:top w:val="nil"/>
              <w:bottom w:val="nil"/>
            </w:tcBorders>
          </w:tcPr>
          <w:p>
            <w:pPr>
              <w:pStyle w:val="TableParagraph"/>
              <w:spacing w:line="194" w:lineRule="exact" w:before="25"/>
              <w:ind w:left="116"/>
              <w:jc w:val="center"/>
              <w:rPr>
                <w:sz w:val="20"/>
              </w:rPr>
            </w:pPr>
            <w:r>
              <w:rPr>
                <w:sz w:val="20"/>
              </w:rPr>
              <w:t>0</w:t>
            </w:r>
          </w:p>
        </w:tc>
        <w:tc>
          <w:tcPr>
            <w:tcW w:w="800" w:type="dxa"/>
            <w:tcBorders>
              <w:top w:val="nil"/>
              <w:bottom w:val="nil"/>
            </w:tcBorders>
          </w:tcPr>
          <w:p>
            <w:pPr>
              <w:pStyle w:val="TableParagraph"/>
              <w:spacing w:line="194" w:lineRule="exact" w:before="25"/>
              <w:ind w:left="116"/>
              <w:jc w:val="center"/>
              <w:rPr>
                <w:sz w:val="20"/>
              </w:rPr>
            </w:pPr>
            <w:r>
              <w:rPr>
                <w:sz w:val="20"/>
              </w:rPr>
              <w:t>0</w:t>
            </w:r>
          </w:p>
        </w:tc>
        <w:tc>
          <w:tcPr>
            <w:tcW w:w="800" w:type="dxa"/>
            <w:tcBorders>
              <w:top w:val="nil"/>
              <w:bottom w:val="nil"/>
            </w:tcBorders>
          </w:tcPr>
          <w:p>
            <w:pPr>
              <w:pStyle w:val="TableParagraph"/>
              <w:spacing w:line="194" w:lineRule="exact" w:before="25"/>
              <w:ind w:right="221"/>
              <w:jc w:val="right"/>
              <w:rPr>
                <w:sz w:val="20"/>
              </w:rPr>
            </w:pPr>
            <w:r>
              <w:rPr>
                <w:sz w:val="20"/>
              </w:rPr>
              <w:t>0</w:t>
            </w:r>
          </w:p>
        </w:tc>
        <w:tc>
          <w:tcPr>
            <w:tcW w:w="800" w:type="dxa"/>
            <w:tcBorders>
              <w:top w:val="nil"/>
              <w:bottom w:val="nil"/>
            </w:tcBorders>
          </w:tcPr>
          <w:p>
            <w:pPr>
              <w:pStyle w:val="TableParagraph"/>
              <w:spacing w:line="194" w:lineRule="exact" w:before="25"/>
              <w:ind w:left="358"/>
              <w:rPr>
                <w:sz w:val="20"/>
              </w:rPr>
            </w:pPr>
            <w:r>
              <w:rPr>
                <w:sz w:val="20"/>
              </w:rPr>
              <w:t>79</w:t>
            </w:r>
          </w:p>
        </w:tc>
        <w:tc>
          <w:tcPr>
            <w:tcW w:w="800" w:type="dxa"/>
            <w:tcBorders>
              <w:top w:val="nil"/>
              <w:bottom w:val="nil"/>
            </w:tcBorders>
          </w:tcPr>
          <w:p>
            <w:pPr>
              <w:pStyle w:val="TableParagraph"/>
              <w:spacing w:line="194" w:lineRule="exact" w:before="25"/>
              <w:ind w:left="258"/>
              <w:rPr>
                <w:sz w:val="20"/>
              </w:rPr>
            </w:pPr>
            <w:r>
              <w:rPr>
                <w:sz w:val="20"/>
              </w:rPr>
              <w:t>418</w:t>
            </w:r>
          </w:p>
        </w:tc>
        <w:tc>
          <w:tcPr>
            <w:tcW w:w="800" w:type="dxa"/>
            <w:tcBorders>
              <w:top w:val="nil"/>
              <w:bottom w:val="nil"/>
            </w:tcBorders>
          </w:tcPr>
          <w:p>
            <w:pPr>
              <w:pStyle w:val="TableParagraph"/>
              <w:spacing w:line="194" w:lineRule="exact" w:before="25"/>
              <w:ind w:left="258"/>
              <w:rPr>
                <w:sz w:val="20"/>
              </w:rPr>
            </w:pPr>
            <w:r>
              <w:rPr>
                <w:sz w:val="20"/>
              </w:rPr>
              <w:t>665</w:t>
            </w:r>
          </w:p>
        </w:tc>
        <w:tc>
          <w:tcPr>
            <w:tcW w:w="800" w:type="dxa"/>
            <w:tcBorders>
              <w:top w:val="nil"/>
              <w:bottom w:val="nil"/>
            </w:tcBorders>
          </w:tcPr>
          <w:p>
            <w:pPr>
              <w:pStyle w:val="TableParagraph"/>
              <w:spacing w:line="194" w:lineRule="exact" w:before="25"/>
              <w:ind w:left="80" w:right="44"/>
              <w:jc w:val="center"/>
              <w:rPr>
                <w:sz w:val="20"/>
              </w:rPr>
            </w:pPr>
            <w:r>
              <w:rPr>
                <w:sz w:val="20"/>
              </w:rPr>
              <w:t>624</w:t>
            </w:r>
          </w:p>
        </w:tc>
        <w:tc>
          <w:tcPr>
            <w:tcW w:w="800" w:type="dxa"/>
            <w:tcBorders>
              <w:top w:val="nil"/>
              <w:bottom w:val="nil"/>
            </w:tcBorders>
          </w:tcPr>
          <w:p>
            <w:pPr>
              <w:pStyle w:val="TableParagraph"/>
              <w:spacing w:line="194" w:lineRule="exact" w:before="25"/>
              <w:ind w:left="80" w:right="44"/>
              <w:jc w:val="center"/>
              <w:rPr>
                <w:sz w:val="20"/>
              </w:rPr>
            </w:pPr>
            <w:r>
              <w:rPr>
                <w:sz w:val="20"/>
              </w:rPr>
              <w:t>462</w:t>
            </w:r>
          </w:p>
        </w:tc>
        <w:tc>
          <w:tcPr>
            <w:tcW w:w="800" w:type="dxa"/>
            <w:tcBorders>
              <w:top w:val="nil"/>
              <w:bottom w:val="nil"/>
            </w:tcBorders>
          </w:tcPr>
          <w:p>
            <w:pPr>
              <w:pStyle w:val="TableParagraph"/>
              <w:spacing w:line="194" w:lineRule="exact" w:before="25"/>
              <w:ind w:left="258"/>
              <w:rPr>
                <w:sz w:val="20"/>
              </w:rPr>
            </w:pPr>
            <w:r>
              <w:rPr>
                <w:sz w:val="20"/>
              </w:rPr>
              <w:t>282</w:t>
            </w:r>
          </w:p>
        </w:tc>
        <w:tc>
          <w:tcPr>
            <w:tcW w:w="800" w:type="dxa"/>
            <w:tcBorders>
              <w:top w:val="nil"/>
              <w:bottom w:val="nil"/>
            </w:tcBorders>
          </w:tcPr>
          <w:p>
            <w:pPr>
              <w:pStyle w:val="TableParagraph"/>
              <w:spacing w:line="194" w:lineRule="exact" w:before="25"/>
              <w:ind w:left="358"/>
              <w:rPr>
                <w:sz w:val="20"/>
              </w:rPr>
            </w:pPr>
            <w:r>
              <w:rPr>
                <w:sz w:val="20"/>
              </w:rPr>
              <w:t>79</w:t>
            </w:r>
          </w:p>
        </w:tc>
        <w:tc>
          <w:tcPr>
            <w:tcW w:w="800" w:type="dxa"/>
            <w:tcBorders>
              <w:top w:val="nil"/>
              <w:bottom w:val="nil"/>
            </w:tcBorders>
          </w:tcPr>
          <w:p>
            <w:pPr>
              <w:pStyle w:val="TableParagraph"/>
              <w:spacing w:line="194" w:lineRule="exact" w:before="25"/>
              <w:ind w:left="180" w:right="44"/>
              <w:jc w:val="center"/>
              <w:rPr>
                <w:sz w:val="20"/>
              </w:rPr>
            </w:pPr>
            <w:r>
              <w:rPr>
                <w:sz w:val="20"/>
              </w:rPr>
              <w:t>27</w:t>
            </w:r>
          </w:p>
        </w:tc>
        <w:tc>
          <w:tcPr>
            <w:tcW w:w="700" w:type="dxa"/>
            <w:tcBorders>
              <w:top w:val="nil"/>
              <w:bottom w:val="nil"/>
            </w:tcBorders>
          </w:tcPr>
          <w:p>
            <w:pPr>
              <w:pStyle w:val="TableParagraph"/>
              <w:spacing w:line="194" w:lineRule="exact" w:before="25"/>
              <w:ind w:left="358"/>
              <w:rPr>
                <w:sz w:val="20"/>
              </w:rPr>
            </w:pPr>
            <w:r>
              <w:rPr>
                <w:sz w:val="20"/>
              </w:rPr>
              <w:t>0</w:t>
            </w:r>
          </w:p>
        </w:tc>
        <w:tc>
          <w:tcPr>
            <w:tcW w:w="900" w:type="dxa"/>
            <w:tcBorders>
              <w:top w:val="nil"/>
              <w:bottom w:val="nil"/>
            </w:tcBorders>
          </w:tcPr>
          <w:p>
            <w:pPr>
              <w:pStyle w:val="TableParagraph"/>
              <w:spacing w:line="194" w:lineRule="exact" w:before="25"/>
              <w:ind w:left="158"/>
              <w:rPr>
                <w:sz w:val="20"/>
              </w:rPr>
            </w:pPr>
            <w:r>
              <w:rPr>
                <w:sz w:val="20"/>
              </w:rPr>
              <w:t>2636</w:t>
            </w:r>
          </w:p>
        </w:tc>
      </w:tr>
      <w:tr>
        <w:trPr>
          <w:trHeight w:val="190" w:hRule="atLeast"/>
        </w:trPr>
        <w:tc>
          <w:tcPr>
            <w:tcW w:w="800" w:type="dxa"/>
            <w:tcBorders>
              <w:top w:val="nil"/>
              <w:bottom w:val="nil"/>
            </w:tcBorders>
          </w:tcPr>
          <w:p>
            <w:pPr>
              <w:pStyle w:val="TableParagraph"/>
              <w:spacing w:line="170" w:lineRule="exact"/>
              <w:ind w:left="9" w:right="44"/>
              <w:jc w:val="center"/>
              <w:rPr>
                <w:sz w:val="20"/>
              </w:rPr>
            </w:pPr>
            <w:r>
              <w:rPr>
                <w:sz w:val="20"/>
              </w:rPr>
              <w:t>2014-15</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right="221"/>
              <w:jc w:val="right"/>
              <w:rPr>
                <w:sz w:val="20"/>
              </w:rPr>
            </w:pPr>
            <w:r>
              <w:rPr>
                <w:sz w:val="20"/>
              </w:rPr>
              <w:t>14</w:t>
            </w:r>
          </w:p>
        </w:tc>
        <w:tc>
          <w:tcPr>
            <w:tcW w:w="800" w:type="dxa"/>
            <w:tcBorders>
              <w:top w:val="nil"/>
              <w:bottom w:val="nil"/>
            </w:tcBorders>
          </w:tcPr>
          <w:p>
            <w:pPr>
              <w:pStyle w:val="TableParagraph"/>
              <w:spacing w:line="170" w:lineRule="exact"/>
              <w:ind w:left="358"/>
              <w:rPr>
                <w:sz w:val="20"/>
              </w:rPr>
            </w:pPr>
            <w:r>
              <w:rPr>
                <w:sz w:val="20"/>
              </w:rPr>
              <w:t>24</w:t>
            </w:r>
          </w:p>
        </w:tc>
        <w:tc>
          <w:tcPr>
            <w:tcW w:w="800" w:type="dxa"/>
            <w:tcBorders>
              <w:top w:val="nil"/>
              <w:bottom w:val="nil"/>
            </w:tcBorders>
          </w:tcPr>
          <w:p>
            <w:pPr>
              <w:pStyle w:val="TableParagraph"/>
              <w:spacing w:line="170" w:lineRule="exact"/>
              <w:ind w:left="258"/>
              <w:rPr>
                <w:sz w:val="20"/>
              </w:rPr>
            </w:pPr>
            <w:r>
              <w:rPr>
                <w:sz w:val="20"/>
              </w:rPr>
              <w:t>410</w:t>
            </w:r>
          </w:p>
        </w:tc>
        <w:tc>
          <w:tcPr>
            <w:tcW w:w="800" w:type="dxa"/>
            <w:tcBorders>
              <w:top w:val="nil"/>
              <w:bottom w:val="nil"/>
            </w:tcBorders>
          </w:tcPr>
          <w:p>
            <w:pPr>
              <w:pStyle w:val="TableParagraph"/>
              <w:spacing w:line="170" w:lineRule="exact"/>
              <w:ind w:left="258"/>
              <w:rPr>
                <w:sz w:val="20"/>
              </w:rPr>
            </w:pPr>
            <w:r>
              <w:rPr>
                <w:sz w:val="20"/>
              </w:rPr>
              <w:t>485</w:t>
            </w:r>
          </w:p>
        </w:tc>
        <w:tc>
          <w:tcPr>
            <w:tcW w:w="800" w:type="dxa"/>
            <w:tcBorders>
              <w:top w:val="nil"/>
              <w:bottom w:val="nil"/>
            </w:tcBorders>
          </w:tcPr>
          <w:p>
            <w:pPr>
              <w:pStyle w:val="TableParagraph"/>
              <w:spacing w:line="170" w:lineRule="exact"/>
              <w:ind w:left="80" w:right="44"/>
              <w:jc w:val="center"/>
              <w:rPr>
                <w:sz w:val="20"/>
              </w:rPr>
            </w:pPr>
            <w:r>
              <w:rPr>
                <w:sz w:val="20"/>
              </w:rPr>
              <w:t>713</w:t>
            </w:r>
          </w:p>
        </w:tc>
        <w:tc>
          <w:tcPr>
            <w:tcW w:w="800" w:type="dxa"/>
            <w:tcBorders>
              <w:top w:val="nil"/>
              <w:bottom w:val="nil"/>
            </w:tcBorders>
          </w:tcPr>
          <w:p>
            <w:pPr>
              <w:pStyle w:val="TableParagraph"/>
              <w:spacing w:line="170" w:lineRule="exact"/>
              <w:ind w:left="80" w:right="44"/>
              <w:jc w:val="center"/>
              <w:rPr>
                <w:sz w:val="20"/>
              </w:rPr>
            </w:pPr>
            <w:r>
              <w:rPr>
                <w:sz w:val="20"/>
              </w:rPr>
              <w:t>504</w:t>
            </w:r>
          </w:p>
        </w:tc>
        <w:tc>
          <w:tcPr>
            <w:tcW w:w="800" w:type="dxa"/>
            <w:tcBorders>
              <w:top w:val="nil"/>
              <w:bottom w:val="nil"/>
            </w:tcBorders>
          </w:tcPr>
          <w:p>
            <w:pPr>
              <w:pStyle w:val="TableParagraph"/>
              <w:spacing w:line="170" w:lineRule="exact"/>
              <w:ind w:left="258"/>
              <w:rPr>
                <w:sz w:val="20"/>
              </w:rPr>
            </w:pPr>
            <w:r>
              <w:rPr>
                <w:sz w:val="20"/>
              </w:rPr>
              <w:t>338</w:t>
            </w:r>
          </w:p>
        </w:tc>
        <w:tc>
          <w:tcPr>
            <w:tcW w:w="800" w:type="dxa"/>
            <w:tcBorders>
              <w:top w:val="nil"/>
              <w:bottom w:val="nil"/>
            </w:tcBorders>
          </w:tcPr>
          <w:p>
            <w:pPr>
              <w:pStyle w:val="TableParagraph"/>
              <w:spacing w:line="170" w:lineRule="exact"/>
              <w:ind w:left="358"/>
              <w:rPr>
                <w:sz w:val="20"/>
              </w:rPr>
            </w:pPr>
            <w:r>
              <w:rPr>
                <w:sz w:val="20"/>
              </w:rPr>
              <w:t>64</w:t>
            </w:r>
          </w:p>
        </w:tc>
        <w:tc>
          <w:tcPr>
            <w:tcW w:w="800" w:type="dxa"/>
            <w:tcBorders>
              <w:top w:val="nil"/>
              <w:bottom w:val="nil"/>
            </w:tcBorders>
          </w:tcPr>
          <w:p>
            <w:pPr>
              <w:pStyle w:val="TableParagraph"/>
              <w:spacing w:line="170" w:lineRule="exact"/>
              <w:ind w:left="180" w:right="44"/>
              <w:jc w:val="center"/>
              <w:rPr>
                <w:sz w:val="20"/>
              </w:rPr>
            </w:pPr>
            <w:r>
              <w:rPr>
                <w:sz w:val="20"/>
              </w:rPr>
              <w:t>13</w:t>
            </w:r>
          </w:p>
        </w:tc>
        <w:tc>
          <w:tcPr>
            <w:tcW w:w="700" w:type="dxa"/>
            <w:tcBorders>
              <w:top w:val="nil"/>
              <w:bottom w:val="nil"/>
            </w:tcBorders>
          </w:tcPr>
          <w:p>
            <w:pPr>
              <w:pStyle w:val="TableParagraph"/>
              <w:spacing w:line="170" w:lineRule="exact"/>
              <w:ind w:left="358"/>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2565</w:t>
            </w:r>
          </w:p>
        </w:tc>
      </w:tr>
      <w:tr>
        <w:trPr>
          <w:trHeight w:val="190" w:hRule="atLeast"/>
        </w:trPr>
        <w:tc>
          <w:tcPr>
            <w:tcW w:w="800" w:type="dxa"/>
            <w:tcBorders>
              <w:top w:val="nil"/>
              <w:bottom w:val="nil"/>
            </w:tcBorders>
          </w:tcPr>
          <w:p>
            <w:pPr>
              <w:pStyle w:val="TableParagraph"/>
              <w:spacing w:line="170" w:lineRule="exact"/>
              <w:ind w:left="9" w:right="44"/>
              <w:jc w:val="center"/>
              <w:rPr>
                <w:sz w:val="20"/>
              </w:rPr>
            </w:pPr>
            <w:r>
              <w:rPr>
                <w:sz w:val="20"/>
              </w:rPr>
              <w:t>2015-16</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right="221"/>
              <w:jc w:val="right"/>
              <w:rPr>
                <w:sz w:val="20"/>
              </w:rPr>
            </w:pPr>
            <w:r>
              <w:rPr>
                <w:sz w:val="20"/>
              </w:rPr>
              <w:t>0</w:t>
            </w:r>
          </w:p>
        </w:tc>
        <w:tc>
          <w:tcPr>
            <w:tcW w:w="800" w:type="dxa"/>
            <w:tcBorders>
              <w:top w:val="nil"/>
              <w:bottom w:val="nil"/>
            </w:tcBorders>
          </w:tcPr>
          <w:p>
            <w:pPr>
              <w:pStyle w:val="TableParagraph"/>
              <w:spacing w:line="170" w:lineRule="exact"/>
              <w:ind w:left="358"/>
              <w:rPr>
                <w:sz w:val="20"/>
              </w:rPr>
            </w:pPr>
            <w:r>
              <w:rPr>
                <w:sz w:val="20"/>
              </w:rPr>
              <w:t>45</w:t>
            </w:r>
          </w:p>
        </w:tc>
        <w:tc>
          <w:tcPr>
            <w:tcW w:w="800" w:type="dxa"/>
            <w:tcBorders>
              <w:top w:val="nil"/>
              <w:bottom w:val="nil"/>
            </w:tcBorders>
          </w:tcPr>
          <w:p>
            <w:pPr>
              <w:pStyle w:val="TableParagraph"/>
              <w:spacing w:line="170" w:lineRule="exact"/>
              <w:ind w:left="258"/>
              <w:rPr>
                <w:sz w:val="20"/>
              </w:rPr>
            </w:pPr>
            <w:r>
              <w:rPr>
                <w:sz w:val="20"/>
              </w:rPr>
              <w:t>307</w:t>
            </w:r>
          </w:p>
        </w:tc>
        <w:tc>
          <w:tcPr>
            <w:tcW w:w="800" w:type="dxa"/>
            <w:tcBorders>
              <w:top w:val="nil"/>
              <w:bottom w:val="nil"/>
            </w:tcBorders>
          </w:tcPr>
          <w:p>
            <w:pPr>
              <w:pStyle w:val="TableParagraph"/>
              <w:spacing w:line="170" w:lineRule="exact"/>
              <w:ind w:left="258"/>
              <w:rPr>
                <w:sz w:val="20"/>
              </w:rPr>
            </w:pPr>
            <w:r>
              <w:rPr>
                <w:sz w:val="20"/>
              </w:rPr>
              <w:t>526</w:t>
            </w:r>
          </w:p>
        </w:tc>
        <w:tc>
          <w:tcPr>
            <w:tcW w:w="800" w:type="dxa"/>
            <w:tcBorders>
              <w:top w:val="nil"/>
              <w:bottom w:val="nil"/>
            </w:tcBorders>
          </w:tcPr>
          <w:p>
            <w:pPr>
              <w:pStyle w:val="TableParagraph"/>
              <w:spacing w:line="170" w:lineRule="exact"/>
              <w:ind w:left="80" w:right="44"/>
              <w:jc w:val="center"/>
              <w:rPr>
                <w:sz w:val="20"/>
              </w:rPr>
            </w:pPr>
            <w:r>
              <w:rPr>
                <w:sz w:val="20"/>
              </w:rPr>
              <w:t>587</w:t>
            </w:r>
          </w:p>
        </w:tc>
        <w:tc>
          <w:tcPr>
            <w:tcW w:w="800" w:type="dxa"/>
            <w:tcBorders>
              <w:top w:val="nil"/>
              <w:bottom w:val="nil"/>
            </w:tcBorders>
          </w:tcPr>
          <w:p>
            <w:pPr>
              <w:pStyle w:val="TableParagraph"/>
              <w:spacing w:line="170" w:lineRule="exact"/>
              <w:ind w:left="80" w:right="44"/>
              <w:jc w:val="center"/>
              <w:rPr>
                <w:sz w:val="20"/>
              </w:rPr>
            </w:pPr>
            <w:r>
              <w:rPr>
                <w:sz w:val="20"/>
              </w:rPr>
              <w:t>365</w:t>
            </w:r>
          </w:p>
        </w:tc>
        <w:tc>
          <w:tcPr>
            <w:tcW w:w="800" w:type="dxa"/>
            <w:tcBorders>
              <w:top w:val="nil"/>
              <w:bottom w:val="nil"/>
            </w:tcBorders>
          </w:tcPr>
          <w:p>
            <w:pPr>
              <w:pStyle w:val="TableParagraph"/>
              <w:spacing w:line="170" w:lineRule="exact"/>
              <w:ind w:left="258"/>
              <w:rPr>
                <w:sz w:val="20"/>
              </w:rPr>
            </w:pPr>
            <w:r>
              <w:rPr>
                <w:sz w:val="20"/>
              </w:rPr>
              <w:t>161</w:t>
            </w:r>
          </w:p>
        </w:tc>
        <w:tc>
          <w:tcPr>
            <w:tcW w:w="800" w:type="dxa"/>
            <w:tcBorders>
              <w:top w:val="nil"/>
              <w:bottom w:val="nil"/>
            </w:tcBorders>
          </w:tcPr>
          <w:p>
            <w:pPr>
              <w:pStyle w:val="TableParagraph"/>
              <w:spacing w:line="170" w:lineRule="exact"/>
              <w:ind w:left="358"/>
              <w:rPr>
                <w:sz w:val="20"/>
              </w:rPr>
            </w:pPr>
            <w:r>
              <w:rPr>
                <w:sz w:val="20"/>
              </w:rPr>
              <w:t>54</w:t>
            </w:r>
          </w:p>
        </w:tc>
        <w:tc>
          <w:tcPr>
            <w:tcW w:w="800" w:type="dxa"/>
            <w:tcBorders>
              <w:top w:val="nil"/>
              <w:bottom w:val="nil"/>
            </w:tcBorders>
          </w:tcPr>
          <w:p>
            <w:pPr>
              <w:pStyle w:val="TableParagraph"/>
              <w:spacing w:line="170" w:lineRule="exact"/>
              <w:ind w:left="180" w:right="44"/>
              <w:jc w:val="center"/>
              <w:rPr>
                <w:sz w:val="20"/>
              </w:rPr>
            </w:pPr>
            <w:r>
              <w:rPr>
                <w:sz w:val="20"/>
              </w:rPr>
              <w:t>28</w:t>
            </w:r>
          </w:p>
        </w:tc>
        <w:tc>
          <w:tcPr>
            <w:tcW w:w="700" w:type="dxa"/>
            <w:tcBorders>
              <w:top w:val="nil"/>
              <w:bottom w:val="nil"/>
            </w:tcBorders>
          </w:tcPr>
          <w:p>
            <w:pPr>
              <w:pStyle w:val="TableParagraph"/>
              <w:spacing w:line="170" w:lineRule="exact"/>
              <w:ind w:left="358"/>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2073</w:t>
            </w:r>
          </w:p>
        </w:tc>
      </w:tr>
      <w:tr>
        <w:trPr>
          <w:trHeight w:val="432" w:hRule="atLeast"/>
        </w:trPr>
        <w:tc>
          <w:tcPr>
            <w:tcW w:w="800" w:type="dxa"/>
            <w:tcBorders>
              <w:top w:val="nil"/>
            </w:tcBorders>
          </w:tcPr>
          <w:p>
            <w:pPr>
              <w:pStyle w:val="TableParagraph"/>
              <w:spacing w:line="186" w:lineRule="exact"/>
              <w:ind w:left="37"/>
              <w:rPr>
                <w:sz w:val="20"/>
              </w:rPr>
            </w:pPr>
            <w:r>
              <w:rPr>
                <w:sz w:val="20"/>
              </w:rPr>
              <w:t>2016-17</w:t>
            </w:r>
          </w:p>
          <w:p>
            <w:pPr>
              <w:pStyle w:val="TableParagraph"/>
              <w:spacing w:line="210" w:lineRule="exact"/>
              <w:ind w:left="37"/>
              <w:rPr>
                <w:sz w:val="20"/>
              </w:rPr>
            </w:pPr>
            <w:r>
              <w:rPr>
                <w:sz w:val="20"/>
              </w:rPr>
              <w:t>2017-</w:t>
            </w:r>
          </w:p>
        </w:tc>
        <w:tc>
          <w:tcPr>
            <w:tcW w:w="800" w:type="dxa"/>
            <w:tcBorders>
              <w:top w:val="nil"/>
            </w:tcBorders>
          </w:tcPr>
          <w:p>
            <w:pPr>
              <w:pStyle w:val="TableParagraph"/>
              <w:spacing w:line="186" w:lineRule="exact"/>
              <w:ind w:left="116"/>
              <w:jc w:val="center"/>
              <w:rPr>
                <w:sz w:val="20"/>
              </w:rPr>
            </w:pPr>
            <w:r>
              <w:rPr>
                <w:sz w:val="20"/>
              </w:rPr>
              <w:t>0</w:t>
            </w:r>
          </w:p>
          <w:p>
            <w:pPr>
              <w:pStyle w:val="TableParagraph"/>
              <w:spacing w:line="210" w:lineRule="exact"/>
              <w:ind w:left="116"/>
              <w:jc w:val="center"/>
              <w:rPr>
                <w:sz w:val="20"/>
              </w:rPr>
            </w:pPr>
            <w:r>
              <w:rPr>
                <w:sz w:val="20"/>
              </w:rPr>
              <w:t>0</w:t>
            </w:r>
          </w:p>
        </w:tc>
        <w:tc>
          <w:tcPr>
            <w:tcW w:w="800" w:type="dxa"/>
            <w:tcBorders>
              <w:top w:val="nil"/>
            </w:tcBorders>
          </w:tcPr>
          <w:p>
            <w:pPr>
              <w:pStyle w:val="TableParagraph"/>
              <w:spacing w:line="186" w:lineRule="exact"/>
              <w:ind w:left="116"/>
              <w:jc w:val="center"/>
              <w:rPr>
                <w:sz w:val="20"/>
              </w:rPr>
            </w:pPr>
            <w:r>
              <w:rPr>
                <w:sz w:val="20"/>
              </w:rPr>
              <w:t>0</w:t>
            </w:r>
          </w:p>
          <w:p>
            <w:pPr>
              <w:pStyle w:val="TableParagraph"/>
              <w:spacing w:line="210" w:lineRule="exact"/>
              <w:ind w:left="116"/>
              <w:jc w:val="center"/>
              <w:rPr>
                <w:sz w:val="20"/>
              </w:rPr>
            </w:pPr>
            <w:r>
              <w:rPr>
                <w:sz w:val="20"/>
              </w:rPr>
              <w:t>0</w:t>
            </w:r>
          </w:p>
        </w:tc>
        <w:tc>
          <w:tcPr>
            <w:tcW w:w="800" w:type="dxa"/>
            <w:tcBorders>
              <w:top w:val="nil"/>
            </w:tcBorders>
          </w:tcPr>
          <w:p>
            <w:pPr>
              <w:pStyle w:val="TableParagraph"/>
              <w:spacing w:line="186" w:lineRule="exact"/>
              <w:ind w:left="458"/>
              <w:rPr>
                <w:sz w:val="20"/>
              </w:rPr>
            </w:pPr>
            <w:r>
              <w:rPr>
                <w:sz w:val="20"/>
              </w:rPr>
              <w:t>1</w:t>
            </w:r>
          </w:p>
          <w:p>
            <w:pPr>
              <w:pStyle w:val="TableParagraph"/>
              <w:spacing w:line="210" w:lineRule="exact"/>
              <w:ind w:left="458"/>
              <w:rPr>
                <w:sz w:val="20"/>
              </w:rPr>
            </w:pPr>
            <w:r>
              <w:rPr>
                <w:sz w:val="20"/>
              </w:rPr>
              <w:t>7</w:t>
            </w:r>
          </w:p>
        </w:tc>
        <w:tc>
          <w:tcPr>
            <w:tcW w:w="800" w:type="dxa"/>
            <w:tcBorders>
              <w:top w:val="nil"/>
            </w:tcBorders>
          </w:tcPr>
          <w:p>
            <w:pPr>
              <w:pStyle w:val="TableParagraph"/>
              <w:spacing w:line="186" w:lineRule="exact"/>
              <w:ind w:left="180" w:right="44"/>
              <w:jc w:val="center"/>
              <w:rPr>
                <w:sz w:val="20"/>
              </w:rPr>
            </w:pPr>
            <w:r>
              <w:rPr>
                <w:sz w:val="20"/>
              </w:rPr>
              <w:t>10</w:t>
            </w:r>
          </w:p>
          <w:p>
            <w:pPr>
              <w:pStyle w:val="TableParagraph"/>
              <w:spacing w:line="210" w:lineRule="exact"/>
              <w:ind w:left="80" w:right="44"/>
              <w:jc w:val="center"/>
              <w:rPr>
                <w:sz w:val="20"/>
              </w:rPr>
            </w:pPr>
            <w:r>
              <w:rPr>
                <w:sz w:val="20"/>
              </w:rPr>
              <w:t>103</w:t>
            </w:r>
          </w:p>
        </w:tc>
        <w:tc>
          <w:tcPr>
            <w:tcW w:w="800" w:type="dxa"/>
            <w:tcBorders>
              <w:top w:val="nil"/>
            </w:tcBorders>
          </w:tcPr>
          <w:p>
            <w:pPr>
              <w:pStyle w:val="TableParagraph"/>
              <w:spacing w:line="186" w:lineRule="exact"/>
              <w:ind w:left="258"/>
              <w:rPr>
                <w:sz w:val="20"/>
              </w:rPr>
            </w:pPr>
            <w:r>
              <w:rPr>
                <w:sz w:val="20"/>
              </w:rPr>
              <w:t>200</w:t>
            </w:r>
          </w:p>
          <w:p>
            <w:pPr>
              <w:pStyle w:val="TableParagraph"/>
              <w:spacing w:line="210" w:lineRule="exact"/>
              <w:ind w:left="258"/>
              <w:rPr>
                <w:sz w:val="20"/>
              </w:rPr>
            </w:pPr>
            <w:r>
              <w:rPr>
                <w:sz w:val="20"/>
              </w:rPr>
              <w:t>211</w:t>
            </w:r>
          </w:p>
        </w:tc>
        <w:tc>
          <w:tcPr>
            <w:tcW w:w="800" w:type="dxa"/>
            <w:tcBorders>
              <w:top w:val="nil"/>
            </w:tcBorders>
          </w:tcPr>
          <w:p>
            <w:pPr>
              <w:pStyle w:val="TableParagraph"/>
              <w:spacing w:line="186" w:lineRule="exact"/>
              <w:ind w:left="258"/>
              <w:rPr>
                <w:sz w:val="20"/>
              </w:rPr>
            </w:pPr>
            <w:r>
              <w:rPr>
                <w:sz w:val="20"/>
              </w:rPr>
              <w:t>534</w:t>
            </w:r>
          </w:p>
          <w:p>
            <w:pPr>
              <w:pStyle w:val="TableParagraph"/>
              <w:spacing w:line="210" w:lineRule="exact"/>
              <w:ind w:left="258"/>
              <w:rPr>
                <w:sz w:val="20"/>
              </w:rPr>
            </w:pPr>
            <w:r>
              <w:rPr>
                <w:sz w:val="20"/>
              </w:rPr>
              <w:t>577</w:t>
            </w:r>
          </w:p>
        </w:tc>
        <w:tc>
          <w:tcPr>
            <w:tcW w:w="800" w:type="dxa"/>
            <w:tcBorders>
              <w:top w:val="nil"/>
            </w:tcBorders>
          </w:tcPr>
          <w:p>
            <w:pPr>
              <w:pStyle w:val="TableParagraph"/>
              <w:spacing w:line="206" w:lineRule="exact"/>
              <w:ind w:left="80" w:right="44"/>
              <w:jc w:val="center"/>
              <w:rPr>
                <w:sz w:val="20"/>
              </w:rPr>
            </w:pPr>
            <w:r>
              <w:rPr>
                <w:sz w:val="20"/>
              </w:rPr>
              <w:t>525</w:t>
            </w:r>
          </w:p>
        </w:tc>
        <w:tc>
          <w:tcPr>
            <w:tcW w:w="800" w:type="dxa"/>
            <w:tcBorders>
              <w:top w:val="nil"/>
            </w:tcBorders>
          </w:tcPr>
          <w:p>
            <w:pPr>
              <w:pStyle w:val="TableParagraph"/>
              <w:spacing w:line="206" w:lineRule="exact"/>
              <w:ind w:left="80" w:right="44"/>
              <w:jc w:val="center"/>
              <w:rPr>
                <w:sz w:val="20"/>
              </w:rPr>
            </w:pPr>
            <w:r>
              <w:rPr>
                <w:sz w:val="20"/>
              </w:rPr>
              <w:t>230</w:t>
            </w:r>
          </w:p>
        </w:tc>
        <w:tc>
          <w:tcPr>
            <w:tcW w:w="800" w:type="dxa"/>
            <w:tcBorders>
              <w:top w:val="nil"/>
            </w:tcBorders>
          </w:tcPr>
          <w:p>
            <w:pPr>
              <w:pStyle w:val="TableParagraph"/>
              <w:spacing w:line="206" w:lineRule="exact"/>
              <w:ind w:left="258"/>
              <w:rPr>
                <w:sz w:val="20"/>
              </w:rPr>
            </w:pPr>
            <w:r>
              <w:rPr>
                <w:sz w:val="20"/>
              </w:rPr>
              <w:t>116</w:t>
            </w:r>
          </w:p>
        </w:tc>
        <w:tc>
          <w:tcPr>
            <w:tcW w:w="800" w:type="dxa"/>
            <w:tcBorders>
              <w:top w:val="nil"/>
            </w:tcBorders>
          </w:tcPr>
          <w:p>
            <w:pPr>
              <w:pStyle w:val="TableParagraph"/>
              <w:spacing w:line="206" w:lineRule="exact"/>
              <w:ind w:left="358"/>
              <w:rPr>
                <w:sz w:val="20"/>
              </w:rPr>
            </w:pPr>
            <w:r>
              <w:rPr>
                <w:sz w:val="20"/>
              </w:rPr>
              <w:t>61</w:t>
            </w:r>
          </w:p>
        </w:tc>
        <w:tc>
          <w:tcPr>
            <w:tcW w:w="800" w:type="dxa"/>
            <w:tcBorders>
              <w:top w:val="nil"/>
            </w:tcBorders>
          </w:tcPr>
          <w:p>
            <w:pPr>
              <w:pStyle w:val="TableParagraph"/>
              <w:spacing w:line="206" w:lineRule="exact"/>
              <w:ind w:left="236"/>
              <w:jc w:val="center"/>
              <w:rPr>
                <w:sz w:val="20"/>
              </w:rPr>
            </w:pPr>
            <w:r>
              <w:rPr>
                <w:sz w:val="20"/>
              </w:rPr>
              <w:t>3</w:t>
            </w:r>
          </w:p>
        </w:tc>
        <w:tc>
          <w:tcPr>
            <w:tcW w:w="700" w:type="dxa"/>
            <w:tcBorders>
              <w:top w:val="nil"/>
            </w:tcBorders>
          </w:tcPr>
          <w:p>
            <w:pPr>
              <w:pStyle w:val="TableParagraph"/>
              <w:spacing w:line="206" w:lineRule="exact"/>
              <w:ind w:left="358"/>
              <w:rPr>
                <w:sz w:val="20"/>
              </w:rPr>
            </w:pPr>
            <w:r>
              <w:rPr>
                <w:sz w:val="20"/>
              </w:rPr>
              <w:t>0</w:t>
            </w:r>
          </w:p>
        </w:tc>
        <w:tc>
          <w:tcPr>
            <w:tcW w:w="900" w:type="dxa"/>
            <w:tcBorders>
              <w:top w:val="nil"/>
            </w:tcBorders>
          </w:tcPr>
          <w:p>
            <w:pPr>
              <w:pStyle w:val="TableParagraph"/>
              <w:spacing w:line="206" w:lineRule="exact"/>
              <w:ind w:left="158"/>
              <w:rPr>
                <w:sz w:val="20"/>
              </w:rPr>
            </w:pPr>
            <w:r>
              <w:rPr>
                <w:sz w:val="20"/>
              </w:rPr>
              <w:t>1680</w:t>
            </w:r>
          </w:p>
        </w:tc>
      </w:tr>
    </w:tbl>
    <w:p>
      <w:pPr>
        <w:spacing w:before="5"/>
        <w:ind w:left="0" w:right="251" w:firstLine="0"/>
        <w:jc w:val="right"/>
        <w:rPr>
          <w:rFonts w:ascii="Times New Roman"/>
          <w:sz w:val="20"/>
        </w:rPr>
      </w:pPr>
      <w:r>
        <w:rPr>
          <w:rFonts w:ascii="Times New Roman"/>
          <w:sz w:val="20"/>
        </w:rPr>
        <w:t>WBAN : 23023</w:t>
      </w:r>
    </w:p>
    <w:p>
      <w:pPr>
        <w:pStyle w:val="BodyText"/>
        <w:spacing w:before="9"/>
        <w:rPr>
          <w:rFonts w:ascii="Times New Roman"/>
          <w:sz w:val="29"/>
        </w:rPr>
      </w:pPr>
    </w:p>
    <w:p>
      <w:pPr>
        <w:spacing w:before="90" w:after="41"/>
        <w:ind w:left="520" w:right="0" w:firstLine="0"/>
        <w:jc w:val="left"/>
        <w:rPr>
          <w:rFonts w:ascii="Times New Roman" w:hAnsi="Times New Roman"/>
          <w:b/>
          <w:sz w:val="24"/>
        </w:rPr>
      </w:pPr>
      <w:r>
        <w:rPr>
          <w:rFonts w:ascii="Times New Roman" w:hAnsi="Times New Roman"/>
          <w:b/>
          <w:sz w:val="24"/>
        </w:rPr>
        <w:t>COOLING DEGREE DAYS (base 65°F) 2017 MIDLAND (KMAF)</w:t>
      </w:r>
    </w:p>
    <w:tbl>
      <w:tblPr>
        <w:tblW w:w="0" w:type="auto"/>
        <w:jc w:val="left"/>
        <w:tblInd w:w="3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00"/>
        <w:gridCol w:w="800"/>
        <w:gridCol w:w="800"/>
        <w:gridCol w:w="800"/>
        <w:gridCol w:w="800"/>
        <w:gridCol w:w="800"/>
        <w:gridCol w:w="800"/>
        <w:gridCol w:w="800"/>
        <w:gridCol w:w="800"/>
        <w:gridCol w:w="800"/>
        <w:gridCol w:w="800"/>
        <w:gridCol w:w="800"/>
        <w:gridCol w:w="700"/>
        <w:gridCol w:w="900"/>
      </w:tblGrid>
      <w:tr>
        <w:trPr>
          <w:trHeight w:val="280" w:hRule="atLeast"/>
        </w:trPr>
        <w:tc>
          <w:tcPr>
            <w:tcW w:w="800" w:type="dxa"/>
          </w:tcPr>
          <w:p>
            <w:pPr>
              <w:pStyle w:val="TableParagraph"/>
              <w:spacing w:before="3"/>
              <w:ind w:left="137"/>
              <w:rPr>
                <w:b/>
                <w:sz w:val="20"/>
              </w:rPr>
            </w:pPr>
            <w:r>
              <w:rPr>
                <w:b/>
                <w:sz w:val="20"/>
              </w:rPr>
              <w:t>YEAR</w:t>
            </w:r>
          </w:p>
        </w:tc>
        <w:tc>
          <w:tcPr>
            <w:tcW w:w="800" w:type="dxa"/>
          </w:tcPr>
          <w:p>
            <w:pPr>
              <w:pStyle w:val="TableParagraph"/>
              <w:spacing w:before="3"/>
              <w:ind w:left="117" w:right="32"/>
              <w:jc w:val="center"/>
              <w:rPr>
                <w:b/>
                <w:sz w:val="20"/>
              </w:rPr>
            </w:pPr>
            <w:r>
              <w:rPr>
                <w:b/>
                <w:sz w:val="20"/>
              </w:rPr>
              <w:t>JAN</w:t>
            </w:r>
          </w:p>
        </w:tc>
        <w:tc>
          <w:tcPr>
            <w:tcW w:w="800" w:type="dxa"/>
          </w:tcPr>
          <w:p>
            <w:pPr>
              <w:pStyle w:val="TableParagraph"/>
              <w:spacing w:before="3"/>
              <w:ind w:left="49" w:right="44"/>
              <w:jc w:val="center"/>
              <w:rPr>
                <w:b/>
                <w:sz w:val="20"/>
              </w:rPr>
            </w:pPr>
            <w:r>
              <w:rPr>
                <w:b/>
                <w:sz w:val="20"/>
              </w:rPr>
              <w:t>FEB</w:t>
            </w:r>
          </w:p>
        </w:tc>
        <w:tc>
          <w:tcPr>
            <w:tcW w:w="800" w:type="dxa"/>
          </w:tcPr>
          <w:p>
            <w:pPr>
              <w:pStyle w:val="TableParagraph"/>
              <w:spacing w:before="3"/>
              <w:ind w:left="238"/>
              <w:rPr>
                <w:b/>
                <w:sz w:val="20"/>
              </w:rPr>
            </w:pPr>
            <w:r>
              <w:rPr>
                <w:b/>
                <w:sz w:val="20"/>
              </w:rPr>
              <w:t>MAR</w:t>
            </w:r>
          </w:p>
        </w:tc>
        <w:tc>
          <w:tcPr>
            <w:tcW w:w="800" w:type="dxa"/>
          </w:tcPr>
          <w:p>
            <w:pPr>
              <w:pStyle w:val="TableParagraph"/>
              <w:spacing w:before="3"/>
              <w:ind w:left="238"/>
              <w:rPr>
                <w:b/>
                <w:sz w:val="20"/>
              </w:rPr>
            </w:pPr>
            <w:r>
              <w:rPr>
                <w:b/>
                <w:sz w:val="20"/>
              </w:rPr>
              <w:t>APR</w:t>
            </w:r>
          </w:p>
        </w:tc>
        <w:tc>
          <w:tcPr>
            <w:tcW w:w="800" w:type="dxa"/>
          </w:tcPr>
          <w:p>
            <w:pPr>
              <w:pStyle w:val="TableParagraph"/>
              <w:spacing w:before="3"/>
              <w:ind w:left="238"/>
              <w:rPr>
                <w:b/>
                <w:sz w:val="20"/>
              </w:rPr>
            </w:pPr>
            <w:r>
              <w:rPr>
                <w:b/>
                <w:sz w:val="20"/>
              </w:rPr>
              <w:t>MAY</w:t>
            </w:r>
          </w:p>
        </w:tc>
        <w:tc>
          <w:tcPr>
            <w:tcW w:w="800" w:type="dxa"/>
          </w:tcPr>
          <w:p>
            <w:pPr>
              <w:pStyle w:val="TableParagraph"/>
              <w:spacing w:before="3"/>
              <w:ind w:left="117" w:right="32"/>
              <w:jc w:val="center"/>
              <w:rPr>
                <w:b/>
                <w:sz w:val="20"/>
              </w:rPr>
            </w:pPr>
            <w:r>
              <w:rPr>
                <w:b/>
                <w:sz w:val="20"/>
              </w:rPr>
              <w:t>JUN</w:t>
            </w:r>
          </w:p>
        </w:tc>
        <w:tc>
          <w:tcPr>
            <w:tcW w:w="800" w:type="dxa"/>
          </w:tcPr>
          <w:p>
            <w:pPr>
              <w:pStyle w:val="TableParagraph"/>
              <w:spacing w:before="3"/>
              <w:ind w:left="117" w:right="43"/>
              <w:jc w:val="center"/>
              <w:rPr>
                <w:b/>
                <w:sz w:val="20"/>
              </w:rPr>
            </w:pPr>
            <w:r>
              <w:rPr>
                <w:b/>
                <w:sz w:val="20"/>
              </w:rPr>
              <w:t>JUL</w:t>
            </w:r>
          </w:p>
        </w:tc>
        <w:tc>
          <w:tcPr>
            <w:tcW w:w="800" w:type="dxa"/>
          </w:tcPr>
          <w:p>
            <w:pPr>
              <w:pStyle w:val="TableParagraph"/>
              <w:spacing w:before="3"/>
              <w:ind w:left="238"/>
              <w:rPr>
                <w:b/>
                <w:sz w:val="20"/>
              </w:rPr>
            </w:pPr>
            <w:r>
              <w:rPr>
                <w:b/>
                <w:sz w:val="20"/>
              </w:rPr>
              <w:t>AUG</w:t>
            </w:r>
          </w:p>
        </w:tc>
        <w:tc>
          <w:tcPr>
            <w:tcW w:w="800" w:type="dxa"/>
          </w:tcPr>
          <w:p>
            <w:pPr>
              <w:pStyle w:val="TableParagraph"/>
              <w:spacing w:before="3"/>
              <w:ind w:left="107" w:right="44"/>
              <w:jc w:val="center"/>
              <w:rPr>
                <w:b/>
                <w:sz w:val="20"/>
              </w:rPr>
            </w:pPr>
            <w:r>
              <w:rPr>
                <w:b/>
                <w:sz w:val="20"/>
              </w:rPr>
              <w:t>SEP</w:t>
            </w:r>
          </w:p>
        </w:tc>
        <w:tc>
          <w:tcPr>
            <w:tcW w:w="800" w:type="dxa"/>
          </w:tcPr>
          <w:p>
            <w:pPr>
              <w:pStyle w:val="TableParagraph"/>
              <w:spacing w:before="3"/>
              <w:ind w:left="238"/>
              <w:rPr>
                <w:b/>
                <w:sz w:val="20"/>
              </w:rPr>
            </w:pPr>
            <w:r>
              <w:rPr>
                <w:b/>
                <w:sz w:val="20"/>
              </w:rPr>
              <w:t>OCT</w:t>
            </w:r>
          </w:p>
        </w:tc>
        <w:tc>
          <w:tcPr>
            <w:tcW w:w="800" w:type="dxa"/>
          </w:tcPr>
          <w:p>
            <w:pPr>
              <w:pStyle w:val="TableParagraph"/>
              <w:spacing w:before="3"/>
              <w:ind w:left="185" w:right="44"/>
              <w:jc w:val="center"/>
              <w:rPr>
                <w:b/>
                <w:sz w:val="20"/>
              </w:rPr>
            </w:pPr>
            <w:r>
              <w:rPr>
                <w:b/>
                <w:sz w:val="20"/>
              </w:rPr>
              <w:t>NOV</w:t>
            </w:r>
          </w:p>
        </w:tc>
        <w:tc>
          <w:tcPr>
            <w:tcW w:w="700" w:type="dxa"/>
          </w:tcPr>
          <w:p>
            <w:pPr>
              <w:pStyle w:val="TableParagraph"/>
              <w:spacing w:before="3"/>
              <w:ind w:left="118" w:right="59"/>
              <w:jc w:val="center"/>
              <w:rPr>
                <w:b/>
                <w:sz w:val="20"/>
              </w:rPr>
            </w:pPr>
            <w:r>
              <w:rPr>
                <w:b/>
                <w:sz w:val="20"/>
              </w:rPr>
              <w:t>DEC</w:t>
            </w:r>
          </w:p>
        </w:tc>
        <w:tc>
          <w:tcPr>
            <w:tcW w:w="900" w:type="dxa"/>
          </w:tcPr>
          <w:p>
            <w:pPr>
              <w:pStyle w:val="TableParagraph"/>
              <w:spacing w:before="3"/>
              <w:ind w:left="158"/>
              <w:rPr>
                <w:b/>
                <w:sz w:val="20"/>
              </w:rPr>
            </w:pPr>
            <w:r>
              <w:rPr>
                <w:b/>
                <w:sz w:val="20"/>
              </w:rPr>
              <w:t>TOTAL</w:t>
            </w:r>
          </w:p>
        </w:tc>
      </w:tr>
      <w:tr>
        <w:trPr>
          <w:trHeight w:val="217" w:hRule="atLeast"/>
        </w:trPr>
        <w:tc>
          <w:tcPr>
            <w:tcW w:w="800" w:type="dxa"/>
            <w:tcBorders>
              <w:bottom w:val="nil"/>
            </w:tcBorders>
          </w:tcPr>
          <w:p>
            <w:pPr>
              <w:pStyle w:val="TableParagraph"/>
              <w:spacing w:line="194" w:lineRule="exact" w:before="3"/>
              <w:ind w:left="37"/>
              <w:rPr>
                <w:sz w:val="20"/>
              </w:rPr>
            </w:pPr>
            <w:r>
              <w:rPr>
                <w:sz w:val="20"/>
              </w:rPr>
              <w:t>1988</w:t>
            </w:r>
          </w:p>
        </w:tc>
        <w:tc>
          <w:tcPr>
            <w:tcW w:w="800" w:type="dxa"/>
            <w:tcBorders>
              <w:bottom w:val="nil"/>
            </w:tcBorders>
          </w:tcPr>
          <w:p>
            <w:pPr>
              <w:pStyle w:val="TableParagraph"/>
              <w:spacing w:line="194" w:lineRule="exact" w:before="3"/>
              <w:ind w:left="116"/>
              <w:jc w:val="center"/>
              <w:rPr>
                <w:sz w:val="20"/>
              </w:rPr>
            </w:pPr>
            <w:r>
              <w:rPr>
                <w:sz w:val="20"/>
              </w:rPr>
              <w:t>0</w:t>
            </w:r>
          </w:p>
        </w:tc>
        <w:tc>
          <w:tcPr>
            <w:tcW w:w="800" w:type="dxa"/>
            <w:tcBorders>
              <w:bottom w:val="nil"/>
            </w:tcBorders>
          </w:tcPr>
          <w:p>
            <w:pPr>
              <w:pStyle w:val="TableParagraph"/>
              <w:spacing w:line="194" w:lineRule="exact" w:before="3"/>
              <w:ind w:left="116"/>
              <w:jc w:val="center"/>
              <w:rPr>
                <w:sz w:val="20"/>
              </w:rPr>
            </w:pPr>
            <w:r>
              <w:rPr>
                <w:sz w:val="20"/>
              </w:rPr>
              <w:t>0</w:t>
            </w:r>
          </w:p>
        </w:tc>
        <w:tc>
          <w:tcPr>
            <w:tcW w:w="800" w:type="dxa"/>
            <w:tcBorders>
              <w:bottom w:val="nil"/>
            </w:tcBorders>
          </w:tcPr>
          <w:p>
            <w:pPr>
              <w:pStyle w:val="TableParagraph"/>
              <w:spacing w:line="194" w:lineRule="exact" w:before="3"/>
              <w:ind w:left="358"/>
              <w:rPr>
                <w:sz w:val="20"/>
              </w:rPr>
            </w:pPr>
            <w:r>
              <w:rPr>
                <w:sz w:val="20"/>
              </w:rPr>
              <w:t>13</w:t>
            </w:r>
          </w:p>
        </w:tc>
        <w:tc>
          <w:tcPr>
            <w:tcW w:w="800" w:type="dxa"/>
            <w:tcBorders>
              <w:bottom w:val="nil"/>
            </w:tcBorders>
          </w:tcPr>
          <w:p>
            <w:pPr>
              <w:pStyle w:val="TableParagraph"/>
              <w:spacing w:line="194" w:lineRule="exact" w:before="3"/>
              <w:ind w:left="358"/>
              <w:rPr>
                <w:sz w:val="20"/>
              </w:rPr>
            </w:pPr>
            <w:r>
              <w:rPr>
                <w:sz w:val="20"/>
              </w:rPr>
              <w:t>51</w:t>
            </w:r>
          </w:p>
        </w:tc>
        <w:tc>
          <w:tcPr>
            <w:tcW w:w="800" w:type="dxa"/>
            <w:tcBorders>
              <w:bottom w:val="nil"/>
            </w:tcBorders>
          </w:tcPr>
          <w:p>
            <w:pPr>
              <w:pStyle w:val="TableParagraph"/>
              <w:spacing w:line="194" w:lineRule="exact" w:before="3"/>
              <w:ind w:left="258"/>
              <w:rPr>
                <w:sz w:val="20"/>
              </w:rPr>
            </w:pPr>
            <w:r>
              <w:rPr>
                <w:sz w:val="20"/>
              </w:rPr>
              <w:t>198</w:t>
            </w:r>
          </w:p>
        </w:tc>
        <w:tc>
          <w:tcPr>
            <w:tcW w:w="800" w:type="dxa"/>
            <w:tcBorders>
              <w:bottom w:val="nil"/>
            </w:tcBorders>
          </w:tcPr>
          <w:p>
            <w:pPr>
              <w:pStyle w:val="TableParagraph"/>
              <w:spacing w:line="194" w:lineRule="exact" w:before="3"/>
              <w:ind w:left="80" w:right="44"/>
              <w:jc w:val="center"/>
              <w:rPr>
                <w:sz w:val="20"/>
              </w:rPr>
            </w:pPr>
            <w:r>
              <w:rPr>
                <w:sz w:val="20"/>
              </w:rPr>
              <w:t>414</w:t>
            </w:r>
          </w:p>
        </w:tc>
        <w:tc>
          <w:tcPr>
            <w:tcW w:w="800" w:type="dxa"/>
            <w:tcBorders>
              <w:bottom w:val="nil"/>
            </w:tcBorders>
          </w:tcPr>
          <w:p>
            <w:pPr>
              <w:pStyle w:val="TableParagraph"/>
              <w:spacing w:line="194" w:lineRule="exact" w:before="3"/>
              <w:ind w:left="80" w:right="44"/>
              <w:jc w:val="center"/>
              <w:rPr>
                <w:sz w:val="20"/>
              </w:rPr>
            </w:pPr>
            <w:r>
              <w:rPr>
                <w:sz w:val="20"/>
              </w:rPr>
              <w:t>397</w:t>
            </w:r>
          </w:p>
        </w:tc>
        <w:tc>
          <w:tcPr>
            <w:tcW w:w="800" w:type="dxa"/>
            <w:tcBorders>
              <w:bottom w:val="nil"/>
            </w:tcBorders>
          </w:tcPr>
          <w:p>
            <w:pPr>
              <w:pStyle w:val="TableParagraph"/>
              <w:spacing w:line="194" w:lineRule="exact" w:before="3"/>
              <w:ind w:left="258"/>
              <w:rPr>
                <w:sz w:val="20"/>
              </w:rPr>
            </w:pPr>
            <w:r>
              <w:rPr>
                <w:sz w:val="20"/>
              </w:rPr>
              <w:t>452</w:t>
            </w:r>
          </w:p>
        </w:tc>
        <w:tc>
          <w:tcPr>
            <w:tcW w:w="800" w:type="dxa"/>
            <w:tcBorders>
              <w:bottom w:val="nil"/>
            </w:tcBorders>
          </w:tcPr>
          <w:p>
            <w:pPr>
              <w:pStyle w:val="TableParagraph"/>
              <w:spacing w:line="194" w:lineRule="exact" w:before="3"/>
              <w:ind w:left="80" w:right="44"/>
              <w:jc w:val="center"/>
              <w:rPr>
                <w:sz w:val="20"/>
              </w:rPr>
            </w:pPr>
            <w:r>
              <w:rPr>
                <w:sz w:val="20"/>
              </w:rPr>
              <w:t>242</w:t>
            </w:r>
          </w:p>
        </w:tc>
        <w:tc>
          <w:tcPr>
            <w:tcW w:w="800" w:type="dxa"/>
            <w:tcBorders>
              <w:bottom w:val="nil"/>
            </w:tcBorders>
          </w:tcPr>
          <w:p>
            <w:pPr>
              <w:pStyle w:val="TableParagraph"/>
              <w:spacing w:line="194" w:lineRule="exact" w:before="3"/>
              <w:ind w:left="358"/>
              <w:rPr>
                <w:sz w:val="20"/>
              </w:rPr>
            </w:pPr>
            <w:r>
              <w:rPr>
                <w:sz w:val="20"/>
              </w:rPr>
              <w:t>52</w:t>
            </w:r>
          </w:p>
        </w:tc>
        <w:tc>
          <w:tcPr>
            <w:tcW w:w="800" w:type="dxa"/>
            <w:tcBorders>
              <w:bottom w:val="nil"/>
            </w:tcBorders>
          </w:tcPr>
          <w:p>
            <w:pPr>
              <w:pStyle w:val="TableParagraph"/>
              <w:spacing w:line="194" w:lineRule="exact" w:before="3"/>
              <w:ind w:left="180" w:right="44"/>
              <w:jc w:val="center"/>
              <w:rPr>
                <w:sz w:val="20"/>
              </w:rPr>
            </w:pPr>
            <w:r>
              <w:rPr>
                <w:sz w:val="20"/>
              </w:rPr>
              <w:t>22</w:t>
            </w:r>
          </w:p>
        </w:tc>
        <w:tc>
          <w:tcPr>
            <w:tcW w:w="700" w:type="dxa"/>
            <w:tcBorders>
              <w:bottom w:val="nil"/>
            </w:tcBorders>
          </w:tcPr>
          <w:p>
            <w:pPr>
              <w:pStyle w:val="TableParagraph"/>
              <w:spacing w:line="194" w:lineRule="exact" w:before="3"/>
              <w:ind w:left="136"/>
              <w:jc w:val="center"/>
              <w:rPr>
                <w:sz w:val="20"/>
              </w:rPr>
            </w:pPr>
            <w:r>
              <w:rPr>
                <w:sz w:val="20"/>
              </w:rPr>
              <w:t>0</w:t>
            </w:r>
          </w:p>
        </w:tc>
        <w:tc>
          <w:tcPr>
            <w:tcW w:w="900" w:type="dxa"/>
            <w:tcBorders>
              <w:bottom w:val="nil"/>
            </w:tcBorders>
          </w:tcPr>
          <w:p>
            <w:pPr>
              <w:pStyle w:val="TableParagraph"/>
              <w:spacing w:line="194" w:lineRule="exact" w:before="3"/>
              <w:ind w:left="158"/>
              <w:rPr>
                <w:sz w:val="20"/>
              </w:rPr>
            </w:pPr>
            <w:r>
              <w:rPr>
                <w:sz w:val="20"/>
              </w:rPr>
              <w:t>1841</w:t>
            </w:r>
          </w:p>
        </w:tc>
      </w:tr>
      <w:tr>
        <w:trPr>
          <w:trHeight w:val="190" w:hRule="atLeast"/>
        </w:trPr>
        <w:tc>
          <w:tcPr>
            <w:tcW w:w="800" w:type="dxa"/>
            <w:tcBorders>
              <w:top w:val="nil"/>
              <w:bottom w:val="nil"/>
            </w:tcBorders>
          </w:tcPr>
          <w:p>
            <w:pPr>
              <w:pStyle w:val="TableParagraph"/>
              <w:spacing w:line="170" w:lineRule="exact"/>
              <w:ind w:left="37"/>
              <w:rPr>
                <w:sz w:val="20"/>
              </w:rPr>
            </w:pPr>
            <w:r>
              <w:rPr>
                <w:sz w:val="20"/>
              </w:rPr>
              <w:t>1989</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358"/>
              <w:rPr>
                <w:sz w:val="20"/>
              </w:rPr>
            </w:pPr>
            <w:r>
              <w:rPr>
                <w:sz w:val="20"/>
              </w:rPr>
              <w:t>36</w:t>
            </w:r>
          </w:p>
        </w:tc>
        <w:tc>
          <w:tcPr>
            <w:tcW w:w="800" w:type="dxa"/>
            <w:tcBorders>
              <w:top w:val="nil"/>
              <w:bottom w:val="nil"/>
            </w:tcBorders>
          </w:tcPr>
          <w:p>
            <w:pPr>
              <w:pStyle w:val="TableParagraph"/>
              <w:spacing w:line="170" w:lineRule="exact"/>
              <w:ind w:left="258"/>
              <w:rPr>
                <w:sz w:val="20"/>
              </w:rPr>
            </w:pPr>
            <w:r>
              <w:rPr>
                <w:sz w:val="20"/>
              </w:rPr>
              <w:t>164</w:t>
            </w:r>
          </w:p>
        </w:tc>
        <w:tc>
          <w:tcPr>
            <w:tcW w:w="800" w:type="dxa"/>
            <w:tcBorders>
              <w:top w:val="nil"/>
              <w:bottom w:val="nil"/>
            </w:tcBorders>
          </w:tcPr>
          <w:p>
            <w:pPr>
              <w:pStyle w:val="TableParagraph"/>
              <w:spacing w:line="170" w:lineRule="exact"/>
              <w:ind w:left="258"/>
              <w:rPr>
                <w:sz w:val="20"/>
              </w:rPr>
            </w:pPr>
            <w:r>
              <w:rPr>
                <w:sz w:val="20"/>
              </w:rPr>
              <w:t>376</w:t>
            </w:r>
          </w:p>
        </w:tc>
        <w:tc>
          <w:tcPr>
            <w:tcW w:w="800" w:type="dxa"/>
            <w:tcBorders>
              <w:top w:val="nil"/>
              <w:bottom w:val="nil"/>
            </w:tcBorders>
          </w:tcPr>
          <w:p>
            <w:pPr>
              <w:pStyle w:val="TableParagraph"/>
              <w:spacing w:line="170" w:lineRule="exact"/>
              <w:ind w:left="80" w:right="44"/>
              <w:jc w:val="center"/>
              <w:rPr>
                <w:sz w:val="20"/>
              </w:rPr>
            </w:pPr>
            <w:r>
              <w:rPr>
                <w:sz w:val="20"/>
              </w:rPr>
              <w:t>416</w:t>
            </w:r>
          </w:p>
        </w:tc>
        <w:tc>
          <w:tcPr>
            <w:tcW w:w="800" w:type="dxa"/>
            <w:tcBorders>
              <w:top w:val="nil"/>
              <w:bottom w:val="nil"/>
            </w:tcBorders>
          </w:tcPr>
          <w:p>
            <w:pPr>
              <w:pStyle w:val="TableParagraph"/>
              <w:spacing w:line="170" w:lineRule="exact"/>
              <w:ind w:left="80" w:right="44"/>
              <w:jc w:val="center"/>
              <w:rPr>
                <w:sz w:val="20"/>
              </w:rPr>
            </w:pPr>
            <w:r>
              <w:rPr>
                <w:sz w:val="20"/>
              </w:rPr>
              <w:t>569</w:t>
            </w:r>
          </w:p>
        </w:tc>
        <w:tc>
          <w:tcPr>
            <w:tcW w:w="800" w:type="dxa"/>
            <w:tcBorders>
              <w:top w:val="nil"/>
              <w:bottom w:val="nil"/>
            </w:tcBorders>
          </w:tcPr>
          <w:p>
            <w:pPr>
              <w:pStyle w:val="TableParagraph"/>
              <w:spacing w:line="170" w:lineRule="exact"/>
              <w:ind w:left="258"/>
              <w:rPr>
                <w:sz w:val="20"/>
              </w:rPr>
            </w:pPr>
            <w:r>
              <w:rPr>
                <w:sz w:val="20"/>
              </w:rPr>
              <w:t>487</w:t>
            </w:r>
          </w:p>
        </w:tc>
        <w:tc>
          <w:tcPr>
            <w:tcW w:w="800" w:type="dxa"/>
            <w:tcBorders>
              <w:top w:val="nil"/>
              <w:bottom w:val="nil"/>
            </w:tcBorders>
          </w:tcPr>
          <w:p>
            <w:pPr>
              <w:pStyle w:val="TableParagraph"/>
              <w:spacing w:line="170" w:lineRule="exact"/>
              <w:ind w:left="80" w:right="44"/>
              <w:jc w:val="center"/>
              <w:rPr>
                <w:sz w:val="20"/>
              </w:rPr>
            </w:pPr>
            <w:r>
              <w:rPr>
                <w:sz w:val="20"/>
              </w:rPr>
              <w:t>244</w:t>
            </w:r>
          </w:p>
        </w:tc>
        <w:tc>
          <w:tcPr>
            <w:tcW w:w="800" w:type="dxa"/>
            <w:tcBorders>
              <w:top w:val="nil"/>
              <w:bottom w:val="nil"/>
            </w:tcBorders>
          </w:tcPr>
          <w:p>
            <w:pPr>
              <w:pStyle w:val="TableParagraph"/>
              <w:spacing w:line="170" w:lineRule="exact"/>
              <w:ind w:left="258"/>
              <w:rPr>
                <w:sz w:val="20"/>
              </w:rPr>
            </w:pPr>
            <w:r>
              <w:rPr>
                <w:sz w:val="20"/>
              </w:rPr>
              <w:t>111</w:t>
            </w:r>
          </w:p>
        </w:tc>
        <w:tc>
          <w:tcPr>
            <w:tcW w:w="800" w:type="dxa"/>
            <w:tcBorders>
              <w:top w:val="nil"/>
              <w:bottom w:val="nil"/>
            </w:tcBorders>
          </w:tcPr>
          <w:p>
            <w:pPr>
              <w:pStyle w:val="TableParagraph"/>
              <w:spacing w:line="170" w:lineRule="exact"/>
              <w:ind w:left="236"/>
              <w:jc w:val="center"/>
              <w:rPr>
                <w:sz w:val="20"/>
              </w:rPr>
            </w:pPr>
            <w:r>
              <w:rPr>
                <w:sz w:val="20"/>
              </w:rPr>
              <w:t>4</w:t>
            </w:r>
          </w:p>
        </w:tc>
        <w:tc>
          <w:tcPr>
            <w:tcW w:w="700" w:type="dxa"/>
            <w:tcBorders>
              <w:top w:val="nil"/>
              <w:bottom w:val="nil"/>
            </w:tcBorders>
          </w:tcPr>
          <w:p>
            <w:pPr>
              <w:pStyle w:val="TableParagraph"/>
              <w:spacing w:line="170" w:lineRule="exact"/>
              <w:ind w:left="136"/>
              <w:jc w:val="center"/>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2407</w:t>
            </w:r>
          </w:p>
        </w:tc>
      </w:tr>
      <w:tr>
        <w:trPr>
          <w:trHeight w:val="190" w:hRule="atLeast"/>
        </w:trPr>
        <w:tc>
          <w:tcPr>
            <w:tcW w:w="800" w:type="dxa"/>
            <w:tcBorders>
              <w:top w:val="nil"/>
              <w:bottom w:val="nil"/>
            </w:tcBorders>
          </w:tcPr>
          <w:p>
            <w:pPr>
              <w:pStyle w:val="TableParagraph"/>
              <w:spacing w:line="170" w:lineRule="exact"/>
              <w:ind w:left="37"/>
              <w:rPr>
                <w:sz w:val="20"/>
              </w:rPr>
            </w:pPr>
            <w:r>
              <w:rPr>
                <w:sz w:val="20"/>
              </w:rPr>
              <w:t>1990</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358"/>
              <w:rPr>
                <w:sz w:val="20"/>
              </w:rPr>
            </w:pPr>
            <w:r>
              <w:rPr>
                <w:sz w:val="20"/>
              </w:rPr>
              <w:t>15</w:t>
            </w:r>
          </w:p>
        </w:tc>
        <w:tc>
          <w:tcPr>
            <w:tcW w:w="800" w:type="dxa"/>
            <w:tcBorders>
              <w:top w:val="nil"/>
              <w:bottom w:val="nil"/>
            </w:tcBorders>
          </w:tcPr>
          <w:p>
            <w:pPr>
              <w:pStyle w:val="TableParagraph"/>
              <w:spacing w:line="170" w:lineRule="exact"/>
              <w:ind w:left="258"/>
              <w:rPr>
                <w:sz w:val="20"/>
              </w:rPr>
            </w:pPr>
            <w:r>
              <w:rPr>
                <w:sz w:val="20"/>
              </w:rPr>
              <w:t>103</w:t>
            </w:r>
          </w:p>
        </w:tc>
        <w:tc>
          <w:tcPr>
            <w:tcW w:w="800" w:type="dxa"/>
            <w:tcBorders>
              <w:top w:val="nil"/>
              <w:bottom w:val="nil"/>
            </w:tcBorders>
          </w:tcPr>
          <w:p>
            <w:pPr>
              <w:pStyle w:val="TableParagraph"/>
              <w:spacing w:line="170" w:lineRule="exact"/>
              <w:ind w:left="258"/>
              <w:rPr>
                <w:sz w:val="20"/>
              </w:rPr>
            </w:pPr>
            <w:r>
              <w:rPr>
                <w:sz w:val="20"/>
              </w:rPr>
              <w:t>312</w:t>
            </w:r>
          </w:p>
        </w:tc>
        <w:tc>
          <w:tcPr>
            <w:tcW w:w="800" w:type="dxa"/>
            <w:tcBorders>
              <w:top w:val="nil"/>
              <w:bottom w:val="nil"/>
            </w:tcBorders>
          </w:tcPr>
          <w:p>
            <w:pPr>
              <w:pStyle w:val="TableParagraph"/>
              <w:spacing w:line="170" w:lineRule="exact"/>
              <w:ind w:left="80" w:right="44"/>
              <w:jc w:val="center"/>
              <w:rPr>
                <w:sz w:val="20"/>
              </w:rPr>
            </w:pPr>
            <w:r>
              <w:rPr>
                <w:sz w:val="20"/>
              </w:rPr>
              <w:t>651</w:t>
            </w:r>
          </w:p>
        </w:tc>
        <w:tc>
          <w:tcPr>
            <w:tcW w:w="800" w:type="dxa"/>
            <w:tcBorders>
              <w:top w:val="nil"/>
              <w:bottom w:val="nil"/>
            </w:tcBorders>
          </w:tcPr>
          <w:p>
            <w:pPr>
              <w:pStyle w:val="TableParagraph"/>
              <w:spacing w:line="170" w:lineRule="exact"/>
              <w:ind w:left="80" w:right="44"/>
              <w:jc w:val="center"/>
              <w:rPr>
                <w:sz w:val="20"/>
              </w:rPr>
            </w:pPr>
            <w:r>
              <w:rPr>
                <w:sz w:val="20"/>
              </w:rPr>
              <w:t>441</w:t>
            </w:r>
          </w:p>
        </w:tc>
        <w:tc>
          <w:tcPr>
            <w:tcW w:w="800" w:type="dxa"/>
            <w:tcBorders>
              <w:top w:val="nil"/>
              <w:bottom w:val="nil"/>
            </w:tcBorders>
          </w:tcPr>
          <w:p>
            <w:pPr>
              <w:pStyle w:val="TableParagraph"/>
              <w:spacing w:line="170" w:lineRule="exact"/>
              <w:ind w:left="258"/>
              <w:rPr>
                <w:sz w:val="20"/>
              </w:rPr>
            </w:pPr>
            <w:r>
              <w:rPr>
                <w:sz w:val="20"/>
              </w:rPr>
              <w:t>428</w:t>
            </w:r>
          </w:p>
        </w:tc>
        <w:tc>
          <w:tcPr>
            <w:tcW w:w="800" w:type="dxa"/>
            <w:tcBorders>
              <w:top w:val="nil"/>
              <w:bottom w:val="nil"/>
            </w:tcBorders>
          </w:tcPr>
          <w:p>
            <w:pPr>
              <w:pStyle w:val="TableParagraph"/>
              <w:spacing w:line="170" w:lineRule="exact"/>
              <w:ind w:left="80" w:right="44"/>
              <w:jc w:val="center"/>
              <w:rPr>
                <w:sz w:val="20"/>
              </w:rPr>
            </w:pPr>
            <w:r>
              <w:rPr>
                <w:sz w:val="20"/>
              </w:rPr>
              <w:t>310</w:t>
            </w:r>
          </w:p>
        </w:tc>
        <w:tc>
          <w:tcPr>
            <w:tcW w:w="800" w:type="dxa"/>
            <w:tcBorders>
              <w:top w:val="nil"/>
              <w:bottom w:val="nil"/>
            </w:tcBorders>
          </w:tcPr>
          <w:p>
            <w:pPr>
              <w:pStyle w:val="TableParagraph"/>
              <w:spacing w:line="170" w:lineRule="exact"/>
              <w:ind w:left="358"/>
              <w:rPr>
                <w:sz w:val="20"/>
              </w:rPr>
            </w:pPr>
            <w:r>
              <w:rPr>
                <w:sz w:val="20"/>
              </w:rPr>
              <w:t>68</w:t>
            </w:r>
          </w:p>
        </w:tc>
        <w:tc>
          <w:tcPr>
            <w:tcW w:w="800" w:type="dxa"/>
            <w:tcBorders>
              <w:top w:val="nil"/>
              <w:bottom w:val="nil"/>
            </w:tcBorders>
          </w:tcPr>
          <w:p>
            <w:pPr>
              <w:pStyle w:val="TableParagraph"/>
              <w:spacing w:line="170" w:lineRule="exact"/>
              <w:ind w:left="180" w:right="44"/>
              <w:jc w:val="center"/>
              <w:rPr>
                <w:sz w:val="20"/>
              </w:rPr>
            </w:pPr>
            <w:r>
              <w:rPr>
                <w:sz w:val="20"/>
              </w:rPr>
              <w:t>19</w:t>
            </w:r>
          </w:p>
        </w:tc>
        <w:tc>
          <w:tcPr>
            <w:tcW w:w="700" w:type="dxa"/>
            <w:tcBorders>
              <w:top w:val="nil"/>
              <w:bottom w:val="nil"/>
            </w:tcBorders>
          </w:tcPr>
          <w:p>
            <w:pPr>
              <w:pStyle w:val="TableParagraph"/>
              <w:spacing w:line="170" w:lineRule="exact"/>
              <w:ind w:left="136"/>
              <w:jc w:val="center"/>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2347</w:t>
            </w:r>
          </w:p>
        </w:tc>
      </w:tr>
      <w:tr>
        <w:trPr>
          <w:trHeight w:val="190" w:hRule="atLeast"/>
        </w:trPr>
        <w:tc>
          <w:tcPr>
            <w:tcW w:w="800" w:type="dxa"/>
            <w:tcBorders>
              <w:top w:val="nil"/>
              <w:bottom w:val="nil"/>
            </w:tcBorders>
          </w:tcPr>
          <w:p>
            <w:pPr>
              <w:pStyle w:val="TableParagraph"/>
              <w:spacing w:line="170" w:lineRule="exact"/>
              <w:ind w:left="37"/>
              <w:rPr>
                <w:sz w:val="20"/>
              </w:rPr>
            </w:pPr>
            <w:r>
              <w:rPr>
                <w:sz w:val="20"/>
              </w:rPr>
              <w:t>1991</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116"/>
              <w:jc w:val="center"/>
              <w:rPr>
                <w:sz w:val="20"/>
              </w:rPr>
            </w:pPr>
            <w:r>
              <w:rPr>
                <w:sz w:val="20"/>
              </w:rPr>
              <w:t>1</w:t>
            </w:r>
          </w:p>
        </w:tc>
        <w:tc>
          <w:tcPr>
            <w:tcW w:w="800" w:type="dxa"/>
            <w:tcBorders>
              <w:top w:val="nil"/>
              <w:bottom w:val="nil"/>
            </w:tcBorders>
          </w:tcPr>
          <w:p>
            <w:pPr>
              <w:pStyle w:val="TableParagraph"/>
              <w:spacing w:line="170" w:lineRule="exact"/>
              <w:ind w:left="358"/>
              <w:rPr>
                <w:sz w:val="20"/>
              </w:rPr>
            </w:pPr>
            <w:r>
              <w:rPr>
                <w:sz w:val="20"/>
              </w:rPr>
              <w:t>17</w:t>
            </w:r>
          </w:p>
        </w:tc>
        <w:tc>
          <w:tcPr>
            <w:tcW w:w="800" w:type="dxa"/>
            <w:tcBorders>
              <w:top w:val="nil"/>
              <w:bottom w:val="nil"/>
            </w:tcBorders>
          </w:tcPr>
          <w:p>
            <w:pPr>
              <w:pStyle w:val="TableParagraph"/>
              <w:spacing w:line="170" w:lineRule="exact"/>
              <w:ind w:left="358"/>
              <w:rPr>
                <w:sz w:val="20"/>
              </w:rPr>
            </w:pPr>
            <w:r>
              <w:rPr>
                <w:sz w:val="20"/>
              </w:rPr>
              <w:t>80</w:t>
            </w:r>
          </w:p>
        </w:tc>
        <w:tc>
          <w:tcPr>
            <w:tcW w:w="800" w:type="dxa"/>
            <w:tcBorders>
              <w:top w:val="nil"/>
              <w:bottom w:val="nil"/>
            </w:tcBorders>
          </w:tcPr>
          <w:p>
            <w:pPr>
              <w:pStyle w:val="TableParagraph"/>
              <w:spacing w:line="170" w:lineRule="exact"/>
              <w:ind w:left="258"/>
              <w:rPr>
                <w:sz w:val="20"/>
              </w:rPr>
            </w:pPr>
            <w:r>
              <w:rPr>
                <w:sz w:val="20"/>
              </w:rPr>
              <w:t>374</w:t>
            </w:r>
          </w:p>
        </w:tc>
        <w:tc>
          <w:tcPr>
            <w:tcW w:w="800" w:type="dxa"/>
            <w:tcBorders>
              <w:top w:val="nil"/>
              <w:bottom w:val="nil"/>
            </w:tcBorders>
          </w:tcPr>
          <w:p>
            <w:pPr>
              <w:pStyle w:val="TableParagraph"/>
              <w:spacing w:line="170" w:lineRule="exact"/>
              <w:ind w:left="80" w:right="44"/>
              <w:jc w:val="center"/>
              <w:rPr>
                <w:sz w:val="20"/>
              </w:rPr>
            </w:pPr>
            <w:r>
              <w:rPr>
                <w:sz w:val="20"/>
              </w:rPr>
              <w:t>440</w:t>
            </w:r>
          </w:p>
        </w:tc>
        <w:tc>
          <w:tcPr>
            <w:tcW w:w="800" w:type="dxa"/>
            <w:tcBorders>
              <w:top w:val="nil"/>
              <w:bottom w:val="nil"/>
            </w:tcBorders>
          </w:tcPr>
          <w:p>
            <w:pPr>
              <w:pStyle w:val="TableParagraph"/>
              <w:spacing w:line="170" w:lineRule="exact"/>
              <w:ind w:left="80" w:right="44"/>
              <w:jc w:val="center"/>
              <w:rPr>
                <w:sz w:val="20"/>
              </w:rPr>
            </w:pPr>
            <w:r>
              <w:rPr>
                <w:sz w:val="20"/>
              </w:rPr>
              <w:t>447</w:t>
            </w:r>
          </w:p>
        </w:tc>
        <w:tc>
          <w:tcPr>
            <w:tcW w:w="800" w:type="dxa"/>
            <w:tcBorders>
              <w:top w:val="nil"/>
              <w:bottom w:val="nil"/>
            </w:tcBorders>
          </w:tcPr>
          <w:p>
            <w:pPr>
              <w:pStyle w:val="TableParagraph"/>
              <w:spacing w:line="170" w:lineRule="exact"/>
              <w:ind w:left="258"/>
              <w:rPr>
                <w:sz w:val="20"/>
              </w:rPr>
            </w:pPr>
            <w:r>
              <w:rPr>
                <w:sz w:val="20"/>
              </w:rPr>
              <w:t>399</w:t>
            </w:r>
          </w:p>
        </w:tc>
        <w:tc>
          <w:tcPr>
            <w:tcW w:w="800" w:type="dxa"/>
            <w:tcBorders>
              <w:top w:val="nil"/>
              <w:bottom w:val="nil"/>
            </w:tcBorders>
          </w:tcPr>
          <w:p>
            <w:pPr>
              <w:pStyle w:val="TableParagraph"/>
              <w:spacing w:line="170" w:lineRule="exact"/>
              <w:ind w:left="80" w:right="44"/>
              <w:jc w:val="center"/>
              <w:rPr>
                <w:sz w:val="20"/>
              </w:rPr>
            </w:pPr>
            <w:r>
              <w:rPr>
                <w:sz w:val="20"/>
              </w:rPr>
              <w:t>200</w:t>
            </w:r>
          </w:p>
        </w:tc>
        <w:tc>
          <w:tcPr>
            <w:tcW w:w="800" w:type="dxa"/>
            <w:tcBorders>
              <w:top w:val="nil"/>
              <w:bottom w:val="nil"/>
            </w:tcBorders>
          </w:tcPr>
          <w:p>
            <w:pPr>
              <w:pStyle w:val="TableParagraph"/>
              <w:spacing w:line="170" w:lineRule="exact"/>
              <w:ind w:left="258"/>
              <w:rPr>
                <w:sz w:val="20"/>
              </w:rPr>
            </w:pPr>
            <w:r>
              <w:rPr>
                <w:sz w:val="20"/>
              </w:rPr>
              <w:t>101</w:t>
            </w:r>
          </w:p>
        </w:tc>
        <w:tc>
          <w:tcPr>
            <w:tcW w:w="800" w:type="dxa"/>
            <w:tcBorders>
              <w:top w:val="nil"/>
              <w:bottom w:val="nil"/>
            </w:tcBorders>
          </w:tcPr>
          <w:p>
            <w:pPr>
              <w:pStyle w:val="TableParagraph"/>
              <w:spacing w:line="170" w:lineRule="exact"/>
              <w:ind w:left="236"/>
              <w:jc w:val="center"/>
              <w:rPr>
                <w:sz w:val="20"/>
              </w:rPr>
            </w:pPr>
            <w:r>
              <w:rPr>
                <w:sz w:val="20"/>
              </w:rPr>
              <w:t>0</w:t>
            </w:r>
          </w:p>
        </w:tc>
        <w:tc>
          <w:tcPr>
            <w:tcW w:w="700" w:type="dxa"/>
            <w:tcBorders>
              <w:top w:val="nil"/>
              <w:bottom w:val="nil"/>
            </w:tcBorders>
          </w:tcPr>
          <w:p>
            <w:pPr>
              <w:pStyle w:val="TableParagraph"/>
              <w:spacing w:line="170" w:lineRule="exact"/>
              <w:ind w:left="136"/>
              <w:jc w:val="center"/>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2059</w:t>
            </w:r>
          </w:p>
        </w:tc>
      </w:tr>
      <w:tr>
        <w:trPr>
          <w:trHeight w:val="240" w:hRule="atLeast"/>
        </w:trPr>
        <w:tc>
          <w:tcPr>
            <w:tcW w:w="800" w:type="dxa"/>
            <w:tcBorders>
              <w:top w:val="nil"/>
              <w:bottom w:val="nil"/>
            </w:tcBorders>
          </w:tcPr>
          <w:p>
            <w:pPr>
              <w:pStyle w:val="TableParagraph"/>
              <w:spacing w:line="206" w:lineRule="exact"/>
              <w:ind w:left="37"/>
              <w:rPr>
                <w:sz w:val="20"/>
              </w:rPr>
            </w:pPr>
            <w:r>
              <w:rPr>
                <w:sz w:val="20"/>
              </w:rPr>
              <w:t>1992</w:t>
            </w:r>
          </w:p>
        </w:tc>
        <w:tc>
          <w:tcPr>
            <w:tcW w:w="800" w:type="dxa"/>
            <w:tcBorders>
              <w:top w:val="nil"/>
              <w:bottom w:val="nil"/>
            </w:tcBorders>
          </w:tcPr>
          <w:p>
            <w:pPr>
              <w:pStyle w:val="TableParagraph"/>
              <w:spacing w:line="206" w:lineRule="exact"/>
              <w:ind w:left="116"/>
              <w:jc w:val="center"/>
              <w:rPr>
                <w:sz w:val="20"/>
              </w:rPr>
            </w:pPr>
            <w:r>
              <w:rPr>
                <w:sz w:val="20"/>
              </w:rPr>
              <w:t>0</w:t>
            </w:r>
          </w:p>
        </w:tc>
        <w:tc>
          <w:tcPr>
            <w:tcW w:w="800" w:type="dxa"/>
            <w:tcBorders>
              <w:top w:val="nil"/>
              <w:bottom w:val="nil"/>
            </w:tcBorders>
          </w:tcPr>
          <w:p>
            <w:pPr>
              <w:pStyle w:val="TableParagraph"/>
              <w:spacing w:line="206" w:lineRule="exact"/>
              <w:ind w:left="116"/>
              <w:jc w:val="center"/>
              <w:rPr>
                <w:sz w:val="20"/>
              </w:rPr>
            </w:pPr>
            <w:r>
              <w:rPr>
                <w:sz w:val="20"/>
              </w:rPr>
              <w:t>0</w:t>
            </w:r>
          </w:p>
        </w:tc>
        <w:tc>
          <w:tcPr>
            <w:tcW w:w="800" w:type="dxa"/>
            <w:tcBorders>
              <w:top w:val="nil"/>
              <w:bottom w:val="nil"/>
            </w:tcBorders>
          </w:tcPr>
          <w:p>
            <w:pPr>
              <w:pStyle w:val="TableParagraph"/>
              <w:spacing w:line="206" w:lineRule="exact"/>
              <w:ind w:left="458"/>
              <w:rPr>
                <w:sz w:val="20"/>
              </w:rPr>
            </w:pPr>
            <w:r>
              <w:rPr>
                <w:sz w:val="20"/>
              </w:rPr>
              <w:t>1</w:t>
            </w:r>
          </w:p>
        </w:tc>
        <w:tc>
          <w:tcPr>
            <w:tcW w:w="800" w:type="dxa"/>
            <w:tcBorders>
              <w:top w:val="nil"/>
              <w:bottom w:val="nil"/>
            </w:tcBorders>
          </w:tcPr>
          <w:p>
            <w:pPr>
              <w:pStyle w:val="TableParagraph"/>
              <w:spacing w:line="206" w:lineRule="exact"/>
              <w:ind w:left="358"/>
              <w:rPr>
                <w:sz w:val="20"/>
              </w:rPr>
            </w:pPr>
            <w:r>
              <w:rPr>
                <w:sz w:val="20"/>
              </w:rPr>
              <w:t>68</w:t>
            </w:r>
          </w:p>
        </w:tc>
        <w:tc>
          <w:tcPr>
            <w:tcW w:w="800" w:type="dxa"/>
            <w:tcBorders>
              <w:top w:val="nil"/>
              <w:bottom w:val="nil"/>
            </w:tcBorders>
          </w:tcPr>
          <w:p>
            <w:pPr>
              <w:pStyle w:val="TableParagraph"/>
              <w:spacing w:line="206" w:lineRule="exact"/>
              <w:ind w:left="258"/>
              <w:rPr>
                <w:sz w:val="20"/>
              </w:rPr>
            </w:pPr>
            <w:r>
              <w:rPr>
                <w:sz w:val="20"/>
              </w:rPr>
              <w:t>131</w:t>
            </w:r>
          </w:p>
        </w:tc>
        <w:tc>
          <w:tcPr>
            <w:tcW w:w="800" w:type="dxa"/>
            <w:tcBorders>
              <w:top w:val="nil"/>
              <w:bottom w:val="nil"/>
            </w:tcBorders>
          </w:tcPr>
          <w:p>
            <w:pPr>
              <w:pStyle w:val="TableParagraph"/>
              <w:spacing w:line="206" w:lineRule="exact"/>
              <w:ind w:left="80" w:right="44"/>
              <w:jc w:val="center"/>
              <w:rPr>
                <w:sz w:val="20"/>
              </w:rPr>
            </w:pPr>
            <w:r>
              <w:rPr>
                <w:sz w:val="20"/>
              </w:rPr>
              <w:t>367</w:t>
            </w:r>
          </w:p>
        </w:tc>
        <w:tc>
          <w:tcPr>
            <w:tcW w:w="800" w:type="dxa"/>
            <w:tcBorders>
              <w:top w:val="nil"/>
              <w:bottom w:val="nil"/>
            </w:tcBorders>
          </w:tcPr>
          <w:p>
            <w:pPr>
              <w:pStyle w:val="TableParagraph"/>
              <w:spacing w:line="206" w:lineRule="exact"/>
              <w:ind w:left="80" w:right="44"/>
              <w:jc w:val="center"/>
              <w:rPr>
                <w:sz w:val="20"/>
              </w:rPr>
            </w:pPr>
            <w:r>
              <w:rPr>
                <w:sz w:val="20"/>
              </w:rPr>
              <w:t>468</w:t>
            </w:r>
          </w:p>
        </w:tc>
        <w:tc>
          <w:tcPr>
            <w:tcW w:w="800" w:type="dxa"/>
            <w:tcBorders>
              <w:top w:val="nil"/>
              <w:bottom w:val="nil"/>
            </w:tcBorders>
          </w:tcPr>
          <w:p>
            <w:pPr>
              <w:pStyle w:val="TableParagraph"/>
              <w:spacing w:line="206" w:lineRule="exact"/>
              <w:ind w:left="258"/>
              <w:rPr>
                <w:sz w:val="20"/>
              </w:rPr>
            </w:pPr>
            <w:r>
              <w:rPr>
                <w:sz w:val="20"/>
              </w:rPr>
              <w:t>377</w:t>
            </w:r>
          </w:p>
        </w:tc>
        <w:tc>
          <w:tcPr>
            <w:tcW w:w="800" w:type="dxa"/>
            <w:tcBorders>
              <w:top w:val="nil"/>
              <w:bottom w:val="nil"/>
            </w:tcBorders>
          </w:tcPr>
          <w:p>
            <w:pPr>
              <w:pStyle w:val="TableParagraph"/>
              <w:spacing w:line="206" w:lineRule="exact"/>
              <w:ind w:left="80" w:right="44"/>
              <w:jc w:val="center"/>
              <w:rPr>
                <w:sz w:val="20"/>
              </w:rPr>
            </w:pPr>
            <w:r>
              <w:rPr>
                <w:sz w:val="20"/>
              </w:rPr>
              <w:t>303</w:t>
            </w:r>
          </w:p>
        </w:tc>
        <w:tc>
          <w:tcPr>
            <w:tcW w:w="800" w:type="dxa"/>
            <w:tcBorders>
              <w:top w:val="nil"/>
              <w:bottom w:val="nil"/>
            </w:tcBorders>
          </w:tcPr>
          <w:p>
            <w:pPr>
              <w:pStyle w:val="TableParagraph"/>
              <w:spacing w:line="206" w:lineRule="exact"/>
              <w:ind w:left="358"/>
              <w:rPr>
                <w:sz w:val="20"/>
              </w:rPr>
            </w:pPr>
            <w:r>
              <w:rPr>
                <w:sz w:val="20"/>
              </w:rPr>
              <w:t>83</w:t>
            </w:r>
          </w:p>
        </w:tc>
        <w:tc>
          <w:tcPr>
            <w:tcW w:w="800" w:type="dxa"/>
            <w:tcBorders>
              <w:top w:val="nil"/>
              <w:bottom w:val="nil"/>
            </w:tcBorders>
          </w:tcPr>
          <w:p>
            <w:pPr>
              <w:pStyle w:val="TableParagraph"/>
              <w:spacing w:line="206" w:lineRule="exact"/>
              <w:ind w:left="236"/>
              <w:jc w:val="center"/>
              <w:rPr>
                <w:sz w:val="20"/>
              </w:rPr>
            </w:pPr>
            <w:r>
              <w:rPr>
                <w:sz w:val="20"/>
              </w:rPr>
              <w:t>4</w:t>
            </w:r>
          </w:p>
        </w:tc>
        <w:tc>
          <w:tcPr>
            <w:tcW w:w="700" w:type="dxa"/>
            <w:tcBorders>
              <w:top w:val="nil"/>
              <w:bottom w:val="nil"/>
            </w:tcBorders>
          </w:tcPr>
          <w:p>
            <w:pPr>
              <w:pStyle w:val="TableParagraph"/>
              <w:spacing w:line="206" w:lineRule="exact"/>
              <w:ind w:left="136"/>
              <w:jc w:val="center"/>
              <w:rPr>
                <w:sz w:val="20"/>
              </w:rPr>
            </w:pPr>
            <w:r>
              <w:rPr>
                <w:sz w:val="20"/>
              </w:rPr>
              <w:t>0</w:t>
            </w:r>
          </w:p>
        </w:tc>
        <w:tc>
          <w:tcPr>
            <w:tcW w:w="900" w:type="dxa"/>
            <w:tcBorders>
              <w:top w:val="nil"/>
              <w:bottom w:val="nil"/>
            </w:tcBorders>
          </w:tcPr>
          <w:p>
            <w:pPr>
              <w:pStyle w:val="TableParagraph"/>
              <w:spacing w:line="206" w:lineRule="exact"/>
              <w:ind w:left="158"/>
              <w:rPr>
                <w:sz w:val="20"/>
              </w:rPr>
            </w:pPr>
            <w:r>
              <w:rPr>
                <w:sz w:val="20"/>
              </w:rPr>
              <w:t>1802</w:t>
            </w:r>
          </w:p>
        </w:tc>
      </w:tr>
      <w:tr>
        <w:trPr>
          <w:trHeight w:val="240" w:hRule="atLeast"/>
        </w:trPr>
        <w:tc>
          <w:tcPr>
            <w:tcW w:w="800" w:type="dxa"/>
            <w:tcBorders>
              <w:top w:val="nil"/>
              <w:bottom w:val="nil"/>
            </w:tcBorders>
          </w:tcPr>
          <w:p>
            <w:pPr>
              <w:pStyle w:val="TableParagraph"/>
              <w:spacing w:line="194" w:lineRule="exact" w:before="25"/>
              <w:ind w:left="37"/>
              <w:rPr>
                <w:sz w:val="20"/>
              </w:rPr>
            </w:pPr>
            <w:r>
              <w:rPr>
                <w:sz w:val="20"/>
              </w:rPr>
              <w:t>1993</w:t>
            </w:r>
          </w:p>
        </w:tc>
        <w:tc>
          <w:tcPr>
            <w:tcW w:w="800" w:type="dxa"/>
            <w:tcBorders>
              <w:top w:val="nil"/>
              <w:bottom w:val="nil"/>
            </w:tcBorders>
          </w:tcPr>
          <w:p>
            <w:pPr>
              <w:pStyle w:val="TableParagraph"/>
              <w:spacing w:line="194" w:lineRule="exact" w:before="25"/>
              <w:ind w:left="116"/>
              <w:jc w:val="center"/>
              <w:rPr>
                <w:sz w:val="20"/>
              </w:rPr>
            </w:pPr>
            <w:r>
              <w:rPr>
                <w:sz w:val="20"/>
              </w:rPr>
              <w:t>0</w:t>
            </w:r>
          </w:p>
        </w:tc>
        <w:tc>
          <w:tcPr>
            <w:tcW w:w="800" w:type="dxa"/>
            <w:tcBorders>
              <w:top w:val="nil"/>
              <w:bottom w:val="nil"/>
            </w:tcBorders>
          </w:tcPr>
          <w:p>
            <w:pPr>
              <w:pStyle w:val="TableParagraph"/>
              <w:spacing w:line="194" w:lineRule="exact" w:before="25"/>
              <w:ind w:left="116"/>
              <w:jc w:val="center"/>
              <w:rPr>
                <w:sz w:val="20"/>
              </w:rPr>
            </w:pPr>
            <w:r>
              <w:rPr>
                <w:sz w:val="20"/>
              </w:rPr>
              <w:t>0</w:t>
            </w:r>
          </w:p>
        </w:tc>
        <w:tc>
          <w:tcPr>
            <w:tcW w:w="800" w:type="dxa"/>
            <w:tcBorders>
              <w:top w:val="nil"/>
              <w:bottom w:val="nil"/>
            </w:tcBorders>
          </w:tcPr>
          <w:p>
            <w:pPr>
              <w:pStyle w:val="TableParagraph"/>
              <w:spacing w:line="194" w:lineRule="exact" w:before="25"/>
              <w:ind w:left="458"/>
              <w:rPr>
                <w:sz w:val="20"/>
              </w:rPr>
            </w:pPr>
            <w:r>
              <w:rPr>
                <w:sz w:val="20"/>
              </w:rPr>
              <w:t>6</w:t>
            </w:r>
          </w:p>
        </w:tc>
        <w:tc>
          <w:tcPr>
            <w:tcW w:w="800" w:type="dxa"/>
            <w:tcBorders>
              <w:top w:val="nil"/>
              <w:bottom w:val="nil"/>
            </w:tcBorders>
          </w:tcPr>
          <w:p>
            <w:pPr>
              <w:pStyle w:val="TableParagraph"/>
              <w:spacing w:line="194" w:lineRule="exact" w:before="25"/>
              <w:ind w:left="358"/>
              <w:rPr>
                <w:sz w:val="20"/>
              </w:rPr>
            </w:pPr>
            <w:r>
              <w:rPr>
                <w:sz w:val="20"/>
              </w:rPr>
              <w:t>75</w:t>
            </w:r>
          </w:p>
        </w:tc>
        <w:tc>
          <w:tcPr>
            <w:tcW w:w="800" w:type="dxa"/>
            <w:tcBorders>
              <w:top w:val="nil"/>
              <w:bottom w:val="nil"/>
            </w:tcBorders>
          </w:tcPr>
          <w:p>
            <w:pPr>
              <w:pStyle w:val="TableParagraph"/>
              <w:spacing w:line="194" w:lineRule="exact" w:before="25"/>
              <w:ind w:left="258"/>
              <w:rPr>
                <w:sz w:val="20"/>
              </w:rPr>
            </w:pPr>
            <w:r>
              <w:rPr>
                <w:sz w:val="20"/>
              </w:rPr>
              <w:t>213</w:t>
            </w:r>
          </w:p>
        </w:tc>
        <w:tc>
          <w:tcPr>
            <w:tcW w:w="800" w:type="dxa"/>
            <w:tcBorders>
              <w:top w:val="nil"/>
              <w:bottom w:val="nil"/>
            </w:tcBorders>
          </w:tcPr>
          <w:p>
            <w:pPr>
              <w:pStyle w:val="TableParagraph"/>
              <w:spacing w:line="194" w:lineRule="exact" w:before="25"/>
              <w:ind w:left="80" w:right="44"/>
              <w:jc w:val="center"/>
              <w:rPr>
                <w:sz w:val="20"/>
              </w:rPr>
            </w:pPr>
            <w:r>
              <w:rPr>
                <w:sz w:val="20"/>
              </w:rPr>
              <w:t>422</w:t>
            </w:r>
          </w:p>
        </w:tc>
        <w:tc>
          <w:tcPr>
            <w:tcW w:w="800" w:type="dxa"/>
            <w:tcBorders>
              <w:top w:val="nil"/>
              <w:bottom w:val="nil"/>
            </w:tcBorders>
          </w:tcPr>
          <w:p>
            <w:pPr>
              <w:pStyle w:val="TableParagraph"/>
              <w:spacing w:line="194" w:lineRule="exact" w:before="25"/>
              <w:ind w:left="80" w:right="44"/>
              <w:jc w:val="center"/>
              <w:rPr>
                <w:sz w:val="20"/>
              </w:rPr>
            </w:pPr>
            <w:r>
              <w:rPr>
                <w:sz w:val="20"/>
              </w:rPr>
              <w:t>579</w:t>
            </w:r>
          </w:p>
        </w:tc>
        <w:tc>
          <w:tcPr>
            <w:tcW w:w="800" w:type="dxa"/>
            <w:tcBorders>
              <w:top w:val="nil"/>
              <w:bottom w:val="nil"/>
            </w:tcBorders>
          </w:tcPr>
          <w:p>
            <w:pPr>
              <w:pStyle w:val="TableParagraph"/>
              <w:spacing w:line="194" w:lineRule="exact" w:before="25"/>
              <w:ind w:left="258"/>
              <w:rPr>
                <w:sz w:val="20"/>
              </w:rPr>
            </w:pPr>
            <w:r>
              <w:rPr>
                <w:sz w:val="20"/>
              </w:rPr>
              <w:t>510</w:t>
            </w:r>
          </w:p>
        </w:tc>
        <w:tc>
          <w:tcPr>
            <w:tcW w:w="800" w:type="dxa"/>
            <w:tcBorders>
              <w:top w:val="nil"/>
              <w:bottom w:val="nil"/>
            </w:tcBorders>
          </w:tcPr>
          <w:p>
            <w:pPr>
              <w:pStyle w:val="TableParagraph"/>
              <w:spacing w:line="194" w:lineRule="exact" w:before="25"/>
              <w:ind w:left="80" w:right="44"/>
              <w:jc w:val="center"/>
              <w:rPr>
                <w:sz w:val="20"/>
              </w:rPr>
            </w:pPr>
            <w:r>
              <w:rPr>
                <w:sz w:val="20"/>
              </w:rPr>
              <w:t>224</w:t>
            </w:r>
          </w:p>
        </w:tc>
        <w:tc>
          <w:tcPr>
            <w:tcW w:w="800" w:type="dxa"/>
            <w:tcBorders>
              <w:top w:val="nil"/>
              <w:bottom w:val="nil"/>
            </w:tcBorders>
          </w:tcPr>
          <w:p>
            <w:pPr>
              <w:pStyle w:val="TableParagraph"/>
              <w:spacing w:line="194" w:lineRule="exact" w:before="25"/>
              <w:ind w:left="358"/>
              <w:rPr>
                <w:sz w:val="20"/>
              </w:rPr>
            </w:pPr>
            <w:r>
              <w:rPr>
                <w:sz w:val="20"/>
              </w:rPr>
              <w:t>95</w:t>
            </w:r>
          </w:p>
        </w:tc>
        <w:tc>
          <w:tcPr>
            <w:tcW w:w="800" w:type="dxa"/>
            <w:tcBorders>
              <w:top w:val="nil"/>
              <w:bottom w:val="nil"/>
            </w:tcBorders>
          </w:tcPr>
          <w:p>
            <w:pPr>
              <w:pStyle w:val="TableParagraph"/>
              <w:spacing w:line="194" w:lineRule="exact" w:before="25"/>
              <w:ind w:left="236"/>
              <w:jc w:val="center"/>
              <w:rPr>
                <w:sz w:val="20"/>
              </w:rPr>
            </w:pPr>
            <w:r>
              <w:rPr>
                <w:sz w:val="20"/>
              </w:rPr>
              <w:t>0</w:t>
            </w:r>
          </w:p>
        </w:tc>
        <w:tc>
          <w:tcPr>
            <w:tcW w:w="700" w:type="dxa"/>
            <w:tcBorders>
              <w:top w:val="nil"/>
              <w:bottom w:val="nil"/>
            </w:tcBorders>
          </w:tcPr>
          <w:p>
            <w:pPr>
              <w:pStyle w:val="TableParagraph"/>
              <w:spacing w:line="194" w:lineRule="exact" w:before="25"/>
              <w:ind w:left="136"/>
              <w:jc w:val="center"/>
              <w:rPr>
                <w:sz w:val="20"/>
              </w:rPr>
            </w:pPr>
            <w:r>
              <w:rPr>
                <w:sz w:val="20"/>
              </w:rPr>
              <w:t>0</w:t>
            </w:r>
          </w:p>
        </w:tc>
        <w:tc>
          <w:tcPr>
            <w:tcW w:w="900" w:type="dxa"/>
            <w:tcBorders>
              <w:top w:val="nil"/>
              <w:bottom w:val="nil"/>
            </w:tcBorders>
          </w:tcPr>
          <w:p>
            <w:pPr>
              <w:pStyle w:val="TableParagraph"/>
              <w:spacing w:line="194" w:lineRule="exact" w:before="25"/>
              <w:ind w:left="158"/>
              <w:rPr>
                <w:sz w:val="20"/>
              </w:rPr>
            </w:pPr>
            <w:r>
              <w:rPr>
                <w:sz w:val="20"/>
              </w:rPr>
              <w:t>2124</w:t>
            </w:r>
          </w:p>
        </w:tc>
      </w:tr>
      <w:tr>
        <w:trPr>
          <w:trHeight w:val="190" w:hRule="atLeast"/>
        </w:trPr>
        <w:tc>
          <w:tcPr>
            <w:tcW w:w="800" w:type="dxa"/>
            <w:tcBorders>
              <w:top w:val="nil"/>
              <w:bottom w:val="nil"/>
            </w:tcBorders>
          </w:tcPr>
          <w:p>
            <w:pPr>
              <w:pStyle w:val="TableParagraph"/>
              <w:spacing w:line="170" w:lineRule="exact"/>
              <w:ind w:left="37"/>
              <w:rPr>
                <w:sz w:val="20"/>
              </w:rPr>
            </w:pPr>
            <w:r>
              <w:rPr>
                <w:sz w:val="20"/>
              </w:rPr>
              <w:t>1994</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358"/>
              <w:rPr>
                <w:sz w:val="20"/>
              </w:rPr>
            </w:pPr>
            <w:r>
              <w:rPr>
                <w:sz w:val="20"/>
              </w:rPr>
              <w:t>27</w:t>
            </w:r>
          </w:p>
        </w:tc>
        <w:tc>
          <w:tcPr>
            <w:tcW w:w="800" w:type="dxa"/>
            <w:tcBorders>
              <w:top w:val="nil"/>
              <w:bottom w:val="nil"/>
            </w:tcBorders>
          </w:tcPr>
          <w:p>
            <w:pPr>
              <w:pStyle w:val="TableParagraph"/>
              <w:spacing w:line="170" w:lineRule="exact"/>
              <w:ind w:left="358"/>
              <w:rPr>
                <w:sz w:val="20"/>
              </w:rPr>
            </w:pPr>
            <w:r>
              <w:rPr>
                <w:sz w:val="20"/>
              </w:rPr>
              <w:t>74</w:t>
            </w:r>
          </w:p>
        </w:tc>
        <w:tc>
          <w:tcPr>
            <w:tcW w:w="800" w:type="dxa"/>
            <w:tcBorders>
              <w:top w:val="nil"/>
              <w:bottom w:val="nil"/>
            </w:tcBorders>
          </w:tcPr>
          <w:p>
            <w:pPr>
              <w:pStyle w:val="TableParagraph"/>
              <w:spacing w:line="170" w:lineRule="exact"/>
              <w:ind w:left="258"/>
              <w:rPr>
                <w:sz w:val="20"/>
              </w:rPr>
            </w:pPr>
            <w:r>
              <w:rPr>
                <w:sz w:val="20"/>
              </w:rPr>
              <w:t>240</w:t>
            </w:r>
          </w:p>
        </w:tc>
        <w:tc>
          <w:tcPr>
            <w:tcW w:w="800" w:type="dxa"/>
            <w:tcBorders>
              <w:top w:val="nil"/>
              <w:bottom w:val="nil"/>
            </w:tcBorders>
          </w:tcPr>
          <w:p>
            <w:pPr>
              <w:pStyle w:val="TableParagraph"/>
              <w:spacing w:line="170" w:lineRule="exact"/>
              <w:ind w:left="80" w:right="44"/>
              <w:jc w:val="center"/>
              <w:rPr>
                <w:sz w:val="20"/>
              </w:rPr>
            </w:pPr>
            <w:r>
              <w:rPr>
                <w:sz w:val="20"/>
              </w:rPr>
              <w:t>594</w:t>
            </w:r>
          </w:p>
        </w:tc>
        <w:tc>
          <w:tcPr>
            <w:tcW w:w="800" w:type="dxa"/>
            <w:tcBorders>
              <w:top w:val="nil"/>
              <w:bottom w:val="nil"/>
            </w:tcBorders>
          </w:tcPr>
          <w:p>
            <w:pPr>
              <w:pStyle w:val="TableParagraph"/>
              <w:spacing w:line="170" w:lineRule="exact"/>
              <w:ind w:left="80" w:right="44"/>
              <w:jc w:val="center"/>
              <w:rPr>
                <w:sz w:val="20"/>
              </w:rPr>
            </w:pPr>
            <w:r>
              <w:rPr>
                <w:sz w:val="20"/>
              </w:rPr>
              <w:t>576</w:t>
            </w:r>
          </w:p>
        </w:tc>
        <w:tc>
          <w:tcPr>
            <w:tcW w:w="800" w:type="dxa"/>
            <w:tcBorders>
              <w:top w:val="nil"/>
              <w:bottom w:val="nil"/>
            </w:tcBorders>
          </w:tcPr>
          <w:p>
            <w:pPr>
              <w:pStyle w:val="TableParagraph"/>
              <w:spacing w:line="170" w:lineRule="exact"/>
              <w:ind w:left="258"/>
              <w:rPr>
                <w:sz w:val="20"/>
              </w:rPr>
            </w:pPr>
            <w:r>
              <w:rPr>
                <w:sz w:val="20"/>
              </w:rPr>
              <w:t>526</w:t>
            </w:r>
          </w:p>
        </w:tc>
        <w:tc>
          <w:tcPr>
            <w:tcW w:w="800" w:type="dxa"/>
            <w:tcBorders>
              <w:top w:val="nil"/>
              <w:bottom w:val="nil"/>
            </w:tcBorders>
          </w:tcPr>
          <w:p>
            <w:pPr>
              <w:pStyle w:val="TableParagraph"/>
              <w:spacing w:line="170" w:lineRule="exact"/>
              <w:ind w:left="80" w:right="44"/>
              <w:jc w:val="center"/>
              <w:rPr>
                <w:sz w:val="20"/>
              </w:rPr>
            </w:pPr>
            <w:r>
              <w:rPr>
                <w:sz w:val="20"/>
              </w:rPr>
              <w:t>271</w:t>
            </w:r>
          </w:p>
        </w:tc>
        <w:tc>
          <w:tcPr>
            <w:tcW w:w="800" w:type="dxa"/>
            <w:tcBorders>
              <w:top w:val="nil"/>
              <w:bottom w:val="nil"/>
            </w:tcBorders>
          </w:tcPr>
          <w:p>
            <w:pPr>
              <w:pStyle w:val="TableParagraph"/>
              <w:spacing w:line="170" w:lineRule="exact"/>
              <w:ind w:left="258"/>
              <w:rPr>
                <w:sz w:val="20"/>
              </w:rPr>
            </w:pPr>
            <w:r>
              <w:rPr>
                <w:sz w:val="20"/>
              </w:rPr>
              <w:t>118</w:t>
            </w:r>
          </w:p>
        </w:tc>
        <w:tc>
          <w:tcPr>
            <w:tcW w:w="800" w:type="dxa"/>
            <w:tcBorders>
              <w:top w:val="nil"/>
              <w:bottom w:val="nil"/>
            </w:tcBorders>
          </w:tcPr>
          <w:p>
            <w:pPr>
              <w:pStyle w:val="TableParagraph"/>
              <w:spacing w:line="170" w:lineRule="exact"/>
              <w:ind w:left="236"/>
              <w:jc w:val="center"/>
              <w:rPr>
                <w:sz w:val="20"/>
              </w:rPr>
            </w:pPr>
            <w:r>
              <w:rPr>
                <w:sz w:val="20"/>
              </w:rPr>
              <w:t>7</w:t>
            </w:r>
          </w:p>
        </w:tc>
        <w:tc>
          <w:tcPr>
            <w:tcW w:w="700" w:type="dxa"/>
            <w:tcBorders>
              <w:top w:val="nil"/>
              <w:bottom w:val="nil"/>
            </w:tcBorders>
          </w:tcPr>
          <w:p>
            <w:pPr>
              <w:pStyle w:val="TableParagraph"/>
              <w:spacing w:line="170" w:lineRule="exact"/>
              <w:ind w:left="136"/>
              <w:jc w:val="center"/>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2433</w:t>
            </w:r>
          </w:p>
        </w:tc>
      </w:tr>
      <w:tr>
        <w:trPr>
          <w:trHeight w:val="190" w:hRule="atLeast"/>
        </w:trPr>
        <w:tc>
          <w:tcPr>
            <w:tcW w:w="800" w:type="dxa"/>
            <w:tcBorders>
              <w:top w:val="nil"/>
              <w:bottom w:val="nil"/>
            </w:tcBorders>
          </w:tcPr>
          <w:p>
            <w:pPr>
              <w:pStyle w:val="TableParagraph"/>
              <w:spacing w:line="170" w:lineRule="exact"/>
              <w:ind w:left="37"/>
              <w:rPr>
                <w:sz w:val="20"/>
              </w:rPr>
            </w:pPr>
            <w:r>
              <w:rPr>
                <w:sz w:val="20"/>
              </w:rPr>
              <w:t>1995</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358"/>
              <w:rPr>
                <w:sz w:val="20"/>
              </w:rPr>
            </w:pPr>
            <w:r>
              <w:rPr>
                <w:sz w:val="20"/>
              </w:rPr>
              <w:t>26</w:t>
            </w:r>
          </w:p>
        </w:tc>
        <w:tc>
          <w:tcPr>
            <w:tcW w:w="800" w:type="dxa"/>
            <w:tcBorders>
              <w:top w:val="nil"/>
              <w:bottom w:val="nil"/>
            </w:tcBorders>
          </w:tcPr>
          <w:p>
            <w:pPr>
              <w:pStyle w:val="TableParagraph"/>
              <w:spacing w:line="170" w:lineRule="exact"/>
              <w:ind w:left="358"/>
              <w:rPr>
                <w:sz w:val="20"/>
              </w:rPr>
            </w:pPr>
            <w:r>
              <w:rPr>
                <w:sz w:val="20"/>
              </w:rPr>
              <w:t>94</w:t>
            </w:r>
          </w:p>
        </w:tc>
        <w:tc>
          <w:tcPr>
            <w:tcW w:w="800" w:type="dxa"/>
            <w:tcBorders>
              <w:top w:val="nil"/>
              <w:bottom w:val="nil"/>
            </w:tcBorders>
          </w:tcPr>
          <w:p>
            <w:pPr>
              <w:pStyle w:val="TableParagraph"/>
              <w:spacing w:line="170" w:lineRule="exact"/>
              <w:ind w:left="258"/>
              <w:rPr>
                <w:sz w:val="20"/>
              </w:rPr>
            </w:pPr>
            <w:r>
              <w:rPr>
                <w:sz w:val="20"/>
              </w:rPr>
              <w:t>227</w:t>
            </w:r>
          </w:p>
        </w:tc>
        <w:tc>
          <w:tcPr>
            <w:tcW w:w="800" w:type="dxa"/>
            <w:tcBorders>
              <w:top w:val="nil"/>
              <w:bottom w:val="nil"/>
            </w:tcBorders>
          </w:tcPr>
          <w:p>
            <w:pPr>
              <w:pStyle w:val="TableParagraph"/>
              <w:spacing w:line="170" w:lineRule="exact"/>
              <w:ind w:left="80" w:right="44"/>
              <w:jc w:val="center"/>
              <w:rPr>
                <w:sz w:val="20"/>
              </w:rPr>
            </w:pPr>
            <w:r>
              <w:rPr>
                <w:sz w:val="20"/>
              </w:rPr>
              <w:t>398</w:t>
            </w:r>
          </w:p>
        </w:tc>
        <w:tc>
          <w:tcPr>
            <w:tcW w:w="800" w:type="dxa"/>
            <w:tcBorders>
              <w:top w:val="nil"/>
              <w:bottom w:val="nil"/>
            </w:tcBorders>
          </w:tcPr>
          <w:p>
            <w:pPr>
              <w:pStyle w:val="TableParagraph"/>
              <w:spacing w:line="170" w:lineRule="exact"/>
              <w:ind w:left="80" w:right="44"/>
              <w:jc w:val="center"/>
              <w:rPr>
                <w:sz w:val="20"/>
              </w:rPr>
            </w:pPr>
            <w:r>
              <w:rPr>
                <w:sz w:val="20"/>
              </w:rPr>
              <w:t>566</w:t>
            </w:r>
          </w:p>
        </w:tc>
        <w:tc>
          <w:tcPr>
            <w:tcW w:w="800" w:type="dxa"/>
            <w:tcBorders>
              <w:top w:val="nil"/>
              <w:bottom w:val="nil"/>
            </w:tcBorders>
          </w:tcPr>
          <w:p>
            <w:pPr>
              <w:pStyle w:val="TableParagraph"/>
              <w:spacing w:line="170" w:lineRule="exact"/>
              <w:ind w:left="258"/>
              <w:rPr>
                <w:sz w:val="20"/>
              </w:rPr>
            </w:pPr>
            <w:r>
              <w:rPr>
                <w:sz w:val="20"/>
              </w:rPr>
              <w:t>529</w:t>
            </w:r>
          </w:p>
        </w:tc>
        <w:tc>
          <w:tcPr>
            <w:tcW w:w="800" w:type="dxa"/>
            <w:tcBorders>
              <w:top w:val="nil"/>
              <w:bottom w:val="nil"/>
            </w:tcBorders>
          </w:tcPr>
          <w:p>
            <w:pPr>
              <w:pStyle w:val="TableParagraph"/>
              <w:spacing w:line="170" w:lineRule="exact"/>
              <w:ind w:left="80" w:right="44"/>
              <w:jc w:val="center"/>
              <w:rPr>
                <w:sz w:val="20"/>
              </w:rPr>
            </w:pPr>
            <w:r>
              <w:rPr>
                <w:sz w:val="20"/>
              </w:rPr>
              <w:t>302</w:t>
            </w:r>
          </w:p>
        </w:tc>
        <w:tc>
          <w:tcPr>
            <w:tcW w:w="800" w:type="dxa"/>
            <w:tcBorders>
              <w:top w:val="nil"/>
              <w:bottom w:val="nil"/>
            </w:tcBorders>
          </w:tcPr>
          <w:p>
            <w:pPr>
              <w:pStyle w:val="TableParagraph"/>
              <w:spacing w:line="170" w:lineRule="exact"/>
              <w:ind w:left="358"/>
              <w:rPr>
                <w:sz w:val="20"/>
              </w:rPr>
            </w:pPr>
            <w:r>
              <w:rPr>
                <w:sz w:val="20"/>
              </w:rPr>
              <w:t>97</w:t>
            </w:r>
          </w:p>
        </w:tc>
        <w:tc>
          <w:tcPr>
            <w:tcW w:w="800" w:type="dxa"/>
            <w:tcBorders>
              <w:top w:val="nil"/>
              <w:bottom w:val="nil"/>
            </w:tcBorders>
          </w:tcPr>
          <w:p>
            <w:pPr>
              <w:pStyle w:val="TableParagraph"/>
              <w:spacing w:line="170" w:lineRule="exact"/>
              <w:ind w:left="236"/>
              <w:jc w:val="center"/>
              <w:rPr>
                <w:sz w:val="20"/>
              </w:rPr>
            </w:pPr>
            <w:r>
              <w:rPr>
                <w:sz w:val="20"/>
              </w:rPr>
              <w:t>3</w:t>
            </w:r>
          </w:p>
        </w:tc>
        <w:tc>
          <w:tcPr>
            <w:tcW w:w="700" w:type="dxa"/>
            <w:tcBorders>
              <w:top w:val="nil"/>
              <w:bottom w:val="nil"/>
            </w:tcBorders>
          </w:tcPr>
          <w:p>
            <w:pPr>
              <w:pStyle w:val="TableParagraph"/>
              <w:spacing w:line="170" w:lineRule="exact"/>
              <w:ind w:left="136"/>
              <w:jc w:val="center"/>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2242</w:t>
            </w:r>
          </w:p>
        </w:tc>
      </w:tr>
      <w:tr>
        <w:trPr>
          <w:trHeight w:val="190" w:hRule="atLeast"/>
        </w:trPr>
        <w:tc>
          <w:tcPr>
            <w:tcW w:w="800" w:type="dxa"/>
            <w:tcBorders>
              <w:top w:val="nil"/>
              <w:bottom w:val="nil"/>
            </w:tcBorders>
          </w:tcPr>
          <w:p>
            <w:pPr>
              <w:pStyle w:val="TableParagraph"/>
              <w:spacing w:line="170" w:lineRule="exact"/>
              <w:ind w:left="37"/>
              <w:rPr>
                <w:sz w:val="20"/>
              </w:rPr>
            </w:pPr>
            <w:r>
              <w:rPr>
                <w:sz w:val="20"/>
              </w:rPr>
              <w:t>1996</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60" w:right="44"/>
              <w:jc w:val="center"/>
              <w:rPr>
                <w:sz w:val="20"/>
              </w:rPr>
            </w:pPr>
            <w:r>
              <w:rPr>
                <w:sz w:val="20"/>
              </w:rPr>
              <w:t>18</w:t>
            </w:r>
          </w:p>
        </w:tc>
        <w:tc>
          <w:tcPr>
            <w:tcW w:w="800" w:type="dxa"/>
            <w:tcBorders>
              <w:top w:val="nil"/>
              <w:bottom w:val="nil"/>
            </w:tcBorders>
          </w:tcPr>
          <w:p>
            <w:pPr>
              <w:pStyle w:val="TableParagraph"/>
              <w:spacing w:line="170" w:lineRule="exact"/>
              <w:ind w:left="458"/>
              <w:rPr>
                <w:sz w:val="20"/>
              </w:rPr>
            </w:pPr>
            <w:r>
              <w:rPr>
                <w:sz w:val="20"/>
              </w:rPr>
              <w:t>6</w:t>
            </w:r>
          </w:p>
        </w:tc>
        <w:tc>
          <w:tcPr>
            <w:tcW w:w="800" w:type="dxa"/>
            <w:tcBorders>
              <w:top w:val="nil"/>
              <w:bottom w:val="nil"/>
            </w:tcBorders>
          </w:tcPr>
          <w:p>
            <w:pPr>
              <w:pStyle w:val="TableParagraph"/>
              <w:spacing w:line="170" w:lineRule="exact"/>
              <w:ind w:left="358"/>
              <w:rPr>
                <w:sz w:val="20"/>
              </w:rPr>
            </w:pPr>
            <w:r>
              <w:rPr>
                <w:sz w:val="20"/>
              </w:rPr>
              <w:t>98</w:t>
            </w:r>
          </w:p>
        </w:tc>
        <w:tc>
          <w:tcPr>
            <w:tcW w:w="800" w:type="dxa"/>
            <w:tcBorders>
              <w:top w:val="nil"/>
              <w:bottom w:val="nil"/>
            </w:tcBorders>
          </w:tcPr>
          <w:p>
            <w:pPr>
              <w:pStyle w:val="TableParagraph"/>
              <w:spacing w:line="170" w:lineRule="exact"/>
              <w:ind w:left="258"/>
              <w:rPr>
                <w:sz w:val="20"/>
              </w:rPr>
            </w:pPr>
            <w:r>
              <w:rPr>
                <w:sz w:val="20"/>
              </w:rPr>
              <w:t>510</w:t>
            </w:r>
          </w:p>
        </w:tc>
        <w:tc>
          <w:tcPr>
            <w:tcW w:w="800" w:type="dxa"/>
            <w:tcBorders>
              <w:top w:val="nil"/>
              <w:bottom w:val="nil"/>
            </w:tcBorders>
          </w:tcPr>
          <w:p>
            <w:pPr>
              <w:pStyle w:val="TableParagraph"/>
              <w:spacing w:line="170" w:lineRule="exact"/>
              <w:ind w:left="80" w:right="44"/>
              <w:jc w:val="center"/>
              <w:rPr>
                <w:sz w:val="20"/>
              </w:rPr>
            </w:pPr>
            <w:r>
              <w:rPr>
                <w:sz w:val="20"/>
              </w:rPr>
              <w:t>546</w:t>
            </w:r>
          </w:p>
        </w:tc>
        <w:tc>
          <w:tcPr>
            <w:tcW w:w="800" w:type="dxa"/>
            <w:tcBorders>
              <w:top w:val="nil"/>
              <w:bottom w:val="nil"/>
            </w:tcBorders>
          </w:tcPr>
          <w:p>
            <w:pPr>
              <w:pStyle w:val="TableParagraph"/>
              <w:spacing w:line="170" w:lineRule="exact"/>
              <w:ind w:left="80" w:right="44"/>
              <w:jc w:val="center"/>
              <w:rPr>
                <w:sz w:val="20"/>
              </w:rPr>
            </w:pPr>
            <w:r>
              <w:rPr>
                <w:sz w:val="20"/>
              </w:rPr>
              <w:t>611</w:t>
            </w:r>
          </w:p>
        </w:tc>
        <w:tc>
          <w:tcPr>
            <w:tcW w:w="800" w:type="dxa"/>
            <w:tcBorders>
              <w:top w:val="nil"/>
              <w:bottom w:val="nil"/>
            </w:tcBorders>
          </w:tcPr>
          <w:p>
            <w:pPr>
              <w:pStyle w:val="TableParagraph"/>
              <w:spacing w:line="170" w:lineRule="exact"/>
              <w:ind w:left="258"/>
              <w:rPr>
                <w:sz w:val="20"/>
              </w:rPr>
            </w:pPr>
            <w:r>
              <w:rPr>
                <w:sz w:val="20"/>
              </w:rPr>
              <w:t>471</w:t>
            </w:r>
          </w:p>
        </w:tc>
        <w:tc>
          <w:tcPr>
            <w:tcW w:w="800" w:type="dxa"/>
            <w:tcBorders>
              <w:top w:val="nil"/>
              <w:bottom w:val="nil"/>
            </w:tcBorders>
          </w:tcPr>
          <w:p>
            <w:pPr>
              <w:pStyle w:val="TableParagraph"/>
              <w:spacing w:line="170" w:lineRule="exact"/>
              <w:ind w:left="80" w:right="44"/>
              <w:jc w:val="center"/>
              <w:rPr>
                <w:sz w:val="20"/>
              </w:rPr>
            </w:pPr>
            <w:r>
              <w:rPr>
                <w:sz w:val="20"/>
              </w:rPr>
              <w:t>252</w:t>
            </w:r>
          </w:p>
        </w:tc>
        <w:tc>
          <w:tcPr>
            <w:tcW w:w="800" w:type="dxa"/>
            <w:tcBorders>
              <w:top w:val="nil"/>
              <w:bottom w:val="nil"/>
            </w:tcBorders>
          </w:tcPr>
          <w:p>
            <w:pPr>
              <w:pStyle w:val="TableParagraph"/>
              <w:spacing w:line="170" w:lineRule="exact"/>
              <w:ind w:left="358"/>
              <w:rPr>
                <w:sz w:val="20"/>
              </w:rPr>
            </w:pPr>
            <w:r>
              <w:rPr>
                <w:sz w:val="20"/>
              </w:rPr>
              <w:t>77</w:t>
            </w:r>
          </w:p>
        </w:tc>
        <w:tc>
          <w:tcPr>
            <w:tcW w:w="800" w:type="dxa"/>
            <w:tcBorders>
              <w:top w:val="nil"/>
              <w:bottom w:val="nil"/>
            </w:tcBorders>
          </w:tcPr>
          <w:p>
            <w:pPr>
              <w:pStyle w:val="TableParagraph"/>
              <w:spacing w:line="170" w:lineRule="exact"/>
              <w:ind w:left="236"/>
              <w:jc w:val="center"/>
              <w:rPr>
                <w:sz w:val="20"/>
              </w:rPr>
            </w:pPr>
            <w:r>
              <w:rPr>
                <w:sz w:val="20"/>
              </w:rPr>
              <w:t>4</w:t>
            </w:r>
          </w:p>
        </w:tc>
        <w:tc>
          <w:tcPr>
            <w:tcW w:w="700" w:type="dxa"/>
            <w:tcBorders>
              <w:top w:val="nil"/>
              <w:bottom w:val="nil"/>
            </w:tcBorders>
          </w:tcPr>
          <w:p>
            <w:pPr>
              <w:pStyle w:val="TableParagraph"/>
              <w:spacing w:line="170" w:lineRule="exact"/>
              <w:ind w:left="136"/>
              <w:jc w:val="center"/>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2593</w:t>
            </w:r>
          </w:p>
        </w:tc>
      </w:tr>
      <w:tr>
        <w:trPr>
          <w:trHeight w:val="240" w:hRule="atLeast"/>
        </w:trPr>
        <w:tc>
          <w:tcPr>
            <w:tcW w:w="800" w:type="dxa"/>
            <w:tcBorders>
              <w:top w:val="nil"/>
              <w:bottom w:val="nil"/>
            </w:tcBorders>
          </w:tcPr>
          <w:p>
            <w:pPr>
              <w:pStyle w:val="TableParagraph"/>
              <w:spacing w:line="206" w:lineRule="exact"/>
              <w:ind w:left="37"/>
              <w:rPr>
                <w:sz w:val="20"/>
              </w:rPr>
            </w:pPr>
            <w:r>
              <w:rPr>
                <w:sz w:val="20"/>
              </w:rPr>
              <w:t>1997</w:t>
            </w:r>
          </w:p>
        </w:tc>
        <w:tc>
          <w:tcPr>
            <w:tcW w:w="800" w:type="dxa"/>
            <w:tcBorders>
              <w:top w:val="nil"/>
              <w:bottom w:val="nil"/>
            </w:tcBorders>
          </w:tcPr>
          <w:p>
            <w:pPr>
              <w:pStyle w:val="TableParagraph"/>
              <w:spacing w:line="206" w:lineRule="exact"/>
              <w:ind w:left="116"/>
              <w:jc w:val="center"/>
              <w:rPr>
                <w:sz w:val="20"/>
              </w:rPr>
            </w:pPr>
            <w:r>
              <w:rPr>
                <w:sz w:val="20"/>
              </w:rPr>
              <w:t>2</w:t>
            </w:r>
          </w:p>
        </w:tc>
        <w:tc>
          <w:tcPr>
            <w:tcW w:w="800" w:type="dxa"/>
            <w:tcBorders>
              <w:top w:val="nil"/>
              <w:bottom w:val="nil"/>
            </w:tcBorders>
          </w:tcPr>
          <w:p>
            <w:pPr>
              <w:pStyle w:val="TableParagraph"/>
              <w:spacing w:line="206" w:lineRule="exact"/>
              <w:ind w:left="116"/>
              <w:jc w:val="center"/>
              <w:rPr>
                <w:sz w:val="20"/>
              </w:rPr>
            </w:pPr>
            <w:r>
              <w:rPr>
                <w:sz w:val="20"/>
              </w:rPr>
              <w:t>0</w:t>
            </w:r>
          </w:p>
        </w:tc>
        <w:tc>
          <w:tcPr>
            <w:tcW w:w="800" w:type="dxa"/>
            <w:tcBorders>
              <w:top w:val="nil"/>
              <w:bottom w:val="nil"/>
            </w:tcBorders>
          </w:tcPr>
          <w:p>
            <w:pPr>
              <w:pStyle w:val="TableParagraph"/>
              <w:spacing w:line="206" w:lineRule="exact"/>
              <w:ind w:left="358"/>
              <w:rPr>
                <w:sz w:val="20"/>
              </w:rPr>
            </w:pPr>
            <w:r>
              <w:rPr>
                <w:sz w:val="20"/>
              </w:rPr>
              <w:t>18</w:t>
            </w:r>
          </w:p>
        </w:tc>
        <w:tc>
          <w:tcPr>
            <w:tcW w:w="800" w:type="dxa"/>
            <w:tcBorders>
              <w:top w:val="nil"/>
              <w:bottom w:val="nil"/>
            </w:tcBorders>
          </w:tcPr>
          <w:p>
            <w:pPr>
              <w:pStyle w:val="TableParagraph"/>
              <w:spacing w:line="206" w:lineRule="exact"/>
              <w:ind w:left="358"/>
              <w:rPr>
                <w:sz w:val="20"/>
              </w:rPr>
            </w:pPr>
            <w:r>
              <w:rPr>
                <w:sz w:val="20"/>
              </w:rPr>
              <w:t>35</w:t>
            </w:r>
          </w:p>
        </w:tc>
        <w:tc>
          <w:tcPr>
            <w:tcW w:w="800" w:type="dxa"/>
            <w:tcBorders>
              <w:top w:val="nil"/>
              <w:bottom w:val="nil"/>
            </w:tcBorders>
          </w:tcPr>
          <w:p>
            <w:pPr>
              <w:pStyle w:val="TableParagraph"/>
              <w:spacing w:line="206" w:lineRule="exact"/>
              <w:ind w:left="258"/>
              <w:rPr>
                <w:sz w:val="20"/>
              </w:rPr>
            </w:pPr>
            <w:r>
              <w:rPr>
                <w:sz w:val="20"/>
              </w:rPr>
              <w:t>211</w:t>
            </w:r>
          </w:p>
        </w:tc>
        <w:tc>
          <w:tcPr>
            <w:tcW w:w="800" w:type="dxa"/>
            <w:tcBorders>
              <w:top w:val="nil"/>
              <w:bottom w:val="nil"/>
            </w:tcBorders>
          </w:tcPr>
          <w:p>
            <w:pPr>
              <w:pStyle w:val="TableParagraph"/>
              <w:spacing w:line="206" w:lineRule="exact"/>
              <w:ind w:left="80" w:right="44"/>
              <w:jc w:val="center"/>
              <w:rPr>
                <w:sz w:val="20"/>
              </w:rPr>
            </w:pPr>
            <w:r>
              <w:rPr>
                <w:sz w:val="20"/>
              </w:rPr>
              <w:t>395</w:t>
            </w:r>
          </w:p>
        </w:tc>
        <w:tc>
          <w:tcPr>
            <w:tcW w:w="800" w:type="dxa"/>
            <w:tcBorders>
              <w:top w:val="nil"/>
              <w:bottom w:val="nil"/>
            </w:tcBorders>
          </w:tcPr>
          <w:p>
            <w:pPr>
              <w:pStyle w:val="TableParagraph"/>
              <w:spacing w:line="206" w:lineRule="exact"/>
              <w:ind w:left="80" w:right="44"/>
              <w:jc w:val="center"/>
              <w:rPr>
                <w:sz w:val="20"/>
              </w:rPr>
            </w:pPr>
            <w:r>
              <w:rPr>
                <w:sz w:val="20"/>
              </w:rPr>
              <w:t>557</w:t>
            </w:r>
          </w:p>
        </w:tc>
        <w:tc>
          <w:tcPr>
            <w:tcW w:w="800" w:type="dxa"/>
            <w:tcBorders>
              <w:top w:val="nil"/>
              <w:bottom w:val="nil"/>
            </w:tcBorders>
          </w:tcPr>
          <w:p>
            <w:pPr>
              <w:pStyle w:val="TableParagraph"/>
              <w:spacing w:line="206" w:lineRule="exact"/>
              <w:ind w:left="258"/>
              <w:rPr>
                <w:sz w:val="20"/>
              </w:rPr>
            </w:pPr>
            <w:r>
              <w:rPr>
                <w:sz w:val="20"/>
              </w:rPr>
              <w:t>531</w:t>
            </w:r>
          </w:p>
        </w:tc>
        <w:tc>
          <w:tcPr>
            <w:tcW w:w="800" w:type="dxa"/>
            <w:tcBorders>
              <w:top w:val="nil"/>
              <w:bottom w:val="nil"/>
            </w:tcBorders>
          </w:tcPr>
          <w:p>
            <w:pPr>
              <w:pStyle w:val="TableParagraph"/>
              <w:spacing w:line="206" w:lineRule="exact"/>
              <w:ind w:left="80" w:right="44"/>
              <w:jc w:val="center"/>
              <w:rPr>
                <w:sz w:val="20"/>
              </w:rPr>
            </w:pPr>
            <w:r>
              <w:rPr>
                <w:sz w:val="20"/>
              </w:rPr>
              <w:t>373</w:t>
            </w:r>
          </w:p>
        </w:tc>
        <w:tc>
          <w:tcPr>
            <w:tcW w:w="800" w:type="dxa"/>
            <w:tcBorders>
              <w:top w:val="nil"/>
              <w:bottom w:val="nil"/>
            </w:tcBorders>
          </w:tcPr>
          <w:p>
            <w:pPr>
              <w:pStyle w:val="TableParagraph"/>
              <w:spacing w:line="206" w:lineRule="exact"/>
              <w:ind w:left="258"/>
              <w:rPr>
                <w:sz w:val="20"/>
              </w:rPr>
            </w:pPr>
            <w:r>
              <w:rPr>
                <w:sz w:val="20"/>
              </w:rPr>
              <w:t>125</w:t>
            </w:r>
          </w:p>
        </w:tc>
        <w:tc>
          <w:tcPr>
            <w:tcW w:w="800" w:type="dxa"/>
            <w:tcBorders>
              <w:top w:val="nil"/>
              <w:bottom w:val="nil"/>
            </w:tcBorders>
          </w:tcPr>
          <w:p>
            <w:pPr>
              <w:pStyle w:val="TableParagraph"/>
              <w:spacing w:line="206" w:lineRule="exact"/>
              <w:ind w:left="236"/>
              <w:jc w:val="center"/>
              <w:rPr>
                <w:sz w:val="20"/>
              </w:rPr>
            </w:pPr>
            <w:r>
              <w:rPr>
                <w:sz w:val="20"/>
              </w:rPr>
              <w:t>0</w:t>
            </w:r>
          </w:p>
        </w:tc>
        <w:tc>
          <w:tcPr>
            <w:tcW w:w="700" w:type="dxa"/>
            <w:tcBorders>
              <w:top w:val="nil"/>
              <w:bottom w:val="nil"/>
            </w:tcBorders>
          </w:tcPr>
          <w:p>
            <w:pPr>
              <w:pStyle w:val="TableParagraph"/>
              <w:spacing w:line="206" w:lineRule="exact"/>
              <w:ind w:left="136"/>
              <w:jc w:val="center"/>
              <w:rPr>
                <w:sz w:val="20"/>
              </w:rPr>
            </w:pPr>
            <w:r>
              <w:rPr>
                <w:sz w:val="20"/>
              </w:rPr>
              <w:t>0</w:t>
            </w:r>
          </w:p>
        </w:tc>
        <w:tc>
          <w:tcPr>
            <w:tcW w:w="900" w:type="dxa"/>
            <w:tcBorders>
              <w:top w:val="nil"/>
              <w:bottom w:val="nil"/>
            </w:tcBorders>
          </w:tcPr>
          <w:p>
            <w:pPr>
              <w:pStyle w:val="TableParagraph"/>
              <w:spacing w:line="206" w:lineRule="exact"/>
              <w:ind w:left="158"/>
              <w:rPr>
                <w:sz w:val="20"/>
              </w:rPr>
            </w:pPr>
            <w:r>
              <w:rPr>
                <w:sz w:val="20"/>
              </w:rPr>
              <w:t>2247</w:t>
            </w:r>
          </w:p>
        </w:tc>
      </w:tr>
      <w:tr>
        <w:trPr>
          <w:trHeight w:val="240" w:hRule="atLeast"/>
        </w:trPr>
        <w:tc>
          <w:tcPr>
            <w:tcW w:w="800" w:type="dxa"/>
            <w:tcBorders>
              <w:top w:val="nil"/>
              <w:bottom w:val="nil"/>
            </w:tcBorders>
          </w:tcPr>
          <w:p>
            <w:pPr>
              <w:pStyle w:val="TableParagraph"/>
              <w:spacing w:line="194" w:lineRule="exact" w:before="25"/>
              <w:ind w:left="37"/>
              <w:rPr>
                <w:sz w:val="20"/>
              </w:rPr>
            </w:pPr>
            <w:r>
              <w:rPr>
                <w:sz w:val="20"/>
              </w:rPr>
              <w:t>1998</w:t>
            </w:r>
          </w:p>
        </w:tc>
        <w:tc>
          <w:tcPr>
            <w:tcW w:w="800" w:type="dxa"/>
            <w:tcBorders>
              <w:top w:val="nil"/>
              <w:bottom w:val="nil"/>
            </w:tcBorders>
          </w:tcPr>
          <w:p>
            <w:pPr>
              <w:pStyle w:val="TableParagraph"/>
              <w:spacing w:line="194" w:lineRule="exact" w:before="25"/>
              <w:ind w:left="116"/>
              <w:jc w:val="center"/>
              <w:rPr>
                <w:sz w:val="20"/>
              </w:rPr>
            </w:pPr>
            <w:r>
              <w:rPr>
                <w:sz w:val="20"/>
              </w:rPr>
              <w:t>0</w:t>
            </w:r>
          </w:p>
        </w:tc>
        <w:tc>
          <w:tcPr>
            <w:tcW w:w="800" w:type="dxa"/>
            <w:tcBorders>
              <w:top w:val="nil"/>
              <w:bottom w:val="nil"/>
            </w:tcBorders>
          </w:tcPr>
          <w:p>
            <w:pPr>
              <w:pStyle w:val="TableParagraph"/>
              <w:spacing w:line="194" w:lineRule="exact" w:before="25"/>
              <w:ind w:left="116"/>
              <w:jc w:val="center"/>
              <w:rPr>
                <w:sz w:val="20"/>
              </w:rPr>
            </w:pPr>
            <w:r>
              <w:rPr>
                <w:sz w:val="20"/>
              </w:rPr>
              <w:t>0</w:t>
            </w:r>
          </w:p>
        </w:tc>
        <w:tc>
          <w:tcPr>
            <w:tcW w:w="800" w:type="dxa"/>
            <w:tcBorders>
              <w:top w:val="nil"/>
              <w:bottom w:val="nil"/>
            </w:tcBorders>
          </w:tcPr>
          <w:p>
            <w:pPr>
              <w:pStyle w:val="TableParagraph"/>
              <w:spacing w:line="194" w:lineRule="exact" w:before="25"/>
              <w:ind w:left="358"/>
              <w:rPr>
                <w:sz w:val="20"/>
              </w:rPr>
            </w:pPr>
            <w:r>
              <w:rPr>
                <w:sz w:val="20"/>
              </w:rPr>
              <w:t>27</w:t>
            </w:r>
          </w:p>
        </w:tc>
        <w:tc>
          <w:tcPr>
            <w:tcW w:w="800" w:type="dxa"/>
            <w:tcBorders>
              <w:top w:val="nil"/>
              <w:bottom w:val="nil"/>
            </w:tcBorders>
          </w:tcPr>
          <w:p>
            <w:pPr>
              <w:pStyle w:val="TableParagraph"/>
              <w:spacing w:line="194" w:lineRule="exact" w:before="25"/>
              <w:ind w:left="358"/>
              <w:rPr>
                <w:sz w:val="20"/>
              </w:rPr>
            </w:pPr>
            <w:r>
              <w:rPr>
                <w:sz w:val="20"/>
              </w:rPr>
              <w:t>52</w:t>
            </w:r>
          </w:p>
        </w:tc>
        <w:tc>
          <w:tcPr>
            <w:tcW w:w="800" w:type="dxa"/>
            <w:tcBorders>
              <w:top w:val="nil"/>
              <w:bottom w:val="nil"/>
            </w:tcBorders>
          </w:tcPr>
          <w:p>
            <w:pPr>
              <w:pStyle w:val="TableParagraph"/>
              <w:spacing w:line="194" w:lineRule="exact" w:before="25"/>
              <w:ind w:left="258"/>
              <w:rPr>
                <w:sz w:val="20"/>
              </w:rPr>
            </w:pPr>
            <w:r>
              <w:rPr>
                <w:sz w:val="20"/>
              </w:rPr>
              <w:t>441</w:t>
            </w:r>
          </w:p>
        </w:tc>
        <w:tc>
          <w:tcPr>
            <w:tcW w:w="800" w:type="dxa"/>
            <w:tcBorders>
              <w:top w:val="nil"/>
              <w:bottom w:val="nil"/>
            </w:tcBorders>
          </w:tcPr>
          <w:p>
            <w:pPr>
              <w:pStyle w:val="TableParagraph"/>
              <w:spacing w:line="194" w:lineRule="exact" w:before="25"/>
              <w:ind w:left="80" w:right="44"/>
              <w:jc w:val="center"/>
              <w:rPr>
                <w:sz w:val="20"/>
              </w:rPr>
            </w:pPr>
            <w:r>
              <w:rPr>
                <w:sz w:val="20"/>
              </w:rPr>
              <w:t>626</w:t>
            </w:r>
          </w:p>
        </w:tc>
        <w:tc>
          <w:tcPr>
            <w:tcW w:w="800" w:type="dxa"/>
            <w:tcBorders>
              <w:top w:val="nil"/>
              <w:bottom w:val="nil"/>
            </w:tcBorders>
          </w:tcPr>
          <w:p>
            <w:pPr>
              <w:pStyle w:val="TableParagraph"/>
              <w:spacing w:line="194" w:lineRule="exact" w:before="25"/>
              <w:ind w:left="80" w:right="44"/>
              <w:jc w:val="center"/>
              <w:rPr>
                <w:sz w:val="20"/>
              </w:rPr>
            </w:pPr>
            <w:r>
              <w:rPr>
                <w:sz w:val="20"/>
              </w:rPr>
              <w:t>684</w:t>
            </w:r>
          </w:p>
        </w:tc>
        <w:tc>
          <w:tcPr>
            <w:tcW w:w="800" w:type="dxa"/>
            <w:tcBorders>
              <w:top w:val="nil"/>
              <w:bottom w:val="nil"/>
            </w:tcBorders>
          </w:tcPr>
          <w:p>
            <w:pPr>
              <w:pStyle w:val="TableParagraph"/>
              <w:spacing w:line="194" w:lineRule="exact" w:before="25"/>
              <w:ind w:left="258"/>
              <w:rPr>
                <w:sz w:val="20"/>
              </w:rPr>
            </w:pPr>
            <w:r>
              <w:rPr>
                <w:sz w:val="20"/>
              </w:rPr>
              <w:t>519</w:t>
            </w:r>
          </w:p>
        </w:tc>
        <w:tc>
          <w:tcPr>
            <w:tcW w:w="800" w:type="dxa"/>
            <w:tcBorders>
              <w:top w:val="nil"/>
              <w:bottom w:val="nil"/>
            </w:tcBorders>
          </w:tcPr>
          <w:p>
            <w:pPr>
              <w:pStyle w:val="TableParagraph"/>
              <w:spacing w:line="194" w:lineRule="exact" w:before="25"/>
              <w:ind w:left="80" w:right="44"/>
              <w:jc w:val="center"/>
              <w:rPr>
                <w:sz w:val="20"/>
              </w:rPr>
            </w:pPr>
            <w:r>
              <w:rPr>
                <w:sz w:val="20"/>
              </w:rPr>
              <w:t>444</w:t>
            </w:r>
          </w:p>
        </w:tc>
        <w:tc>
          <w:tcPr>
            <w:tcW w:w="800" w:type="dxa"/>
            <w:tcBorders>
              <w:top w:val="nil"/>
              <w:bottom w:val="nil"/>
            </w:tcBorders>
          </w:tcPr>
          <w:p>
            <w:pPr>
              <w:pStyle w:val="TableParagraph"/>
              <w:spacing w:line="194" w:lineRule="exact" w:before="25"/>
              <w:ind w:left="258"/>
              <w:rPr>
                <w:sz w:val="20"/>
              </w:rPr>
            </w:pPr>
            <w:r>
              <w:rPr>
                <w:sz w:val="20"/>
              </w:rPr>
              <w:t>178</w:t>
            </w:r>
          </w:p>
        </w:tc>
        <w:tc>
          <w:tcPr>
            <w:tcW w:w="800" w:type="dxa"/>
            <w:tcBorders>
              <w:top w:val="nil"/>
              <w:bottom w:val="nil"/>
            </w:tcBorders>
          </w:tcPr>
          <w:p>
            <w:pPr>
              <w:pStyle w:val="TableParagraph"/>
              <w:spacing w:line="194" w:lineRule="exact" w:before="25"/>
              <w:ind w:left="236"/>
              <w:jc w:val="center"/>
              <w:rPr>
                <w:sz w:val="20"/>
              </w:rPr>
            </w:pPr>
            <w:r>
              <w:rPr>
                <w:sz w:val="20"/>
              </w:rPr>
              <w:t>6</w:t>
            </w:r>
          </w:p>
        </w:tc>
        <w:tc>
          <w:tcPr>
            <w:tcW w:w="700" w:type="dxa"/>
            <w:tcBorders>
              <w:top w:val="nil"/>
              <w:bottom w:val="nil"/>
            </w:tcBorders>
          </w:tcPr>
          <w:p>
            <w:pPr>
              <w:pStyle w:val="TableParagraph"/>
              <w:spacing w:line="194" w:lineRule="exact" w:before="25"/>
              <w:ind w:left="136"/>
              <w:jc w:val="center"/>
              <w:rPr>
                <w:sz w:val="20"/>
              </w:rPr>
            </w:pPr>
            <w:r>
              <w:rPr>
                <w:sz w:val="20"/>
              </w:rPr>
              <w:t>1</w:t>
            </w:r>
          </w:p>
        </w:tc>
        <w:tc>
          <w:tcPr>
            <w:tcW w:w="900" w:type="dxa"/>
            <w:tcBorders>
              <w:top w:val="nil"/>
              <w:bottom w:val="nil"/>
            </w:tcBorders>
          </w:tcPr>
          <w:p>
            <w:pPr>
              <w:pStyle w:val="TableParagraph"/>
              <w:spacing w:line="194" w:lineRule="exact" w:before="25"/>
              <w:ind w:left="158"/>
              <w:rPr>
                <w:sz w:val="20"/>
              </w:rPr>
            </w:pPr>
            <w:r>
              <w:rPr>
                <w:sz w:val="20"/>
              </w:rPr>
              <w:t>2978</w:t>
            </w:r>
          </w:p>
        </w:tc>
      </w:tr>
      <w:tr>
        <w:trPr>
          <w:trHeight w:val="190" w:hRule="atLeast"/>
        </w:trPr>
        <w:tc>
          <w:tcPr>
            <w:tcW w:w="800" w:type="dxa"/>
            <w:tcBorders>
              <w:top w:val="nil"/>
              <w:bottom w:val="nil"/>
            </w:tcBorders>
          </w:tcPr>
          <w:p>
            <w:pPr>
              <w:pStyle w:val="TableParagraph"/>
              <w:spacing w:line="170" w:lineRule="exact"/>
              <w:ind w:left="37"/>
              <w:rPr>
                <w:sz w:val="20"/>
              </w:rPr>
            </w:pPr>
            <w:r>
              <w:rPr>
                <w:sz w:val="20"/>
              </w:rPr>
              <w:t>1999</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116"/>
              <w:jc w:val="center"/>
              <w:rPr>
                <w:sz w:val="20"/>
              </w:rPr>
            </w:pPr>
            <w:r>
              <w:rPr>
                <w:sz w:val="20"/>
              </w:rPr>
              <w:t>5</w:t>
            </w:r>
          </w:p>
        </w:tc>
        <w:tc>
          <w:tcPr>
            <w:tcW w:w="800" w:type="dxa"/>
            <w:tcBorders>
              <w:top w:val="nil"/>
              <w:bottom w:val="nil"/>
            </w:tcBorders>
          </w:tcPr>
          <w:p>
            <w:pPr>
              <w:pStyle w:val="TableParagraph"/>
              <w:spacing w:line="170" w:lineRule="exact"/>
              <w:ind w:left="458"/>
              <w:rPr>
                <w:sz w:val="20"/>
              </w:rPr>
            </w:pPr>
            <w:r>
              <w:rPr>
                <w:sz w:val="20"/>
              </w:rPr>
              <w:t>8</w:t>
            </w:r>
          </w:p>
        </w:tc>
        <w:tc>
          <w:tcPr>
            <w:tcW w:w="800" w:type="dxa"/>
            <w:tcBorders>
              <w:top w:val="nil"/>
              <w:bottom w:val="nil"/>
            </w:tcBorders>
          </w:tcPr>
          <w:p>
            <w:pPr>
              <w:pStyle w:val="TableParagraph"/>
              <w:spacing w:line="170" w:lineRule="exact"/>
              <w:ind w:left="258"/>
              <w:rPr>
                <w:sz w:val="20"/>
              </w:rPr>
            </w:pPr>
            <w:r>
              <w:rPr>
                <w:sz w:val="20"/>
              </w:rPr>
              <w:t>111</w:t>
            </w:r>
          </w:p>
        </w:tc>
        <w:tc>
          <w:tcPr>
            <w:tcW w:w="800" w:type="dxa"/>
            <w:tcBorders>
              <w:top w:val="nil"/>
              <w:bottom w:val="nil"/>
            </w:tcBorders>
          </w:tcPr>
          <w:p>
            <w:pPr>
              <w:pStyle w:val="TableParagraph"/>
              <w:spacing w:line="170" w:lineRule="exact"/>
              <w:ind w:left="258"/>
              <w:rPr>
                <w:sz w:val="20"/>
              </w:rPr>
            </w:pPr>
            <w:r>
              <w:rPr>
                <w:sz w:val="20"/>
              </w:rPr>
              <w:t>289</w:t>
            </w:r>
          </w:p>
        </w:tc>
        <w:tc>
          <w:tcPr>
            <w:tcW w:w="800" w:type="dxa"/>
            <w:tcBorders>
              <w:top w:val="nil"/>
              <w:bottom w:val="nil"/>
            </w:tcBorders>
          </w:tcPr>
          <w:p>
            <w:pPr>
              <w:pStyle w:val="TableParagraph"/>
              <w:spacing w:line="170" w:lineRule="exact"/>
              <w:ind w:left="80" w:right="44"/>
              <w:jc w:val="center"/>
              <w:rPr>
                <w:sz w:val="20"/>
              </w:rPr>
            </w:pPr>
            <w:r>
              <w:rPr>
                <w:sz w:val="20"/>
              </w:rPr>
              <w:t>436</w:t>
            </w:r>
          </w:p>
        </w:tc>
        <w:tc>
          <w:tcPr>
            <w:tcW w:w="800" w:type="dxa"/>
            <w:tcBorders>
              <w:top w:val="nil"/>
              <w:bottom w:val="nil"/>
            </w:tcBorders>
          </w:tcPr>
          <w:p>
            <w:pPr>
              <w:pStyle w:val="TableParagraph"/>
              <w:spacing w:line="170" w:lineRule="exact"/>
              <w:ind w:left="80" w:right="44"/>
              <w:jc w:val="center"/>
              <w:rPr>
                <w:sz w:val="20"/>
              </w:rPr>
            </w:pPr>
            <w:r>
              <w:rPr>
                <w:sz w:val="20"/>
              </w:rPr>
              <w:t>553</w:t>
            </w:r>
          </w:p>
        </w:tc>
        <w:tc>
          <w:tcPr>
            <w:tcW w:w="800" w:type="dxa"/>
            <w:tcBorders>
              <w:top w:val="nil"/>
              <w:bottom w:val="nil"/>
            </w:tcBorders>
          </w:tcPr>
          <w:p>
            <w:pPr>
              <w:pStyle w:val="TableParagraph"/>
              <w:spacing w:line="170" w:lineRule="exact"/>
              <w:ind w:left="258"/>
              <w:rPr>
                <w:sz w:val="20"/>
              </w:rPr>
            </w:pPr>
            <w:r>
              <w:rPr>
                <w:sz w:val="20"/>
              </w:rPr>
              <w:t>604</w:t>
            </w:r>
          </w:p>
        </w:tc>
        <w:tc>
          <w:tcPr>
            <w:tcW w:w="800" w:type="dxa"/>
            <w:tcBorders>
              <w:top w:val="nil"/>
              <w:bottom w:val="nil"/>
            </w:tcBorders>
          </w:tcPr>
          <w:p>
            <w:pPr>
              <w:pStyle w:val="TableParagraph"/>
              <w:spacing w:line="170" w:lineRule="exact"/>
              <w:ind w:left="80" w:right="44"/>
              <w:jc w:val="center"/>
              <w:rPr>
                <w:sz w:val="20"/>
              </w:rPr>
            </w:pPr>
            <w:r>
              <w:rPr>
                <w:sz w:val="20"/>
              </w:rPr>
              <w:t>320</w:t>
            </w:r>
          </w:p>
        </w:tc>
        <w:tc>
          <w:tcPr>
            <w:tcW w:w="800" w:type="dxa"/>
            <w:tcBorders>
              <w:top w:val="nil"/>
              <w:bottom w:val="nil"/>
            </w:tcBorders>
          </w:tcPr>
          <w:p>
            <w:pPr>
              <w:pStyle w:val="TableParagraph"/>
              <w:spacing w:line="170" w:lineRule="exact"/>
              <w:ind w:left="358"/>
              <w:rPr>
                <w:sz w:val="20"/>
              </w:rPr>
            </w:pPr>
            <w:r>
              <w:rPr>
                <w:sz w:val="20"/>
              </w:rPr>
              <w:t>77</w:t>
            </w:r>
          </w:p>
        </w:tc>
        <w:tc>
          <w:tcPr>
            <w:tcW w:w="800" w:type="dxa"/>
            <w:tcBorders>
              <w:top w:val="nil"/>
              <w:bottom w:val="nil"/>
            </w:tcBorders>
          </w:tcPr>
          <w:p>
            <w:pPr>
              <w:pStyle w:val="TableParagraph"/>
              <w:spacing w:line="170" w:lineRule="exact"/>
              <w:ind w:left="236"/>
              <w:jc w:val="center"/>
              <w:rPr>
                <w:sz w:val="20"/>
              </w:rPr>
            </w:pPr>
            <w:r>
              <w:rPr>
                <w:sz w:val="20"/>
              </w:rPr>
              <w:t>3</w:t>
            </w:r>
          </w:p>
        </w:tc>
        <w:tc>
          <w:tcPr>
            <w:tcW w:w="700" w:type="dxa"/>
            <w:tcBorders>
              <w:top w:val="nil"/>
              <w:bottom w:val="nil"/>
            </w:tcBorders>
          </w:tcPr>
          <w:p>
            <w:pPr>
              <w:pStyle w:val="TableParagraph"/>
              <w:spacing w:line="170" w:lineRule="exact"/>
              <w:ind w:left="136"/>
              <w:jc w:val="center"/>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2406</w:t>
            </w:r>
          </w:p>
        </w:tc>
      </w:tr>
      <w:tr>
        <w:trPr>
          <w:trHeight w:val="190" w:hRule="atLeast"/>
        </w:trPr>
        <w:tc>
          <w:tcPr>
            <w:tcW w:w="800" w:type="dxa"/>
            <w:tcBorders>
              <w:top w:val="nil"/>
              <w:bottom w:val="nil"/>
            </w:tcBorders>
          </w:tcPr>
          <w:p>
            <w:pPr>
              <w:pStyle w:val="TableParagraph"/>
              <w:spacing w:line="170" w:lineRule="exact"/>
              <w:ind w:left="37"/>
              <w:rPr>
                <w:sz w:val="20"/>
              </w:rPr>
            </w:pPr>
            <w:r>
              <w:rPr>
                <w:sz w:val="20"/>
              </w:rPr>
              <w:t>2000</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116"/>
              <w:jc w:val="center"/>
              <w:rPr>
                <w:sz w:val="20"/>
              </w:rPr>
            </w:pPr>
            <w:r>
              <w:rPr>
                <w:sz w:val="20"/>
              </w:rPr>
              <w:t>2</w:t>
            </w:r>
          </w:p>
        </w:tc>
        <w:tc>
          <w:tcPr>
            <w:tcW w:w="800" w:type="dxa"/>
            <w:tcBorders>
              <w:top w:val="nil"/>
              <w:bottom w:val="nil"/>
            </w:tcBorders>
          </w:tcPr>
          <w:p>
            <w:pPr>
              <w:pStyle w:val="TableParagraph"/>
              <w:spacing w:line="170" w:lineRule="exact"/>
              <w:ind w:left="358"/>
              <w:rPr>
                <w:sz w:val="20"/>
              </w:rPr>
            </w:pPr>
            <w:r>
              <w:rPr>
                <w:sz w:val="20"/>
              </w:rPr>
              <w:t>18</w:t>
            </w:r>
          </w:p>
        </w:tc>
        <w:tc>
          <w:tcPr>
            <w:tcW w:w="800" w:type="dxa"/>
            <w:tcBorders>
              <w:top w:val="nil"/>
              <w:bottom w:val="nil"/>
            </w:tcBorders>
          </w:tcPr>
          <w:p>
            <w:pPr>
              <w:pStyle w:val="TableParagraph"/>
              <w:spacing w:line="170" w:lineRule="exact"/>
              <w:ind w:left="258"/>
              <w:rPr>
                <w:sz w:val="20"/>
              </w:rPr>
            </w:pPr>
            <w:r>
              <w:rPr>
                <w:sz w:val="20"/>
              </w:rPr>
              <w:t>162</w:t>
            </w:r>
          </w:p>
        </w:tc>
        <w:tc>
          <w:tcPr>
            <w:tcW w:w="800" w:type="dxa"/>
            <w:tcBorders>
              <w:top w:val="nil"/>
              <w:bottom w:val="nil"/>
            </w:tcBorders>
          </w:tcPr>
          <w:p>
            <w:pPr>
              <w:pStyle w:val="TableParagraph"/>
              <w:spacing w:line="170" w:lineRule="exact"/>
              <w:ind w:left="258"/>
              <w:rPr>
                <w:sz w:val="20"/>
              </w:rPr>
            </w:pPr>
            <w:r>
              <w:rPr>
                <w:sz w:val="20"/>
              </w:rPr>
              <w:t>446</w:t>
            </w:r>
          </w:p>
        </w:tc>
        <w:tc>
          <w:tcPr>
            <w:tcW w:w="800" w:type="dxa"/>
            <w:tcBorders>
              <w:top w:val="nil"/>
              <w:bottom w:val="nil"/>
            </w:tcBorders>
          </w:tcPr>
          <w:p>
            <w:pPr>
              <w:pStyle w:val="TableParagraph"/>
              <w:spacing w:line="170" w:lineRule="exact"/>
              <w:ind w:left="80" w:right="44"/>
              <w:jc w:val="center"/>
              <w:rPr>
                <w:sz w:val="20"/>
              </w:rPr>
            </w:pPr>
            <w:r>
              <w:rPr>
                <w:sz w:val="20"/>
              </w:rPr>
              <w:t>418</w:t>
            </w:r>
          </w:p>
        </w:tc>
        <w:tc>
          <w:tcPr>
            <w:tcW w:w="800" w:type="dxa"/>
            <w:tcBorders>
              <w:top w:val="nil"/>
              <w:bottom w:val="nil"/>
            </w:tcBorders>
          </w:tcPr>
          <w:p>
            <w:pPr>
              <w:pStyle w:val="TableParagraph"/>
              <w:spacing w:line="170" w:lineRule="exact"/>
              <w:ind w:left="80" w:right="44"/>
              <w:jc w:val="center"/>
              <w:rPr>
                <w:sz w:val="20"/>
              </w:rPr>
            </w:pPr>
            <w:r>
              <w:rPr>
                <w:sz w:val="20"/>
              </w:rPr>
              <w:t>640</w:t>
            </w:r>
          </w:p>
        </w:tc>
        <w:tc>
          <w:tcPr>
            <w:tcW w:w="800" w:type="dxa"/>
            <w:tcBorders>
              <w:top w:val="nil"/>
              <w:bottom w:val="nil"/>
            </w:tcBorders>
          </w:tcPr>
          <w:p>
            <w:pPr>
              <w:pStyle w:val="TableParagraph"/>
              <w:spacing w:line="170" w:lineRule="exact"/>
              <w:ind w:left="258"/>
              <w:rPr>
                <w:sz w:val="20"/>
              </w:rPr>
            </w:pPr>
            <w:r>
              <w:rPr>
                <w:sz w:val="20"/>
              </w:rPr>
              <w:t>570</w:t>
            </w:r>
          </w:p>
        </w:tc>
        <w:tc>
          <w:tcPr>
            <w:tcW w:w="800" w:type="dxa"/>
            <w:tcBorders>
              <w:top w:val="nil"/>
              <w:bottom w:val="nil"/>
            </w:tcBorders>
          </w:tcPr>
          <w:p>
            <w:pPr>
              <w:pStyle w:val="TableParagraph"/>
              <w:spacing w:line="170" w:lineRule="exact"/>
              <w:ind w:left="80" w:right="44"/>
              <w:jc w:val="center"/>
              <w:rPr>
                <w:sz w:val="20"/>
              </w:rPr>
            </w:pPr>
            <w:r>
              <w:rPr>
                <w:sz w:val="20"/>
              </w:rPr>
              <w:t>404</w:t>
            </w:r>
          </w:p>
        </w:tc>
        <w:tc>
          <w:tcPr>
            <w:tcW w:w="800" w:type="dxa"/>
            <w:tcBorders>
              <w:top w:val="nil"/>
              <w:bottom w:val="nil"/>
            </w:tcBorders>
          </w:tcPr>
          <w:p>
            <w:pPr>
              <w:pStyle w:val="TableParagraph"/>
              <w:spacing w:line="170" w:lineRule="exact"/>
              <w:ind w:left="258"/>
              <w:rPr>
                <w:sz w:val="20"/>
              </w:rPr>
            </w:pPr>
            <w:r>
              <w:rPr>
                <w:sz w:val="20"/>
              </w:rPr>
              <w:t>110</w:t>
            </w:r>
          </w:p>
        </w:tc>
        <w:tc>
          <w:tcPr>
            <w:tcW w:w="800" w:type="dxa"/>
            <w:tcBorders>
              <w:top w:val="nil"/>
              <w:bottom w:val="nil"/>
            </w:tcBorders>
          </w:tcPr>
          <w:p>
            <w:pPr>
              <w:pStyle w:val="TableParagraph"/>
              <w:spacing w:line="170" w:lineRule="exact"/>
              <w:ind w:left="236"/>
              <w:jc w:val="center"/>
              <w:rPr>
                <w:sz w:val="20"/>
              </w:rPr>
            </w:pPr>
            <w:r>
              <w:rPr>
                <w:sz w:val="20"/>
              </w:rPr>
              <w:t>0</w:t>
            </w:r>
          </w:p>
        </w:tc>
        <w:tc>
          <w:tcPr>
            <w:tcW w:w="700" w:type="dxa"/>
            <w:tcBorders>
              <w:top w:val="nil"/>
              <w:bottom w:val="nil"/>
            </w:tcBorders>
          </w:tcPr>
          <w:p>
            <w:pPr>
              <w:pStyle w:val="TableParagraph"/>
              <w:spacing w:line="170" w:lineRule="exact"/>
              <w:ind w:left="136"/>
              <w:jc w:val="center"/>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2770</w:t>
            </w:r>
          </w:p>
        </w:tc>
      </w:tr>
      <w:tr>
        <w:trPr>
          <w:trHeight w:val="190" w:hRule="atLeast"/>
        </w:trPr>
        <w:tc>
          <w:tcPr>
            <w:tcW w:w="800" w:type="dxa"/>
            <w:tcBorders>
              <w:top w:val="nil"/>
              <w:bottom w:val="nil"/>
            </w:tcBorders>
          </w:tcPr>
          <w:p>
            <w:pPr>
              <w:pStyle w:val="TableParagraph"/>
              <w:spacing w:line="170" w:lineRule="exact"/>
              <w:ind w:left="37"/>
              <w:rPr>
                <w:sz w:val="20"/>
              </w:rPr>
            </w:pPr>
            <w:r>
              <w:rPr>
                <w:sz w:val="20"/>
              </w:rPr>
              <w:t>2001</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458"/>
              <w:rPr>
                <w:sz w:val="20"/>
              </w:rPr>
            </w:pPr>
            <w:r>
              <w:rPr>
                <w:sz w:val="20"/>
              </w:rPr>
              <w:t>1</w:t>
            </w:r>
          </w:p>
        </w:tc>
        <w:tc>
          <w:tcPr>
            <w:tcW w:w="800" w:type="dxa"/>
            <w:tcBorders>
              <w:top w:val="nil"/>
              <w:bottom w:val="nil"/>
            </w:tcBorders>
          </w:tcPr>
          <w:p>
            <w:pPr>
              <w:pStyle w:val="TableParagraph"/>
              <w:spacing w:line="170" w:lineRule="exact"/>
              <w:ind w:left="258"/>
              <w:rPr>
                <w:sz w:val="20"/>
              </w:rPr>
            </w:pPr>
            <w:r>
              <w:rPr>
                <w:sz w:val="20"/>
              </w:rPr>
              <w:t>118</w:t>
            </w:r>
          </w:p>
        </w:tc>
        <w:tc>
          <w:tcPr>
            <w:tcW w:w="800" w:type="dxa"/>
            <w:tcBorders>
              <w:top w:val="nil"/>
              <w:bottom w:val="nil"/>
            </w:tcBorders>
          </w:tcPr>
          <w:p>
            <w:pPr>
              <w:pStyle w:val="TableParagraph"/>
              <w:spacing w:line="170" w:lineRule="exact"/>
              <w:ind w:left="258"/>
              <w:rPr>
                <w:sz w:val="20"/>
              </w:rPr>
            </w:pPr>
            <w:r>
              <w:rPr>
                <w:sz w:val="20"/>
              </w:rPr>
              <w:t>348</w:t>
            </w:r>
          </w:p>
        </w:tc>
        <w:tc>
          <w:tcPr>
            <w:tcW w:w="800" w:type="dxa"/>
            <w:tcBorders>
              <w:top w:val="nil"/>
              <w:bottom w:val="nil"/>
            </w:tcBorders>
          </w:tcPr>
          <w:p>
            <w:pPr>
              <w:pStyle w:val="TableParagraph"/>
              <w:spacing w:line="170" w:lineRule="exact"/>
              <w:ind w:left="80" w:right="44"/>
              <w:jc w:val="center"/>
              <w:rPr>
                <w:sz w:val="20"/>
              </w:rPr>
            </w:pPr>
            <w:r>
              <w:rPr>
                <w:sz w:val="20"/>
              </w:rPr>
              <w:t>566</w:t>
            </w:r>
          </w:p>
        </w:tc>
        <w:tc>
          <w:tcPr>
            <w:tcW w:w="800" w:type="dxa"/>
            <w:tcBorders>
              <w:top w:val="nil"/>
              <w:bottom w:val="nil"/>
            </w:tcBorders>
          </w:tcPr>
          <w:p>
            <w:pPr>
              <w:pStyle w:val="TableParagraph"/>
              <w:spacing w:line="170" w:lineRule="exact"/>
              <w:ind w:left="80" w:right="44"/>
              <w:jc w:val="center"/>
              <w:rPr>
                <w:sz w:val="20"/>
              </w:rPr>
            </w:pPr>
            <w:r>
              <w:rPr>
                <w:sz w:val="20"/>
              </w:rPr>
              <w:t>674</w:t>
            </w:r>
          </w:p>
        </w:tc>
        <w:tc>
          <w:tcPr>
            <w:tcW w:w="800" w:type="dxa"/>
            <w:tcBorders>
              <w:top w:val="nil"/>
              <w:bottom w:val="nil"/>
            </w:tcBorders>
          </w:tcPr>
          <w:p>
            <w:pPr>
              <w:pStyle w:val="TableParagraph"/>
              <w:spacing w:line="170" w:lineRule="exact"/>
              <w:ind w:left="258"/>
              <w:rPr>
                <w:sz w:val="20"/>
              </w:rPr>
            </w:pPr>
            <w:r>
              <w:rPr>
                <w:sz w:val="20"/>
              </w:rPr>
              <w:t>533</w:t>
            </w:r>
          </w:p>
        </w:tc>
        <w:tc>
          <w:tcPr>
            <w:tcW w:w="800" w:type="dxa"/>
            <w:tcBorders>
              <w:top w:val="nil"/>
              <w:bottom w:val="nil"/>
            </w:tcBorders>
          </w:tcPr>
          <w:p>
            <w:pPr>
              <w:pStyle w:val="TableParagraph"/>
              <w:spacing w:line="170" w:lineRule="exact"/>
              <w:ind w:left="80" w:right="44"/>
              <w:jc w:val="center"/>
              <w:rPr>
                <w:sz w:val="20"/>
              </w:rPr>
            </w:pPr>
            <w:r>
              <w:rPr>
                <w:sz w:val="20"/>
              </w:rPr>
              <w:t>313</w:t>
            </w:r>
          </w:p>
        </w:tc>
        <w:tc>
          <w:tcPr>
            <w:tcW w:w="800" w:type="dxa"/>
            <w:tcBorders>
              <w:top w:val="nil"/>
              <w:bottom w:val="nil"/>
            </w:tcBorders>
          </w:tcPr>
          <w:p>
            <w:pPr>
              <w:pStyle w:val="TableParagraph"/>
              <w:spacing w:line="170" w:lineRule="exact"/>
              <w:ind w:left="358"/>
              <w:rPr>
                <w:sz w:val="20"/>
              </w:rPr>
            </w:pPr>
            <w:r>
              <w:rPr>
                <w:sz w:val="20"/>
              </w:rPr>
              <w:t>88</w:t>
            </w:r>
          </w:p>
        </w:tc>
        <w:tc>
          <w:tcPr>
            <w:tcW w:w="800" w:type="dxa"/>
            <w:tcBorders>
              <w:top w:val="nil"/>
              <w:bottom w:val="nil"/>
            </w:tcBorders>
          </w:tcPr>
          <w:p>
            <w:pPr>
              <w:pStyle w:val="TableParagraph"/>
              <w:spacing w:line="170" w:lineRule="exact"/>
              <w:ind w:left="180" w:right="44"/>
              <w:jc w:val="center"/>
              <w:rPr>
                <w:sz w:val="20"/>
              </w:rPr>
            </w:pPr>
            <w:r>
              <w:rPr>
                <w:sz w:val="20"/>
              </w:rPr>
              <w:t>18</w:t>
            </w:r>
          </w:p>
        </w:tc>
        <w:tc>
          <w:tcPr>
            <w:tcW w:w="700" w:type="dxa"/>
            <w:tcBorders>
              <w:top w:val="nil"/>
              <w:bottom w:val="nil"/>
            </w:tcBorders>
          </w:tcPr>
          <w:p>
            <w:pPr>
              <w:pStyle w:val="TableParagraph"/>
              <w:spacing w:line="170" w:lineRule="exact"/>
              <w:ind w:left="136"/>
              <w:jc w:val="center"/>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2659</w:t>
            </w:r>
          </w:p>
        </w:tc>
      </w:tr>
      <w:tr>
        <w:trPr>
          <w:trHeight w:val="240" w:hRule="atLeast"/>
        </w:trPr>
        <w:tc>
          <w:tcPr>
            <w:tcW w:w="800" w:type="dxa"/>
            <w:tcBorders>
              <w:top w:val="nil"/>
              <w:bottom w:val="nil"/>
            </w:tcBorders>
          </w:tcPr>
          <w:p>
            <w:pPr>
              <w:pStyle w:val="TableParagraph"/>
              <w:spacing w:line="206" w:lineRule="exact"/>
              <w:ind w:left="37"/>
              <w:rPr>
                <w:sz w:val="20"/>
              </w:rPr>
            </w:pPr>
            <w:r>
              <w:rPr>
                <w:sz w:val="20"/>
              </w:rPr>
              <w:t>2002</w:t>
            </w:r>
          </w:p>
        </w:tc>
        <w:tc>
          <w:tcPr>
            <w:tcW w:w="800" w:type="dxa"/>
            <w:tcBorders>
              <w:top w:val="nil"/>
              <w:bottom w:val="nil"/>
            </w:tcBorders>
          </w:tcPr>
          <w:p>
            <w:pPr>
              <w:pStyle w:val="TableParagraph"/>
              <w:spacing w:line="206" w:lineRule="exact"/>
              <w:ind w:left="116"/>
              <w:jc w:val="center"/>
              <w:rPr>
                <w:sz w:val="20"/>
              </w:rPr>
            </w:pPr>
            <w:r>
              <w:rPr>
                <w:sz w:val="20"/>
              </w:rPr>
              <w:t>0</w:t>
            </w:r>
          </w:p>
        </w:tc>
        <w:tc>
          <w:tcPr>
            <w:tcW w:w="800" w:type="dxa"/>
            <w:tcBorders>
              <w:top w:val="nil"/>
              <w:bottom w:val="nil"/>
            </w:tcBorders>
          </w:tcPr>
          <w:p>
            <w:pPr>
              <w:pStyle w:val="TableParagraph"/>
              <w:spacing w:line="206" w:lineRule="exact"/>
              <w:ind w:left="116"/>
              <w:jc w:val="center"/>
              <w:rPr>
                <w:sz w:val="20"/>
              </w:rPr>
            </w:pPr>
            <w:r>
              <w:rPr>
                <w:sz w:val="20"/>
              </w:rPr>
              <w:t>2</w:t>
            </w:r>
          </w:p>
        </w:tc>
        <w:tc>
          <w:tcPr>
            <w:tcW w:w="800" w:type="dxa"/>
            <w:tcBorders>
              <w:top w:val="nil"/>
              <w:bottom w:val="nil"/>
            </w:tcBorders>
          </w:tcPr>
          <w:p>
            <w:pPr>
              <w:pStyle w:val="TableParagraph"/>
              <w:spacing w:line="206" w:lineRule="exact"/>
              <w:ind w:left="358"/>
              <w:rPr>
                <w:sz w:val="20"/>
              </w:rPr>
            </w:pPr>
            <w:r>
              <w:rPr>
                <w:sz w:val="20"/>
              </w:rPr>
              <w:t>14</w:t>
            </w:r>
          </w:p>
        </w:tc>
        <w:tc>
          <w:tcPr>
            <w:tcW w:w="800" w:type="dxa"/>
            <w:tcBorders>
              <w:top w:val="nil"/>
              <w:bottom w:val="nil"/>
            </w:tcBorders>
          </w:tcPr>
          <w:p>
            <w:pPr>
              <w:pStyle w:val="TableParagraph"/>
              <w:spacing w:line="206" w:lineRule="exact"/>
              <w:ind w:left="258"/>
              <w:rPr>
                <w:sz w:val="20"/>
              </w:rPr>
            </w:pPr>
            <w:r>
              <w:rPr>
                <w:sz w:val="20"/>
              </w:rPr>
              <w:t>135</w:t>
            </w:r>
          </w:p>
        </w:tc>
        <w:tc>
          <w:tcPr>
            <w:tcW w:w="800" w:type="dxa"/>
            <w:tcBorders>
              <w:top w:val="nil"/>
              <w:bottom w:val="nil"/>
            </w:tcBorders>
          </w:tcPr>
          <w:p>
            <w:pPr>
              <w:pStyle w:val="TableParagraph"/>
              <w:spacing w:line="206" w:lineRule="exact"/>
              <w:ind w:left="258"/>
              <w:rPr>
                <w:sz w:val="20"/>
              </w:rPr>
            </w:pPr>
            <w:r>
              <w:rPr>
                <w:sz w:val="20"/>
              </w:rPr>
              <w:t>296</w:t>
            </w:r>
          </w:p>
        </w:tc>
        <w:tc>
          <w:tcPr>
            <w:tcW w:w="800" w:type="dxa"/>
            <w:tcBorders>
              <w:top w:val="nil"/>
              <w:bottom w:val="nil"/>
            </w:tcBorders>
          </w:tcPr>
          <w:p>
            <w:pPr>
              <w:pStyle w:val="TableParagraph"/>
              <w:spacing w:line="206" w:lineRule="exact"/>
              <w:ind w:left="80" w:right="44"/>
              <w:jc w:val="center"/>
              <w:rPr>
                <w:sz w:val="20"/>
              </w:rPr>
            </w:pPr>
            <w:r>
              <w:rPr>
                <w:sz w:val="20"/>
              </w:rPr>
              <w:t>521</w:t>
            </w:r>
          </w:p>
        </w:tc>
        <w:tc>
          <w:tcPr>
            <w:tcW w:w="800" w:type="dxa"/>
            <w:tcBorders>
              <w:top w:val="nil"/>
              <w:bottom w:val="nil"/>
            </w:tcBorders>
          </w:tcPr>
          <w:p>
            <w:pPr>
              <w:pStyle w:val="TableParagraph"/>
              <w:spacing w:line="206" w:lineRule="exact"/>
              <w:ind w:left="80" w:right="44"/>
              <w:jc w:val="center"/>
              <w:rPr>
                <w:sz w:val="20"/>
              </w:rPr>
            </w:pPr>
            <w:r>
              <w:rPr>
                <w:sz w:val="20"/>
              </w:rPr>
              <w:t>546</w:t>
            </w:r>
          </w:p>
        </w:tc>
        <w:tc>
          <w:tcPr>
            <w:tcW w:w="800" w:type="dxa"/>
            <w:tcBorders>
              <w:top w:val="nil"/>
              <w:bottom w:val="nil"/>
            </w:tcBorders>
          </w:tcPr>
          <w:p>
            <w:pPr>
              <w:pStyle w:val="TableParagraph"/>
              <w:spacing w:line="206" w:lineRule="exact"/>
              <w:ind w:left="258"/>
              <w:rPr>
                <w:sz w:val="20"/>
              </w:rPr>
            </w:pPr>
            <w:r>
              <w:rPr>
                <w:sz w:val="20"/>
              </w:rPr>
              <w:t>636</w:t>
            </w:r>
          </w:p>
        </w:tc>
        <w:tc>
          <w:tcPr>
            <w:tcW w:w="800" w:type="dxa"/>
            <w:tcBorders>
              <w:top w:val="nil"/>
              <w:bottom w:val="nil"/>
            </w:tcBorders>
          </w:tcPr>
          <w:p>
            <w:pPr>
              <w:pStyle w:val="TableParagraph"/>
              <w:spacing w:line="206" w:lineRule="exact"/>
              <w:ind w:left="80" w:right="44"/>
              <w:jc w:val="center"/>
              <w:rPr>
                <w:sz w:val="20"/>
              </w:rPr>
            </w:pPr>
            <w:r>
              <w:rPr>
                <w:sz w:val="20"/>
              </w:rPr>
              <w:t>329</w:t>
            </w:r>
          </w:p>
        </w:tc>
        <w:tc>
          <w:tcPr>
            <w:tcW w:w="800" w:type="dxa"/>
            <w:tcBorders>
              <w:top w:val="nil"/>
              <w:bottom w:val="nil"/>
            </w:tcBorders>
          </w:tcPr>
          <w:p>
            <w:pPr>
              <w:pStyle w:val="TableParagraph"/>
              <w:spacing w:line="206" w:lineRule="exact"/>
              <w:ind w:left="358"/>
              <w:rPr>
                <w:sz w:val="20"/>
              </w:rPr>
            </w:pPr>
            <w:r>
              <w:rPr>
                <w:sz w:val="20"/>
              </w:rPr>
              <w:t>84</w:t>
            </w:r>
          </w:p>
        </w:tc>
        <w:tc>
          <w:tcPr>
            <w:tcW w:w="800" w:type="dxa"/>
            <w:tcBorders>
              <w:top w:val="nil"/>
              <w:bottom w:val="nil"/>
            </w:tcBorders>
          </w:tcPr>
          <w:p>
            <w:pPr>
              <w:pStyle w:val="TableParagraph"/>
              <w:spacing w:line="206" w:lineRule="exact"/>
              <w:ind w:left="236"/>
              <w:jc w:val="center"/>
              <w:rPr>
                <w:sz w:val="20"/>
              </w:rPr>
            </w:pPr>
            <w:r>
              <w:rPr>
                <w:sz w:val="20"/>
              </w:rPr>
              <w:t>3</w:t>
            </w:r>
          </w:p>
        </w:tc>
        <w:tc>
          <w:tcPr>
            <w:tcW w:w="700" w:type="dxa"/>
            <w:tcBorders>
              <w:top w:val="nil"/>
              <w:bottom w:val="nil"/>
            </w:tcBorders>
          </w:tcPr>
          <w:p>
            <w:pPr>
              <w:pStyle w:val="TableParagraph"/>
              <w:spacing w:line="206" w:lineRule="exact"/>
              <w:ind w:left="136"/>
              <w:jc w:val="center"/>
              <w:rPr>
                <w:sz w:val="20"/>
              </w:rPr>
            </w:pPr>
            <w:r>
              <w:rPr>
                <w:sz w:val="20"/>
              </w:rPr>
              <w:t>0</w:t>
            </w:r>
          </w:p>
        </w:tc>
        <w:tc>
          <w:tcPr>
            <w:tcW w:w="900" w:type="dxa"/>
            <w:tcBorders>
              <w:top w:val="nil"/>
              <w:bottom w:val="nil"/>
            </w:tcBorders>
          </w:tcPr>
          <w:p>
            <w:pPr>
              <w:pStyle w:val="TableParagraph"/>
              <w:spacing w:line="206" w:lineRule="exact"/>
              <w:ind w:left="158"/>
              <w:rPr>
                <w:sz w:val="20"/>
              </w:rPr>
            </w:pPr>
            <w:r>
              <w:rPr>
                <w:sz w:val="20"/>
              </w:rPr>
              <w:t>2566</w:t>
            </w:r>
          </w:p>
        </w:tc>
      </w:tr>
      <w:tr>
        <w:trPr>
          <w:trHeight w:val="240" w:hRule="atLeast"/>
        </w:trPr>
        <w:tc>
          <w:tcPr>
            <w:tcW w:w="800" w:type="dxa"/>
            <w:tcBorders>
              <w:top w:val="nil"/>
              <w:bottom w:val="nil"/>
            </w:tcBorders>
          </w:tcPr>
          <w:p>
            <w:pPr>
              <w:pStyle w:val="TableParagraph"/>
              <w:spacing w:line="194" w:lineRule="exact" w:before="25"/>
              <w:ind w:left="37"/>
              <w:rPr>
                <w:sz w:val="20"/>
              </w:rPr>
            </w:pPr>
            <w:r>
              <w:rPr>
                <w:sz w:val="20"/>
              </w:rPr>
              <w:t>2003</w:t>
            </w:r>
          </w:p>
        </w:tc>
        <w:tc>
          <w:tcPr>
            <w:tcW w:w="800" w:type="dxa"/>
            <w:tcBorders>
              <w:top w:val="nil"/>
              <w:bottom w:val="nil"/>
            </w:tcBorders>
          </w:tcPr>
          <w:p>
            <w:pPr>
              <w:pStyle w:val="TableParagraph"/>
              <w:spacing w:line="194" w:lineRule="exact" w:before="25"/>
              <w:ind w:left="116"/>
              <w:jc w:val="center"/>
              <w:rPr>
                <w:sz w:val="20"/>
              </w:rPr>
            </w:pPr>
            <w:r>
              <w:rPr>
                <w:sz w:val="20"/>
              </w:rPr>
              <w:t>0</w:t>
            </w:r>
          </w:p>
        </w:tc>
        <w:tc>
          <w:tcPr>
            <w:tcW w:w="800" w:type="dxa"/>
            <w:tcBorders>
              <w:top w:val="nil"/>
              <w:bottom w:val="nil"/>
            </w:tcBorders>
          </w:tcPr>
          <w:p>
            <w:pPr>
              <w:pStyle w:val="TableParagraph"/>
              <w:spacing w:line="194" w:lineRule="exact" w:before="25"/>
              <w:ind w:left="116"/>
              <w:jc w:val="center"/>
              <w:rPr>
                <w:sz w:val="20"/>
              </w:rPr>
            </w:pPr>
            <w:r>
              <w:rPr>
                <w:sz w:val="20"/>
              </w:rPr>
              <w:t>0</w:t>
            </w:r>
          </w:p>
        </w:tc>
        <w:tc>
          <w:tcPr>
            <w:tcW w:w="800" w:type="dxa"/>
            <w:tcBorders>
              <w:top w:val="nil"/>
              <w:bottom w:val="nil"/>
            </w:tcBorders>
          </w:tcPr>
          <w:p>
            <w:pPr>
              <w:pStyle w:val="TableParagraph"/>
              <w:spacing w:line="194" w:lineRule="exact" w:before="25"/>
              <w:ind w:left="358"/>
              <w:rPr>
                <w:sz w:val="20"/>
              </w:rPr>
            </w:pPr>
            <w:r>
              <w:rPr>
                <w:sz w:val="20"/>
              </w:rPr>
              <w:t>12</w:t>
            </w:r>
          </w:p>
        </w:tc>
        <w:tc>
          <w:tcPr>
            <w:tcW w:w="800" w:type="dxa"/>
            <w:tcBorders>
              <w:top w:val="nil"/>
              <w:bottom w:val="nil"/>
            </w:tcBorders>
          </w:tcPr>
          <w:p>
            <w:pPr>
              <w:pStyle w:val="TableParagraph"/>
              <w:spacing w:line="194" w:lineRule="exact" w:before="25"/>
              <w:ind w:left="258"/>
              <w:rPr>
                <w:sz w:val="20"/>
              </w:rPr>
            </w:pPr>
            <w:r>
              <w:rPr>
                <w:sz w:val="20"/>
              </w:rPr>
              <w:t>128</w:t>
            </w:r>
          </w:p>
        </w:tc>
        <w:tc>
          <w:tcPr>
            <w:tcW w:w="800" w:type="dxa"/>
            <w:tcBorders>
              <w:top w:val="nil"/>
              <w:bottom w:val="nil"/>
            </w:tcBorders>
          </w:tcPr>
          <w:p>
            <w:pPr>
              <w:pStyle w:val="TableParagraph"/>
              <w:spacing w:line="194" w:lineRule="exact" w:before="25"/>
              <w:ind w:left="258"/>
              <w:rPr>
                <w:sz w:val="20"/>
              </w:rPr>
            </w:pPr>
            <w:r>
              <w:rPr>
                <w:sz w:val="20"/>
              </w:rPr>
              <w:t>354</w:t>
            </w:r>
          </w:p>
        </w:tc>
        <w:tc>
          <w:tcPr>
            <w:tcW w:w="800" w:type="dxa"/>
            <w:tcBorders>
              <w:top w:val="nil"/>
              <w:bottom w:val="nil"/>
            </w:tcBorders>
          </w:tcPr>
          <w:p>
            <w:pPr>
              <w:pStyle w:val="TableParagraph"/>
              <w:spacing w:line="194" w:lineRule="exact" w:before="25"/>
              <w:ind w:left="80" w:right="44"/>
              <w:jc w:val="center"/>
              <w:rPr>
                <w:sz w:val="20"/>
              </w:rPr>
            </w:pPr>
            <w:r>
              <w:rPr>
                <w:sz w:val="20"/>
              </w:rPr>
              <w:t>428</w:t>
            </w:r>
          </w:p>
        </w:tc>
        <w:tc>
          <w:tcPr>
            <w:tcW w:w="800" w:type="dxa"/>
            <w:tcBorders>
              <w:top w:val="nil"/>
              <w:bottom w:val="nil"/>
            </w:tcBorders>
          </w:tcPr>
          <w:p>
            <w:pPr>
              <w:pStyle w:val="TableParagraph"/>
              <w:spacing w:line="194" w:lineRule="exact" w:before="25"/>
              <w:ind w:left="80" w:right="44"/>
              <w:jc w:val="center"/>
              <w:rPr>
                <w:sz w:val="20"/>
              </w:rPr>
            </w:pPr>
            <w:r>
              <w:rPr>
                <w:sz w:val="20"/>
              </w:rPr>
              <w:t>553</w:t>
            </w:r>
          </w:p>
        </w:tc>
        <w:tc>
          <w:tcPr>
            <w:tcW w:w="800" w:type="dxa"/>
            <w:tcBorders>
              <w:top w:val="nil"/>
              <w:bottom w:val="nil"/>
            </w:tcBorders>
          </w:tcPr>
          <w:p>
            <w:pPr>
              <w:pStyle w:val="TableParagraph"/>
              <w:spacing w:line="194" w:lineRule="exact" w:before="25"/>
              <w:ind w:left="258"/>
              <w:rPr>
                <w:sz w:val="20"/>
              </w:rPr>
            </w:pPr>
            <w:r>
              <w:rPr>
                <w:sz w:val="20"/>
              </w:rPr>
              <w:t>575</w:t>
            </w:r>
          </w:p>
        </w:tc>
        <w:tc>
          <w:tcPr>
            <w:tcW w:w="800" w:type="dxa"/>
            <w:tcBorders>
              <w:top w:val="nil"/>
              <w:bottom w:val="nil"/>
            </w:tcBorders>
          </w:tcPr>
          <w:p>
            <w:pPr>
              <w:pStyle w:val="TableParagraph"/>
              <w:spacing w:line="194" w:lineRule="exact" w:before="25"/>
              <w:ind w:left="80" w:right="44"/>
              <w:jc w:val="center"/>
              <w:rPr>
                <w:sz w:val="20"/>
              </w:rPr>
            </w:pPr>
            <w:r>
              <w:rPr>
                <w:sz w:val="20"/>
              </w:rPr>
              <w:t>306</w:t>
            </w:r>
          </w:p>
        </w:tc>
        <w:tc>
          <w:tcPr>
            <w:tcW w:w="800" w:type="dxa"/>
            <w:tcBorders>
              <w:top w:val="nil"/>
              <w:bottom w:val="nil"/>
            </w:tcBorders>
          </w:tcPr>
          <w:p>
            <w:pPr>
              <w:pStyle w:val="TableParagraph"/>
              <w:spacing w:line="194" w:lineRule="exact" w:before="25"/>
              <w:ind w:left="258"/>
              <w:rPr>
                <w:sz w:val="20"/>
              </w:rPr>
            </w:pPr>
            <w:r>
              <w:rPr>
                <w:sz w:val="20"/>
              </w:rPr>
              <w:t>122</w:t>
            </w:r>
          </w:p>
        </w:tc>
        <w:tc>
          <w:tcPr>
            <w:tcW w:w="800" w:type="dxa"/>
            <w:tcBorders>
              <w:top w:val="nil"/>
              <w:bottom w:val="nil"/>
            </w:tcBorders>
          </w:tcPr>
          <w:p>
            <w:pPr>
              <w:pStyle w:val="TableParagraph"/>
              <w:spacing w:line="194" w:lineRule="exact" w:before="25"/>
              <w:ind w:left="180" w:right="44"/>
              <w:jc w:val="center"/>
              <w:rPr>
                <w:sz w:val="20"/>
              </w:rPr>
            </w:pPr>
            <w:r>
              <w:rPr>
                <w:sz w:val="20"/>
              </w:rPr>
              <w:t>31</w:t>
            </w:r>
          </w:p>
        </w:tc>
        <w:tc>
          <w:tcPr>
            <w:tcW w:w="700" w:type="dxa"/>
            <w:tcBorders>
              <w:top w:val="nil"/>
              <w:bottom w:val="nil"/>
            </w:tcBorders>
          </w:tcPr>
          <w:p>
            <w:pPr>
              <w:pStyle w:val="TableParagraph"/>
              <w:spacing w:line="194" w:lineRule="exact" w:before="25"/>
              <w:ind w:left="136"/>
              <w:jc w:val="center"/>
              <w:rPr>
                <w:sz w:val="20"/>
              </w:rPr>
            </w:pPr>
            <w:r>
              <w:rPr>
                <w:sz w:val="20"/>
              </w:rPr>
              <w:t>0</w:t>
            </w:r>
          </w:p>
        </w:tc>
        <w:tc>
          <w:tcPr>
            <w:tcW w:w="900" w:type="dxa"/>
            <w:tcBorders>
              <w:top w:val="nil"/>
              <w:bottom w:val="nil"/>
            </w:tcBorders>
          </w:tcPr>
          <w:p>
            <w:pPr>
              <w:pStyle w:val="TableParagraph"/>
              <w:spacing w:line="194" w:lineRule="exact" w:before="25"/>
              <w:ind w:left="158"/>
              <w:rPr>
                <w:sz w:val="20"/>
              </w:rPr>
            </w:pPr>
            <w:r>
              <w:rPr>
                <w:sz w:val="20"/>
              </w:rPr>
              <w:t>2509</w:t>
            </w:r>
          </w:p>
        </w:tc>
      </w:tr>
      <w:tr>
        <w:trPr>
          <w:trHeight w:val="190" w:hRule="atLeast"/>
        </w:trPr>
        <w:tc>
          <w:tcPr>
            <w:tcW w:w="800" w:type="dxa"/>
            <w:tcBorders>
              <w:top w:val="nil"/>
              <w:bottom w:val="nil"/>
            </w:tcBorders>
          </w:tcPr>
          <w:p>
            <w:pPr>
              <w:pStyle w:val="TableParagraph"/>
              <w:spacing w:line="170" w:lineRule="exact"/>
              <w:ind w:left="37"/>
              <w:rPr>
                <w:sz w:val="20"/>
              </w:rPr>
            </w:pPr>
            <w:r>
              <w:rPr>
                <w:sz w:val="20"/>
              </w:rPr>
              <w:t>2004</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358"/>
              <w:rPr>
                <w:sz w:val="20"/>
              </w:rPr>
            </w:pPr>
            <w:r>
              <w:rPr>
                <w:sz w:val="20"/>
              </w:rPr>
              <w:t>46</w:t>
            </w:r>
          </w:p>
        </w:tc>
        <w:tc>
          <w:tcPr>
            <w:tcW w:w="800" w:type="dxa"/>
            <w:tcBorders>
              <w:top w:val="nil"/>
              <w:bottom w:val="nil"/>
            </w:tcBorders>
          </w:tcPr>
          <w:p>
            <w:pPr>
              <w:pStyle w:val="TableParagraph"/>
              <w:spacing w:line="170" w:lineRule="exact"/>
              <w:ind w:left="358"/>
              <w:rPr>
                <w:sz w:val="20"/>
              </w:rPr>
            </w:pPr>
            <w:r>
              <w:rPr>
                <w:sz w:val="20"/>
              </w:rPr>
              <w:t>47</w:t>
            </w:r>
          </w:p>
        </w:tc>
        <w:tc>
          <w:tcPr>
            <w:tcW w:w="800" w:type="dxa"/>
            <w:tcBorders>
              <w:top w:val="nil"/>
              <w:bottom w:val="nil"/>
            </w:tcBorders>
          </w:tcPr>
          <w:p>
            <w:pPr>
              <w:pStyle w:val="TableParagraph"/>
              <w:spacing w:line="170" w:lineRule="exact"/>
              <w:ind w:left="258"/>
              <w:rPr>
                <w:sz w:val="20"/>
              </w:rPr>
            </w:pPr>
            <w:r>
              <w:rPr>
                <w:sz w:val="20"/>
              </w:rPr>
              <w:t>338</w:t>
            </w:r>
          </w:p>
        </w:tc>
        <w:tc>
          <w:tcPr>
            <w:tcW w:w="800" w:type="dxa"/>
            <w:tcBorders>
              <w:top w:val="nil"/>
              <w:bottom w:val="nil"/>
            </w:tcBorders>
          </w:tcPr>
          <w:p>
            <w:pPr>
              <w:pStyle w:val="TableParagraph"/>
              <w:spacing w:line="170" w:lineRule="exact"/>
              <w:ind w:left="80" w:right="44"/>
              <w:jc w:val="center"/>
              <w:rPr>
                <w:sz w:val="20"/>
              </w:rPr>
            </w:pPr>
            <w:r>
              <w:rPr>
                <w:sz w:val="20"/>
              </w:rPr>
              <w:t>471</w:t>
            </w:r>
          </w:p>
        </w:tc>
        <w:tc>
          <w:tcPr>
            <w:tcW w:w="800" w:type="dxa"/>
            <w:tcBorders>
              <w:top w:val="nil"/>
              <w:bottom w:val="nil"/>
            </w:tcBorders>
          </w:tcPr>
          <w:p>
            <w:pPr>
              <w:pStyle w:val="TableParagraph"/>
              <w:spacing w:line="170" w:lineRule="exact"/>
              <w:ind w:left="80" w:right="44"/>
              <w:jc w:val="center"/>
              <w:rPr>
                <w:sz w:val="20"/>
              </w:rPr>
            </w:pPr>
            <w:r>
              <w:rPr>
                <w:sz w:val="20"/>
              </w:rPr>
              <w:t>508</w:t>
            </w:r>
          </w:p>
        </w:tc>
        <w:tc>
          <w:tcPr>
            <w:tcW w:w="800" w:type="dxa"/>
            <w:tcBorders>
              <w:top w:val="nil"/>
              <w:bottom w:val="nil"/>
            </w:tcBorders>
          </w:tcPr>
          <w:p>
            <w:pPr>
              <w:pStyle w:val="TableParagraph"/>
              <w:spacing w:line="170" w:lineRule="exact"/>
              <w:ind w:left="258"/>
              <w:rPr>
                <w:sz w:val="20"/>
              </w:rPr>
            </w:pPr>
            <w:r>
              <w:rPr>
                <w:sz w:val="20"/>
              </w:rPr>
              <w:t>444</w:t>
            </w:r>
          </w:p>
        </w:tc>
        <w:tc>
          <w:tcPr>
            <w:tcW w:w="800" w:type="dxa"/>
            <w:tcBorders>
              <w:top w:val="nil"/>
              <w:bottom w:val="nil"/>
            </w:tcBorders>
          </w:tcPr>
          <w:p>
            <w:pPr>
              <w:pStyle w:val="TableParagraph"/>
              <w:spacing w:line="170" w:lineRule="exact"/>
              <w:ind w:left="80" w:right="44"/>
              <w:jc w:val="center"/>
              <w:rPr>
                <w:sz w:val="20"/>
              </w:rPr>
            </w:pPr>
            <w:r>
              <w:rPr>
                <w:sz w:val="20"/>
              </w:rPr>
              <w:t>251</w:t>
            </w:r>
          </w:p>
        </w:tc>
        <w:tc>
          <w:tcPr>
            <w:tcW w:w="800" w:type="dxa"/>
            <w:tcBorders>
              <w:top w:val="nil"/>
              <w:bottom w:val="nil"/>
            </w:tcBorders>
          </w:tcPr>
          <w:p>
            <w:pPr>
              <w:pStyle w:val="TableParagraph"/>
              <w:spacing w:line="170" w:lineRule="exact"/>
              <w:ind w:left="358"/>
              <w:rPr>
                <w:sz w:val="20"/>
              </w:rPr>
            </w:pPr>
            <w:r>
              <w:rPr>
                <w:sz w:val="20"/>
              </w:rPr>
              <w:t>57</w:t>
            </w:r>
          </w:p>
        </w:tc>
        <w:tc>
          <w:tcPr>
            <w:tcW w:w="800" w:type="dxa"/>
            <w:tcBorders>
              <w:top w:val="nil"/>
              <w:bottom w:val="nil"/>
            </w:tcBorders>
          </w:tcPr>
          <w:p>
            <w:pPr>
              <w:pStyle w:val="TableParagraph"/>
              <w:spacing w:line="170" w:lineRule="exact"/>
              <w:ind w:left="236"/>
              <w:jc w:val="center"/>
              <w:rPr>
                <w:sz w:val="20"/>
              </w:rPr>
            </w:pPr>
            <w:r>
              <w:rPr>
                <w:sz w:val="20"/>
              </w:rPr>
              <w:t>0</w:t>
            </w:r>
          </w:p>
        </w:tc>
        <w:tc>
          <w:tcPr>
            <w:tcW w:w="700" w:type="dxa"/>
            <w:tcBorders>
              <w:top w:val="nil"/>
              <w:bottom w:val="nil"/>
            </w:tcBorders>
          </w:tcPr>
          <w:p>
            <w:pPr>
              <w:pStyle w:val="TableParagraph"/>
              <w:spacing w:line="170" w:lineRule="exact"/>
              <w:ind w:left="136"/>
              <w:jc w:val="center"/>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2162</w:t>
            </w:r>
          </w:p>
        </w:tc>
      </w:tr>
      <w:tr>
        <w:trPr>
          <w:trHeight w:val="190" w:hRule="atLeast"/>
        </w:trPr>
        <w:tc>
          <w:tcPr>
            <w:tcW w:w="800" w:type="dxa"/>
            <w:tcBorders>
              <w:top w:val="nil"/>
              <w:bottom w:val="nil"/>
            </w:tcBorders>
          </w:tcPr>
          <w:p>
            <w:pPr>
              <w:pStyle w:val="TableParagraph"/>
              <w:spacing w:line="170" w:lineRule="exact"/>
              <w:ind w:left="37"/>
              <w:rPr>
                <w:sz w:val="20"/>
              </w:rPr>
            </w:pPr>
            <w:r>
              <w:rPr>
                <w:sz w:val="20"/>
              </w:rPr>
              <w:t>2005</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458"/>
              <w:rPr>
                <w:sz w:val="20"/>
              </w:rPr>
            </w:pPr>
            <w:r>
              <w:rPr>
                <w:sz w:val="20"/>
              </w:rPr>
              <w:t>0</w:t>
            </w:r>
          </w:p>
        </w:tc>
        <w:tc>
          <w:tcPr>
            <w:tcW w:w="800" w:type="dxa"/>
            <w:tcBorders>
              <w:top w:val="nil"/>
              <w:bottom w:val="nil"/>
            </w:tcBorders>
          </w:tcPr>
          <w:p>
            <w:pPr>
              <w:pStyle w:val="TableParagraph"/>
              <w:spacing w:line="170" w:lineRule="exact"/>
              <w:ind w:left="358"/>
              <w:rPr>
                <w:sz w:val="20"/>
              </w:rPr>
            </w:pPr>
            <w:r>
              <w:rPr>
                <w:sz w:val="20"/>
              </w:rPr>
              <w:t>52</w:t>
            </w:r>
          </w:p>
        </w:tc>
        <w:tc>
          <w:tcPr>
            <w:tcW w:w="800" w:type="dxa"/>
            <w:tcBorders>
              <w:top w:val="nil"/>
              <w:bottom w:val="nil"/>
            </w:tcBorders>
          </w:tcPr>
          <w:p>
            <w:pPr>
              <w:pStyle w:val="TableParagraph"/>
              <w:spacing w:line="170" w:lineRule="exact"/>
              <w:ind w:left="258"/>
              <w:rPr>
                <w:sz w:val="20"/>
              </w:rPr>
            </w:pPr>
            <w:r>
              <w:rPr>
                <w:sz w:val="20"/>
              </w:rPr>
              <w:t>261</w:t>
            </w:r>
          </w:p>
        </w:tc>
        <w:tc>
          <w:tcPr>
            <w:tcW w:w="800" w:type="dxa"/>
            <w:tcBorders>
              <w:top w:val="nil"/>
              <w:bottom w:val="nil"/>
            </w:tcBorders>
          </w:tcPr>
          <w:p>
            <w:pPr>
              <w:pStyle w:val="TableParagraph"/>
              <w:spacing w:line="170" w:lineRule="exact"/>
              <w:ind w:left="80" w:right="44"/>
              <w:jc w:val="center"/>
              <w:rPr>
                <w:sz w:val="20"/>
              </w:rPr>
            </w:pPr>
            <w:r>
              <w:rPr>
                <w:sz w:val="20"/>
              </w:rPr>
              <w:t>497</w:t>
            </w:r>
          </w:p>
        </w:tc>
        <w:tc>
          <w:tcPr>
            <w:tcW w:w="800" w:type="dxa"/>
            <w:tcBorders>
              <w:top w:val="nil"/>
              <w:bottom w:val="nil"/>
            </w:tcBorders>
          </w:tcPr>
          <w:p>
            <w:pPr>
              <w:pStyle w:val="TableParagraph"/>
              <w:spacing w:line="170" w:lineRule="exact"/>
              <w:ind w:left="80" w:right="44"/>
              <w:jc w:val="center"/>
              <w:rPr>
                <w:sz w:val="20"/>
              </w:rPr>
            </w:pPr>
            <w:r>
              <w:rPr>
                <w:sz w:val="20"/>
              </w:rPr>
              <w:t>522</w:t>
            </w:r>
          </w:p>
        </w:tc>
        <w:tc>
          <w:tcPr>
            <w:tcW w:w="800" w:type="dxa"/>
            <w:tcBorders>
              <w:top w:val="nil"/>
              <w:bottom w:val="nil"/>
            </w:tcBorders>
          </w:tcPr>
          <w:p>
            <w:pPr>
              <w:pStyle w:val="TableParagraph"/>
              <w:spacing w:line="170" w:lineRule="exact"/>
              <w:ind w:left="258"/>
              <w:rPr>
                <w:sz w:val="20"/>
              </w:rPr>
            </w:pPr>
            <w:r>
              <w:rPr>
                <w:sz w:val="20"/>
              </w:rPr>
              <w:t>437</w:t>
            </w:r>
          </w:p>
        </w:tc>
        <w:tc>
          <w:tcPr>
            <w:tcW w:w="800" w:type="dxa"/>
            <w:tcBorders>
              <w:top w:val="nil"/>
              <w:bottom w:val="nil"/>
            </w:tcBorders>
          </w:tcPr>
          <w:p>
            <w:pPr>
              <w:pStyle w:val="TableParagraph"/>
              <w:spacing w:line="170" w:lineRule="exact"/>
              <w:ind w:left="80" w:right="44"/>
              <w:jc w:val="center"/>
              <w:rPr>
                <w:sz w:val="20"/>
              </w:rPr>
            </w:pPr>
            <w:r>
              <w:rPr>
                <w:sz w:val="20"/>
              </w:rPr>
              <w:t>397</w:t>
            </w:r>
          </w:p>
        </w:tc>
        <w:tc>
          <w:tcPr>
            <w:tcW w:w="800" w:type="dxa"/>
            <w:tcBorders>
              <w:top w:val="nil"/>
              <w:bottom w:val="nil"/>
            </w:tcBorders>
          </w:tcPr>
          <w:p>
            <w:pPr>
              <w:pStyle w:val="TableParagraph"/>
              <w:spacing w:line="170" w:lineRule="exact"/>
              <w:ind w:left="358"/>
              <w:rPr>
                <w:sz w:val="20"/>
              </w:rPr>
            </w:pPr>
            <w:r>
              <w:rPr>
                <w:sz w:val="20"/>
              </w:rPr>
              <w:t>93</w:t>
            </w:r>
          </w:p>
        </w:tc>
        <w:tc>
          <w:tcPr>
            <w:tcW w:w="800" w:type="dxa"/>
            <w:tcBorders>
              <w:top w:val="nil"/>
              <w:bottom w:val="nil"/>
            </w:tcBorders>
          </w:tcPr>
          <w:p>
            <w:pPr>
              <w:pStyle w:val="TableParagraph"/>
              <w:spacing w:line="170" w:lineRule="exact"/>
              <w:ind w:left="180" w:right="44"/>
              <w:jc w:val="center"/>
              <w:rPr>
                <w:sz w:val="20"/>
              </w:rPr>
            </w:pPr>
            <w:r>
              <w:rPr>
                <w:sz w:val="20"/>
              </w:rPr>
              <w:t>13</w:t>
            </w:r>
          </w:p>
        </w:tc>
        <w:tc>
          <w:tcPr>
            <w:tcW w:w="700" w:type="dxa"/>
            <w:tcBorders>
              <w:top w:val="nil"/>
              <w:bottom w:val="nil"/>
            </w:tcBorders>
          </w:tcPr>
          <w:p>
            <w:pPr>
              <w:pStyle w:val="TableParagraph"/>
              <w:spacing w:line="170" w:lineRule="exact"/>
              <w:ind w:left="136"/>
              <w:jc w:val="center"/>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2272</w:t>
            </w:r>
          </w:p>
        </w:tc>
      </w:tr>
      <w:tr>
        <w:trPr>
          <w:trHeight w:val="190" w:hRule="atLeast"/>
        </w:trPr>
        <w:tc>
          <w:tcPr>
            <w:tcW w:w="800" w:type="dxa"/>
            <w:tcBorders>
              <w:top w:val="nil"/>
              <w:bottom w:val="nil"/>
            </w:tcBorders>
          </w:tcPr>
          <w:p>
            <w:pPr>
              <w:pStyle w:val="TableParagraph"/>
              <w:spacing w:line="170" w:lineRule="exact"/>
              <w:ind w:left="37"/>
              <w:rPr>
                <w:sz w:val="20"/>
              </w:rPr>
            </w:pPr>
            <w:r>
              <w:rPr>
                <w:sz w:val="20"/>
              </w:rPr>
              <w:t>2006</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358"/>
              <w:rPr>
                <w:sz w:val="20"/>
              </w:rPr>
            </w:pPr>
            <w:r>
              <w:rPr>
                <w:sz w:val="20"/>
              </w:rPr>
              <w:t>18</w:t>
            </w:r>
          </w:p>
        </w:tc>
        <w:tc>
          <w:tcPr>
            <w:tcW w:w="800" w:type="dxa"/>
            <w:tcBorders>
              <w:top w:val="nil"/>
              <w:bottom w:val="nil"/>
            </w:tcBorders>
          </w:tcPr>
          <w:p>
            <w:pPr>
              <w:pStyle w:val="TableParagraph"/>
              <w:spacing w:line="170" w:lineRule="exact"/>
              <w:ind w:left="258"/>
              <w:rPr>
                <w:sz w:val="20"/>
              </w:rPr>
            </w:pPr>
            <w:r>
              <w:rPr>
                <w:sz w:val="20"/>
              </w:rPr>
              <w:t>164</w:t>
            </w:r>
          </w:p>
        </w:tc>
        <w:tc>
          <w:tcPr>
            <w:tcW w:w="800" w:type="dxa"/>
            <w:tcBorders>
              <w:top w:val="nil"/>
              <w:bottom w:val="nil"/>
            </w:tcBorders>
          </w:tcPr>
          <w:p>
            <w:pPr>
              <w:pStyle w:val="TableParagraph"/>
              <w:spacing w:line="170" w:lineRule="exact"/>
              <w:ind w:left="258"/>
              <w:rPr>
                <w:sz w:val="20"/>
              </w:rPr>
            </w:pPr>
            <w:r>
              <w:rPr>
                <w:sz w:val="20"/>
              </w:rPr>
              <w:t>388</w:t>
            </w:r>
          </w:p>
        </w:tc>
        <w:tc>
          <w:tcPr>
            <w:tcW w:w="800" w:type="dxa"/>
            <w:tcBorders>
              <w:top w:val="nil"/>
              <w:bottom w:val="nil"/>
            </w:tcBorders>
          </w:tcPr>
          <w:p>
            <w:pPr>
              <w:pStyle w:val="TableParagraph"/>
              <w:spacing w:line="170" w:lineRule="exact"/>
              <w:ind w:left="80" w:right="44"/>
              <w:jc w:val="center"/>
              <w:rPr>
                <w:sz w:val="20"/>
              </w:rPr>
            </w:pPr>
            <w:r>
              <w:rPr>
                <w:sz w:val="20"/>
              </w:rPr>
              <w:t>517</w:t>
            </w:r>
          </w:p>
        </w:tc>
        <w:tc>
          <w:tcPr>
            <w:tcW w:w="800" w:type="dxa"/>
            <w:tcBorders>
              <w:top w:val="nil"/>
              <w:bottom w:val="nil"/>
            </w:tcBorders>
          </w:tcPr>
          <w:p>
            <w:pPr>
              <w:pStyle w:val="TableParagraph"/>
              <w:spacing w:line="170" w:lineRule="exact"/>
              <w:ind w:left="80" w:right="44"/>
              <w:jc w:val="center"/>
              <w:rPr>
                <w:sz w:val="20"/>
              </w:rPr>
            </w:pPr>
            <w:r>
              <w:rPr>
                <w:sz w:val="20"/>
              </w:rPr>
              <w:t>621</w:t>
            </w:r>
          </w:p>
        </w:tc>
        <w:tc>
          <w:tcPr>
            <w:tcW w:w="800" w:type="dxa"/>
            <w:tcBorders>
              <w:top w:val="nil"/>
              <w:bottom w:val="nil"/>
            </w:tcBorders>
          </w:tcPr>
          <w:p>
            <w:pPr>
              <w:pStyle w:val="TableParagraph"/>
              <w:spacing w:line="170" w:lineRule="exact"/>
              <w:ind w:left="258"/>
              <w:rPr>
                <w:sz w:val="20"/>
              </w:rPr>
            </w:pPr>
            <w:r>
              <w:rPr>
                <w:sz w:val="20"/>
              </w:rPr>
              <w:t>506</w:t>
            </w:r>
          </w:p>
        </w:tc>
        <w:tc>
          <w:tcPr>
            <w:tcW w:w="800" w:type="dxa"/>
            <w:tcBorders>
              <w:top w:val="nil"/>
              <w:bottom w:val="nil"/>
            </w:tcBorders>
          </w:tcPr>
          <w:p>
            <w:pPr>
              <w:pStyle w:val="TableParagraph"/>
              <w:spacing w:line="170" w:lineRule="exact"/>
              <w:ind w:left="80" w:right="44"/>
              <w:jc w:val="center"/>
              <w:rPr>
                <w:sz w:val="20"/>
              </w:rPr>
            </w:pPr>
            <w:r>
              <w:rPr>
                <w:sz w:val="20"/>
              </w:rPr>
              <w:t>205</w:t>
            </w:r>
          </w:p>
        </w:tc>
        <w:tc>
          <w:tcPr>
            <w:tcW w:w="800" w:type="dxa"/>
            <w:tcBorders>
              <w:top w:val="nil"/>
              <w:bottom w:val="nil"/>
            </w:tcBorders>
          </w:tcPr>
          <w:p>
            <w:pPr>
              <w:pStyle w:val="TableParagraph"/>
              <w:spacing w:line="170" w:lineRule="exact"/>
              <w:ind w:left="358"/>
              <w:rPr>
                <w:sz w:val="20"/>
              </w:rPr>
            </w:pPr>
            <w:r>
              <w:rPr>
                <w:sz w:val="20"/>
              </w:rPr>
              <w:t>85</w:t>
            </w:r>
          </w:p>
        </w:tc>
        <w:tc>
          <w:tcPr>
            <w:tcW w:w="800" w:type="dxa"/>
            <w:tcBorders>
              <w:top w:val="nil"/>
              <w:bottom w:val="nil"/>
            </w:tcBorders>
          </w:tcPr>
          <w:p>
            <w:pPr>
              <w:pStyle w:val="TableParagraph"/>
              <w:spacing w:line="170" w:lineRule="exact"/>
              <w:ind w:left="236"/>
              <w:jc w:val="center"/>
              <w:rPr>
                <w:sz w:val="20"/>
              </w:rPr>
            </w:pPr>
            <w:r>
              <w:rPr>
                <w:sz w:val="20"/>
              </w:rPr>
              <w:t>1</w:t>
            </w:r>
          </w:p>
        </w:tc>
        <w:tc>
          <w:tcPr>
            <w:tcW w:w="700" w:type="dxa"/>
            <w:tcBorders>
              <w:top w:val="nil"/>
              <w:bottom w:val="nil"/>
            </w:tcBorders>
          </w:tcPr>
          <w:p>
            <w:pPr>
              <w:pStyle w:val="TableParagraph"/>
              <w:spacing w:line="170" w:lineRule="exact"/>
              <w:ind w:left="136"/>
              <w:jc w:val="center"/>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2505</w:t>
            </w:r>
          </w:p>
        </w:tc>
      </w:tr>
      <w:tr>
        <w:trPr>
          <w:trHeight w:val="240" w:hRule="atLeast"/>
        </w:trPr>
        <w:tc>
          <w:tcPr>
            <w:tcW w:w="800" w:type="dxa"/>
            <w:tcBorders>
              <w:top w:val="nil"/>
              <w:bottom w:val="nil"/>
            </w:tcBorders>
          </w:tcPr>
          <w:p>
            <w:pPr>
              <w:pStyle w:val="TableParagraph"/>
              <w:spacing w:line="206" w:lineRule="exact"/>
              <w:ind w:left="37"/>
              <w:rPr>
                <w:sz w:val="20"/>
              </w:rPr>
            </w:pPr>
            <w:r>
              <w:rPr>
                <w:sz w:val="20"/>
              </w:rPr>
              <w:t>2007</w:t>
            </w:r>
          </w:p>
        </w:tc>
        <w:tc>
          <w:tcPr>
            <w:tcW w:w="800" w:type="dxa"/>
            <w:tcBorders>
              <w:top w:val="nil"/>
              <w:bottom w:val="nil"/>
            </w:tcBorders>
          </w:tcPr>
          <w:p>
            <w:pPr>
              <w:pStyle w:val="TableParagraph"/>
              <w:spacing w:line="206" w:lineRule="exact"/>
              <w:ind w:left="116"/>
              <w:jc w:val="center"/>
              <w:rPr>
                <w:sz w:val="20"/>
              </w:rPr>
            </w:pPr>
            <w:r>
              <w:rPr>
                <w:sz w:val="20"/>
              </w:rPr>
              <w:t>0</w:t>
            </w:r>
          </w:p>
        </w:tc>
        <w:tc>
          <w:tcPr>
            <w:tcW w:w="800" w:type="dxa"/>
            <w:tcBorders>
              <w:top w:val="nil"/>
              <w:bottom w:val="nil"/>
            </w:tcBorders>
          </w:tcPr>
          <w:p>
            <w:pPr>
              <w:pStyle w:val="TableParagraph"/>
              <w:spacing w:line="206" w:lineRule="exact"/>
              <w:ind w:left="116"/>
              <w:jc w:val="center"/>
              <w:rPr>
                <w:sz w:val="20"/>
              </w:rPr>
            </w:pPr>
            <w:r>
              <w:rPr>
                <w:sz w:val="20"/>
              </w:rPr>
              <w:t>3</w:t>
            </w:r>
          </w:p>
        </w:tc>
        <w:tc>
          <w:tcPr>
            <w:tcW w:w="800" w:type="dxa"/>
            <w:tcBorders>
              <w:top w:val="nil"/>
              <w:bottom w:val="nil"/>
            </w:tcBorders>
          </w:tcPr>
          <w:p>
            <w:pPr>
              <w:pStyle w:val="TableParagraph"/>
              <w:spacing w:line="206" w:lineRule="exact"/>
              <w:ind w:left="358"/>
              <w:rPr>
                <w:sz w:val="20"/>
              </w:rPr>
            </w:pPr>
            <w:r>
              <w:rPr>
                <w:sz w:val="20"/>
              </w:rPr>
              <w:t>29</w:t>
            </w:r>
          </w:p>
        </w:tc>
        <w:tc>
          <w:tcPr>
            <w:tcW w:w="800" w:type="dxa"/>
            <w:tcBorders>
              <w:top w:val="nil"/>
              <w:bottom w:val="nil"/>
            </w:tcBorders>
          </w:tcPr>
          <w:p>
            <w:pPr>
              <w:pStyle w:val="TableParagraph"/>
              <w:spacing w:line="206" w:lineRule="exact"/>
              <w:ind w:left="358"/>
              <w:rPr>
                <w:sz w:val="20"/>
              </w:rPr>
            </w:pPr>
            <w:r>
              <w:rPr>
                <w:sz w:val="20"/>
              </w:rPr>
              <w:t>47</w:t>
            </w:r>
          </w:p>
        </w:tc>
        <w:tc>
          <w:tcPr>
            <w:tcW w:w="800" w:type="dxa"/>
            <w:tcBorders>
              <w:top w:val="nil"/>
              <w:bottom w:val="nil"/>
            </w:tcBorders>
          </w:tcPr>
          <w:p>
            <w:pPr>
              <w:pStyle w:val="TableParagraph"/>
              <w:spacing w:line="206" w:lineRule="exact"/>
              <w:ind w:left="258"/>
              <w:rPr>
                <w:sz w:val="20"/>
              </w:rPr>
            </w:pPr>
            <w:r>
              <w:rPr>
                <w:sz w:val="20"/>
              </w:rPr>
              <w:t>145</w:t>
            </w:r>
          </w:p>
        </w:tc>
        <w:tc>
          <w:tcPr>
            <w:tcW w:w="800" w:type="dxa"/>
            <w:tcBorders>
              <w:top w:val="nil"/>
              <w:bottom w:val="nil"/>
            </w:tcBorders>
          </w:tcPr>
          <w:p>
            <w:pPr>
              <w:pStyle w:val="TableParagraph"/>
              <w:spacing w:line="206" w:lineRule="exact"/>
              <w:ind w:left="80" w:right="44"/>
              <w:jc w:val="center"/>
              <w:rPr>
                <w:sz w:val="20"/>
              </w:rPr>
            </w:pPr>
            <w:r>
              <w:rPr>
                <w:sz w:val="20"/>
              </w:rPr>
              <w:t>376</w:t>
            </w:r>
          </w:p>
        </w:tc>
        <w:tc>
          <w:tcPr>
            <w:tcW w:w="800" w:type="dxa"/>
            <w:tcBorders>
              <w:top w:val="nil"/>
              <w:bottom w:val="nil"/>
            </w:tcBorders>
          </w:tcPr>
          <w:p>
            <w:pPr>
              <w:pStyle w:val="TableParagraph"/>
              <w:spacing w:line="206" w:lineRule="exact"/>
              <w:ind w:left="80" w:right="44"/>
              <w:jc w:val="center"/>
              <w:rPr>
                <w:sz w:val="20"/>
              </w:rPr>
            </w:pPr>
            <w:r>
              <w:rPr>
                <w:sz w:val="20"/>
              </w:rPr>
              <w:t>434</w:t>
            </w:r>
          </w:p>
        </w:tc>
        <w:tc>
          <w:tcPr>
            <w:tcW w:w="800" w:type="dxa"/>
            <w:tcBorders>
              <w:top w:val="nil"/>
              <w:bottom w:val="nil"/>
            </w:tcBorders>
          </w:tcPr>
          <w:p>
            <w:pPr>
              <w:pStyle w:val="TableParagraph"/>
              <w:spacing w:line="206" w:lineRule="exact"/>
              <w:ind w:left="258"/>
              <w:rPr>
                <w:sz w:val="20"/>
              </w:rPr>
            </w:pPr>
            <w:r>
              <w:rPr>
                <w:sz w:val="20"/>
              </w:rPr>
              <w:t>479</w:t>
            </w:r>
          </w:p>
        </w:tc>
        <w:tc>
          <w:tcPr>
            <w:tcW w:w="800" w:type="dxa"/>
            <w:tcBorders>
              <w:top w:val="nil"/>
              <w:bottom w:val="nil"/>
            </w:tcBorders>
          </w:tcPr>
          <w:p>
            <w:pPr>
              <w:pStyle w:val="TableParagraph"/>
              <w:spacing w:line="206" w:lineRule="exact"/>
              <w:ind w:left="80" w:right="44"/>
              <w:jc w:val="center"/>
              <w:rPr>
                <w:sz w:val="20"/>
              </w:rPr>
            </w:pPr>
            <w:r>
              <w:rPr>
                <w:sz w:val="20"/>
              </w:rPr>
              <w:t>361</w:t>
            </w:r>
          </w:p>
        </w:tc>
        <w:tc>
          <w:tcPr>
            <w:tcW w:w="800" w:type="dxa"/>
            <w:tcBorders>
              <w:top w:val="nil"/>
              <w:bottom w:val="nil"/>
            </w:tcBorders>
          </w:tcPr>
          <w:p>
            <w:pPr>
              <w:pStyle w:val="TableParagraph"/>
              <w:spacing w:line="206" w:lineRule="exact"/>
              <w:ind w:left="258"/>
              <w:rPr>
                <w:sz w:val="20"/>
              </w:rPr>
            </w:pPr>
            <w:r>
              <w:rPr>
                <w:sz w:val="20"/>
              </w:rPr>
              <w:t>184</w:t>
            </w:r>
          </w:p>
        </w:tc>
        <w:tc>
          <w:tcPr>
            <w:tcW w:w="800" w:type="dxa"/>
            <w:tcBorders>
              <w:top w:val="nil"/>
              <w:bottom w:val="nil"/>
            </w:tcBorders>
          </w:tcPr>
          <w:p>
            <w:pPr>
              <w:pStyle w:val="TableParagraph"/>
              <w:spacing w:line="206" w:lineRule="exact"/>
              <w:ind w:left="180" w:right="44"/>
              <w:jc w:val="center"/>
              <w:rPr>
                <w:sz w:val="20"/>
              </w:rPr>
            </w:pPr>
            <w:r>
              <w:rPr>
                <w:sz w:val="20"/>
              </w:rPr>
              <w:t>12</w:t>
            </w:r>
          </w:p>
        </w:tc>
        <w:tc>
          <w:tcPr>
            <w:tcW w:w="700" w:type="dxa"/>
            <w:tcBorders>
              <w:top w:val="nil"/>
              <w:bottom w:val="nil"/>
            </w:tcBorders>
          </w:tcPr>
          <w:p>
            <w:pPr>
              <w:pStyle w:val="TableParagraph"/>
              <w:spacing w:line="206" w:lineRule="exact"/>
              <w:ind w:left="136"/>
              <w:jc w:val="center"/>
              <w:rPr>
                <w:sz w:val="20"/>
              </w:rPr>
            </w:pPr>
            <w:r>
              <w:rPr>
                <w:sz w:val="20"/>
              </w:rPr>
              <w:t>5</w:t>
            </w:r>
          </w:p>
        </w:tc>
        <w:tc>
          <w:tcPr>
            <w:tcW w:w="900" w:type="dxa"/>
            <w:tcBorders>
              <w:top w:val="nil"/>
              <w:bottom w:val="nil"/>
            </w:tcBorders>
          </w:tcPr>
          <w:p>
            <w:pPr>
              <w:pStyle w:val="TableParagraph"/>
              <w:spacing w:line="206" w:lineRule="exact"/>
              <w:ind w:left="158"/>
              <w:rPr>
                <w:sz w:val="20"/>
              </w:rPr>
            </w:pPr>
            <w:r>
              <w:rPr>
                <w:sz w:val="20"/>
              </w:rPr>
              <w:t>2075</w:t>
            </w:r>
          </w:p>
        </w:tc>
      </w:tr>
      <w:tr>
        <w:trPr>
          <w:trHeight w:val="240" w:hRule="atLeast"/>
        </w:trPr>
        <w:tc>
          <w:tcPr>
            <w:tcW w:w="800" w:type="dxa"/>
            <w:tcBorders>
              <w:top w:val="nil"/>
              <w:bottom w:val="nil"/>
            </w:tcBorders>
          </w:tcPr>
          <w:p>
            <w:pPr>
              <w:pStyle w:val="TableParagraph"/>
              <w:spacing w:line="194" w:lineRule="exact" w:before="25"/>
              <w:ind w:left="37"/>
              <w:rPr>
                <w:sz w:val="20"/>
              </w:rPr>
            </w:pPr>
            <w:r>
              <w:rPr>
                <w:sz w:val="20"/>
              </w:rPr>
              <w:t>2008</w:t>
            </w:r>
          </w:p>
        </w:tc>
        <w:tc>
          <w:tcPr>
            <w:tcW w:w="800" w:type="dxa"/>
            <w:tcBorders>
              <w:top w:val="nil"/>
              <w:bottom w:val="nil"/>
            </w:tcBorders>
          </w:tcPr>
          <w:p>
            <w:pPr>
              <w:pStyle w:val="TableParagraph"/>
              <w:spacing w:line="194" w:lineRule="exact" w:before="25"/>
              <w:ind w:left="116"/>
              <w:jc w:val="center"/>
              <w:rPr>
                <w:sz w:val="20"/>
              </w:rPr>
            </w:pPr>
            <w:r>
              <w:rPr>
                <w:sz w:val="20"/>
              </w:rPr>
              <w:t>0</w:t>
            </w:r>
          </w:p>
        </w:tc>
        <w:tc>
          <w:tcPr>
            <w:tcW w:w="800" w:type="dxa"/>
            <w:tcBorders>
              <w:top w:val="nil"/>
              <w:bottom w:val="nil"/>
            </w:tcBorders>
          </w:tcPr>
          <w:p>
            <w:pPr>
              <w:pStyle w:val="TableParagraph"/>
              <w:spacing w:line="194" w:lineRule="exact" w:before="25"/>
              <w:ind w:left="116"/>
              <w:jc w:val="center"/>
              <w:rPr>
                <w:sz w:val="20"/>
              </w:rPr>
            </w:pPr>
            <w:r>
              <w:rPr>
                <w:sz w:val="20"/>
              </w:rPr>
              <w:t>2</w:t>
            </w:r>
          </w:p>
        </w:tc>
        <w:tc>
          <w:tcPr>
            <w:tcW w:w="800" w:type="dxa"/>
            <w:tcBorders>
              <w:top w:val="nil"/>
              <w:bottom w:val="nil"/>
            </w:tcBorders>
          </w:tcPr>
          <w:p>
            <w:pPr>
              <w:pStyle w:val="TableParagraph"/>
              <w:spacing w:line="194" w:lineRule="exact" w:before="25"/>
              <w:ind w:left="358"/>
              <w:rPr>
                <w:sz w:val="20"/>
              </w:rPr>
            </w:pPr>
            <w:r>
              <w:rPr>
                <w:sz w:val="20"/>
              </w:rPr>
              <w:t>32</w:t>
            </w:r>
          </w:p>
        </w:tc>
        <w:tc>
          <w:tcPr>
            <w:tcW w:w="800" w:type="dxa"/>
            <w:tcBorders>
              <w:top w:val="nil"/>
              <w:bottom w:val="nil"/>
            </w:tcBorders>
          </w:tcPr>
          <w:p>
            <w:pPr>
              <w:pStyle w:val="TableParagraph"/>
              <w:spacing w:line="194" w:lineRule="exact" w:before="25"/>
              <w:ind w:left="258"/>
              <w:rPr>
                <w:sz w:val="20"/>
              </w:rPr>
            </w:pPr>
            <w:r>
              <w:rPr>
                <w:sz w:val="20"/>
              </w:rPr>
              <w:t>115</w:t>
            </w:r>
          </w:p>
        </w:tc>
        <w:tc>
          <w:tcPr>
            <w:tcW w:w="800" w:type="dxa"/>
            <w:tcBorders>
              <w:top w:val="nil"/>
              <w:bottom w:val="nil"/>
            </w:tcBorders>
          </w:tcPr>
          <w:p>
            <w:pPr>
              <w:pStyle w:val="TableParagraph"/>
              <w:spacing w:line="194" w:lineRule="exact" w:before="25"/>
              <w:ind w:left="258"/>
              <w:rPr>
                <w:sz w:val="20"/>
              </w:rPr>
            </w:pPr>
            <w:r>
              <w:rPr>
                <w:sz w:val="20"/>
              </w:rPr>
              <w:t>336</w:t>
            </w:r>
          </w:p>
        </w:tc>
        <w:tc>
          <w:tcPr>
            <w:tcW w:w="800" w:type="dxa"/>
            <w:tcBorders>
              <w:top w:val="nil"/>
              <w:bottom w:val="nil"/>
            </w:tcBorders>
          </w:tcPr>
          <w:p>
            <w:pPr>
              <w:pStyle w:val="TableParagraph"/>
              <w:spacing w:line="194" w:lineRule="exact" w:before="25"/>
              <w:ind w:left="80" w:right="44"/>
              <w:jc w:val="center"/>
              <w:rPr>
                <w:sz w:val="20"/>
              </w:rPr>
            </w:pPr>
            <w:r>
              <w:rPr>
                <w:sz w:val="20"/>
              </w:rPr>
              <w:t>590</w:t>
            </w:r>
          </w:p>
        </w:tc>
        <w:tc>
          <w:tcPr>
            <w:tcW w:w="800" w:type="dxa"/>
            <w:tcBorders>
              <w:top w:val="nil"/>
              <w:bottom w:val="nil"/>
            </w:tcBorders>
          </w:tcPr>
          <w:p>
            <w:pPr>
              <w:pStyle w:val="TableParagraph"/>
              <w:spacing w:line="194" w:lineRule="exact" w:before="25"/>
              <w:ind w:left="80" w:right="44"/>
              <w:jc w:val="center"/>
              <w:rPr>
                <w:sz w:val="20"/>
              </w:rPr>
            </w:pPr>
            <w:r>
              <w:rPr>
                <w:sz w:val="20"/>
              </w:rPr>
              <w:t>513</w:t>
            </w:r>
          </w:p>
        </w:tc>
        <w:tc>
          <w:tcPr>
            <w:tcW w:w="800" w:type="dxa"/>
            <w:tcBorders>
              <w:top w:val="nil"/>
              <w:bottom w:val="nil"/>
            </w:tcBorders>
          </w:tcPr>
          <w:p>
            <w:pPr>
              <w:pStyle w:val="TableParagraph"/>
              <w:spacing w:line="194" w:lineRule="exact" w:before="25"/>
              <w:ind w:left="258"/>
              <w:rPr>
                <w:sz w:val="20"/>
              </w:rPr>
            </w:pPr>
            <w:r>
              <w:rPr>
                <w:sz w:val="20"/>
              </w:rPr>
              <w:t>448</w:t>
            </w:r>
          </w:p>
        </w:tc>
        <w:tc>
          <w:tcPr>
            <w:tcW w:w="800" w:type="dxa"/>
            <w:tcBorders>
              <w:top w:val="nil"/>
              <w:bottom w:val="nil"/>
            </w:tcBorders>
          </w:tcPr>
          <w:p>
            <w:pPr>
              <w:pStyle w:val="TableParagraph"/>
              <w:spacing w:line="194" w:lineRule="exact" w:before="25"/>
              <w:ind w:left="80" w:right="44"/>
              <w:jc w:val="center"/>
              <w:rPr>
                <w:sz w:val="20"/>
              </w:rPr>
            </w:pPr>
            <w:r>
              <w:rPr>
                <w:sz w:val="20"/>
              </w:rPr>
              <w:t>184</w:t>
            </w:r>
          </w:p>
        </w:tc>
        <w:tc>
          <w:tcPr>
            <w:tcW w:w="800" w:type="dxa"/>
            <w:tcBorders>
              <w:top w:val="nil"/>
              <w:bottom w:val="nil"/>
            </w:tcBorders>
          </w:tcPr>
          <w:p>
            <w:pPr>
              <w:pStyle w:val="TableParagraph"/>
              <w:spacing w:line="194" w:lineRule="exact" w:before="25"/>
              <w:ind w:left="358"/>
              <w:rPr>
                <w:sz w:val="20"/>
              </w:rPr>
            </w:pPr>
            <w:r>
              <w:rPr>
                <w:sz w:val="20"/>
              </w:rPr>
              <w:t>78</w:t>
            </w:r>
          </w:p>
        </w:tc>
        <w:tc>
          <w:tcPr>
            <w:tcW w:w="800" w:type="dxa"/>
            <w:tcBorders>
              <w:top w:val="nil"/>
              <w:bottom w:val="nil"/>
            </w:tcBorders>
          </w:tcPr>
          <w:p>
            <w:pPr>
              <w:pStyle w:val="TableParagraph"/>
              <w:spacing w:line="194" w:lineRule="exact" w:before="25"/>
              <w:ind w:left="236"/>
              <w:jc w:val="center"/>
              <w:rPr>
                <w:sz w:val="20"/>
              </w:rPr>
            </w:pPr>
            <w:r>
              <w:rPr>
                <w:sz w:val="20"/>
              </w:rPr>
              <w:t>6</w:t>
            </w:r>
          </w:p>
        </w:tc>
        <w:tc>
          <w:tcPr>
            <w:tcW w:w="700" w:type="dxa"/>
            <w:tcBorders>
              <w:top w:val="nil"/>
              <w:bottom w:val="nil"/>
            </w:tcBorders>
          </w:tcPr>
          <w:p>
            <w:pPr>
              <w:pStyle w:val="TableParagraph"/>
              <w:spacing w:line="194" w:lineRule="exact" w:before="25"/>
              <w:ind w:left="136"/>
              <w:jc w:val="center"/>
              <w:rPr>
                <w:sz w:val="20"/>
              </w:rPr>
            </w:pPr>
            <w:r>
              <w:rPr>
                <w:sz w:val="20"/>
              </w:rPr>
              <w:t>0</w:t>
            </w:r>
          </w:p>
        </w:tc>
        <w:tc>
          <w:tcPr>
            <w:tcW w:w="900" w:type="dxa"/>
            <w:tcBorders>
              <w:top w:val="nil"/>
              <w:bottom w:val="nil"/>
            </w:tcBorders>
          </w:tcPr>
          <w:p>
            <w:pPr>
              <w:pStyle w:val="TableParagraph"/>
              <w:spacing w:line="194" w:lineRule="exact" w:before="25"/>
              <w:ind w:left="158"/>
              <w:rPr>
                <w:sz w:val="20"/>
              </w:rPr>
            </w:pPr>
            <w:r>
              <w:rPr>
                <w:sz w:val="20"/>
              </w:rPr>
              <w:t>2304</w:t>
            </w:r>
          </w:p>
        </w:tc>
      </w:tr>
      <w:tr>
        <w:trPr>
          <w:trHeight w:val="190" w:hRule="atLeast"/>
        </w:trPr>
        <w:tc>
          <w:tcPr>
            <w:tcW w:w="800" w:type="dxa"/>
            <w:tcBorders>
              <w:top w:val="nil"/>
              <w:bottom w:val="nil"/>
            </w:tcBorders>
          </w:tcPr>
          <w:p>
            <w:pPr>
              <w:pStyle w:val="TableParagraph"/>
              <w:spacing w:line="170" w:lineRule="exact"/>
              <w:ind w:left="37"/>
              <w:rPr>
                <w:sz w:val="20"/>
              </w:rPr>
            </w:pPr>
            <w:r>
              <w:rPr>
                <w:sz w:val="20"/>
              </w:rPr>
              <w:t>2009</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60" w:right="44"/>
              <w:jc w:val="center"/>
              <w:rPr>
                <w:sz w:val="20"/>
              </w:rPr>
            </w:pPr>
            <w:r>
              <w:rPr>
                <w:sz w:val="20"/>
              </w:rPr>
              <w:t>11</w:t>
            </w:r>
          </w:p>
        </w:tc>
        <w:tc>
          <w:tcPr>
            <w:tcW w:w="800" w:type="dxa"/>
            <w:tcBorders>
              <w:top w:val="nil"/>
              <w:bottom w:val="nil"/>
            </w:tcBorders>
          </w:tcPr>
          <w:p>
            <w:pPr>
              <w:pStyle w:val="TableParagraph"/>
              <w:spacing w:line="170" w:lineRule="exact"/>
              <w:ind w:left="358"/>
              <w:rPr>
                <w:sz w:val="20"/>
              </w:rPr>
            </w:pPr>
            <w:r>
              <w:rPr>
                <w:sz w:val="20"/>
              </w:rPr>
              <w:t>38</w:t>
            </w:r>
          </w:p>
        </w:tc>
        <w:tc>
          <w:tcPr>
            <w:tcW w:w="800" w:type="dxa"/>
            <w:tcBorders>
              <w:top w:val="nil"/>
              <w:bottom w:val="nil"/>
            </w:tcBorders>
          </w:tcPr>
          <w:p>
            <w:pPr>
              <w:pStyle w:val="TableParagraph"/>
              <w:spacing w:line="170" w:lineRule="exact"/>
              <w:ind w:left="258"/>
              <w:rPr>
                <w:sz w:val="20"/>
              </w:rPr>
            </w:pPr>
            <w:r>
              <w:rPr>
                <w:sz w:val="20"/>
              </w:rPr>
              <w:t>135</w:t>
            </w:r>
          </w:p>
        </w:tc>
        <w:tc>
          <w:tcPr>
            <w:tcW w:w="800" w:type="dxa"/>
            <w:tcBorders>
              <w:top w:val="nil"/>
              <w:bottom w:val="nil"/>
            </w:tcBorders>
          </w:tcPr>
          <w:p>
            <w:pPr>
              <w:pStyle w:val="TableParagraph"/>
              <w:spacing w:line="170" w:lineRule="exact"/>
              <w:ind w:left="258"/>
              <w:rPr>
                <w:sz w:val="20"/>
              </w:rPr>
            </w:pPr>
            <w:r>
              <w:rPr>
                <w:sz w:val="20"/>
              </w:rPr>
              <w:t>304</w:t>
            </w:r>
          </w:p>
        </w:tc>
        <w:tc>
          <w:tcPr>
            <w:tcW w:w="800" w:type="dxa"/>
            <w:tcBorders>
              <w:top w:val="nil"/>
              <w:bottom w:val="nil"/>
            </w:tcBorders>
          </w:tcPr>
          <w:p>
            <w:pPr>
              <w:pStyle w:val="TableParagraph"/>
              <w:spacing w:line="170" w:lineRule="exact"/>
              <w:ind w:left="80" w:right="44"/>
              <w:jc w:val="center"/>
              <w:rPr>
                <w:sz w:val="20"/>
              </w:rPr>
            </w:pPr>
            <w:r>
              <w:rPr>
                <w:sz w:val="20"/>
              </w:rPr>
              <w:t>525</w:t>
            </w:r>
          </w:p>
        </w:tc>
        <w:tc>
          <w:tcPr>
            <w:tcW w:w="800" w:type="dxa"/>
            <w:tcBorders>
              <w:top w:val="nil"/>
              <w:bottom w:val="nil"/>
            </w:tcBorders>
          </w:tcPr>
          <w:p>
            <w:pPr>
              <w:pStyle w:val="TableParagraph"/>
              <w:spacing w:line="170" w:lineRule="exact"/>
              <w:ind w:left="80" w:right="44"/>
              <w:jc w:val="center"/>
              <w:rPr>
                <w:sz w:val="20"/>
              </w:rPr>
            </w:pPr>
            <w:r>
              <w:rPr>
                <w:sz w:val="20"/>
              </w:rPr>
              <w:t>548</w:t>
            </w:r>
          </w:p>
        </w:tc>
        <w:tc>
          <w:tcPr>
            <w:tcW w:w="800" w:type="dxa"/>
            <w:tcBorders>
              <w:top w:val="nil"/>
              <w:bottom w:val="nil"/>
            </w:tcBorders>
          </w:tcPr>
          <w:p>
            <w:pPr>
              <w:pStyle w:val="TableParagraph"/>
              <w:spacing w:line="170" w:lineRule="exact"/>
              <w:ind w:left="258"/>
              <w:rPr>
                <w:sz w:val="20"/>
              </w:rPr>
            </w:pPr>
            <w:r>
              <w:rPr>
                <w:sz w:val="20"/>
              </w:rPr>
              <w:t>550</w:t>
            </w:r>
          </w:p>
        </w:tc>
        <w:tc>
          <w:tcPr>
            <w:tcW w:w="800" w:type="dxa"/>
            <w:tcBorders>
              <w:top w:val="nil"/>
              <w:bottom w:val="nil"/>
            </w:tcBorders>
          </w:tcPr>
          <w:p>
            <w:pPr>
              <w:pStyle w:val="TableParagraph"/>
              <w:spacing w:line="170" w:lineRule="exact"/>
              <w:ind w:left="80" w:right="44"/>
              <w:jc w:val="center"/>
              <w:rPr>
                <w:sz w:val="20"/>
              </w:rPr>
            </w:pPr>
            <w:r>
              <w:rPr>
                <w:sz w:val="20"/>
              </w:rPr>
              <w:t>246</w:t>
            </w:r>
          </w:p>
        </w:tc>
        <w:tc>
          <w:tcPr>
            <w:tcW w:w="800" w:type="dxa"/>
            <w:tcBorders>
              <w:top w:val="nil"/>
              <w:bottom w:val="nil"/>
            </w:tcBorders>
          </w:tcPr>
          <w:p>
            <w:pPr>
              <w:pStyle w:val="TableParagraph"/>
              <w:spacing w:line="170" w:lineRule="exact"/>
              <w:ind w:left="358"/>
              <w:rPr>
                <w:sz w:val="20"/>
              </w:rPr>
            </w:pPr>
            <w:r>
              <w:rPr>
                <w:sz w:val="20"/>
              </w:rPr>
              <w:t>89</w:t>
            </w:r>
          </w:p>
        </w:tc>
        <w:tc>
          <w:tcPr>
            <w:tcW w:w="800" w:type="dxa"/>
            <w:tcBorders>
              <w:top w:val="nil"/>
              <w:bottom w:val="nil"/>
            </w:tcBorders>
          </w:tcPr>
          <w:p>
            <w:pPr>
              <w:pStyle w:val="TableParagraph"/>
              <w:spacing w:line="170" w:lineRule="exact"/>
              <w:ind w:left="236"/>
              <w:jc w:val="center"/>
              <w:rPr>
                <w:sz w:val="20"/>
              </w:rPr>
            </w:pPr>
            <w:r>
              <w:rPr>
                <w:sz w:val="20"/>
              </w:rPr>
              <w:t>1</w:t>
            </w:r>
          </w:p>
        </w:tc>
        <w:tc>
          <w:tcPr>
            <w:tcW w:w="700" w:type="dxa"/>
            <w:tcBorders>
              <w:top w:val="nil"/>
              <w:bottom w:val="nil"/>
            </w:tcBorders>
          </w:tcPr>
          <w:p>
            <w:pPr>
              <w:pStyle w:val="TableParagraph"/>
              <w:spacing w:line="170" w:lineRule="exact"/>
              <w:ind w:left="136"/>
              <w:jc w:val="center"/>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2447</w:t>
            </w:r>
          </w:p>
        </w:tc>
      </w:tr>
      <w:tr>
        <w:trPr>
          <w:trHeight w:val="190" w:hRule="atLeast"/>
        </w:trPr>
        <w:tc>
          <w:tcPr>
            <w:tcW w:w="800" w:type="dxa"/>
            <w:tcBorders>
              <w:top w:val="nil"/>
              <w:bottom w:val="nil"/>
            </w:tcBorders>
          </w:tcPr>
          <w:p>
            <w:pPr>
              <w:pStyle w:val="TableParagraph"/>
              <w:spacing w:line="170" w:lineRule="exact"/>
              <w:ind w:left="37"/>
              <w:rPr>
                <w:sz w:val="20"/>
              </w:rPr>
            </w:pPr>
            <w:r>
              <w:rPr>
                <w:sz w:val="20"/>
              </w:rPr>
              <w:t>2010</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358"/>
              <w:rPr>
                <w:sz w:val="20"/>
              </w:rPr>
            </w:pPr>
            <w:r>
              <w:rPr>
                <w:sz w:val="20"/>
              </w:rPr>
              <w:t>10</w:t>
            </w:r>
          </w:p>
        </w:tc>
        <w:tc>
          <w:tcPr>
            <w:tcW w:w="800" w:type="dxa"/>
            <w:tcBorders>
              <w:top w:val="nil"/>
              <w:bottom w:val="nil"/>
            </w:tcBorders>
          </w:tcPr>
          <w:p>
            <w:pPr>
              <w:pStyle w:val="TableParagraph"/>
              <w:spacing w:line="170" w:lineRule="exact"/>
              <w:ind w:left="358"/>
              <w:rPr>
                <w:sz w:val="20"/>
              </w:rPr>
            </w:pPr>
            <w:r>
              <w:rPr>
                <w:sz w:val="20"/>
              </w:rPr>
              <w:t>73</w:t>
            </w:r>
          </w:p>
        </w:tc>
        <w:tc>
          <w:tcPr>
            <w:tcW w:w="800" w:type="dxa"/>
            <w:tcBorders>
              <w:top w:val="nil"/>
              <w:bottom w:val="nil"/>
            </w:tcBorders>
          </w:tcPr>
          <w:p>
            <w:pPr>
              <w:pStyle w:val="TableParagraph"/>
              <w:spacing w:line="170" w:lineRule="exact"/>
              <w:ind w:left="258"/>
              <w:rPr>
                <w:sz w:val="20"/>
              </w:rPr>
            </w:pPr>
            <w:r>
              <w:rPr>
                <w:sz w:val="20"/>
              </w:rPr>
              <w:t>247</w:t>
            </w:r>
          </w:p>
        </w:tc>
        <w:tc>
          <w:tcPr>
            <w:tcW w:w="800" w:type="dxa"/>
            <w:tcBorders>
              <w:top w:val="nil"/>
              <w:bottom w:val="nil"/>
            </w:tcBorders>
          </w:tcPr>
          <w:p>
            <w:pPr>
              <w:pStyle w:val="TableParagraph"/>
              <w:spacing w:line="170" w:lineRule="exact"/>
              <w:ind w:left="80" w:right="44"/>
              <w:jc w:val="center"/>
              <w:rPr>
                <w:sz w:val="20"/>
              </w:rPr>
            </w:pPr>
            <w:r>
              <w:rPr>
                <w:sz w:val="20"/>
              </w:rPr>
              <w:t>580</w:t>
            </w:r>
          </w:p>
        </w:tc>
        <w:tc>
          <w:tcPr>
            <w:tcW w:w="800" w:type="dxa"/>
            <w:tcBorders>
              <w:top w:val="nil"/>
              <w:bottom w:val="nil"/>
            </w:tcBorders>
          </w:tcPr>
          <w:p>
            <w:pPr>
              <w:pStyle w:val="TableParagraph"/>
              <w:spacing w:line="170" w:lineRule="exact"/>
              <w:ind w:left="80" w:right="44"/>
              <w:jc w:val="center"/>
              <w:rPr>
                <w:sz w:val="20"/>
              </w:rPr>
            </w:pPr>
            <w:r>
              <w:rPr>
                <w:sz w:val="20"/>
              </w:rPr>
              <w:t>465</w:t>
            </w:r>
          </w:p>
        </w:tc>
        <w:tc>
          <w:tcPr>
            <w:tcW w:w="800" w:type="dxa"/>
            <w:tcBorders>
              <w:top w:val="nil"/>
              <w:bottom w:val="nil"/>
            </w:tcBorders>
          </w:tcPr>
          <w:p>
            <w:pPr>
              <w:pStyle w:val="TableParagraph"/>
              <w:spacing w:line="170" w:lineRule="exact"/>
              <w:ind w:left="258"/>
              <w:rPr>
                <w:sz w:val="20"/>
              </w:rPr>
            </w:pPr>
            <w:r>
              <w:rPr>
                <w:sz w:val="20"/>
              </w:rPr>
              <w:t>587</w:t>
            </w:r>
          </w:p>
        </w:tc>
        <w:tc>
          <w:tcPr>
            <w:tcW w:w="800" w:type="dxa"/>
            <w:tcBorders>
              <w:top w:val="nil"/>
              <w:bottom w:val="nil"/>
            </w:tcBorders>
          </w:tcPr>
          <w:p>
            <w:pPr>
              <w:pStyle w:val="TableParagraph"/>
              <w:spacing w:line="170" w:lineRule="exact"/>
              <w:ind w:left="80" w:right="44"/>
              <w:jc w:val="center"/>
              <w:rPr>
                <w:sz w:val="20"/>
              </w:rPr>
            </w:pPr>
            <w:r>
              <w:rPr>
                <w:sz w:val="20"/>
              </w:rPr>
              <w:t>347</w:t>
            </w:r>
          </w:p>
        </w:tc>
        <w:tc>
          <w:tcPr>
            <w:tcW w:w="800" w:type="dxa"/>
            <w:tcBorders>
              <w:top w:val="nil"/>
              <w:bottom w:val="nil"/>
            </w:tcBorders>
          </w:tcPr>
          <w:p>
            <w:pPr>
              <w:pStyle w:val="TableParagraph"/>
              <w:spacing w:line="170" w:lineRule="exact"/>
              <w:ind w:left="358"/>
              <w:rPr>
                <w:sz w:val="20"/>
              </w:rPr>
            </w:pPr>
            <w:r>
              <w:rPr>
                <w:sz w:val="20"/>
              </w:rPr>
              <w:t>74</w:t>
            </w:r>
          </w:p>
        </w:tc>
        <w:tc>
          <w:tcPr>
            <w:tcW w:w="800" w:type="dxa"/>
            <w:tcBorders>
              <w:top w:val="nil"/>
              <w:bottom w:val="nil"/>
            </w:tcBorders>
          </w:tcPr>
          <w:p>
            <w:pPr>
              <w:pStyle w:val="TableParagraph"/>
              <w:spacing w:line="170" w:lineRule="exact"/>
              <w:ind w:left="236"/>
              <w:jc w:val="center"/>
              <w:rPr>
                <w:sz w:val="20"/>
              </w:rPr>
            </w:pPr>
            <w:r>
              <w:rPr>
                <w:sz w:val="20"/>
              </w:rPr>
              <w:t>2</w:t>
            </w:r>
          </w:p>
        </w:tc>
        <w:tc>
          <w:tcPr>
            <w:tcW w:w="700" w:type="dxa"/>
            <w:tcBorders>
              <w:top w:val="nil"/>
              <w:bottom w:val="nil"/>
            </w:tcBorders>
          </w:tcPr>
          <w:p>
            <w:pPr>
              <w:pStyle w:val="TableParagraph"/>
              <w:spacing w:line="170" w:lineRule="exact"/>
              <w:ind w:left="136"/>
              <w:jc w:val="center"/>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2385</w:t>
            </w:r>
          </w:p>
        </w:tc>
      </w:tr>
      <w:tr>
        <w:trPr>
          <w:trHeight w:val="190" w:hRule="atLeast"/>
        </w:trPr>
        <w:tc>
          <w:tcPr>
            <w:tcW w:w="800" w:type="dxa"/>
            <w:tcBorders>
              <w:top w:val="nil"/>
              <w:bottom w:val="nil"/>
            </w:tcBorders>
          </w:tcPr>
          <w:p>
            <w:pPr>
              <w:pStyle w:val="TableParagraph"/>
              <w:spacing w:line="170" w:lineRule="exact"/>
              <w:ind w:left="37"/>
              <w:rPr>
                <w:sz w:val="20"/>
              </w:rPr>
            </w:pPr>
            <w:r>
              <w:rPr>
                <w:sz w:val="20"/>
              </w:rPr>
              <w:t>2011</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116"/>
              <w:jc w:val="center"/>
              <w:rPr>
                <w:sz w:val="20"/>
              </w:rPr>
            </w:pPr>
            <w:r>
              <w:rPr>
                <w:sz w:val="20"/>
              </w:rPr>
              <w:t>3</w:t>
            </w:r>
          </w:p>
        </w:tc>
        <w:tc>
          <w:tcPr>
            <w:tcW w:w="800" w:type="dxa"/>
            <w:tcBorders>
              <w:top w:val="nil"/>
              <w:bottom w:val="nil"/>
            </w:tcBorders>
          </w:tcPr>
          <w:p>
            <w:pPr>
              <w:pStyle w:val="TableParagraph"/>
              <w:spacing w:line="170" w:lineRule="exact"/>
              <w:ind w:left="358"/>
              <w:rPr>
                <w:sz w:val="20"/>
              </w:rPr>
            </w:pPr>
            <w:r>
              <w:rPr>
                <w:sz w:val="20"/>
              </w:rPr>
              <w:t>63</w:t>
            </w:r>
          </w:p>
        </w:tc>
        <w:tc>
          <w:tcPr>
            <w:tcW w:w="800" w:type="dxa"/>
            <w:tcBorders>
              <w:top w:val="nil"/>
              <w:bottom w:val="nil"/>
            </w:tcBorders>
          </w:tcPr>
          <w:p>
            <w:pPr>
              <w:pStyle w:val="TableParagraph"/>
              <w:spacing w:line="170" w:lineRule="exact"/>
              <w:ind w:left="258"/>
              <w:rPr>
                <w:sz w:val="20"/>
              </w:rPr>
            </w:pPr>
            <w:r>
              <w:rPr>
                <w:sz w:val="20"/>
              </w:rPr>
              <w:t>226</w:t>
            </w:r>
          </w:p>
        </w:tc>
        <w:tc>
          <w:tcPr>
            <w:tcW w:w="800" w:type="dxa"/>
            <w:tcBorders>
              <w:top w:val="nil"/>
              <w:bottom w:val="nil"/>
            </w:tcBorders>
          </w:tcPr>
          <w:p>
            <w:pPr>
              <w:pStyle w:val="TableParagraph"/>
              <w:spacing w:line="170" w:lineRule="exact"/>
              <w:ind w:left="258"/>
              <w:rPr>
                <w:sz w:val="20"/>
              </w:rPr>
            </w:pPr>
            <w:r>
              <w:rPr>
                <w:sz w:val="20"/>
              </w:rPr>
              <w:t>354</w:t>
            </w:r>
          </w:p>
        </w:tc>
        <w:tc>
          <w:tcPr>
            <w:tcW w:w="800" w:type="dxa"/>
            <w:tcBorders>
              <w:top w:val="nil"/>
              <w:bottom w:val="nil"/>
            </w:tcBorders>
          </w:tcPr>
          <w:p>
            <w:pPr>
              <w:pStyle w:val="TableParagraph"/>
              <w:spacing w:line="170" w:lineRule="exact"/>
              <w:ind w:left="80" w:right="44"/>
              <w:jc w:val="center"/>
              <w:rPr>
                <w:sz w:val="20"/>
              </w:rPr>
            </w:pPr>
            <w:r>
              <w:rPr>
                <w:sz w:val="20"/>
              </w:rPr>
              <w:t>699</w:t>
            </w:r>
          </w:p>
        </w:tc>
        <w:tc>
          <w:tcPr>
            <w:tcW w:w="800" w:type="dxa"/>
            <w:tcBorders>
              <w:top w:val="nil"/>
              <w:bottom w:val="nil"/>
            </w:tcBorders>
          </w:tcPr>
          <w:p>
            <w:pPr>
              <w:pStyle w:val="TableParagraph"/>
              <w:spacing w:line="170" w:lineRule="exact"/>
              <w:ind w:left="80" w:right="44"/>
              <w:jc w:val="center"/>
              <w:rPr>
                <w:sz w:val="20"/>
              </w:rPr>
            </w:pPr>
            <w:r>
              <w:rPr>
                <w:sz w:val="20"/>
              </w:rPr>
              <w:t>689</w:t>
            </w:r>
          </w:p>
        </w:tc>
        <w:tc>
          <w:tcPr>
            <w:tcW w:w="800" w:type="dxa"/>
            <w:tcBorders>
              <w:top w:val="nil"/>
              <w:bottom w:val="nil"/>
            </w:tcBorders>
          </w:tcPr>
          <w:p>
            <w:pPr>
              <w:pStyle w:val="TableParagraph"/>
              <w:spacing w:line="170" w:lineRule="exact"/>
              <w:ind w:left="258"/>
              <w:rPr>
                <w:sz w:val="20"/>
              </w:rPr>
            </w:pPr>
            <w:r>
              <w:rPr>
                <w:sz w:val="20"/>
              </w:rPr>
              <w:t>714</w:t>
            </w:r>
          </w:p>
        </w:tc>
        <w:tc>
          <w:tcPr>
            <w:tcW w:w="800" w:type="dxa"/>
            <w:tcBorders>
              <w:top w:val="nil"/>
              <w:bottom w:val="nil"/>
            </w:tcBorders>
          </w:tcPr>
          <w:p>
            <w:pPr>
              <w:pStyle w:val="TableParagraph"/>
              <w:spacing w:line="170" w:lineRule="exact"/>
              <w:ind w:left="80" w:right="44"/>
              <w:jc w:val="center"/>
              <w:rPr>
                <w:sz w:val="20"/>
              </w:rPr>
            </w:pPr>
            <w:r>
              <w:rPr>
                <w:sz w:val="20"/>
              </w:rPr>
              <w:t>359</w:t>
            </w:r>
          </w:p>
        </w:tc>
        <w:tc>
          <w:tcPr>
            <w:tcW w:w="800" w:type="dxa"/>
            <w:tcBorders>
              <w:top w:val="nil"/>
              <w:bottom w:val="nil"/>
            </w:tcBorders>
          </w:tcPr>
          <w:p>
            <w:pPr>
              <w:pStyle w:val="TableParagraph"/>
              <w:spacing w:line="170" w:lineRule="exact"/>
              <w:ind w:left="258"/>
              <w:rPr>
                <w:sz w:val="20"/>
              </w:rPr>
            </w:pPr>
            <w:r>
              <w:rPr>
                <w:sz w:val="20"/>
              </w:rPr>
              <w:t>145</w:t>
            </w:r>
          </w:p>
        </w:tc>
        <w:tc>
          <w:tcPr>
            <w:tcW w:w="800" w:type="dxa"/>
            <w:tcBorders>
              <w:top w:val="nil"/>
              <w:bottom w:val="nil"/>
            </w:tcBorders>
          </w:tcPr>
          <w:p>
            <w:pPr>
              <w:pStyle w:val="TableParagraph"/>
              <w:spacing w:line="170" w:lineRule="exact"/>
              <w:ind w:left="236"/>
              <w:jc w:val="center"/>
              <w:rPr>
                <w:sz w:val="20"/>
              </w:rPr>
            </w:pPr>
            <w:r>
              <w:rPr>
                <w:sz w:val="20"/>
              </w:rPr>
              <w:t>7</w:t>
            </w:r>
          </w:p>
        </w:tc>
        <w:tc>
          <w:tcPr>
            <w:tcW w:w="700" w:type="dxa"/>
            <w:tcBorders>
              <w:top w:val="nil"/>
              <w:bottom w:val="nil"/>
            </w:tcBorders>
          </w:tcPr>
          <w:p>
            <w:pPr>
              <w:pStyle w:val="TableParagraph"/>
              <w:spacing w:line="170" w:lineRule="exact"/>
              <w:ind w:left="136"/>
              <w:jc w:val="center"/>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3259</w:t>
            </w:r>
          </w:p>
        </w:tc>
      </w:tr>
      <w:tr>
        <w:trPr>
          <w:trHeight w:val="240" w:hRule="atLeast"/>
        </w:trPr>
        <w:tc>
          <w:tcPr>
            <w:tcW w:w="800" w:type="dxa"/>
            <w:tcBorders>
              <w:top w:val="nil"/>
              <w:bottom w:val="nil"/>
            </w:tcBorders>
          </w:tcPr>
          <w:p>
            <w:pPr>
              <w:pStyle w:val="TableParagraph"/>
              <w:spacing w:line="206" w:lineRule="exact"/>
              <w:ind w:left="37"/>
              <w:rPr>
                <w:sz w:val="20"/>
              </w:rPr>
            </w:pPr>
            <w:r>
              <w:rPr>
                <w:sz w:val="20"/>
              </w:rPr>
              <w:t>2012</w:t>
            </w:r>
          </w:p>
        </w:tc>
        <w:tc>
          <w:tcPr>
            <w:tcW w:w="800" w:type="dxa"/>
            <w:tcBorders>
              <w:top w:val="nil"/>
              <w:bottom w:val="nil"/>
            </w:tcBorders>
          </w:tcPr>
          <w:p>
            <w:pPr>
              <w:pStyle w:val="TableParagraph"/>
              <w:spacing w:line="206" w:lineRule="exact"/>
              <w:ind w:left="116"/>
              <w:jc w:val="center"/>
              <w:rPr>
                <w:sz w:val="20"/>
              </w:rPr>
            </w:pPr>
            <w:r>
              <w:rPr>
                <w:sz w:val="20"/>
              </w:rPr>
              <w:t>0</w:t>
            </w:r>
          </w:p>
        </w:tc>
        <w:tc>
          <w:tcPr>
            <w:tcW w:w="800" w:type="dxa"/>
            <w:tcBorders>
              <w:top w:val="nil"/>
              <w:bottom w:val="nil"/>
            </w:tcBorders>
          </w:tcPr>
          <w:p>
            <w:pPr>
              <w:pStyle w:val="TableParagraph"/>
              <w:spacing w:line="206" w:lineRule="exact"/>
              <w:ind w:left="116"/>
              <w:jc w:val="center"/>
              <w:rPr>
                <w:sz w:val="20"/>
              </w:rPr>
            </w:pPr>
            <w:r>
              <w:rPr>
                <w:sz w:val="20"/>
              </w:rPr>
              <w:t>3</w:t>
            </w:r>
          </w:p>
        </w:tc>
        <w:tc>
          <w:tcPr>
            <w:tcW w:w="800" w:type="dxa"/>
            <w:tcBorders>
              <w:top w:val="nil"/>
              <w:bottom w:val="nil"/>
            </w:tcBorders>
          </w:tcPr>
          <w:p>
            <w:pPr>
              <w:pStyle w:val="TableParagraph"/>
              <w:spacing w:line="206" w:lineRule="exact"/>
              <w:ind w:left="358"/>
              <w:rPr>
                <w:sz w:val="20"/>
              </w:rPr>
            </w:pPr>
            <w:r>
              <w:rPr>
                <w:sz w:val="20"/>
              </w:rPr>
              <w:t>74</w:t>
            </w:r>
          </w:p>
        </w:tc>
        <w:tc>
          <w:tcPr>
            <w:tcW w:w="800" w:type="dxa"/>
            <w:tcBorders>
              <w:top w:val="nil"/>
              <w:bottom w:val="nil"/>
            </w:tcBorders>
          </w:tcPr>
          <w:p>
            <w:pPr>
              <w:pStyle w:val="TableParagraph"/>
              <w:spacing w:line="206" w:lineRule="exact"/>
              <w:ind w:left="258"/>
              <w:rPr>
                <w:sz w:val="20"/>
              </w:rPr>
            </w:pPr>
            <w:r>
              <w:rPr>
                <w:sz w:val="20"/>
              </w:rPr>
              <w:t>228</w:t>
            </w:r>
          </w:p>
        </w:tc>
        <w:tc>
          <w:tcPr>
            <w:tcW w:w="800" w:type="dxa"/>
            <w:tcBorders>
              <w:top w:val="nil"/>
              <w:bottom w:val="nil"/>
            </w:tcBorders>
          </w:tcPr>
          <w:p>
            <w:pPr>
              <w:pStyle w:val="TableParagraph"/>
              <w:spacing w:line="206" w:lineRule="exact"/>
              <w:ind w:left="258"/>
              <w:rPr>
                <w:sz w:val="20"/>
              </w:rPr>
            </w:pPr>
            <w:r>
              <w:rPr>
                <w:sz w:val="20"/>
              </w:rPr>
              <w:t>360</w:t>
            </w:r>
          </w:p>
        </w:tc>
        <w:tc>
          <w:tcPr>
            <w:tcW w:w="800" w:type="dxa"/>
            <w:tcBorders>
              <w:top w:val="nil"/>
              <w:bottom w:val="nil"/>
            </w:tcBorders>
          </w:tcPr>
          <w:p>
            <w:pPr>
              <w:pStyle w:val="TableParagraph"/>
              <w:spacing w:line="206" w:lineRule="exact"/>
              <w:ind w:left="80" w:right="44"/>
              <w:jc w:val="center"/>
              <w:rPr>
                <w:sz w:val="20"/>
              </w:rPr>
            </w:pPr>
            <w:r>
              <w:rPr>
                <w:sz w:val="20"/>
              </w:rPr>
              <w:t>591</w:t>
            </w:r>
          </w:p>
        </w:tc>
        <w:tc>
          <w:tcPr>
            <w:tcW w:w="800" w:type="dxa"/>
            <w:tcBorders>
              <w:top w:val="nil"/>
              <w:bottom w:val="nil"/>
            </w:tcBorders>
          </w:tcPr>
          <w:p>
            <w:pPr>
              <w:pStyle w:val="TableParagraph"/>
              <w:spacing w:line="206" w:lineRule="exact"/>
              <w:ind w:left="80" w:right="44"/>
              <w:jc w:val="center"/>
              <w:rPr>
                <w:sz w:val="20"/>
              </w:rPr>
            </w:pPr>
            <w:r>
              <w:rPr>
                <w:sz w:val="20"/>
              </w:rPr>
              <w:t>584</w:t>
            </w:r>
          </w:p>
        </w:tc>
        <w:tc>
          <w:tcPr>
            <w:tcW w:w="800" w:type="dxa"/>
            <w:tcBorders>
              <w:top w:val="nil"/>
              <w:bottom w:val="nil"/>
            </w:tcBorders>
          </w:tcPr>
          <w:p>
            <w:pPr>
              <w:pStyle w:val="TableParagraph"/>
              <w:spacing w:line="206" w:lineRule="exact"/>
              <w:ind w:left="258"/>
              <w:rPr>
                <w:sz w:val="20"/>
              </w:rPr>
            </w:pPr>
            <w:r>
              <w:rPr>
                <w:sz w:val="20"/>
              </w:rPr>
              <w:t>607</w:t>
            </w:r>
          </w:p>
        </w:tc>
        <w:tc>
          <w:tcPr>
            <w:tcW w:w="800" w:type="dxa"/>
            <w:tcBorders>
              <w:top w:val="nil"/>
              <w:bottom w:val="nil"/>
            </w:tcBorders>
          </w:tcPr>
          <w:p>
            <w:pPr>
              <w:pStyle w:val="TableParagraph"/>
              <w:spacing w:line="206" w:lineRule="exact"/>
              <w:ind w:left="80" w:right="44"/>
              <w:jc w:val="center"/>
              <w:rPr>
                <w:sz w:val="20"/>
              </w:rPr>
            </w:pPr>
            <w:r>
              <w:rPr>
                <w:sz w:val="20"/>
              </w:rPr>
              <w:t>342</w:t>
            </w:r>
          </w:p>
        </w:tc>
        <w:tc>
          <w:tcPr>
            <w:tcW w:w="800" w:type="dxa"/>
            <w:tcBorders>
              <w:top w:val="nil"/>
              <w:bottom w:val="nil"/>
            </w:tcBorders>
          </w:tcPr>
          <w:p>
            <w:pPr>
              <w:pStyle w:val="TableParagraph"/>
              <w:spacing w:line="206" w:lineRule="exact"/>
              <w:ind w:left="258"/>
              <w:rPr>
                <w:sz w:val="20"/>
              </w:rPr>
            </w:pPr>
            <w:r>
              <w:rPr>
                <w:sz w:val="20"/>
              </w:rPr>
              <w:t>111</w:t>
            </w:r>
          </w:p>
        </w:tc>
        <w:tc>
          <w:tcPr>
            <w:tcW w:w="800" w:type="dxa"/>
            <w:tcBorders>
              <w:top w:val="nil"/>
              <w:bottom w:val="nil"/>
            </w:tcBorders>
          </w:tcPr>
          <w:p>
            <w:pPr>
              <w:pStyle w:val="TableParagraph"/>
              <w:spacing w:line="206" w:lineRule="exact"/>
              <w:ind w:left="180" w:right="44"/>
              <w:jc w:val="center"/>
              <w:rPr>
                <w:sz w:val="20"/>
              </w:rPr>
            </w:pPr>
            <w:r>
              <w:rPr>
                <w:sz w:val="20"/>
              </w:rPr>
              <w:t>21</w:t>
            </w:r>
          </w:p>
        </w:tc>
        <w:tc>
          <w:tcPr>
            <w:tcW w:w="700" w:type="dxa"/>
            <w:tcBorders>
              <w:top w:val="nil"/>
              <w:bottom w:val="nil"/>
            </w:tcBorders>
          </w:tcPr>
          <w:p>
            <w:pPr>
              <w:pStyle w:val="TableParagraph"/>
              <w:spacing w:line="206" w:lineRule="exact"/>
              <w:ind w:left="136"/>
              <w:jc w:val="center"/>
              <w:rPr>
                <w:sz w:val="20"/>
              </w:rPr>
            </w:pPr>
            <w:r>
              <w:rPr>
                <w:sz w:val="20"/>
              </w:rPr>
              <w:t>0</w:t>
            </w:r>
          </w:p>
        </w:tc>
        <w:tc>
          <w:tcPr>
            <w:tcW w:w="900" w:type="dxa"/>
            <w:tcBorders>
              <w:top w:val="nil"/>
              <w:bottom w:val="nil"/>
            </w:tcBorders>
          </w:tcPr>
          <w:p>
            <w:pPr>
              <w:pStyle w:val="TableParagraph"/>
              <w:spacing w:line="206" w:lineRule="exact"/>
              <w:ind w:left="158"/>
              <w:rPr>
                <w:sz w:val="20"/>
              </w:rPr>
            </w:pPr>
            <w:r>
              <w:rPr>
                <w:sz w:val="20"/>
              </w:rPr>
              <w:t>2921</w:t>
            </w:r>
          </w:p>
        </w:tc>
      </w:tr>
      <w:tr>
        <w:trPr>
          <w:trHeight w:val="240" w:hRule="atLeast"/>
        </w:trPr>
        <w:tc>
          <w:tcPr>
            <w:tcW w:w="800" w:type="dxa"/>
            <w:tcBorders>
              <w:top w:val="nil"/>
              <w:bottom w:val="nil"/>
            </w:tcBorders>
          </w:tcPr>
          <w:p>
            <w:pPr>
              <w:pStyle w:val="TableParagraph"/>
              <w:spacing w:line="194" w:lineRule="exact" w:before="25"/>
              <w:ind w:left="37"/>
              <w:rPr>
                <w:sz w:val="20"/>
              </w:rPr>
            </w:pPr>
            <w:r>
              <w:rPr>
                <w:sz w:val="20"/>
              </w:rPr>
              <w:t>2013</w:t>
            </w:r>
          </w:p>
        </w:tc>
        <w:tc>
          <w:tcPr>
            <w:tcW w:w="800" w:type="dxa"/>
            <w:tcBorders>
              <w:top w:val="nil"/>
              <w:bottom w:val="nil"/>
            </w:tcBorders>
          </w:tcPr>
          <w:p>
            <w:pPr>
              <w:pStyle w:val="TableParagraph"/>
              <w:spacing w:line="194" w:lineRule="exact" w:before="25"/>
              <w:ind w:left="116"/>
              <w:jc w:val="center"/>
              <w:rPr>
                <w:sz w:val="20"/>
              </w:rPr>
            </w:pPr>
            <w:r>
              <w:rPr>
                <w:sz w:val="20"/>
              </w:rPr>
              <w:t>0</w:t>
            </w:r>
          </w:p>
        </w:tc>
        <w:tc>
          <w:tcPr>
            <w:tcW w:w="800" w:type="dxa"/>
            <w:tcBorders>
              <w:top w:val="nil"/>
              <w:bottom w:val="nil"/>
            </w:tcBorders>
          </w:tcPr>
          <w:p>
            <w:pPr>
              <w:pStyle w:val="TableParagraph"/>
              <w:spacing w:line="194" w:lineRule="exact" w:before="25"/>
              <w:ind w:left="116"/>
              <w:jc w:val="center"/>
              <w:rPr>
                <w:sz w:val="20"/>
              </w:rPr>
            </w:pPr>
            <w:r>
              <w:rPr>
                <w:sz w:val="20"/>
              </w:rPr>
              <w:t>0</w:t>
            </w:r>
          </w:p>
        </w:tc>
        <w:tc>
          <w:tcPr>
            <w:tcW w:w="800" w:type="dxa"/>
            <w:tcBorders>
              <w:top w:val="nil"/>
              <w:bottom w:val="nil"/>
            </w:tcBorders>
          </w:tcPr>
          <w:p>
            <w:pPr>
              <w:pStyle w:val="TableParagraph"/>
              <w:spacing w:line="194" w:lineRule="exact" w:before="25"/>
              <w:ind w:left="358"/>
              <w:rPr>
                <w:sz w:val="20"/>
              </w:rPr>
            </w:pPr>
            <w:r>
              <w:rPr>
                <w:sz w:val="20"/>
              </w:rPr>
              <w:t>35</w:t>
            </w:r>
          </w:p>
        </w:tc>
        <w:tc>
          <w:tcPr>
            <w:tcW w:w="800" w:type="dxa"/>
            <w:tcBorders>
              <w:top w:val="nil"/>
              <w:bottom w:val="nil"/>
            </w:tcBorders>
          </w:tcPr>
          <w:p>
            <w:pPr>
              <w:pStyle w:val="TableParagraph"/>
              <w:spacing w:line="194" w:lineRule="exact" w:before="25"/>
              <w:ind w:left="258"/>
              <w:rPr>
                <w:sz w:val="20"/>
              </w:rPr>
            </w:pPr>
            <w:r>
              <w:rPr>
                <w:sz w:val="20"/>
              </w:rPr>
              <w:t>119</w:t>
            </w:r>
          </w:p>
        </w:tc>
        <w:tc>
          <w:tcPr>
            <w:tcW w:w="800" w:type="dxa"/>
            <w:tcBorders>
              <w:top w:val="nil"/>
              <w:bottom w:val="nil"/>
            </w:tcBorders>
          </w:tcPr>
          <w:p>
            <w:pPr>
              <w:pStyle w:val="TableParagraph"/>
              <w:spacing w:line="194" w:lineRule="exact" w:before="25"/>
              <w:ind w:left="258"/>
              <w:rPr>
                <w:sz w:val="20"/>
              </w:rPr>
            </w:pPr>
            <w:r>
              <w:rPr>
                <w:sz w:val="20"/>
              </w:rPr>
              <w:t>334</w:t>
            </w:r>
          </w:p>
        </w:tc>
        <w:tc>
          <w:tcPr>
            <w:tcW w:w="800" w:type="dxa"/>
            <w:tcBorders>
              <w:top w:val="nil"/>
              <w:bottom w:val="nil"/>
            </w:tcBorders>
          </w:tcPr>
          <w:p>
            <w:pPr>
              <w:pStyle w:val="TableParagraph"/>
              <w:spacing w:line="194" w:lineRule="exact" w:before="25"/>
              <w:ind w:left="80" w:right="44"/>
              <w:jc w:val="center"/>
              <w:rPr>
                <w:sz w:val="20"/>
              </w:rPr>
            </w:pPr>
            <w:r>
              <w:rPr>
                <w:sz w:val="20"/>
              </w:rPr>
              <w:t>564</w:t>
            </w:r>
          </w:p>
        </w:tc>
        <w:tc>
          <w:tcPr>
            <w:tcW w:w="800" w:type="dxa"/>
            <w:tcBorders>
              <w:top w:val="nil"/>
              <w:bottom w:val="nil"/>
            </w:tcBorders>
          </w:tcPr>
          <w:p>
            <w:pPr>
              <w:pStyle w:val="TableParagraph"/>
              <w:spacing w:line="194" w:lineRule="exact" w:before="25"/>
              <w:ind w:left="80" w:right="44"/>
              <w:jc w:val="center"/>
              <w:rPr>
                <w:sz w:val="20"/>
              </w:rPr>
            </w:pPr>
            <w:r>
              <w:rPr>
                <w:sz w:val="20"/>
              </w:rPr>
              <w:t>519</w:t>
            </w:r>
          </w:p>
        </w:tc>
        <w:tc>
          <w:tcPr>
            <w:tcW w:w="800" w:type="dxa"/>
            <w:tcBorders>
              <w:top w:val="nil"/>
              <w:bottom w:val="nil"/>
            </w:tcBorders>
          </w:tcPr>
          <w:p>
            <w:pPr>
              <w:pStyle w:val="TableParagraph"/>
              <w:spacing w:line="194" w:lineRule="exact" w:before="25"/>
              <w:ind w:left="258"/>
              <w:rPr>
                <w:sz w:val="20"/>
              </w:rPr>
            </w:pPr>
            <w:r>
              <w:rPr>
                <w:sz w:val="20"/>
              </w:rPr>
              <w:t>605</w:t>
            </w:r>
          </w:p>
        </w:tc>
        <w:tc>
          <w:tcPr>
            <w:tcW w:w="800" w:type="dxa"/>
            <w:tcBorders>
              <w:top w:val="nil"/>
              <w:bottom w:val="nil"/>
            </w:tcBorders>
          </w:tcPr>
          <w:p>
            <w:pPr>
              <w:pStyle w:val="TableParagraph"/>
              <w:spacing w:line="194" w:lineRule="exact" w:before="25"/>
              <w:ind w:left="80" w:right="44"/>
              <w:jc w:val="center"/>
              <w:rPr>
                <w:sz w:val="20"/>
              </w:rPr>
            </w:pPr>
            <w:r>
              <w:rPr>
                <w:sz w:val="20"/>
              </w:rPr>
              <w:t>384</w:t>
            </w:r>
          </w:p>
        </w:tc>
        <w:tc>
          <w:tcPr>
            <w:tcW w:w="800" w:type="dxa"/>
            <w:tcBorders>
              <w:top w:val="nil"/>
              <w:bottom w:val="nil"/>
            </w:tcBorders>
          </w:tcPr>
          <w:p>
            <w:pPr>
              <w:pStyle w:val="TableParagraph"/>
              <w:spacing w:line="194" w:lineRule="exact" w:before="25"/>
              <w:ind w:left="258"/>
              <w:rPr>
                <w:sz w:val="20"/>
              </w:rPr>
            </w:pPr>
            <w:r>
              <w:rPr>
                <w:sz w:val="20"/>
              </w:rPr>
              <w:t>125</w:t>
            </w:r>
          </w:p>
        </w:tc>
        <w:tc>
          <w:tcPr>
            <w:tcW w:w="800" w:type="dxa"/>
            <w:tcBorders>
              <w:top w:val="nil"/>
              <w:bottom w:val="nil"/>
            </w:tcBorders>
          </w:tcPr>
          <w:p>
            <w:pPr>
              <w:pStyle w:val="TableParagraph"/>
              <w:spacing w:line="194" w:lineRule="exact" w:before="25"/>
              <w:ind w:left="236"/>
              <w:jc w:val="center"/>
              <w:rPr>
                <w:sz w:val="20"/>
              </w:rPr>
            </w:pPr>
            <w:r>
              <w:rPr>
                <w:sz w:val="20"/>
              </w:rPr>
              <w:t>7</w:t>
            </w:r>
          </w:p>
        </w:tc>
        <w:tc>
          <w:tcPr>
            <w:tcW w:w="700" w:type="dxa"/>
            <w:tcBorders>
              <w:top w:val="nil"/>
              <w:bottom w:val="nil"/>
            </w:tcBorders>
          </w:tcPr>
          <w:p>
            <w:pPr>
              <w:pStyle w:val="TableParagraph"/>
              <w:spacing w:line="194" w:lineRule="exact" w:before="25"/>
              <w:ind w:left="136"/>
              <w:jc w:val="center"/>
              <w:rPr>
                <w:sz w:val="20"/>
              </w:rPr>
            </w:pPr>
            <w:r>
              <w:rPr>
                <w:sz w:val="20"/>
              </w:rPr>
              <w:t>0</w:t>
            </w:r>
          </w:p>
        </w:tc>
        <w:tc>
          <w:tcPr>
            <w:tcW w:w="900" w:type="dxa"/>
            <w:tcBorders>
              <w:top w:val="nil"/>
              <w:bottom w:val="nil"/>
            </w:tcBorders>
          </w:tcPr>
          <w:p>
            <w:pPr>
              <w:pStyle w:val="TableParagraph"/>
              <w:spacing w:line="194" w:lineRule="exact" w:before="25"/>
              <w:ind w:left="158"/>
              <w:rPr>
                <w:sz w:val="20"/>
              </w:rPr>
            </w:pPr>
            <w:r>
              <w:rPr>
                <w:sz w:val="20"/>
              </w:rPr>
              <w:t>2692</w:t>
            </w:r>
          </w:p>
        </w:tc>
      </w:tr>
      <w:tr>
        <w:trPr>
          <w:trHeight w:val="190" w:hRule="atLeast"/>
        </w:trPr>
        <w:tc>
          <w:tcPr>
            <w:tcW w:w="800" w:type="dxa"/>
            <w:tcBorders>
              <w:top w:val="nil"/>
              <w:bottom w:val="nil"/>
            </w:tcBorders>
          </w:tcPr>
          <w:p>
            <w:pPr>
              <w:pStyle w:val="TableParagraph"/>
              <w:spacing w:line="170" w:lineRule="exact"/>
              <w:ind w:left="37"/>
              <w:rPr>
                <w:sz w:val="20"/>
              </w:rPr>
            </w:pPr>
            <w:r>
              <w:rPr>
                <w:sz w:val="20"/>
              </w:rPr>
              <w:t>2014</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116"/>
              <w:jc w:val="center"/>
              <w:rPr>
                <w:sz w:val="20"/>
              </w:rPr>
            </w:pPr>
            <w:r>
              <w:rPr>
                <w:sz w:val="20"/>
              </w:rPr>
              <w:t>2</w:t>
            </w:r>
          </w:p>
        </w:tc>
        <w:tc>
          <w:tcPr>
            <w:tcW w:w="800" w:type="dxa"/>
            <w:tcBorders>
              <w:top w:val="nil"/>
              <w:bottom w:val="nil"/>
            </w:tcBorders>
          </w:tcPr>
          <w:p>
            <w:pPr>
              <w:pStyle w:val="TableParagraph"/>
              <w:spacing w:line="170" w:lineRule="exact"/>
              <w:ind w:left="358"/>
              <w:rPr>
                <w:sz w:val="20"/>
              </w:rPr>
            </w:pPr>
            <w:r>
              <w:rPr>
                <w:sz w:val="20"/>
              </w:rPr>
              <w:t>23</w:t>
            </w:r>
          </w:p>
        </w:tc>
        <w:tc>
          <w:tcPr>
            <w:tcW w:w="800" w:type="dxa"/>
            <w:tcBorders>
              <w:top w:val="nil"/>
              <w:bottom w:val="nil"/>
            </w:tcBorders>
          </w:tcPr>
          <w:p>
            <w:pPr>
              <w:pStyle w:val="TableParagraph"/>
              <w:spacing w:line="170" w:lineRule="exact"/>
              <w:ind w:left="258"/>
              <w:rPr>
                <w:sz w:val="20"/>
              </w:rPr>
            </w:pPr>
            <w:r>
              <w:rPr>
                <w:sz w:val="20"/>
              </w:rPr>
              <w:t>144</w:t>
            </w:r>
          </w:p>
        </w:tc>
        <w:tc>
          <w:tcPr>
            <w:tcW w:w="800" w:type="dxa"/>
            <w:tcBorders>
              <w:top w:val="nil"/>
              <w:bottom w:val="nil"/>
            </w:tcBorders>
          </w:tcPr>
          <w:p>
            <w:pPr>
              <w:pStyle w:val="TableParagraph"/>
              <w:spacing w:line="170" w:lineRule="exact"/>
              <w:ind w:left="258"/>
              <w:rPr>
                <w:sz w:val="20"/>
              </w:rPr>
            </w:pPr>
            <w:r>
              <w:rPr>
                <w:sz w:val="20"/>
              </w:rPr>
              <w:t>307</w:t>
            </w:r>
          </w:p>
        </w:tc>
        <w:tc>
          <w:tcPr>
            <w:tcW w:w="800" w:type="dxa"/>
            <w:tcBorders>
              <w:top w:val="nil"/>
              <w:bottom w:val="nil"/>
            </w:tcBorders>
          </w:tcPr>
          <w:p>
            <w:pPr>
              <w:pStyle w:val="TableParagraph"/>
              <w:spacing w:line="170" w:lineRule="exact"/>
              <w:ind w:left="80" w:right="44"/>
              <w:jc w:val="center"/>
              <w:rPr>
                <w:sz w:val="20"/>
              </w:rPr>
            </w:pPr>
            <w:r>
              <w:rPr>
                <w:sz w:val="20"/>
              </w:rPr>
              <w:t>548</w:t>
            </w:r>
          </w:p>
        </w:tc>
        <w:tc>
          <w:tcPr>
            <w:tcW w:w="800" w:type="dxa"/>
            <w:tcBorders>
              <w:top w:val="nil"/>
              <w:bottom w:val="nil"/>
            </w:tcBorders>
          </w:tcPr>
          <w:p>
            <w:pPr>
              <w:pStyle w:val="TableParagraph"/>
              <w:spacing w:line="170" w:lineRule="exact"/>
              <w:ind w:left="80" w:right="44"/>
              <w:jc w:val="center"/>
              <w:rPr>
                <w:sz w:val="20"/>
              </w:rPr>
            </w:pPr>
            <w:r>
              <w:rPr>
                <w:sz w:val="20"/>
              </w:rPr>
              <w:t>578</w:t>
            </w:r>
          </w:p>
        </w:tc>
        <w:tc>
          <w:tcPr>
            <w:tcW w:w="800" w:type="dxa"/>
            <w:tcBorders>
              <w:top w:val="nil"/>
              <w:bottom w:val="nil"/>
            </w:tcBorders>
          </w:tcPr>
          <w:p>
            <w:pPr>
              <w:pStyle w:val="TableParagraph"/>
              <w:spacing w:line="170" w:lineRule="exact"/>
              <w:ind w:left="258"/>
              <w:rPr>
                <w:sz w:val="20"/>
              </w:rPr>
            </w:pPr>
            <w:r>
              <w:rPr>
                <w:sz w:val="20"/>
              </w:rPr>
              <w:t>595</w:t>
            </w:r>
          </w:p>
        </w:tc>
        <w:tc>
          <w:tcPr>
            <w:tcW w:w="800" w:type="dxa"/>
            <w:tcBorders>
              <w:top w:val="nil"/>
              <w:bottom w:val="nil"/>
            </w:tcBorders>
          </w:tcPr>
          <w:p>
            <w:pPr>
              <w:pStyle w:val="TableParagraph"/>
              <w:spacing w:line="170" w:lineRule="exact"/>
              <w:ind w:left="80" w:right="44"/>
              <w:jc w:val="center"/>
              <w:rPr>
                <w:sz w:val="20"/>
              </w:rPr>
            </w:pPr>
            <w:r>
              <w:rPr>
                <w:sz w:val="20"/>
              </w:rPr>
              <w:t>320</w:t>
            </w:r>
          </w:p>
        </w:tc>
        <w:tc>
          <w:tcPr>
            <w:tcW w:w="800" w:type="dxa"/>
            <w:tcBorders>
              <w:top w:val="nil"/>
              <w:bottom w:val="nil"/>
            </w:tcBorders>
          </w:tcPr>
          <w:p>
            <w:pPr>
              <w:pStyle w:val="TableParagraph"/>
              <w:spacing w:line="170" w:lineRule="exact"/>
              <w:ind w:left="258"/>
              <w:rPr>
                <w:sz w:val="20"/>
              </w:rPr>
            </w:pPr>
            <w:r>
              <w:rPr>
                <w:sz w:val="20"/>
              </w:rPr>
              <w:t>170</w:t>
            </w:r>
          </w:p>
        </w:tc>
        <w:tc>
          <w:tcPr>
            <w:tcW w:w="800" w:type="dxa"/>
            <w:tcBorders>
              <w:top w:val="nil"/>
              <w:bottom w:val="nil"/>
            </w:tcBorders>
          </w:tcPr>
          <w:p>
            <w:pPr>
              <w:pStyle w:val="TableParagraph"/>
              <w:spacing w:line="170" w:lineRule="exact"/>
              <w:ind w:left="236"/>
              <w:jc w:val="center"/>
              <w:rPr>
                <w:sz w:val="20"/>
              </w:rPr>
            </w:pPr>
            <w:r>
              <w:rPr>
                <w:sz w:val="20"/>
              </w:rPr>
              <w:t>5</w:t>
            </w:r>
          </w:p>
        </w:tc>
        <w:tc>
          <w:tcPr>
            <w:tcW w:w="700" w:type="dxa"/>
            <w:tcBorders>
              <w:top w:val="nil"/>
              <w:bottom w:val="nil"/>
            </w:tcBorders>
          </w:tcPr>
          <w:p>
            <w:pPr>
              <w:pStyle w:val="TableParagraph"/>
              <w:spacing w:line="170" w:lineRule="exact"/>
              <w:ind w:left="136"/>
              <w:jc w:val="center"/>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2692</w:t>
            </w:r>
          </w:p>
        </w:tc>
      </w:tr>
      <w:tr>
        <w:trPr>
          <w:trHeight w:val="190" w:hRule="atLeast"/>
        </w:trPr>
        <w:tc>
          <w:tcPr>
            <w:tcW w:w="800" w:type="dxa"/>
            <w:tcBorders>
              <w:top w:val="nil"/>
              <w:bottom w:val="nil"/>
            </w:tcBorders>
          </w:tcPr>
          <w:p>
            <w:pPr>
              <w:pStyle w:val="TableParagraph"/>
              <w:spacing w:line="170" w:lineRule="exact"/>
              <w:ind w:left="37"/>
              <w:rPr>
                <w:sz w:val="20"/>
              </w:rPr>
            </w:pPr>
            <w:r>
              <w:rPr>
                <w:sz w:val="20"/>
              </w:rPr>
              <w:t>2015</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116"/>
              <w:jc w:val="center"/>
              <w:rPr>
                <w:sz w:val="20"/>
              </w:rPr>
            </w:pPr>
            <w:r>
              <w:rPr>
                <w:sz w:val="20"/>
              </w:rPr>
              <w:t>1</w:t>
            </w:r>
          </w:p>
        </w:tc>
        <w:tc>
          <w:tcPr>
            <w:tcW w:w="800" w:type="dxa"/>
            <w:tcBorders>
              <w:top w:val="nil"/>
              <w:bottom w:val="nil"/>
            </w:tcBorders>
          </w:tcPr>
          <w:p>
            <w:pPr>
              <w:pStyle w:val="TableParagraph"/>
              <w:spacing w:line="170" w:lineRule="exact"/>
              <w:ind w:left="358"/>
              <w:rPr>
                <w:sz w:val="20"/>
              </w:rPr>
            </w:pPr>
            <w:r>
              <w:rPr>
                <w:sz w:val="20"/>
              </w:rPr>
              <w:t>26</w:t>
            </w:r>
          </w:p>
        </w:tc>
        <w:tc>
          <w:tcPr>
            <w:tcW w:w="800" w:type="dxa"/>
            <w:tcBorders>
              <w:top w:val="nil"/>
              <w:bottom w:val="nil"/>
            </w:tcBorders>
          </w:tcPr>
          <w:p>
            <w:pPr>
              <w:pStyle w:val="TableParagraph"/>
              <w:spacing w:line="170" w:lineRule="exact"/>
              <w:ind w:left="258"/>
              <w:rPr>
                <w:sz w:val="20"/>
              </w:rPr>
            </w:pPr>
            <w:r>
              <w:rPr>
                <w:sz w:val="20"/>
              </w:rPr>
              <w:t>107</w:t>
            </w:r>
          </w:p>
        </w:tc>
        <w:tc>
          <w:tcPr>
            <w:tcW w:w="800" w:type="dxa"/>
            <w:tcBorders>
              <w:top w:val="nil"/>
              <w:bottom w:val="nil"/>
            </w:tcBorders>
          </w:tcPr>
          <w:p>
            <w:pPr>
              <w:pStyle w:val="TableParagraph"/>
              <w:spacing w:line="170" w:lineRule="exact"/>
              <w:ind w:left="258"/>
              <w:rPr>
                <w:sz w:val="20"/>
              </w:rPr>
            </w:pPr>
            <w:r>
              <w:rPr>
                <w:sz w:val="20"/>
              </w:rPr>
              <w:t>224</w:t>
            </w:r>
          </w:p>
        </w:tc>
        <w:tc>
          <w:tcPr>
            <w:tcW w:w="800" w:type="dxa"/>
            <w:tcBorders>
              <w:top w:val="nil"/>
              <w:bottom w:val="nil"/>
            </w:tcBorders>
          </w:tcPr>
          <w:p>
            <w:pPr>
              <w:pStyle w:val="TableParagraph"/>
              <w:spacing w:line="170" w:lineRule="exact"/>
              <w:ind w:left="80" w:right="44"/>
              <w:jc w:val="center"/>
              <w:rPr>
                <w:sz w:val="20"/>
              </w:rPr>
            </w:pPr>
            <w:r>
              <w:rPr>
                <w:sz w:val="20"/>
              </w:rPr>
              <w:t>449</w:t>
            </w:r>
          </w:p>
        </w:tc>
        <w:tc>
          <w:tcPr>
            <w:tcW w:w="800" w:type="dxa"/>
            <w:tcBorders>
              <w:top w:val="nil"/>
              <w:bottom w:val="nil"/>
            </w:tcBorders>
          </w:tcPr>
          <w:p>
            <w:pPr>
              <w:pStyle w:val="TableParagraph"/>
              <w:spacing w:line="170" w:lineRule="exact"/>
              <w:ind w:left="80" w:right="44"/>
              <w:jc w:val="center"/>
              <w:rPr>
                <w:sz w:val="20"/>
              </w:rPr>
            </w:pPr>
            <w:r>
              <w:rPr>
                <w:sz w:val="20"/>
              </w:rPr>
              <w:t>620</w:t>
            </w:r>
          </w:p>
        </w:tc>
        <w:tc>
          <w:tcPr>
            <w:tcW w:w="800" w:type="dxa"/>
            <w:tcBorders>
              <w:top w:val="nil"/>
              <w:bottom w:val="nil"/>
            </w:tcBorders>
          </w:tcPr>
          <w:p>
            <w:pPr>
              <w:pStyle w:val="TableParagraph"/>
              <w:spacing w:line="170" w:lineRule="exact"/>
              <w:ind w:left="258"/>
              <w:rPr>
                <w:sz w:val="20"/>
              </w:rPr>
            </w:pPr>
            <w:r>
              <w:rPr>
                <w:sz w:val="20"/>
              </w:rPr>
              <w:t>617</w:t>
            </w:r>
          </w:p>
        </w:tc>
        <w:tc>
          <w:tcPr>
            <w:tcW w:w="800" w:type="dxa"/>
            <w:tcBorders>
              <w:top w:val="nil"/>
              <w:bottom w:val="nil"/>
            </w:tcBorders>
          </w:tcPr>
          <w:p>
            <w:pPr>
              <w:pStyle w:val="TableParagraph"/>
              <w:spacing w:line="170" w:lineRule="exact"/>
              <w:ind w:left="80" w:right="44"/>
              <w:jc w:val="center"/>
              <w:rPr>
                <w:sz w:val="20"/>
              </w:rPr>
            </w:pPr>
            <w:r>
              <w:rPr>
                <w:sz w:val="20"/>
              </w:rPr>
              <w:t>455</w:t>
            </w:r>
          </w:p>
        </w:tc>
        <w:tc>
          <w:tcPr>
            <w:tcW w:w="800" w:type="dxa"/>
            <w:tcBorders>
              <w:top w:val="nil"/>
              <w:bottom w:val="nil"/>
            </w:tcBorders>
          </w:tcPr>
          <w:p>
            <w:pPr>
              <w:pStyle w:val="TableParagraph"/>
              <w:spacing w:line="170" w:lineRule="exact"/>
              <w:ind w:left="258"/>
              <w:rPr>
                <w:sz w:val="20"/>
              </w:rPr>
            </w:pPr>
            <w:r>
              <w:rPr>
                <w:sz w:val="20"/>
              </w:rPr>
              <w:t>134</w:t>
            </w:r>
          </w:p>
        </w:tc>
        <w:tc>
          <w:tcPr>
            <w:tcW w:w="800" w:type="dxa"/>
            <w:tcBorders>
              <w:top w:val="nil"/>
              <w:bottom w:val="nil"/>
            </w:tcBorders>
          </w:tcPr>
          <w:p>
            <w:pPr>
              <w:pStyle w:val="TableParagraph"/>
              <w:spacing w:line="170" w:lineRule="exact"/>
              <w:ind w:left="236"/>
              <w:jc w:val="center"/>
              <w:rPr>
                <w:sz w:val="20"/>
              </w:rPr>
            </w:pPr>
            <w:r>
              <w:rPr>
                <w:sz w:val="20"/>
              </w:rPr>
              <w:t>9</w:t>
            </w:r>
          </w:p>
        </w:tc>
        <w:tc>
          <w:tcPr>
            <w:tcW w:w="700" w:type="dxa"/>
            <w:tcBorders>
              <w:top w:val="nil"/>
              <w:bottom w:val="nil"/>
            </w:tcBorders>
          </w:tcPr>
          <w:p>
            <w:pPr>
              <w:pStyle w:val="TableParagraph"/>
              <w:spacing w:line="170" w:lineRule="exact"/>
              <w:ind w:left="136"/>
              <w:jc w:val="center"/>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2642</w:t>
            </w:r>
          </w:p>
        </w:tc>
      </w:tr>
      <w:tr>
        <w:trPr>
          <w:trHeight w:val="190" w:hRule="atLeast"/>
        </w:trPr>
        <w:tc>
          <w:tcPr>
            <w:tcW w:w="800" w:type="dxa"/>
            <w:tcBorders>
              <w:top w:val="nil"/>
              <w:bottom w:val="nil"/>
            </w:tcBorders>
          </w:tcPr>
          <w:p>
            <w:pPr>
              <w:pStyle w:val="TableParagraph"/>
              <w:spacing w:line="170" w:lineRule="exact"/>
              <w:ind w:left="37"/>
              <w:rPr>
                <w:sz w:val="20"/>
              </w:rPr>
            </w:pPr>
            <w:r>
              <w:rPr>
                <w:sz w:val="20"/>
              </w:rPr>
              <w:t>2016</w:t>
            </w:r>
          </w:p>
        </w:tc>
        <w:tc>
          <w:tcPr>
            <w:tcW w:w="800" w:type="dxa"/>
            <w:tcBorders>
              <w:top w:val="nil"/>
              <w:bottom w:val="nil"/>
            </w:tcBorders>
          </w:tcPr>
          <w:p>
            <w:pPr>
              <w:pStyle w:val="TableParagraph"/>
              <w:spacing w:line="170" w:lineRule="exact"/>
              <w:ind w:left="116"/>
              <w:jc w:val="center"/>
              <w:rPr>
                <w:sz w:val="20"/>
              </w:rPr>
            </w:pPr>
            <w:r>
              <w:rPr>
                <w:sz w:val="20"/>
              </w:rPr>
              <w:t>0</w:t>
            </w:r>
          </w:p>
        </w:tc>
        <w:tc>
          <w:tcPr>
            <w:tcW w:w="800" w:type="dxa"/>
            <w:tcBorders>
              <w:top w:val="nil"/>
              <w:bottom w:val="nil"/>
            </w:tcBorders>
          </w:tcPr>
          <w:p>
            <w:pPr>
              <w:pStyle w:val="TableParagraph"/>
              <w:spacing w:line="170" w:lineRule="exact"/>
              <w:ind w:left="60" w:right="44"/>
              <w:jc w:val="center"/>
              <w:rPr>
                <w:sz w:val="20"/>
              </w:rPr>
            </w:pPr>
            <w:r>
              <w:rPr>
                <w:sz w:val="20"/>
              </w:rPr>
              <w:t>15</w:t>
            </w:r>
          </w:p>
        </w:tc>
        <w:tc>
          <w:tcPr>
            <w:tcW w:w="800" w:type="dxa"/>
            <w:tcBorders>
              <w:top w:val="nil"/>
              <w:bottom w:val="nil"/>
            </w:tcBorders>
          </w:tcPr>
          <w:p>
            <w:pPr>
              <w:pStyle w:val="TableParagraph"/>
              <w:spacing w:line="170" w:lineRule="exact"/>
              <w:ind w:left="358"/>
              <w:rPr>
                <w:sz w:val="20"/>
              </w:rPr>
            </w:pPr>
            <w:r>
              <w:rPr>
                <w:sz w:val="20"/>
              </w:rPr>
              <w:t>35</w:t>
            </w:r>
          </w:p>
        </w:tc>
        <w:tc>
          <w:tcPr>
            <w:tcW w:w="800" w:type="dxa"/>
            <w:tcBorders>
              <w:top w:val="nil"/>
              <w:bottom w:val="nil"/>
            </w:tcBorders>
          </w:tcPr>
          <w:p>
            <w:pPr>
              <w:pStyle w:val="TableParagraph"/>
              <w:spacing w:line="170" w:lineRule="exact"/>
              <w:ind w:left="258"/>
              <w:rPr>
                <w:sz w:val="20"/>
              </w:rPr>
            </w:pPr>
            <w:r>
              <w:rPr>
                <w:sz w:val="20"/>
              </w:rPr>
              <w:t>123</w:t>
            </w:r>
          </w:p>
        </w:tc>
        <w:tc>
          <w:tcPr>
            <w:tcW w:w="800" w:type="dxa"/>
            <w:tcBorders>
              <w:top w:val="nil"/>
              <w:bottom w:val="nil"/>
            </w:tcBorders>
          </w:tcPr>
          <w:p>
            <w:pPr>
              <w:pStyle w:val="TableParagraph"/>
              <w:spacing w:line="170" w:lineRule="exact"/>
              <w:ind w:left="258"/>
              <w:rPr>
                <w:sz w:val="20"/>
              </w:rPr>
            </w:pPr>
            <w:r>
              <w:rPr>
                <w:sz w:val="20"/>
              </w:rPr>
              <w:t>307</w:t>
            </w:r>
          </w:p>
        </w:tc>
        <w:tc>
          <w:tcPr>
            <w:tcW w:w="800" w:type="dxa"/>
            <w:tcBorders>
              <w:top w:val="nil"/>
              <w:bottom w:val="nil"/>
            </w:tcBorders>
          </w:tcPr>
          <w:p>
            <w:pPr>
              <w:pStyle w:val="TableParagraph"/>
              <w:spacing w:line="170" w:lineRule="exact"/>
              <w:ind w:left="80" w:right="44"/>
              <w:jc w:val="center"/>
              <w:rPr>
                <w:sz w:val="20"/>
              </w:rPr>
            </w:pPr>
            <w:r>
              <w:rPr>
                <w:sz w:val="20"/>
              </w:rPr>
              <w:t>486</w:t>
            </w:r>
          </w:p>
        </w:tc>
        <w:tc>
          <w:tcPr>
            <w:tcW w:w="800" w:type="dxa"/>
            <w:tcBorders>
              <w:top w:val="nil"/>
              <w:bottom w:val="nil"/>
            </w:tcBorders>
          </w:tcPr>
          <w:p>
            <w:pPr>
              <w:pStyle w:val="TableParagraph"/>
              <w:spacing w:line="170" w:lineRule="exact"/>
              <w:ind w:left="80" w:right="44"/>
              <w:jc w:val="center"/>
              <w:rPr>
                <w:sz w:val="20"/>
              </w:rPr>
            </w:pPr>
            <w:r>
              <w:rPr>
                <w:sz w:val="20"/>
              </w:rPr>
              <w:t>726</w:t>
            </w:r>
          </w:p>
        </w:tc>
        <w:tc>
          <w:tcPr>
            <w:tcW w:w="800" w:type="dxa"/>
            <w:tcBorders>
              <w:top w:val="nil"/>
              <w:bottom w:val="nil"/>
            </w:tcBorders>
          </w:tcPr>
          <w:p>
            <w:pPr>
              <w:pStyle w:val="TableParagraph"/>
              <w:spacing w:line="170" w:lineRule="exact"/>
              <w:ind w:left="258"/>
              <w:rPr>
                <w:sz w:val="20"/>
              </w:rPr>
            </w:pPr>
            <w:r>
              <w:rPr>
                <w:sz w:val="20"/>
              </w:rPr>
              <w:t>540</w:t>
            </w:r>
          </w:p>
        </w:tc>
        <w:tc>
          <w:tcPr>
            <w:tcW w:w="800" w:type="dxa"/>
            <w:tcBorders>
              <w:top w:val="nil"/>
              <w:bottom w:val="nil"/>
            </w:tcBorders>
          </w:tcPr>
          <w:p>
            <w:pPr>
              <w:pStyle w:val="TableParagraph"/>
              <w:spacing w:line="170" w:lineRule="exact"/>
              <w:ind w:left="80" w:right="44"/>
              <w:jc w:val="center"/>
              <w:rPr>
                <w:sz w:val="20"/>
              </w:rPr>
            </w:pPr>
            <w:r>
              <w:rPr>
                <w:sz w:val="20"/>
              </w:rPr>
              <w:t>369</w:t>
            </w:r>
          </w:p>
        </w:tc>
        <w:tc>
          <w:tcPr>
            <w:tcW w:w="800" w:type="dxa"/>
            <w:tcBorders>
              <w:top w:val="nil"/>
              <w:bottom w:val="nil"/>
            </w:tcBorders>
          </w:tcPr>
          <w:p>
            <w:pPr>
              <w:pStyle w:val="TableParagraph"/>
              <w:spacing w:line="170" w:lineRule="exact"/>
              <w:ind w:left="258"/>
              <w:rPr>
                <w:sz w:val="20"/>
              </w:rPr>
            </w:pPr>
            <w:r>
              <w:rPr>
                <w:sz w:val="20"/>
              </w:rPr>
              <w:t>253</w:t>
            </w:r>
          </w:p>
        </w:tc>
        <w:tc>
          <w:tcPr>
            <w:tcW w:w="800" w:type="dxa"/>
            <w:tcBorders>
              <w:top w:val="nil"/>
              <w:bottom w:val="nil"/>
            </w:tcBorders>
          </w:tcPr>
          <w:p>
            <w:pPr>
              <w:pStyle w:val="TableParagraph"/>
              <w:spacing w:line="170" w:lineRule="exact"/>
              <w:ind w:left="180" w:right="44"/>
              <w:jc w:val="center"/>
              <w:rPr>
                <w:sz w:val="20"/>
              </w:rPr>
            </w:pPr>
            <w:r>
              <w:rPr>
                <w:sz w:val="20"/>
              </w:rPr>
              <w:t>26</w:t>
            </w:r>
          </w:p>
        </w:tc>
        <w:tc>
          <w:tcPr>
            <w:tcW w:w="700" w:type="dxa"/>
            <w:tcBorders>
              <w:top w:val="nil"/>
              <w:bottom w:val="nil"/>
            </w:tcBorders>
          </w:tcPr>
          <w:p>
            <w:pPr>
              <w:pStyle w:val="TableParagraph"/>
              <w:spacing w:line="170" w:lineRule="exact"/>
              <w:ind w:left="136"/>
              <w:jc w:val="center"/>
              <w:rPr>
                <w:sz w:val="20"/>
              </w:rPr>
            </w:pPr>
            <w:r>
              <w:rPr>
                <w:sz w:val="20"/>
              </w:rPr>
              <w:t>0</w:t>
            </w:r>
          </w:p>
        </w:tc>
        <w:tc>
          <w:tcPr>
            <w:tcW w:w="900" w:type="dxa"/>
            <w:tcBorders>
              <w:top w:val="nil"/>
              <w:bottom w:val="nil"/>
            </w:tcBorders>
          </w:tcPr>
          <w:p>
            <w:pPr>
              <w:pStyle w:val="TableParagraph"/>
              <w:spacing w:line="170" w:lineRule="exact"/>
              <w:ind w:left="158"/>
              <w:rPr>
                <w:sz w:val="20"/>
              </w:rPr>
            </w:pPr>
            <w:r>
              <w:rPr>
                <w:sz w:val="20"/>
              </w:rPr>
              <w:t>2880</w:t>
            </w:r>
          </w:p>
        </w:tc>
      </w:tr>
      <w:tr>
        <w:trPr>
          <w:trHeight w:val="242" w:hRule="atLeast"/>
        </w:trPr>
        <w:tc>
          <w:tcPr>
            <w:tcW w:w="800" w:type="dxa"/>
            <w:tcBorders>
              <w:top w:val="nil"/>
            </w:tcBorders>
          </w:tcPr>
          <w:p>
            <w:pPr>
              <w:pStyle w:val="TableParagraph"/>
              <w:spacing w:line="206" w:lineRule="exact"/>
              <w:ind w:left="37"/>
              <w:rPr>
                <w:sz w:val="20"/>
              </w:rPr>
            </w:pPr>
            <w:r>
              <w:rPr>
                <w:sz w:val="20"/>
              </w:rPr>
              <w:t>2017</w:t>
            </w:r>
          </w:p>
        </w:tc>
        <w:tc>
          <w:tcPr>
            <w:tcW w:w="800" w:type="dxa"/>
            <w:tcBorders>
              <w:top w:val="nil"/>
            </w:tcBorders>
          </w:tcPr>
          <w:p>
            <w:pPr>
              <w:pStyle w:val="TableParagraph"/>
              <w:spacing w:line="206" w:lineRule="exact"/>
              <w:ind w:left="116"/>
              <w:jc w:val="center"/>
              <w:rPr>
                <w:sz w:val="20"/>
              </w:rPr>
            </w:pPr>
            <w:r>
              <w:rPr>
                <w:sz w:val="20"/>
              </w:rPr>
              <w:t>0</w:t>
            </w:r>
          </w:p>
        </w:tc>
        <w:tc>
          <w:tcPr>
            <w:tcW w:w="800" w:type="dxa"/>
            <w:tcBorders>
              <w:top w:val="nil"/>
            </w:tcBorders>
          </w:tcPr>
          <w:p>
            <w:pPr>
              <w:pStyle w:val="TableParagraph"/>
              <w:spacing w:line="206" w:lineRule="exact"/>
              <w:ind w:left="60" w:right="44"/>
              <w:jc w:val="center"/>
              <w:rPr>
                <w:sz w:val="20"/>
              </w:rPr>
            </w:pPr>
            <w:r>
              <w:rPr>
                <w:sz w:val="20"/>
              </w:rPr>
              <w:t>17</w:t>
            </w:r>
          </w:p>
        </w:tc>
        <w:tc>
          <w:tcPr>
            <w:tcW w:w="800" w:type="dxa"/>
            <w:tcBorders>
              <w:top w:val="nil"/>
            </w:tcBorders>
          </w:tcPr>
          <w:p>
            <w:pPr>
              <w:pStyle w:val="TableParagraph"/>
              <w:spacing w:line="206" w:lineRule="exact"/>
              <w:ind w:left="258"/>
              <w:rPr>
                <w:sz w:val="20"/>
              </w:rPr>
            </w:pPr>
            <w:r>
              <w:rPr>
                <w:sz w:val="20"/>
              </w:rPr>
              <w:t>108</w:t>
            </w:r>
          </w:p>
        </w:tc>
        <w:tc>
          <w:tcPr>
            <w:tcW w:w="800" w:type="dxa"/>
            <w:tcBorders>
              <w:top w:val="nil"/>
            </w:tcBorders>
          </w:tcPr>
          <w:p>
            <w:pPr>
              <w:pStyle w:val="TableParagraph"/>
              <w:spacing w:line="206" w:lineRule="exact"/>
              <w:ind w:left="258"/>
              <w:rPr>
                <w:sz w:val="20"/>
              </w:rPr>
            </w:pPr>
            <w:r>
              <w:rPr>
                <w:sz w:val="20"/>
              </w:rPr>
              <w:t>151</w:t>
            </w:r>
          </w:p>
        </w:tc>
        <w:tc>
          <w:tcPr>
            <w:tcW w:w="800" w:type="dxa"/>
            <w:tcBorders>
              <w:top w:val="nil"/>
            </w:tcBorders>
          </w:tcPr>
          <w:p>
            <w:pPr>
              <w:pStyle w:val="TableParagraph"/>
              <w:spacing w:line="206" w:lineRule="exact"/>
              <w:ind w:left="258"/>
              <w:rPr>
                <w:sz w:val="20"/>
              </w:rPr>
            </w:pPr>
            <w:r>
              <w:rPr>
                <w:sz w:val="20"/>
              </w:rPr>
              <w:t>285</w:t>
            </w:r>
          </w:p>
        </w:tc>
        <w:tc>
          <w:tcPr>
            <w:tcW w:w="800" w:type="dxa"/>
            <w:tcBorders>
              <w:top w:val="nil"/>
            </w:tcBorders>
          </w:tcPr>
          <w:p>
            <w:pPr>
              <w:pStyle w:val="TableParagraph"/>
              <w:spacing w:line="206" w:lineRule="exact"/>
              <w:ind w:left="80" w:right="44"/>
              <w:jc w:val="center"/>
              <w:rPr>
                <w:sz w:val="20"/>
              </w:rPr>
            </w:pPr>
            <w:r>
              <w:rPr>
                <w:sz w:val="20"/>
              </w:rPr>
              <w:t>578</w:t>
            </w:r>
          </w:p>
        </w:tc>
        <w:tc>
          <w:tcPr>
            <w:tcW w:w="800" w:type="dxa"/>
            <w:tcBorders>
              <w:top w:val="nil"/>
            </w:tcBorders>
          </w:tcPr>
          <w:p>
            <w:pPr>
              <w:pStyle w:val="TableParagraph"/>
              <w:spacing w:line="206" w:lineRule="exact"/>
              <w:ind w:left="80" w:right="44"/>
              <w:jc w:val="center"/>
              <w:rPr>
                <w:sz w:val="20"/>
              </w:rPr>
            </w:pPr>
            <w:r>
              <w:rPr>
                <w:sz w:val="20"/>
              </w:rPr>
              <w:t>605</w:t>
            </w:r>
          </w:p>
        </w:tc>
        <w:tc>
          <w:tcPr>
            <w:tcW w:w="800" w:type="dxa"/>
            <w:tcBorders>
              <w:top w:val="nil"/>
            </w:tcBorders>
          </w:tcPr>
          <w:p>
            <w:pPr>
              <w:pStyle w:val="TableParagraph"/>
              <w:spacing w:line="206" w:lineRule="exact"/>
              <w:ind w:left="258"/>
              <w:rPr>
                <w:sz w:val="20"/>
              </w:rPr>
            </w:pPr>
            <w:r>
              <w:rPr>
                <w:sz w:val="20"/>
              </w:rPr>
              <w:t>503</w:t>
            </w:r>
          </w:p>
        </w:tc>
        <w:tc>
          <w:tcPr>
            <w:tcW w:w="800" w:type="dxa"/>
            <w:tcBorders>
              <w:top w:val="nil"/>
            </w:tcBorders>
          </w:tcPr>
          <w:p>
            <w:pPr>
              <w:pStyle w:val="TableParagraph"/>
              <w:spacing w:line="206" w:lineRule="exact"/>
              <w:ind w:left="80" w:right="44"/>
              <w:jc w:val="center"/>
              <w:rPr>
                <w:sz w:val="20"/>
              </w:rPr>
            </w:pPr>
            <w:r>
              <w:rPr>
                <w:sz w:val="20"/>
              </w:rPr>
              <w:t>382</w:t>
            </w:r>
          </w:p>
        </w:tc>
        <w:tc>
          <w:tcPr>
            <w:tcW w:w="800" w:type="dxa"/>
            <w:tcBorders>
              <w:top w:val="nil"/>
            </w:tcBorders>
          </w:tcPr>
          <w:p>
            <w:pPr>
              <w:pStyle w:val="TableParagraph"/>
              <w:spacing w:line="206" w:lineRule="exact"/>
              <w:ind w:left="258"/>
              <w:rPr>
                <w:sz w:val="20"/>
              </w:rPr>
            </w:pPr>
            <w:r>
              <w:rPr>
                <w:sz w:val="20"/>
              </w:rPr>
              <w:t>152</w:t>
            </w:r>
          </w:p>
        </w:tc>
        <w:tc>
          <w:tcPr>
            <w:tcW w:w="800" w:type="dxa"/>
            <w:tcBorders>
              <w:top w:val="nil"/>
            </w:tcBorders>
          </w:tcPr>
          <w:p>
            <w:pPr>
              <w:pStyle w:val="TableParagraph"/>
              <w:spacing w:line="206" w:lineRule="exact"/>
              <w:ind w:left="180" w:right="44"/>
              <w:jc w:val="center"/>
              <w:rPr>
                <w:sz w:val="20"/>
              </w:rPr>
            </w:pPr>
            <w:r>
              <w:rPr>
                <w:sz w:val="20"/>
              </w:rPr>
              <w:t>47</w:t>
            </w:r>
          </w:p>
        </w:tc>
        <w:tc>
          <w:tcPr>
            <w:tcW w:w="700" w:type="dxa"/>
            <w:tcBorders>
              <w:top w:val="nil"/>
            </w:tcBorders>
          </w:tcPr>
          <w:p>
            <w:pPr>
              <w:pStyle w:val="TableParagraph"/>
              <w:spacing w:line="206" w:lineRule="exact"/>
              <w:ind w:left="136"/>
              <w:jc w:val="center"/>
              <w:rPr>
                <w:sz w:val="20"/>
              </w:rPr>
            </w:pPr>
            <w:r>
              <w:rPr>
                <w:sz w:val="20"/>
              </w:rPr>
              <w:t>1</w:t>
            </w:r>
          </w:p>
        </w:tc>
        <w:tc>
          <w:tcPr>
            <w:tcW w:w="900" w:type="dxa"/>
            <w:tcBorders>
              <w:top w:val="nil"/>
            </w:tcBorders>
          </w:tcPr>
          <w:p>
            <w:pPr>
              <w:pStyle w:val="TableParagraph"/>
              <w:spacing w:line="206" w:lineRule="exact"/>
              <w:ind w:left="158"/>
              <w:rPr>
                <w:sz w:val="20"/>
              </w:rPr>
            </w:pPr>
            <w:r>
              <w:rPr>
                <w:sz w:val="20"/>
              </w:rPr>
              <w:t>2829</w:t>
            </w:r>
          </w:p>
        </w:tc>
      </w:tr>
    </w:tbl>
    <w:p>
      <w:pPr>
        <w:tabs>
          <w:tab w:pos="5919" w:val="left" w:leader="none"/>
          <w:tab w:pos="10119" w:val="left" w:leader="none"/>
        </w:tabs>
        <w:spacing w:before="5"/>
        <w:ind w:left="520" w:right="0" w:firstLine="0"/>
        <w:jc w:val="left"/>
        <w:rPr>
          <w:rFonts w:ascii="Times New Roman"/>
          <w:sz w:val="20"/>
        </w:rPr>
      </w:pPr>
      <w:r>
        <w:rPr>
          <w:rFonts w:ascii="Times New Roman"/>
          <w:sz w:val="20"/>
        </w:rPr>
        <w:t>published by: NCEI Asheville, NC</w:t>
        <w:tab/>
        <w:t>5</w:t>
        <w:tab/>
        <w:t>WBAN : 23023</w:t>
      </w:r>
    </w:p>
    <w:p>
      <w:pPr>
        <w:spacing w:after="0"/>
        <w:jc w:val="left"/>
        <w:rPr>
          <w:rFonts w:ascii="Times New Roman"/>
          <w:sz w:val="20"/>
        </w:rPr>
        <w:sectPr>
          <w:pgSz w:w="11900" w:h="16840"/>
          <w:pgMar w:header="0" w:footer="472" w:top="840" w:bottom="720" w:left="80" w:right="180"/>
        </w:sectPr>
      </w:pPr>
    </w:p>
    <w:p>
      <w:pPr>
        <w:spacing w:before="76" w:after="40"/>
        <w:ind w:left="520" w:right="0" w:firstLine="0"/>
        <w:jc w:val="left"/>
        <w:rPr>
          <w:rFonts w:ascii="Times New Roman"/>
          <w:b/>
          <w:sz w:val="24"/>
        </w:rPr>
      </w:pPr>
      <w:r>
        <w:rPr>
          <w:rFonts w:ascii="Times New Roman"/>
          <w:b/>
          <w:sz w:val="24"/>
        </w:rPr>
        <w:t>SNOWFALL (inches) 2017 MIDLAND (KMAF)</w:t>
      </w:r>
    </w:p>
    <w:tbl>
      <w:tblPr>
        <w:tblW w:w="0" w:type="auto"/>
        <w:jc w:val="left"/>
        <w:tblInd w:w="3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00"/>
        <w:gridCol w:w="800"/>
        <w:gridCol w:w="800"/>
        <w:gridCol w:w="800"/>
        <w:gridCol w:w="800"/>
        <w:gridCol w:w="800"/>
        <w:gridCol w:w="800"/>
        <w:gridCol w:w="800"/>
        <w:gridCol w:w="800"/>
        <w:gridCol w:w="800"/>
        <w:gridCol w:w="800"/>
        <w:gridCol w:w="800"/>
        <w:gridCol w:w="700"/>
        <w:gridCol w:w="900"/>
      </w:tblGrid>
      <w:tr>
        <w:trPr>
          <w:trHeight w:val="280" w:hRule="atLeast"/>
        </w:trPr>
        <w:tc>
          <w:tcPr>
            <w:tcW w:w="800" w:type="dxa"/>
          </w:tcPr>
          <w:p>
            <w:pPr>
              <w:pStyle w:val="TableParagraph"/>
              <w:spacing w:before="3"/>
              <w:ind w:left="106" w:right="44"/>
              <w:jc w:val="center"/>
              <w:rPr>
                <w:b/>
                <w:sz w:val="20"/>
              </w:rPr>
            </w:pPr>
            <w:r>
              <w:rPr>
                <w:b/>
                <w:sz w:val="20"/>
              </w:rPr>
              <w:t>YEAR</w:t>
            </w:r>
          </w:p>
        </w:tc>
        <w:tc>
          <w:tcPr>
            <w:tcW w:w="800" w:type="dxa"/>
          </w:tcPr>
          <w:p>
            <w:pPr>
              <w:pStyle w:val="TableParagraph"/>
              <w:spacing w:before="3"/>
              <w:ind w:left="238"/>
              <w:rPr>
                <w:b/>
                <w:sz w:val="20"/>
              </w:rPr>
            </w:pPr>
            <w:r>
              <w:rPr>
                <w:b/>
                <w:sz w:val="20"/>
              </w:rPr>
              <w:t>JUL</w:t>
            </w:r>
          </w:p>
        </w:tc>
        <w:tc>
          <w:tcPr>
            <w:tcW w:w="800" w:type="dxa"/>
          </w:tcPr>
          <w:p>
            <w:pPr>
              <w:pStyle w:val="TableParagraph"/>
              <w:spacing w:before="3"/>
              <w:ind w:left="198"/>
              <w:rPr>
                <w:b/>
                <w:sz w:val="20"/>
              </w:rPr>
            </w:pPr>
            <w:r>
              <w:rPr>
                <w:b/>
                <w:sz w:val="20"/>
              </w:rPr>
              <w:t>AUG</w:t>
            </w:r>
          </w:p>
        </w:tc>
        <w:tc>
          <w:tcPr>
            <w:tcW w:w="800" w:type="dxa"/>
          </w:tcPr>
          <w:p>
            <w:pPr>
              <w:pStyle w:val="TableParagraph"/>
              <w:spacing w:before="3"/>
              <w:ind w:left="107" w:right="44"/>
              <w:jc w:val="center"/>
              <w:rPr>
                <w:b/>
                <w:sz w:val="20"/>
              </w:rPr>
            </w:pPr>
            <w:r>
              <w:rPr>
                <w:b/>
                <w:sz w:val="20"/>
              </w:rPr>
              <w:t>SEP</w:t>
            </w:r>
          </w:p>
        </w:tc>
        <w:tc>
          <w:tcPr>
            <w:tcW w:w="800" w:type="dxa"/>
          </w:tcPr>
          <w:p>
            <w:pPr>
              <w:pStyle w:val="TableParagraph"/>
              <w:spacing w:before="3"/>
              <w:ind w:left="238"/>
              <w:rPr>
                <w:b/>
                <w:sz w:val="20"/>
              </w:rPr>
            </w:pPr>
            <w:r>
              <w:rPr>
                <w:b/>
                <w:sz w:val="20"/>
              </w:rPr>
              <w:t>OCT</w:t>
            </w:r>
          </w:p>
        </w:tc>
        <w:tc>
          <w:tcPr>
            <w:tcW w:w="800" w:type="dxa"/>
          </w:tcPr>
          <w:p>
            <w:pPr>
              <w:pStyle w:val="TableParagraph"/>
              <w:spacing w:before="3"/>
              <w:ind w:left="238"/>
              <w:rPr>
                <w:b/>
                <w:sz w:val="20"/>
              </w:rPr>
            </w:pPr>
            <w:r>
              <w:rPr>
                <w:b/>
                <w:sz w:val="20"/>
              </w:rPr>
              <w:t>NOV</w:t>
            </w:r>
          </w:p>
        </w:tc>
        <w:tc>
          <w:tcPr>
            <w:tcW w:w="800" w:type="dxa"/>
          </w:tcPr>
          <w:p>
            <w:pPr>
              <w:pStyle w:val="TableParagraph"/>
              <w:spacing w:before="3"/>
              <w:ind w:left="238"/>
              <w:rPr>
                <w:b/>
                <w:sz w:val="20"/>
              </w:rPr>
            </w:pPr>
            <w:r>
              <w:rPr>
                <w:b/>
                <w:sz w:val="20"/>
              </w:rPr>
              <w:t>DEC</w:t>
            </w:r>
          </w:p>
        </w:tc>
        <w:tc>
          <w:tcPr>
            <w:tcW w:w="800" w:type="dxa"/>
          </w:tcPr>
          <w:p>
            <w:pPr>
              <w:pStyle w:val="TableParagraph"/>
              <w:spacing w:before="3"/>
              <w:ind w:left="238"/>
              <w:rPr>
                <w:b/>
                <w:sz w:val="20"/>
              </w:rPr>
            </w:pPr>
            <w:r>
              <w:rPr>
                <w:b/>
                <w:sz w:val="20"/>
              </w:rPr>
              <w:t>JAN</w:t>
            </w:r>
          </w:p>
        </w:tc>
        <w:tc>
          <w:tcPr>
            <w:tcW w:w="800" w:type="dxa"/>
          </w:tcPr>
          <w:p>
            <w:pPr>
              <w:pStyle w:val="TableParagraph"/>
              <w:spacing w:before="3"/>
              <w:ind w:left="238"/>
              <w:rPr>
                <w:b/>
                <w:sz w:val="20"/>
              </w:rPr>
            </w:pPr>
            <w:r>
              <w:rPr>
                <w:b/>
                <w:sz w:val="20"/>
              </w:rPr>
              <w:t>FEB</w:t>
            </w:r>
          </w:p>
        </w:tc>
        <w:tc>
          <w:tcPr>
            <w:tcW w:w="800" w:type="dxa"/>
          </w:tcPr>
          <w:p>
            <w:pPr>
              <w:pStyle w:val="TableParagraph"/>
              <w:spacing w:before="3"/>
              <w:ind w:left="238"/>
              <w:rPr>
                <w:b/>
                <w:sz w:val="20"/>
              </w:rPr>
            </w:pPr>
            <w:r>
              <w:rPr>
                <w:b/>
                <w:sz w:val="20"/>
              </w:rPr>
              <w:t>MAR</w:t>
            </w:r>
          </w:p>
        </w:tc>
        <w:tc>
          <w:tcPr>
            <w:tcW w:w="800" w:type="dxa"/>
          </w:tcPr>
          <w:p>
            <w:pPr>
              <w:pStyle w:val="TableParagraph"/>
              <w:spacing w:before="3"/>
              <w:ind w:left="238"/>
              <w:rPr>
                <w:b/>
                <w:sz w:val="20"/>
              </w:rPr>
            </w:pPr>
            <w:r>
              <w:rPr>
                <w:b/>
                <w:sz w:val="20"/>
              </w:rPr>
              <w:t>APR</w:t>
            </w:r>
          </w:p>
        </w:tc>
        <w:tc>
          <w:tcPr>
            <w:tcW w:w="800" w:type="dxa"/>
          </w:tcPr>
          <w:p>
            <w:pPr>
              <w:pStyle w:val="TableParagraph"/>
              <w:spacing w:before="3"/>
              <w:ind w:left="238"/>
              <w:rPr>
                <w:b/>
                <w:sz w:val="20"/>
              </w:rPr>
            </w:pPr>
            <w:r>
              <w:rPr>
                <w:b/>
                <w:sz w:val="20"/>
              </w:rPr>
              <w:t>MAY</w:t>
            </w:r>
          </w:p>
        </w:tc>
        <w:tc>
          <w:tcPr>
            <w:tcW w:w="700" w:type="dxa"/>
          </w:tcPr>
          <w:p>
            <w:pPr>
              <w:pStyle w:val="TableParagraph"/>
              <w:spacing w:before="3"/>
              <w:ind w:right="130"/>
              <w:jc w:val="right"/>
              <w:rPr>
                <w:b/>
                <w:sz w:val="20"/>
              </w:rPr>
            </w:pPr>
            <w:r>
              <w:rPr>
                <w:b/>
                <w:sz w:val="20"/>
              </w:rPr>
              <w:t>JUN</w:t>
            </w:r>
          </w:p>
        </w:tc>
        <w:tc>
          <w:tcPr>
            <w:tcW w:w="900" w:type="dxa"/>
          </w:tcPr>
          <w:p>
            <w:pPr>
              <w:pStyle w:val="TableParagraph"/>
              <w:spacing w:before="3"/>
              <w:ind w:left="158"/>
              <w:rPr>
                <w:b/>
                <w:sz w:val="20"/>
              </w:rPr>
            </w:pPr>
            <w:r>
              <w:rPr>
                <w:b/>
                <w:sz w:val="20"/>
              </w:rPr>
              <w:t>TOTAL</w:t>
            </w:r>
          </w:p>
        </w:tc>
      </w:tr>
      <w:tr>
        <w:trPr>
          <w:trHeight w:val="217" w:hRule="atLeast"/>
        </w:trPr>
        <w:tc>
          <w:tcPr>
            <w:tcW w:w="800" w:type="dxa"/>
            <w:tcBorders>
              <w:bottom w:val="nil"/>
            </w:tcBorders>
          </w:tcPr>
          <w:p>
            <w:pPr>
              <w:pStyle w:val="TableParagraph"/>
              <w:spacing w:line="194" w:lineRule="exact" w:before="3"/>
              <w:ind w:left="9" w:right="44"/>
              <w:jc w:val="center"/>
              <w:rPr>
                <w:sz w:val="20"/>
              </w:rPr>
            </w:pPr>
            <w:r>
              <w:rPr>
                <w:sz w:val="20"/>
              </w:rPr>
              <w:t>1989-90</w:t>
            </w:r>
          </w:p>
        </w:tc>
        <w:tc>
          <w:tcPr>
            <w:tcW w:w="800" w:type="dxa"/>
            <w:tcBorders>
              <w:bottom w:val="nil"/>
            </w:tcBorders>
          </w:tcPr>
          <w:p>
            <w:pPr>
              <w:pStyle w:val="TableParagraph"/>
              <w:spacing w:line="194" w:lineRule="exact" w:before="3"/>
              <w:ind w:left="248"/>
              <w:rPr>
                <w:sz w:val="20"/>
              </w:rPr>
            </w:pPr>
            <w:r>
              <w:rPr>
                <w:sz w:val="20"/>
              </w:rPr>
              <w:t>0.0</w:t>
            </w:r>
          </w:p>
        </w:tc>
        <w:tc>
          <w:tcPr>
            <w:tcW w:w="800" w:type="dxa"/>
            <w:tcBorders>
              <w:bottom w:val="nil"/>
            </w:tcBorders>
          </w:tcPr>
          <w:p>
            <w:pPr>
              <w:pStyle w:val="TableParagraph"/>
              <w:spacing w:line="194" w:lineRule="exact" w:before="3"/>
              <w:ind w:left="248"/>
              <w:rPr>
                <w:sz w:val="20"/>
              </w:rPr>
            </w:pPr>
            <w:r>
              <w:rPr>
                <w:sz w:val="20"/>
              </w:rPr>
              <w:t>0.0</w:t>
            </w:r>
          </w:p>
        </w:tc>
        <w:tc>
          <w:tcPr>
            <w:tcW w:w="800" w:type="dxa"/>
            <w:tcBorders>
              <w:bottom w:val="nil"/>
            </w:tcBorders>
          </w:tcPr>
          <w:p>
            <w:pPr>
              <w:pStyle w:val="TableParagraph"/>
              <w:spacing w:line="194" w:lineRule="exact" w:before="3"/>
              <w:ind w:left="117" w:right="31"/>
              <w:jc w:val="center"/>
              <w:rPr>
                <w:sz w:val="20"/>
              </w:rPr>
            </w:pPr>
            <w:r>
              <w:rPr>
                <w:sz w:val="20"/>
              </w:rPr>
              <w:t>0.0</w:t>
            </w:r>
          </w:p>
        </w:tc>
        <w:tc>
          <w:tcPr>
            <w:tcW w:w="800" w:type="dxa"/>
            <w:tcBorders>
              <w:bottom w:val="nil"/>
            </w:tcBorders>
          </w:tcPr>
          <w:p>
            <w:pPr>
              <w:pStyle w:val="TableParagraph"/>
              <w:spacing w:line="194" w:lineRule="exact" w:before="3"/>
              <w:ind w:left="308"/>
              <w:rPr>
                <w:sz w:val="20"/>
              </w:rPr>
            </w:pPr>
            <w:r>
              <w:rPr>
                <w:sz w:val="20"/>
              </w:rPr>
              <w:t>0.0</w:t>
            </w:r>
          </w:p>
        </w:tc>
        <w:tc>
          <w:tcPr>
            <w:tcW w:w="800" w:type="dxa"/>
            <w:tcBorders>
              <w:bottom w:val="nil"/>
            </w:tcBorders>
          </w:tcPr>
          <w:p>
            <w:pPr>
              <w:pStyle w:val="TableParagraph"/>
              <w:spacing w:line="194" w:lineRule="exact" w:before="3"/>
              <w:ind w:left="308"/>
              <w:rPr>
                <w:sz w:val="20"/>
              </w:rPr>
            </w:pPr>
            <w:r>
              <w:rPr>
                <w:sz w:val="20"/>
              </w:rPr>
              <w:t>0.4</w:t>
            </w:r>
          </w:p>
        </w:tc>
        <w:tc>
          <w:tcPr>
            <w:tcW w:w="800" w:type="dxa"/>
            <w:tcBorders>
              <w:bottom w:val="nil"/>
            </w:tcBorders>
          </w:tcPr>
          <w:p>
            <w:pPr>
              <w:pStyle w:val="TableParagraph"/>
              <w:spacing w:line="194" w:lineRule="exact" w:before="3"/>
              <w:ind w:left="308"/>
              <w:rPr>
                <w:sz w:val="20"/>
              </w:rPr>
            </w:pPr>
            <w:r>
              <w:rPr>
                <w:sz w:val="20"/>
              </w:rPr>
              <w:t>0.3</w:t>
            </w:r>
          </w:p>
        </w:tc>
        <w:tc>
          <w:tcPr>
            <w:tcW w:w="800" w:type="dxa"/>
            <w:tcBorders>
              <w:bottom w:val="nil"/>
            </w:tcBorders>
          </w:tcPr>
          <w:p>
            <w:pPr>
              <w:pStyle w:val="TableParagraph"/>
              <w:spacing w:line="194" w:lineRule="exact" w:before="3"/>
              <w:ind w:left="308"/>
              <w:rPr>
                <w:sz w:val="20"/>
              </w:rPr>
            </w:pPr>
            <w:r>
              <w:rPr>
                <w:sz w:val="20"/>
              </w:rPr>
              <w:t>0.0</w:t>
            </w:r>
          </w:p>
        </w:tc>
        <w:tc>
          <w:tcPr>
            <w:tcW w:w="800" w:type="dxa"/>
            <w:tcBorders>
              <w:bottom w:val="nil"/>
            </w:tcBorders>
          </w:tcPr>
          <w:p>
            <w:pPr>
              <w:pStyle w:val="TableParagraph"/>
              <w:spacing w:line="194" w:lineRule="exact" w:before="3"/>
              <w:ind w:left="308"/>
              <w:rPr>
                <w:sz w:val="20"/>
              </w:rPr>
            </w:pPr>
            <w:r>
              <w:rPr>
                <w:sz w:val="20"/>
              </w:rPr>
              <w:t>0.0</w:t>
            </w:r>
          </w:p>
        </w:tc>
        <w:tc>
          <w:tcPr>
            <w:tcW w:w="800" w:type="dxa"/>
            <w:tcBorders>
              <w:bottom w:val="nil"/>
            </w:tcBorders>
          </w:tcPr>
          <w:p>
            <w:pPr>
              <w:pStyle w:val="TableParagraph"/>
              <w:spacing w:line="194" w:lineRule="exact" w:before="3"/>
              <w:ind w:left="308"/>
              <w:rPr>
                <w:sz w:val="20"/>
              </w:rPr>
            </w:pPr>
            <w:r>
              <w:rPr>
                <w:sz w:val="20"/>
              </w:rPr>
              <w:t>0.0</w:t>
            </w:r>
          </w:p>
        </w:tc>
        <w:tc>
          <w:tcPr>
            <w:tcW w:w="800" w:type="dxa"/>
            <w:tcBorders>
              <w:bottom w:val="nil"/>
            </w:tcBorders>
          </w:tcPr>
          <w:p>
            <w:pPr>
              <w:pStyle w:val="TableParagraph"/>
              <w:spacing w:line="194" w:lineRule="exact" w:before="3"/>
              <w:ind w:left="308"/>
              <w:rPr>
                <w:sz w:val="20"/>
              </w:rPr>
            </w:pPr>
            <w:r>
              <w:rPr>
                <w:sz w:val="20"/>
              </w:rPr>
              <w:t>0.3</w:t>
            </w:r>
          </w:p>
        </w:tc>
        <w:tc>
          <w:tcPr>
            <w:tcW w:w="800" w:type="dxa"/>
            <w:tcBorders>
              <w:bottom w:val="nil"/>
            </w:tcBorders>
          </w:tcPr>
          <w:p>
            <w:pPr>
              <w:pStyle w:val="TableParagraph"/>
              <w:spacing w:line="194" w:lineRule="exact" w:before="3"/>
              <w:ind w:left="308"/>
              <w:rPr>
                <w:sz w:val="20"/>
              </w:rPr>
            </w:pPr>
            <w:r>
              <w:rPr>
                <w:sz w:val="20"/>
              </w:rPr>
              <w:t>0.0</w:t>
            </w:r>
          </w:p>
        </w:tc>
        <w:tc>
          <w:tcPr>
            <w:tcW w:w="700" w:type="dxa"/>
            <w:tcBorders>
              <w:bottom w:val="nil"/>
            </w:tcBorders>
          </w:tcPr>
          <w:p>
            <w:pPr>
              <w:pStyle w:val="TableParagraph"/>
              <w:spacing w:line="194" w:lineRule="exact" w:before="3"/>
              <w:ind w:right="221"/>
              <w:jc w:val="right"/>
              <w:rPr>
                <w:sz w:val="20"/>
              </w:rPr>
            </w:pPr>
            <w:r>
              <w:rPr>
                <w:sz w:val="20"/>
              </w:rPr>
              <w:t>0.0</w:t>
            </w:r>
          </w:p>
        </w:tc>
        <w:tc>
          <w:tcPr>
            <w:tcW w:w="900" w:type="dxa"/>
            <w:tcBorders>
              <w:bottom w:val="nil"/>
            </w:tcBorders>
          </w:tcPr>
          <w:p>
            <w:pPr>
              <w:pStyle w:val="TableParagraph"/>
              <w:spacing w:line="194" w:lineRule="exact" w:before="3"/>
              <w:ind w:left="58" w:right="69"/>
              <w:jc w:val="center"/>
              <w:rPr>
                <w:sz w:val="20"/>
              </w:rPr>
            </w:pPr>
            <w:r>
              <w:rPr>
                <w:sz w:val="20"/>
              </w:rPr>
              <w:t>1.0</w:t>
            </w:r>
          </w:p>
        </w:tc>
      </w:tr>
      <w:tr>
        <w:trPr>
          <w:trHeight w:val="190" w:hRule="atLeast"/>
        </w:trPr>
        <w:tc>
          <w:tcPr>
            <w:tcW w:w="800" w:type="dxa"/>
            <w:tcBorders>
              <w:top w:val="nil"/>
              <w:bottom w:val="nil"/>
            </w:tcBorders>
          </w:tcPr>
          <w:p>
            <w:pPr>
              <w:pStyle w:val="TableParagraph"/>
              <w:spacing w:line="170" w:lineRule="exact"/>
              <w:ind w:left="9" w:right="44"/>
              <w:jc w:val="center"/>
              <w:rPr>
                <w:sz w:val="20"/>
              </w:rPr>
            </w:pPr>
            <w:r>
              <w:rPr>
                <w:sz w:val="20"/>
              </w:rPr>
              <w:t>1990-91</w:t>
            </w:r>
          </w:p>
        </w:tc>
        <w:tc>
          <w:tcPr>
            <w:tcW w:w="800" w:type="dxa"/>
            <w:tcBorders>
              <w:top w:val="nil"/>
              <w:bottom w:val="nil"/>
            </w:tcBorders>
          </w:tcPr>
          <w:p>
            <w:pPr>
              <w:pStyle w:val="TableParagraph"/>
              <w:spacing w:line="170" w:lineRule="exact"/>
              <w:ind w:left="248"/>
              <w:rPr>
                <w:sz w:val="20"/>
              </w:rPr>
            </w:pPr>
            <w:r>
              <w:rPr>
                <w:sz w:val="20"/>
              </w:rPr>
              <w:t>0.0</w:t>
            </w:r>
          </w:p>
        </w:tc>
        <w:tc>
          <w:tcPr>
            <w:tcW w:w="800" w:type="dxa"/>
            <w:tcBorders>
              <w:top w:val="nil"/>
              <w:bottom w:val="nil"/>
            </w:tcBorders>
          </w:tcPr>
          <w:p>
            <w:pPr>
              <w:pStyle w:val="TableParagraph"/>
              <w:spacing w:line="170" w:lineRule="exact"/>
              <w:ind w:left="248"/>
              <w:rPr>
                <w:sz w:val="20"/>
              </w:rPr>
            </w:pPr>
            <w:r>
              <w:rPr>
                <w:sz w:val="20"/>
              </w:rPr>
              <w:t>0.0</w:t>
            </w:r>
          </w:p>
        </w:tc>
        <w:tc>
          <w:tcPr>
            <w:tcW w:w="800" w:type="dxa"/>
            <w:tcBorders>
              <w:top w:val="nil"/>
              <w:bottom w:val="nil"/>
            </w:tcBorders>
          </w:tcPr>
          <w:p>
            <w:pPr>
              <w:pStyle w:val="TableParagraph"/>
              <w:spacing w:line="170" w:lineRule="exact"/>
              <w:ind w:left="117" w:right="31"/>
              <w:jc w:val="center"/>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0.0</w:t>
            </w:r>
          </w:p>
        </w:tc>
        <w:tc>
          <w:tcPr>
            <w:tcW w:w="800" w:type="dxa"/>
            <w:tcBorders>
              <w:top w:val="nil"/>
              <w:bottom w:val="nil"/>
            </w:tcBorders>
          </w:tcPr>
          <w:p>
            <w:pPr>
              <w:pStyle w:val="TableParagraph"/>
              <w:spacing w:line="170" w:lineRule="exact"/>
              <w:ind w:left="435"/>
              <w:rPr>
                <w:sz w:val="20"/>
              </w:rPr>
            </w:pPr>
            <w:r>
              <w:rPr>
                <w:sz w:val="20"/>
              </w:rPr>
              <w:t>T</w:t>
            </w:r>
          </w:p>
        </w:tc>
        <w:tc>
          <w:tcPr>
            <w:tcW w:w="800" w:type="dxa"/>
            <w:tcBorders>
              <w:top w:val="nil"/>
              <w:bottom w:val="nil"/>
            </w:tcBorders>
          </w:tcPr>
          <w:p>
            <w:pPr>
              <w:pStyle w:val="TableParagraph"/>
              <w:spacing w:line="170" w:lineRule="exact"/>
              <w:ind w:left="307"/>
              <w:rPr>
                <w:sz w:val="20"/>
              </w:rPr>
            </w:pPr>
            <w:r>
              <w:rPr>
                <w:sz w:val="20"/>
              </w:rPr>
              <w:t>0.2</w:t>
            </w:r>
          </w:p>
        </w:tc>
        <w:tc>
          <w:tcPr>
            <w:tcW w:w="800" w:type="dxa"/>
            <w:tcBorders>
              <w:top w:val="nil"/>
              <w:bottom w:val="nil"/>
            </w:tcBorders>
          </w:tcPr>
          <w:p>
            <w:pPr>
              <w:pStyle w:val="TableParagraph"/>
              <w:spacing w:line="170" w:lineRule="exact"/>
              <w:ind w:left="307"/>
              <w:rPr>
                <w:sz w:val="20"/>
              </w:rPr>
            </w:pPr>
            <w:r>
              <w:rPr>
                <w:sz w:val="20"/>
              </w:rPr>
              <w:t>5.8</w:t>
            </w:r>
          </w:p>
        </w:tc>
        <w:tc>
          <w:tcPr>
            <w:tcW w:w="800" w:type="dxa"/>
            <w:tcBorders>
              <w:top w:val="nil"/>
              <w:bottom w:val="nil"/>
            </w:tcBorders>
          </w:tcPr>
          <w:p>
            <w:pPr>
              <w:pStyle w:val="TableParagraph"/>
              <w:spacing w:line="170" w:lineRule="exact"/>
              <w:ind w:right="220"/>
              <w:jc w:val="right"/>
              <w:rPr>
                <w:sz w:val="20"/>
              </w:rPr>
            </w:pPr>
            <w:r>
              <w:rPr>
                <w:sz w:val="20"/>
              </w:rPr>
              <w:t>T</w:t>
            </w:r>
          </w:p>
        </w:tc>
        <w:tc>
          <w:tcPr>
            <w:tcW w:w="800" w:type="dxa"/>
            <w:tcBorders>
              <w:top w:val="nil"/>
              <w:bottom w:val="nil"/>
            </w:tcBorders>
          </w:tcPr>
          <w:p>
            <w:pPr>
              <w:pStyle w:val="TableParagraph"/>
              <w:spacing w:line="170" w:lineRule="exact"/>
              <w:ind w:left="307"/>
              <w:rPr>
                <w:sz w:val="20"/>
              </w:rPr>
            </w:pPr>
            <w:r>
              <w:rPr>
                <w:sz w:val="20"/>
              </w:rPr>
              <w:t>0.0</w:t>
            </w:r>
          </w:p>
        </w:tc>
        <w:tc>
          <w:tcPr>
            <w:tcW w:w="800" w:type="dxa"/>
            <w:tcBorders>
              <w:top w:val="nil"/>
              <w:bottom w:val="nil"/>
            </w:tcBorders>
          </w:tcPr>
          <w:p>
            <w:pPr>
              <w:pStyle w:val="TableParagraph"/>
              <w:spacing w:line="170" w:lineRule="exact"/>
              <w:ind w:left="307"/>
              <w:rPr>
                <w:sz w:val="20"/>
              </w:rPr>
            </w:pPr>
            <w:r>
              <w:rPr>
                <w:sz w:val="20"/>
              </w:rPr>
              <w:t>0.0</w:t>
            </w:r>
          </w:p>
        </w:tc>
        <w:tc>
          <w:tcPr>
            <w:tcW w:w="800" w:type="dxa"/>
            <w:tcBorders>
              <w:top w:val="nil"/>
              <w:bottom w:val="nil"/>
            </w:tcBorders>
          </w:tcPr>
          <w:p>
            <w:pPr>
              <w:pStyle w:val="TableParagraph"/>
              <w:spacing w:line="170" w:lineRule="exact"/>
              <w:ind w:left="307"/>
              <w:rPr>
                <w:sz w:val="20"/>
              </w:rPr>
            </w:pPr>
            <w:r>
              <w:rPr>
                <w:sz w:val="20"/>
              </w:rPr>
              <w:t>0.0</w:t>
            </w:r>
          </w:p>
        </w:tc>
        <w:tc>
          <w:tcPr>
            <w:tcW w:w="700" w:type="dxa"/>
            <w:tcBorders>
              <w:top w:val="nil"/>
              <w:bottom w:val="nil"/>
            </w:tcBorders>
          </w:tcPr>
          <w:p>
            <w:pPr>
              <w:pStyle w:val="TableParagraph"/>
              <w:spacing w:line="170" w:lineRule="exact"/>
              <w:ind w:right="220"/>
              <w:jc w:val="right"/>
              <w:rPr>
                <w:sz w:val="20"/>
              </w:rPr>
            </w:pPr>
            <w:r>
              <w:rPr>
                <w:sz w:val="20"/>
              </w:rPr>
              <w:t>T</w:t>
            </w:r>
          </w:p>
        </w:tc>
        <w:tc>
          <w:tcPr>
            <w:tcW w:w="900" w:type="dxa"/>
            <w:tcBorders>
              <w:top w:val="nil"/>
              <w:bottom w:val="nil"/>
            </w:tcBorders>
          </w:tcPr>
          <w:p>
            <w:pPr>
              <w:pStyle w:val="TableParagraph"/>
              <w:spacing w:line="170" w:lineRule="exact"/>
              <w:ind w:left="58" w:right="70"/>
              <w:jc w:val="center"/>
              <w:rPr>
                <w:sz w:val="20"/>
              </w:rPr>
            </w:pPr>
            <w:r>
              <w:rPr>
                <w:sz w:val="20"/>
              </w:rPr>
              <w:t>6.0</w:t>
            </w:r>
          </w:p>
        </w:tc>
      </w:tr>
      <w:tr>
        <w:trPr>
          <w:trHeight w:val="190" w:hRule="atLeast"/>
        </w:trPr>
        <w:tc>
          <w:tcPr>
            <w:tcW w:w="800" w:type="dxa"/>
            <w:tcBorders>
              <w:top w:val="nil"/>
              <w:bottom w:val="nil"/>
            </w:tcBorders>
          </w:tcPr>
          <w:p>
            <w:pPr>
              <w:pStyle w:val="TableParagraph"/>
              <w:spacing w:line="170" w:lineRule="exact"/>
              <w:ind w:left="9" w:right="44"/>
              <w:jc w:val="center"/>
              <w:rPr>
                <w:sz w:val="20"/>
              </w:rPr>
            </w:pPr>
            <w:r>
              <w:rPr>
                <w:sz w:val="20"/>
              </w:rPr>
              <w:t>1991-92</w:t>
            </w:r>
          </w:p>
        </w:tc>
        <w:tc>
          <w:tcPr>
            <w:tcW w:w="800" w:type="dxa"/>
            <w:tcBorders>
              <w:top w:val="nil"/>
              <w:bottom w:val="nil"/>
            </w:tcBorders>
          </w:tcPr>
          <w:p>
            <w:pPr>
              <w:pStyle w:val="TableParagraph"/>
              <w:spacing w:line="170" w:lineRule="exact"/>
              <w:ind w:left="248"/>
              <w:rPr>
                <w:sz w:val="20"/>
              </w:rPr>
            </w:pPr>
            <w:r>
              <w:rPr>
                <w:sz w:val="20"/>
              </w:rPr>
              <w:t>0.0</w:t>
            </w:r>
          </w:p>
        </w:tc>
        <w:tc>
          <w:tcPr>
            <w:tcW w:w="800" w:type="dxa"/>
            <w:tcBorders>
              <w:top w:val="nil"/>
              <w:bottom w:val="nil"/>
            </w:tcBorders>
          </w:tcPr>
          <w:p>
            <w:pPr>
              <w:pStyle w:val="TableParagraph"/>
              <w:spacing w:line="170" w:lineRule="exact"/>
              <w:ind w:left="248"/>
              <w:rPr>
                <w:sz w:val="20"/>
              </w:rPr>
            </w:pPr>
            <w:r>
              <w:rPr>
                <w:sz w:val="20"/>
              </w:rPr>
              <w:t>0.0</w:t>
            </w:r>
          </w:p>
        </w:tc>
        <w:tc>
          <w:tcPr>
            <w:tcW w:w="800" w:type="dxa"/>
            <w:tcBorders>
              <w:top w:val="nil"/>
              <w:bottom w:val="nil"/>
            </w:tcBorders>
          </w:tcPr>
          <w:p>
            <w:pPr>
              <w:pStyle w:val="TableParagraph"/>
              <w:spacing w:line="170" w:lineRule="exact"/>
              <w:ind w:left="117" w:right="31"/>
              <w:jc w:val="center"/>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0.1</w:t>
            </w:r>
          </w:p>
        </w:tc>
        <w:tc>
          <w:tcPr>
            <w:tcW w:w="800" w:type="dxa"/>
            <w:tcBorders>
              <w:top w:val="nil"/>
              <w:bottom w:val="nil"/>
            </w:tcBorders>
          </w:tcPr>
          <w:p>
            <w:pPr>
              <w:pStyle w:val="TableParagraph"/>
              <w:spacing w:line="170" w:lineRule="exact"/>
              <w:ind w:left="308"/>
              <w:rPr>
                <w:sz w:val="20"/>
              </w:rPr>
            </w:pPr>
            <w:r>
              <w:rPr>
                <w:sz w:val="20"/>
              </w:rPr>
              <w:t>0.0</w:t>
            </w:r>
          </w:p>
        </w:tc>
        <w:tc>
          <w:tcPr>
            <w:tcW w:w="800" w:type="dxa"/>
            <w:tcBorders>
              <w:top w:val="nil"/>
              <w:bottom w:val="nil"/>
            </w:tcBorders>
          </w:tcPr>
          <w:p>
            <w:pPr>
              <w:pStyle w:val="TableParagraph"/>
              <w:spacing w:line="170" w:lineRule="exact"/>
              <w:ind w:left="435"/>
              <w:rPr>
                <w:sz w:val="20"/>
              </w:rPr>
            </w:pPr>
            <w:r>
              <w:rPr>
                <w:sz w:val="20"/>
              </w:rPr>
              <w:t>T</w:t>
            </w:r>
          </w:p>
        </w:tc>
        <w:tc>
          <w:tcPr>
            <w:tcW w:w="800" w:type="dxa"/>
            <w:tcBorders>
              <w:top w:val="nil"/>
              <w:bottom w:val="nil"/>
            </w:tcBorders>
          </w:tcPr>
          <w:p>
            <w:pPr>
              <w:pStyle w:val="TableParagraph"/>
              <w:spacing w:line="170" w:lineRule="exact"/>
              <w:ind w:left="307"/>
              <w:rPr>
                <w:sz w:val="20"/>
              </w:rPr>
            </w:pPr>
            <w:r>
              <w:rPr>
                <w:sz w:val="20"/>
              </w:rPr>
              <w:t>5.8</w:t>
            </w:r>
          </w:p>
        </w:tc>
        <w:tc>
          <w:tcPr>
            <w:tcW w:w="800" w:type="dxa"/>
            <w:tcBorders>
              <w:top w:val="nil"/>
              <w:bottom w:val="nil"/>
            </w:tcBorders>
          </w:tcPr>
          <w:p>
            <w:pPr>
              <w:pStyle w:val="TableParagraph"/>
              <w:spacing w:line="170" w:lineRule="exact"/>
              <w:ind w:left="307"/>
              <w:rPr>
                <w:sz w:val="20"/>
              </w:rPr>
            </w:pPr>
            <w:r>
              <w:rPr>
                <w:sz w:val="20"/>
              </w:rPr>
              <w:t>2.1</w:t>
            </w:r>
          </w:p>
        </w:tc>
        <w:tc>
          <w:tcPr>
            <w:tcW w:w="800" w:type="dxa"/>
            <w:tcBorders>
              <w:top w:val="nil"/>
              <w:bottom w:val="nil"/>
            </w:tcBorders>
          </w:tcPr>
          <w:p>
            <w:pPr>
              <w:pStyle w:val="TableParagraph"/>
              <w:spacing w:line="170" w:lineRule="exact"/>
              <w:ind w:left="435"/>
              <w:rPr>
                <w:sz w:val="20"/>
              </w:rPr>
            </w:pPr>
            <w:r>
              <w:rPr>
                <w:sz w:val="20"/>
              </w:rPr>
              <w:t>T</w:t>
            </w:r>
          </w:p>
        </w:tc>
        <w:tc>
          <w:tcPr>
            <w:tcW w:w="800" w:type="dxa"/>
            <w:tcBorders>
              <w:top w:val="nil"/>
              <w:bottom w:val="nil"/>
            </w:tcBorders>
          </w:tcPr>
          <w:p>
            <w:pPr>
              <w:pStyle w:val="TableParagraph"/>
              <w:spacing w:line="170" w:lineRule="exact"/>
              <w:ind w:left="307"/>
              <w:rPr>
                <w:sz w:val="20"/>
              </w:rPr>
            </w:pPr>
            <w:r>
              <w:rPr>
                <w:sz w:val="20"/>
              </w:rPr>
              <w:t>0.0</w:t>
            </w:r>
          </w:p>
        </w:tc>
        <w:tc>
          <w:tcPr>
            <w:tcW w:w="800" w:type="dxa"/>
            <w:tcBorders>
              <w:top w:val="nil"/>
              <w:bottom w:val="nil"/>
            </w:tcBorders>
          </w:tcPr>
          <w:p>
            <w:pPr>
              <w:pStyle w:val="TableParagraph"/>
              <w:spacing w:line="170" w:lineRule="exact"/>
              <w:ind w:left="435"/>
              <w:rPr>
                <w:sz w:val="20"/>
              </w:rPr>
            </w:pPr>
            <w:r>
              <w:rPr>
                <w:sz w:val="20"/>
              </w:rPr>
              <w:t>T</w:t>
            </w:r>
          </w:p>
        </w:tc>
        <w:tc>
          <w:tcPr>
            <w:tcW w:w="700" w:type="dxa"/>
            <w:tcBorders>
              <w:top w:val="nil"/>
              <w:bottom w:val="nil"/>
            </w:tcBorders>
          </w:tcPr>
          <w:p>
            <w:pPr>
              <w:pStyle w:val="TableParagraph"/>
              <w:spacing w:line="170" w:lineRule="exact"/>
              <w:ind w:right="220"/>
              <w:jc w:val="right"/>
              <w:rPr>
                <w:sz w:val="20"/>
              </w:rPr>
            </w:pPr>
            <w:r>
              <w:rPr>
                <w:sz w:val="20"/>
              </w:rPr>
              <w:t>T</w:t>
            </w:r>
          </w:p>
        </w:tc>
        <w:tc>
          <w:tcPr>
            <w:tcW w:w="900" w:type="dxa"/>
            <w:tcBorders>
              <w:top w:val="nil"/>
              <w:bottom w:val="nil"/>
            </w:tcBorders>
          </w:tcPr>
          <w:p>
            <w:pPr>
              <w:pStyle w:val="TableParagraph"/>
              <w:spacing w:line="170" w:lineRule="exact"/>
              <w:ind w:left="58" w:right="70"/>
              <w:jc w:val="center"/>
              <w:rPr>
                <w:sz w:val="20"/>
              </w:rPr>
            </w:pPr>
            <w:r>
              <w:rPr>
                <w:sz w:val="20"/>
              </w:rPr>
              <w:t>8.0</w:t>
            </w:r>
          </w:p>
        </w:tc>
      </w:tr>
      <w:tr>
        <w:trPr>
          <w:trHeight w:val="190" w:hRule="atLeast"/>
        </w:trPr>
        <w:tc>
          <w:tcPr>
            <w:tcW w:w="800" w:type="dxa"/>
            <w:tcBorders>
              <w:top w:val="nil"/>
              <w:bottom w:val="nil"/>
            </w:tcBorders>
          </w:tcPr>
          <w:p>
            <w:pPr>
              <w:pStyle w:val="TableParagraph"/>
              <w:spacing w:line="170" w:lineRule="exact"/>
              <w:ind w:left="9" w:right="44"/>
              <w:jc w:val="center"/>
              <w:rPr>
                <w:sz w:val="20"/>
              </w:rPr>
            </w:pPr>
            <w:r>
              <w:rPr>
                <w:sz w:val="20"/>
              </w:rPr>
              <w:t>1992-93</w:t>
            </w:r>
          </w:p>
        </w:tc>
        <w:tc>
          <w:tcPr>
            <w:tcW w:w="800" w:type="dxa"/>
            <w:tcBorders>
              <w:top w:val="nil"/>
              <w:bottom w:val="nil"/>
            </w:tcBorders>
          </w:tcPr>
          <w:p>
            <w:pPr>
              <w:pStyle w:val="TableParagraph"/>
              <w:spacing w:line="170" w:lineRule="exact"/>
              <w:ind w:left="248"/>
              <w:rPr>
                <w:sz w:val="20"/>
              </w:rPr>
            </w:pPr>
            <w:r>
              <w:rPr>
                <w:sz w:val="20"/>
              </w:rPr>
              <w:t>0.0</w:t>
            </w:r>
          </w:p>
        </w:tc>
        <w:tc>
          <w:tcPr>
            <w:tcW w:w="800" w:type="dxa"/>
            <w:tcBorders>
              <w:top w:val="nil"/>
              <w:bottom w:val="nil"/>
            </w:tcBorders>
          </w:tcPr>
          <w:p>
            <w:pPr>
              <w:pStyle w:val="TableParagraph"/>
              <w:spacing w:line="170" w:lineRule="exact"/>
              <w:ind w:left="93"/>
              <w:jc w:val="center"/>
              <w:rPr>
                <w:sz w:val="20"/>
              </w:rPr>
            </w:pPr>
            <w:r>
              <w:rPr>
                <w:sz w:val="20"/>
              </w:rPr>
              <w:t>T</w:t>
            </w:r>
          </w:p>
        </w:tc>
        <w:tc>
          <w:tcPr>
            <w:tcW w:w="800" w:type="dxa"/>
            <w:tcBorders>
              <w:top w:val="nil"/>
              <w:bottom w:val="nil"/>
            </w:tcBorders>
          </w:tcPr>
          <w:p>
            <w:pPr>
              <w:pStyle w:val="TableParagraph"/>
              <w:spacing w:line="170" w:lineRule="exact"/>
              <w:ind w:left="117" w:right="32"/>
              <w:jc w:val="center"/>
              <w:rPr>
                <w:sz w:val="20"/>
              </w:rPr>
            </w:pPr>
            <w:r>
              <w:rPr>
                <w:sz w:val="20"/>
              </w:rPr>
              <w:t>0.0</w:t>
            </w:r>
          </w:p>
        </w:tc>
        <w:tc>
          <w:tcPr>
            <w:tcW w:w="800" w:type="dxa"/>
            <w:tcBorders>
              <w:top w:val="nil"/>
              <w:bottom w:val="nil"/>
            </w:tcBorders>
          </w:tcPr>
          <w:p>
            <w:pPr>
              <w:pStyle w:val="TableParagraph"/>
              <w:spacing w:line="170" w:lineRule="exact"/>
              <w:ind w:left="307"/>
              <w:rPr>
                <w:sz w:val="20"/>
              </w:rPr>
            </w:pPr>
            <w:r>
              <w:rPr>
                <w:sz w:val="20"/>
              </w:rPr>
              <w:t>0.0</w:t>
            </w:r>
          </w:p>
        </w:tc>
        <w:tc>
          <w:tcPr>
            <w:tcW w:w="800" w:type="dxa"/>
            <w:tcBorders>
              <w:top w:val="nil"/>
              <w:bottom w:val="nil"/>
            </w:tcBorders>
          </w:tcPr>
          <w:p>
            <w:pPr>
              <w:pStyle w:val="TableParagraph"/>
              <w:spacing w:line="170" w:lineRule="exact"/>
              <w:ind w:left="435"/>
              <w:rPr>
                <w:sz w:val="20"/>
              </w:rPr>
            </w:pPr>
            <w:r>
              <w:rPr>
                <w:sz w:val="20"/>
              </w:rPr>
              <w:t>T</w:t>
            </w:r>
          </w:p>
        </w:tc>
        <w:tc>
          <w:tcPr>
            <w:tcW w:w="800" w:type="dxa"/>
            <w:tcBorders>
              <w:top w:val="nil"/>
              <w:bottom w:val="nil"/>
            </w:tcBorders>
          </w:tcPr>
          <w:p>
            <w:pPr>
              <w:pStyle w:val="TableParagraph"/>
              <w:spacing w:line="170" w:lineRule="exact"/>
              <w:ind w:left="307"/>
              <w:rPr>
                <w:sz w:val="20"/>
              </w:rPr>
            </w:pPr>
            <w:r>
              <w:rPr>
                <w:sz w:val="20"/>
              </w:rPr>
              <w:t>4.2</w:t>
            </w:r>
          </w:p>
        </w:tc>
        <w:tc>
          <w:tcPr>
            <w:tcW w:w="800" w:type="dxa"/>
            <w:tcBorders>
              <w:top w:val="nil"/>
              <w:bottom w:val="nil"/>
            </w:tcBorders>
          </w:tcPr>
          <w:p>
            <w:pPr>
              <w:pStyle w:val="TableParagraph"/>
              <w:spacing w:line="170" w:lineRule="exact"/>
              <w:ind w:right="220"/>
              <w:jc w:val="right"/>
              <w:rPr>
                <w:sz w:val="20"/>
              </w:rPr>
            </w:pPr>
            <w:r>
              <w:rPr>
                <w:sz w:val="20"/>
              </w:rPr>
              <w:t>T</w:t>
            </w:r>
          </w:p>
        </w:tc>
        <w:tc>
          <w:tcPr>
            <w:tcW w:w="800" w:type="dxa"/>
            <w:tcBorders>
              <w:top w:val="nil"/>
              <w:bottom w:val="nil"/>
            </w:tcBorders>
          </w:tcPr>
          <w:p>
            <w:pPr>
              <w:pStyle w:val="TableParagraph"/>
              <w:spacing w:line="170" w:lineRule="exact"/>
              <w:ind w:right="220"/>
              <w:jc w:val="right"/>
              <w:rPr>
                <w:sz w:val="20"/>
              </w:rPr>
            </w:pPr>
            <w:r>
              <w:rPr>
                <w:sz w:val="20"/>
              </w:rPr>
              <w:t>T</w:t>
            </w:r>
          </w:p>
        </w:tc>
        <w:tc>
          <w:tcPr>
            <w:tcW w:w="800" w:type="dxa"/>
            <w:tcBorders>
              <w:top w:val="nil"/>
              <w:bottom w:val="nil"/>
            </w:tcBorders>
          </w:tcPr>
          <w:p>
            <w:pPr>
              <w:pStyle w:val="TableParagraph"/>
              <w:spacing w:line="170" w:lineRule="exact"/>
              <w:ind w:left="435"/>
              <w:rPr>
                <w:sz w:val="20"/>
              </w:rPr>
            </w:pPr>
            <w:r>
              <w:rPr>
                <w:sz w:val="20"/>
              </w:rPr>
              <w:t>T</w:t>
            </w:r>
          </w:p>
        </w:tc>
        <w:tc>
          <w:tcPr>
            <w:tcW w:w="800" w:type="dxa"/>
            <w:tcBorders>
              <w:top w:val="nil"/>
              <w:bottom w:val="nil"/>
            </w:tcBorders>
          </w:tcPr>
          <w:p>
            <w:pPr>
              <w:pStyle w:val="TableParagraph"/>
              <w:spacing w:line="170" w:lineRule="exact"/>
              <w:ind w:left="307"/>
              <w:rPr>
                <w:sz w:val="20"/>
              </w:rPr>
            </w:pPr>
            <w:r>
              <w:rPr>
                <w:sz w:val="20"/>
              </w:rPr>
              <w:t>0.0</w:t>
            </w:r>
          </w:p>
        </w:tc>
        <w:tc>
          <w:tcPr>
            <w:tcW w:w="800" w:type="dxa"/>
            <w:tcBorders>
              <w:top w:val="nil"/>
              <w:bottom w:val="nil"/>
            </w:tcBorders>
          </w:tcPr>
          <w:p>
            <w:pPr>
              <w:pStyle w:val="TableParagraph"/>
              <w:spacing w:line="170" w:lineRule="exact"/>
              <w:ind w:left="307"/>
              <w:rPr>
                <w:sz w:val="20"/>
              </w:rPr>
            </w:pPr>
            <w:r>
              <w:rPr>
                <w:sz w:val="20"/>
              </w:rPr>
              <w:t>0.0</w:t>
            </w:r>
          </w:p>
        </w:tc>
        <w:tc>
          <w:tcPr>
            <w:tcW w:w="700" w:type="dxa"/>
            <w:tcBorders>
              <w:top w:val="nil"/>
              <w:bottom w:val="nil"/>
            </w:tcBorders>
          </w:tcPr>
          <w:p>
            <w:pPr>
              <w:pStyle w:val="TableParagraph"/>
              <w:spacing w:line="170" w:lineRule="exact"/>
              <w:ind w:right="220"/>
              <w:jc w:val="right"/>
              <w:rPr>
                <w:sz w:val="20"/>
              </w:rPr>
            </w:pPr>
            <w:r>
              <w:rPr>
                <w:sz w:val="20"/>
              </w:rPr>
              <w:t>T</w:t>
            </w:r>
          </w:p>
        </w:tc>
        <w:tc>
          <w:tcPr>
            <w:tcW w:w="900" w:type="dxa"/>
            <w:tcBorders>
              <w:top w:val="nil"/>
              <w:bottom w:val="nil"/>
            </w:tcBorders>
          </w:tcPr>
          <w:p>
            <w:pPr>
              <w:pStyle w:val="TableParagraph"/>
              <w:spacing w:line="170" w:lineRule="exact"/>
              <w:ind w:left="58" w:right="70"/>
              <w:jc w:val="center"/>
              <w:rPr>
                <w:sz w:val="20"/>
              </w:rPr>
            </w:pPr>
            <w:r>
              <w:rPr>
                <w:sz w:val="20"/>
              </w:rPr>
              <w:t>4.2</w:t>
            </w:r>
          </w:p>
        </w:tc>
      </w:tr>
      <w:tr>
        <w:trPr>
          <w:trHeight w:val="240" w:hRule="atLeast"/>
        </w:trPr>
        <w:tc>
          <w:tcPr>
            <w:tcW w:w="800" w:type="dxa"/>
            <w:tcBorders>
              <w:top w:val="nil"/>
              <w:bottom w:val="nil"/>
            </w:tcBorders>
          </w:tcPr>
          <w:p>
            <w:pPr>
              <w:pStyle w:val="TableParagraph"/>
              <w:spacing w:line="206" w:lineRule="exact"/>
              <w:ind w:left="9" w:right="44"/>
              <w:jc w:val="center"/>
              <w:rPr>
                <w:sz w:val="20"/>
              </w:rPr>
            </w:pPr>
            <w:r>
              <w:rPr>
                <w:sz w:val="20"/>
              </w:rPr>
              <w:t>1993-94</w:t>
            </w:r>
          </w:p>
        </w:tc>
        <w:tc>
          <w:tcPr>
            <w:tcW w:w="800" w:type="dxa"/>
            <w:tcBorders>
              <w:top w:val="nil"/>
              <w:bottom w:val="nil"/>
            </w:tcBorders>
          </w:tcPr>
          <w:p>
            <w:pPr>
              <w:pStyle w:val="TableParagraph"/>
              <w:spacing w:line="206" w:lineRule="exact"/>
              <w:ind w:left="248"/>
              <w:rPr>
                <w:sz w:val="20"/>
              </w:rPr>
            </w:pPr>
            <w:r>
              <w:rPr>
                <w:sz w:val="20"/>
              </w:rPr>
              <w:t>0.0</w:t>
            </w:r>
          </w:p>
        </w:tc>
        <w:tc>
          <w:tcPr>
            <w:tcW w:w="800" w:type="dxa"/>
            <w:tcBorders>
              <w:top w:val="nil"/>
              <w:bottom w:val="nil"/>
            </w:tcBorders>
          </w:tcPr>
          <w:p>
            <w:pPr>
              <w:pStyle w:val="TableParagraph"/>
              <w:spacing w:line="206" w:lineRule="exact"/>
              <w:ind w:left="248"/>
              <w:rPr>
                <w:sz w:val="20"/>
              </w:rPr>
            </w:pPr>
            <w:r>
              <w:rPr>
                <w:sz w:val="20"/>
              </w:rPr>
              <w:t>0.0</w:t>
            </w:r>
          </w:p>
        </w:tc>
        <w:tc>
          <w:tcPr>
            <w:tcW w:w="800" w:type="dxa"/>
            <w:tcBorders>
              <w:top w:val="nil"/>
              <w:bottom w:val="nil"/>
            </w:tcBorders>
          </w:tcPr>
          <w:p>
            <w:pPr>
              <w:pStyle w:val="TableParagraph"/>
              <w:spacing w:line="206" w:lineRule="exact"/>
              <w:ind w:left="117" w:right="31"/>
              <w:jc w:val="center"/>
              <w:rPr>
                <w:sz w:val="20"/>
              </w:rPr>
            </w:pPr>
            <w:r>
              <w:rPr>
                <w:sz w:val="20"/>
              </w:rPr>
              <w:t>0.0</w:t>
            </w:r>
          </w:p>
        </w:tc>
        <w:tc>
          <w:tcPr>
            <w:tcW w:w="800" w:type="dxa"/>
            <w:tcBorders>
              <w:top w:val="nil"/>
              <w:bottom w:val="nil"/>
            </w:tcBorders>
          </w:tcPr>
          <w:p>
            <w:pPr>
              <w:pStyle w:val="TableParagraph"/>
              <w:spacing w:line="206" w:lineRule="exact"/>
              <w:ind w:left="308"/>
              <w:rPr>
                <w:sz w:val="20"/>
              </w:rPr>
            </w:pPr>
            <w:r>
              <w:rPr>
                <w:sz w:val="20"/>
              </w:rPr>
              <w:t>0.6</w:t>
            </w:r>
          </w:p>
        </w:tc>
        <w:tc>
          <w:tcPr>
            <w:tcW w:w="800" w:type="dxa"/>
            <w:tcBorders>
              <w:top w:val="nil"/>
              <w:bottom w:val="nil"/>
            </w:tcBorders>
          </w:tcPr>
          <w:p>
            <w:pPr>
              <w:pStyle w:val="TableParagraph"/>
              <w:spacing w:line="206" w:lineRule="exact"/>
              <w:ind w:left="308"/>
              <w:rPr>
                <w:sz w:val="20"/>
              </w:rPr>
            </w:pPr>
            <w:r>
              <w:rPr>
                <w:sz w:val="20"/>
              </w:rPr>
              <w:t>0.0</w:t>
            </w:r>
          </w:p>
        </w:tc>
        <w:tc>
          <w:tcPr>
            <w:tcW w:w="800" w:type="dxa"/>
            <w:tcBorders>
              <w:top w:val="nil"/>
              <w:bottom w:val="nil"/>
            </w:tcBorders>
          </w:tcPr>
          <w:p>
            <w:pPr>
              <w:pStyle w:val="TableParagraph"/>
              <w:spacing w:line="206" w:lineRule="exact"/>
              <w:ind w:left="308"/>
              <w:rPr>
                <w:sz w:val="20"/>
              </w:rPr>
            </w:pPr>
            <w:r>
              <w:rPr>
                <w:sz w:val="20"/>
              </w:rPr>
              <w:t>0.9</w:t>
            </w:r>
          </w:p>
        </w:tc>
        <w:tc>
          <w:tcPr>
            <w:tcW w:w="800" w:type="dxa"/>
            <w:tcBorders>
              <w:top w:val="nil"/>
              <w:bottom w:val="nil"/>
            </w:tcBorders>
          </w:tcPr>
          <w:p>
            <w:pPr>
              <w:pStyle w:val="TableParagraph"/>
              <w:spacing w:line="206" w:lineRule="exact"/>
              <w:ind w:left="308"/>
              <w:rPr>
                <w:sz w:val="20"/>
              </w:rPr>
            </w:pPr>
            <w:r>
              <w:rPr>
                <w:sz w:val="20"/>
              </w:rPr>
              <w:t>5.5</w:t>
            </w:r>
          </w:p>
        </w:tc>
        <w:tc>
          <w:tcPr>
            <w:tcW w:w="800" w:type="dxa"/>
            <w:tcBorders>
              <w:top w:val="nil"/>
              <w:bottom w:val="nil"/>
            </w:tcBorders>
          </w:tcPr>
          <w:p>
            <w:pPr>
              <w:pStyle w:val="TableParagraph"/>
              <w:spacing w:line="206" w:lineRule="exact"/>
              <w:ind w:right="220"/>
              <w:jc w:val="right"/>
              <w:rPr>
                <w:sz w:val="20"/>
              </w:rPr>
            </w:pPr>
            <w:r>
              <w:rPr>
                <w:sz w:val="20"/>
              </w:rPr>
              <w:t>T</w:t>
            </w:r>
          </w:p>
        </w:tc>
        <w:tc>
          <w:tcPr>
            <w:tcW w:w="800" w:type="dxa"/>
            <w:tcBorders>
              <w:top w:val="nil"/>
              <w:bottom w:val="nil"/>
            </w:tcBorders>
          </w:tcPr>
          <w:p>
            <w:pPr>
              <w:pStyle w:val="TableParagraph"/>
              <w:spacing w:line="206" w:lineRule="exact"/>
              <w:ind w:left="435"/>
              <w:rPr>
                <w:sz w:val="20"/>
              </w:rPr>
            </w:pPr>
            <w:r>
              <w:rPr>
                <w:sz w:val="20"/>
              </w:rPr>
              <w:t>T</w:t>
            </w:r>
          </w:p>
        </w:tc>
        <w:tc>
          <w:tcPr>
            <w:tcW w:w="800" w:type="dxa"/>
            <w:tcBorders>
              <w:top w:val="nil"/>
              <w:bottom w:val="nil"/>
            </w:tcBorders>
          </w:tcPr>
          <w:p>
            <w:pPr>
              <w:pStyle w:val="TableParagraph"/>
              <w:spacing w:line="206" w:lineRule="exact"/>
              <w:ind w:left="435"/>
              <w:rPr>
                <w:sz w:val="20"/>
              </w:rPr>
            </w:pPr>
            <w:r>
              <w:rPr>
                <w:sz w:val="20"/>
              </w:rPr>
              <w:t>T</w:t>
            </w:r>
          </w:p>
        </w:tc>
        <w:tc>
          <w:tcPr>
            <w:tcW w:w="800" w:type="dxa"/>
            <w:tcBorders>
              <w:top w:val="nil"/>
              <w:bottom w:val="nil"/>
            </w:tcBorders>
          </w:tcPr>
          <w:p>
            <w:pPr>
              <w:pStyle w:val="TableParagraph"/>
              <w:spacing w:line="206" w:lineRule="exact"/>
              <w:ind w:left="435"/>
              <w:rPr>
                <w:sz w:val="20"/>
              </w:rPr>
            </w:pPr>
            <w:r>
              <w:rPr>
                <w:sz w:val="20"/>
              </w:rPr>
              <w:t>T</w:t>
            </w:r>
          </w:p>
        </w:tc>
        <w:tc>
          <w:tcPr>
            <w:tcW w:w="700" w:type="dxa"/>
            <w:tcBorders>
              <w:top w:val="nil"/>
              <w:bottom w:val="nil"/>
            </w:tcBorders>
          </w:tcPr>
          <w:p>
            <w:pPr>
              <w:pStyle w:val="TableParagraph"/>
              <w:spacing w:line="206" w:lineRule="exact"/>
              <w:ind w:right="220"/>
              <w:jc w:val="right"/>
              <w:rPr>
                <w:sz w:val="20"/>
              </w:rPr>
            </w:pPr>
            <w:r>
              <w:rPr>
                <w:sz w:val="20"/>
              </w:rPr>
              <w:t>0.0</w:t>
            </w:r>
          </w:p>
        </w:tc>
        <w:tc>
          <w:tcPr>
            <w:tcW w:w="900" w:type="dxa"/>
            <w:tcBorders>
              <w:top w:val="nil"/>
              <w:bottom w:val="nil"/>
            </w:tcBorders>
          </w:tcPr>
          <w:p>
            <w:pPr>
              <w:pStyle w:val="TableParagraph"/>
              <w:spacing w:line="206" w:lineRule="exact"/>
              <w:ind w:left="58" w:right="70"/>
              <w:jc w:val="center"/>
              <w:rPr>
                <w:sz w:val="20"/>
              </w:rPr>
            </w:pPr>
            <w:r>
              <w:rPr>
                <w:sz w:val="20"/>
              </w:rPr>
              <w:t>7.0</w:t>
            </w:r>
          </w:p>
        </w:tc>
      </w:tr>
      <w:tr>
        <w:trPr>
          <w:trHeight w:val="810" w:hRule="atLeast"/>
        </w:trPr>
        <w:tc>
          <w:tcPr>
            <w:tcW w:w="800" w:type="dxa"/>
            <w:tcBorders>
              <w:top w:val="nil"/>
              <w:bottom w:val="nil"/>
            </w:tcBorders>
          </w:tcPr>
          <w:p>
            <w:pPr>
              <w:pStyle w:val="TableParagraph"/>
              <w:spacing w:line="210" w:lineRule="exact" w:before="25"/>
              <w:ind w:left="37"/>
              <w:rPr>
                <w:sz w:val="20"/>
              </w:rPr>
            </w:pPr>
            <w:r>
              <w:rPr>
                <w:sz w:val="20"/>
              </w:rPr>
              <w:t>1994-95</w:t>
            </w:r>
          </w:p>
          <w:p>
            <w:pPr>
              <w:pStyle w:val="TableParagraph"/>
              <w:spacing w:line="190" w:lineRule="exact"/>
              <w:ind w:left="37"/>
              <w:rPr>
                <w:sz w:val="20"/>
              </w:rPr>
            </w:pPr>
            <w:r>
              <w:rPr>
                <w:sz w:val="20"/>
              </w:rPr>
              <w:t>1995-96</w:t>
            </w:r>
          </w:p>
          <w:p>
            <w:pPr>
              <w:pStyle w:val="TableParagraph"/>
              <w:spacing w:line="190" w:lineRule="exact"/>
              <w:ind w:left="37"/>
              <w:rPr>
                <w:sz w:val="20"/>
              </w:rPr>
            </w:pPr>
            <w:r>
              <w:rPr>
                <w:sz w:val="20"/>
              </w:rPr>
              <w:t>1996-97</w:t>
            </w:r>
          </w:p>
          <w:p>
            <w:pPr>
              <w:pStyle w:val="TableParagraph"/>
              <w:spacing w:line="174" w:lineRule="exact"/>
              <w:ind w:left="37"/>
              <w:rPr>
                <w:sz w:val="20"/>
              </w:rPr>
            </w:pPr>
            <w:r>
              <w:rPr>
                <w:sz w:val="20"/>
              </w:rPr>
              <w:t>1997-98</w:t>
            </w:r>
          </w:p>
        </w:tc>
        <w:tc>
          <w:tcPr>
            <w:tcW w:w="800" w:type="dxa"/>
            <w:tcBorders>
              <w:top w:val="nil"/>
              <w:bottom w:val="nil"/>
            </w:tcBorders>
          </w:tcPr>
          <w:p>
            <w:pPr>
              <w:pStyle w:val="TableParagraph"/>
              <w:spacing w:line="210" w:lineRule="exact" w:before="25"/>
              <w:ind w:left="248"/>
              <w:rPr>
                <w:sz w:val="20"/>
              </w:rPr>
            </w:pPr>
            <w:r>
              <w:rPr>
                <w:sz w:val="20"/>
              </w:rPr>
              <w:t>0.0</w:t>
            </w:r>
          </w:p>
          <w:p>
            <w:pPr>
              <w:pStyle w:val="TableParagraph"/>
              <w:spacing w:line="199" w:lineRule="auto" w:before="12"/>
              <w:ind w:left="248" w:right="262" w:firstLine="127"/>
              <w:rPr>
                <w:sz w:val="20"/>
              </w:rPr>
            </w:pPr>
            <w:r>
              <w:rPr>
                <w:sz w:val="20"/>
              </w:rPr>
              <w:t>T 0.0</w:t>
            </w:r>
          </w:p>
          <w:p>
            <w:pPr>
              <w:pStyle w:val="TableParagraph"/>
              <w:spacing w:line="161" w:lineRule="exact"/>
              <w:ind w:left="248"/>
              <w:rPr>
                <w:sz w:val="20"/>
              </w:rPr>
            </w:pPr>
            <w:r>
              <w:rPr>
                <w:sz w:val="20"/>
              </w:rPr>
              <w:t>0.0</w:t>
            </w:r>
          </w:p>
        </w:tc>
        <w:tc>
          <w:tcPr>
            <w:tcW w:w="800" w:type="dxa"/>
            <w:tcBorders>
              <w:top w:val="nil"/>
              <w:bottom w:val="nil"/>
            </w:tcBorders>
          </w:tcPr>
          <w:p>
            <w:pPr>
              <w:pStyle w:val="TableParagraph"/>
              <w:spacing w:line="210" w:lineRule="exact" w:before="25"/>
              <w:ind w:left="13" w:right="44"/>
              <w:jc w:val="center"/>
              <w:rPr>
                <w:sz w:val="20"/>
              </w:rPr>
            </w:pPr>
            <w:r>
              <w:rPr>
                <w:sz w:val="20"/>
              </w:rPr>
              <w:t>0.0</w:t>
            </w:r>
          </w:p>
          <w:p>
            <w:pPr>
              <w:pStyle w:val="TableParagraph"/>
              <w:spacing w:line="190" w:lineRule="exact"/>
              <w:ind w:left="12" w:right="44"/>
              <w:jc w:val="center"/>
              <w:rPr>
                <w:sz w:val="20"/>
              </w:rPr>
            </w:pPr>
            <w:r>
              <w:rPr>
                <w:sz w:val="20"/>
              </w:rPr>
              <w:t>0.0</w:t>
            </w:r>
          </w:p>
          <w:p>
            <w:pPr>
              <w:pStyle w:val="TableParagraph"/>
              <w:spacing w:line="190" w:lineRule="exact"/>
              <w:ind w:left="13" w:right="44"/>
              <w:jc w:val="center"/>
              <w:rPr>
                <w:sz w:val="20"/>
              </w:rPr>
            </w:pPr>
            <w:r>
              <w:rPr>
                <w:sz w:val="20"/>
              </w:rPr>
              <w:t>0.0</w:t>
            </w:r>
          </w:p>
          <w:p>
            <w:pPr>
              <w:pStyle w:val="TableParagraph"/>
              <w:spacing w:line="174" w:lineRule="exact"/>
              <w:ind w:left="93"/>
              <w:jc w:val="center"/>
              <w:rPr>
                <w:sz w:val="20"/>
              </w:rPr>
            </w:pPr>
            <w:r>
              <w:rPr>
                <w:sz w:val="20"/>
              </w:rPr>
              <w:t>T</w:t>
            </w:r>
          </w:p>
        </w:tc>
        <w:tc>
          <w:tcPr>
            <w:tcW w:w="800" w:type="dxa"/>
            <w:tcBorders>
              <w:top w:val="nil"/>
              <w:bottom w:val="nil"/>
            </w:tcBorders>
          </w:tcPr>
          <w:p>
            <w:pPr>
              <w:pStyle w:val="TableParagraph"/>
              <w:spacing w:line="210" w:lineRule="exact" w:before="25"/>
              <w:ind w:left="308"/>
              <w:rPr>
                <w:sz w:val="20"/>
              </w:rPr>
            </w:pPr>
            <w:r>
              <w:rPr>
                <w:sz w:val="20"/>
              </w:rPr>
              <w:t>0.0</w:t>
            </w:r>
          </w:p>
          <w:p>
            <w:pPr>
              <w:pStyle w:val="TableParagraph"/>
              <w:spacing w:line="190" w:lineRule="exact"/>
              <w:ind w:left="307"/>
              <w:rPr>
                <w:sz w:val="20"/>
              </w:rPr>
            </w:pPr>
            <w:r>
              <w:rPr>
                <w:sz w:val="20"/>
              </w:rPr>
              <w:t>0.0</w:t>
            </w:r>
          </w:p>
          <w:p>
            <w:pPr>
              <w:pStyle w:val="TableParagraph"/>
              <w:spacing w:line="190" w:lineRule="exact"/>
              <w:ind w:left="308"/>
              <w:rPr>
                <w:sz w:val="20"/>
              </w:rPr>
            </w:pPr>
            <w:r>
              <w:rPr>
                <w:sz w:val="20"/>
              </w:rPr>
              <w:t>0.0</w:t>
            </w:r>
          </w:p>
          <w:p>
            <w:pPr>
              <w:pStyle w:val="TableParagraph"/>
              <w:spacing w:line="174" w:lineRule="exact"/>
              <w:ind w:left="307"/>
              <w:rPr>
                <w:sz w:val="20"/>
              </w:rPr>
            </w:pPr>
            <w:r>
              <w:rPr>
                <w:sz w:val="20"/>
              </w:rPr>
              <w:t>0.0</w:t>
            </w:r>
          </w:p>
        </w:tc>
        <w:tc>
          <w:tcPr>
            <w:tcW w:w="800" w:type="dxa"/>
            <w:tcBorders>
              <w:top w:val="nil"/>
              <w:bottom w:val="nil"/>
            </w:tcBorders>
          </w:tcPr>
          <w:p>
            <w:pPr>
              <w:pStyle w:val="TableParagraph"/>
              <w:spacing w:line="210" w:lineRule="exact" w:before="25"/>
              <w:ind w:left="308"/>
              <w:rPr>
                <w:sz w:val="20"/>
              </w:rPr>
            </w:pPr>
            <w:r>
              <w:rPr>
                <w:sz w:val="20"/>
              </w:rPr>
              <w:t>0.0</w:t>
            </w:r>
          </w:p>
          <w:p>
            <w:pPr>
              <w:pStyle w:val="TableParagraph"/>
              <w:spacing w:line="210" w:lineRule="exact"/>
              <w:ind w:left="307"/>
              <w:rPr>
                <w:sz w:val="20"/>
              </w:rPr>
            </w:pPr>
            <w:r>
              <w:rPr>
                <w:sz w:val="20"/>
              </w:rPr>
              <w:t>0.0</w:t>
            </w:r>
          </w:p>
          <w:p>
            <w:pPr>
              <w:pStyle w:val="TableParagraph"/>
              <w:spacing w:line="194" w:lineRule="exact" w:before="150"/>
              <w:ind w:left="307"/>
              <w:rPr>
                <w:sz w:val="20"/>
              </w:rPr>
            </w:pPr>
            <w:r>
              <w:rPr>
                <w:sz w:val="20"/>
              </w:rPr>
              <w:t>0.0</w:t>
            </w:r>
          </w:p>
        </w:tc>
        <w:tc>
          <w:tcPr>
            <w:tcW w:w="800" w:type="dxa"/>
            <w:tcBorders>
              <w:top w:val="nil"/>
              <w:bottom w:val="nil"/>
            </w:tcBorders>
          </w:tcPr>
          <w:p>
            <w:pPr>
              <w:pStyle w:val="TableParagraph"/>
              <w:spacing w:line="210" w:lineRule="exact" w:before="25"/>
              <w:ind w:left="117" w:right="31"/>
              <w:jc w:val="center"/>
              <w:rPr>
                <w:sz w:val="20"/>
              </w:rPr>
            </w:pPr>
            <w:r>
              <w:rPr>
                <w:sz w:val="20"/>
              </w:rPr>
              <w:t>0.0</w:t>
            </w:r>
          </w:p>
          <w:p>
            <w:pPr>
              <w:pStyle w:val="TableParagraph"/>
              <w:spacing w:line="190" w:lineRule="exact"/>
              <w:ind w:left="117" w:right="32"/>
              <w:jc w:val="center"/>
              <w:rPr>
                <w:sz w:val="20"/>
              </w:rPr>
            </w:pPr>
            <w:r>
              <w:rPr>
                <w:sz w:val="20"/>
              </w:rPr>
              <w:t>0.0</w:t>
            </w:r>
          </w:p>
          <w:p>
            <w:pPr>
              <w:pStyle w:val="TableParagraph"/>
              <w:spacing w:line="190" w:lineRule="exact"/>
              <w:ind w:left="218" w:right="32"/>
              <w:jc w:val="center"/>
              <w:rPr>
                <w:sz w:val="20"/>
              </w:rPr>
            </w:pPr>
            <w:r>
              <w:rPr>
                <w:sz w:val="20"/>
              </w:rPr>
              <w:t>.2</w:t>
            </w:r>
          </w:p>
          <w:p>
            <w:pPr>
              <w:pStyle w:val="TableParagraph"/>
              <w:spacing w:line="174" w:lineRule="exact"/>
              <w:ind w:left="213"/>
              <w:jc w:val="center"/>
              <w:rPr>
                <w:sz w:val="20"/>
              </w:rPr>
            </w:pPr>
            <w:r>
              <w:rPr>
                <w:sz w:val="20"/>
              </w:rPr>
              <w:t>T</w:t>
            </w:r>
          </w:p>
        </w:tc>
        <w:tc>
          <w:tcPr>
            <w:tcW w:w="800" w:type="dxa"/>
            <w:tcBorders>
              <w:top w:val="nil"/>
              <w:bottom w:val="nil"/>
            </w:tcBorders>
          </w:tcPr>
          <w:p>
            <w:pPr>
              <w:pStyle w:val="TableParagraph"/>
              <w:spacing w:line="210" w:lineRule="exact" w:before="25"/>
              <w:ind w:left="308"/>
              <w:rPr>
                <w:sz w:val="20"/>
              </w:rPr>
            </w:pPr>
            <w:r>
              <w:rPr>
                <w:sz w:val="20"/>
              </w:rPr>
              <w:t>0.0</w:t>
            </w:r>
          </w:p>
          <w:p>
            <w:pPr>
              <w:pStyle w:val="TableParagraph"/>
              <w:spacing w:line="190" w:lineRule="exact" w:before="15"/>
              <w:ind w:left="307" w:right="220" w:firstLine="127"/>
              <w:jc w:val="right"/>
              <w:rPr>
                <w:sz w:val="20"/>
              </w:rPr>
            </w:pPr>
            <w:r>
              <w:rPr>
                <w:sz w:val="20"/>
              </w:rPr>
              <w:t>T T 3.0</w:t>
            </w:r>
          </w:p>
        </w:tc>
        <w:tc>
          <w:tcPr>
            <w:tcW w:w="800" w:type="dxa"/>
            <w:tcBorders>
              <w:top w:val="nil"/>
              <w:bottom w:val="nil"/>
            </w:tcBorders>
          </w:tcPr>
          <w:p>
            <w:pPr>
              <w:pStyle w:val="TableParagraph"/>
              <w:spacing w:line="210" w:lineRule="exact" w:before="25"/>
              <w:ind w:left="117" w:right="31"/>
              <w:jc w:val="center"/>
              <w:rPr>
                <w:sz w:val="20"/>
              </w:rPr>
            </w:pPr>
            <w:r>
              <w:rPr>
                <w:sz w:val="20"/>
              </w:rPr>
              <w:t>2.1</w:t>
            </w:r>
          </w:p>
          <w:p>
            <w:pPr>
              <w:pStyle w:val="TableParagraph"/>
              <w:spacing w:line="190" w:lineRule="exact"/>
              <w:ind w:left="117" w:right="32"/>
              <w:jc w:val="center"/>
              <w:rPr>
                <w:sz w:val="20"/>
              </w:rPr>
            </w:pPr>
            <w:r>
              <w:rPr>
                <w:sz w:val="20"/>
              </w:rPr>
              <w:t>0.6</w:t>
            </w:r>
          </w:p>
          <w:p>
            <w:pPr>
              <w:pStyle w:val="TableParagraph"/>
              <w:spacing w:line="190" w:lineRule="exact"/>
              <w:ind w:left="117" w:right="32"/>
              <w:jc w:val="center"/>
              <w:rPr>
                <w:sz w:val="20"/>
              </w:rPr>
            </w:pPr>
            <w:r>
              <w:rPr>
                <w:sz w:val="20"/>
              </w:rPr>
              <w:t>4.5</w:t>
            </w:r>
          </w:p>
          <w:p>
            <w:pPr>
              <w:pStyle w:val="TableParagraph"/>
              <w:spacing w:line="174" w:lineRule="exact"/>
              <w:ind w:left="213"/>
              <w:jc w:val="center"/>
              <w:rPr>
                <w:sz w:val="20"/>
              </w:rPr>
            </w:pPr>
            <w:r>
              <w:rPr>
                <w:sz w:val="20"/>
              </w:rPr>
              <w:t>T</w:t>
            </w:r>
          </w:p>
        </w:tc>
        <w:tc>
          <w:tcPr>
            <w:tcW w:w="800" w:type="dxa"/>
            <w:tcBorders>
              <w:top w:val="nil"/>
              <w:bottom w:val="nil"/>
            </w:tcBorders>
          </w:tcPr>
          <w:p>
            <w:pPr>
              <w:pStyle w:val="TableParagraph"/>
              <w:spacing w:line="210" w:lineRule="exact" w:before="25"/>
              <w:ind w:left="308"/>
              <w:rPr>
                <w:sz w:val="20"/>
              </w:rPr>
            </w:pPr>
            <w:r>
              <w:rPr>
                <w:sz w:val="20"/>
              </w:rPr>
              <w:t>0.0</w:t>
            </w:r>
          </w:p>
          <w:p>
            <w:pPr>
              <w:pStyle w:val="TableParagraph"/>
              <w:spacing w:line="190" w:lineRule="exact"/>
              <w:ind w:left="307"/>
              <w:rPr>
                <w:sz w:val="20"/>
              </w:rPr>
            </w:pPr>
            <w:r>
              <w:rPr>
                <w:sz w:val="20"/>
              </w:rPr>
              <w:t>0.2</w:t>
            </w:r>
          </w:p>
          <w:p>
            <w:pPr>
              <w:pStyle w:val="TableParagraph"/>
              <w:spacing w:line="190" w:lineRule="exact"/>
              <w:ind w:left="307"/>
              <w:rPr>
                <w:sz w:val="20"/>
              </w:rPr>
            </w:pPr>
            <w:r>
              <w:rPr>
                <w:sz w:val="20"/>
              </w:rPr>
              <w:t>1.0</w:t>
            </w:r>
          </w:p>
          <w:p>
            <w:pPr>
              <w:pStyle w:val="TableParagraph"/>
              <w:spacing w:line="174" w:lineRule="exact"/>
              <w:ind w:left="307"/>
              <w:rPr>
                <w:sz w:val="20"/>
              </w:rPr>
            </w:pPr>
            <w:r>
              <w:rPr>
                <w:sz w:val="20"/>
              </w:rPr>
              <w:t>0.0</w:t>
            </w:r>
          </w:p>
        </w:tc>
        <w:tc>
          <w:tcPr>
            <w:tcW w:w="800" w:type="dxa"/>
            <w:tcBorders>
              <w:top w:val="nil"/>
              <w:bottom w:val="nil"/>
            </w:tcBorders>
          </w:tcPr>
          <w:p>
            <w:pPr>
              <w:pStyle w:val="TableParagraph"/>
              <w:spacing w:line="199" w:lineRule="auto" w:before="57"/>
              <w:ind w:left="307" w:right="203" w:firstLine="127"/>
              <w:rPr>
                <w:sz w:val="20"/>
              </w:rPr>
            </w:pPr>
            <w:r>
              <w:rPr>
                <w:sz w:val="20"/>
              </w:rPr>
              <w:t>T 0.2</w:t>
            </w:r>
          </w:p>
          <w:p>
            <w:pPr>
              <w:pStyle w:val="TableParagraph"/>
              <w:spacing w:line="176" w:lineRule="exact"/>
              <w:ind w:left="117" w:right="32"/>
              <w:jc w:val="center"/>
              <w:rPr>
                <w:sz w:val="20"/>
              </w:rPr>
            </w:pPr>
            <w:r>
              <w:rPr>
                <w:sz w:val="20"/>
              </w:rPr>
              <w:t>0.0</w:t>
            </w:r>
          </w:p>
          <w:p>
            <w:pPr>
              <w:pStyle w:val="TableParagraph"/>
              <w:spacing w:line="174" w:lineRule="exact"/>
              <w:ind w:left="435"/>
              <w:rPr>
                <w:sz w:val="20"/>
              </w:rPr>
            </w:pPr>
            <w:r>
              <w:rPr>
                <w:sz w:val="20"/>
              </w:rPr>
              <w:t>T</w:t>
            </w:r>
          </w:p>
        </w:tc>
        <w:tc>
          <w:tcPr>
            <w:tcW w:w="800" w:type="dxa"/>
            <w:tcBorders>
              <w:top w:val="nil"/>
              <w:bottom w:val="nil"/>
            </w:tcBorders>
          </w:tcPr>
          <w:p>
            <w:pPr>
              <w:pStyle w:val="TableParagraph"/>
              <w:spacing w:line="210" w:lineRule="exact" w:before="25"/>
              <w:ind w:left="307"/>
              <w:rPr>
                <w:sz w:val="20"/>
              </w:rPr>
            </w:pPr>
            <w:r>
              <w:rPr>
                <w:sz w:val="20"/>
              </w:rPr>
              <w:t>0.0</w:t>
            </w:r>
          </w:p>
          <w:p>
            <w:pPr>
              <w:pStyle w:val="TableParagraph"/>
              <w:spacing w:line="190" w:lineRule="exact"/>
              <w:ind w:left="307"/>
              <w:rPr>
                <w:sz w:val="20"/>
              </w:rPr>
            </w:pPr>
            <w:r>
              <w:rPr>
                <w:sz w:val="20"/>
              </w:rPr>
              <w:t>2.0</w:t>
            </w:r>
          </w:p>
          <w:p>
            <w:pPr>
              <w:pStyle w:val="TableParagraph"/>
              <w:spacing w:line="190" w:lineRule="exact"/>
              <w:ind w:left="307"/>
              <w:rPr>
                <w:sz w:val="20"/>
              </w:rPr>
            </w:pPr>
            <w:r>
              <w:rPr>
                <w:sz w:val="20"/>
              </w:rPr>
              <w:t>0.0</w:t>
            </w:r>
          </w:p>
          <w:p>
            <w:pPr>
              <w:pStyle w:val="TableParagraph"/>
              <w:spacing w:line="174" w:lineRule="exact"/>
              <w:ind w:left="307"/>
              <w:rPr>
                <w:sz w:val="20"/>
              </w:rPr>
            </w:pPr>
            <w:r>
              <w:rPr>
                <w:sz w:val="20"/>
              </w:rPr>
              <w:t>0.0</w:t>
            </w:r>
          </w:p>
        </w:tc>
        <w:tc>
          <w:tcPr>
            <w:tcW w:w="800" w:type="dxa"/>
            <w:tcBorders>
              <w:top w:val="nil"/>
              <w:bottom w:val="nil"/>
            </w:tcBorders>
          </w:tcPr>
          <w:p>
            <w:pPr>
              <w:pStyle w:val="TableParagraph"/>
              <w:spacing w:before="25"/>
              <w:ind w:left="213"/>
              <w:jc w:val="center"/>
              <w:rPr>
                <w:sz w:val="20"/>
              </w:rPr>
            </w:pPr>
            <w:r>
              <w:rPr>
                <w:sz w:val="20"/>
              </w:rPr>
              <w:t>T</w:t>
            </w:r>
          </w:p>
          <w:p>
            <w:pPr>
              <w:pStyle w:val="TableParagraph"/>
              <w:spacing w:line="210" w:lineRule="exact" w:before="150"/>
              <w:ind w:left="117" w:right="32"/>
              <w:jc w:val="center"/>
              <w:rPr>
                <w:sz w:val="20"/>
              </w:rPr>
            </w:pPr>
            <w:r>
              <w:rPr>
                <w:sz w:val="20"/>
              </w:rPr>
              <w:t>0.0</w:t>
            </w:r>
          </w:p>
          <w:p>
            <w:pPr>
              <w:pStyle w:val="TableParagraph"/>
              <w:spacing w:line="174" w:lineRule="exact"/>
              <w:ind w:left="117" w:right="32"/>
              <w:jc w:val="center"/>
              <w:rPr>
                <w:sz w:val="20"/>
              </w:rPr>
            </w:pPr>
            <w:r>
              <w:rPr>
                <w:sz w:val="20"/>
              </w:rPr>
              <w:t>0.0</w:t>
            </w:r>
          </w:p>
        </w:tc>
        <w:tc>
          <w:tcPr>
            <w:tcW w:w="700" w:type="dxa"/>
            <w:tcBorders>
              <w:top w:val="nil"/>
              <w:bottom w:val="nil"/>
            </w:tcBorders>
          </w:tcPr>
          <w:p>
            <w:pPr>
              <w:pStyle w:val="TableParagraph"/>
              <w:spacing w:line="210" w:lineRule="exact" w:before="25"/>
              <w:ind w:left="67" w:right="79"/>
              <w:jc w:val="center"/>
              <w:rPr>
                <w:sz w:val="20"/>
              </w:rPr>
            </w:pPr>
            <w:r>
              <w:rPr>
                <w:sz w:val="20"/>
              </w:rPr>
              <w:t>0.0</w:t>
            </w:r>
          </w:p>
          <w:p>
            <w:pPr>
              <w:pStyle w:val="TableParagraph"/>
              <w:spacing w:line="190" w:lineRule="exact"/>
              <w:ind w:left="67" w:right="79"/>
              <w:jc w:val="center"/>
              <w:rPr>
                <w:sz w:val="20"/>
              </w:rPr>
            </w:pPr>
            <w:r>
              <w:rPr>
                <w:sz w:val="20"/>
              </w:rPr>
              <w:t>0.0</w:t>
            </w:r>
          </w:p>
          <w:p>
            <w:pPr>
              <w:pStyle w:val="TableParagraph"/>
              <w:spacing w:line="190" w:lineRule="exact"/>
              <w:ind w:left="67" w:right="79"/>
              <w:jc w:val="center"/>
              <w:rPr>
                <w:sz w:val="20"/>
              </w:rPr>
            </w:pPr>
            <w:r>
              <w:rPr>
                <w:sz w:val="20"/>
              </w:rPr>
              <w:t>0.0</w:t>
            </w:r>
          </w:p>
          <w:p>
            <w:pPr>
              <w:pStyle w:val="TableParagraph"/>
              <w:spacing w:line="174" w:lineRule="exact"/>
              <w:ind w:left="113"/>
              <w:jc w:val="center"/>
              <w:rPr>
                <w:sz w:val="20"/>
              </w:rPr>
            </w:pPr>
            <w:r>
              <w:rPr>
                <w:sz w:val="20"/>
              </w:rPr>
              <w:t>T</w:t>
            </w:r>
          </w:p>
        </w:tc>
        <w:tc>
          <w:tcPr>
            <w:tcW w:w="900" w:type="dxa"/>
            <w:tcBorders>
              <w:top w:val="nil"/>
              <w:bottom w:val="nil"/>
            </w:tcBorders>
          </w:tcPr>
          <w:p>
            <w:pPr>
              <w:pStyle w:val="TableParagraph"/>
              <w:spacing w:before="25"/>
              <w:ind w:left="58" w:right="70"/>
              <w:jc w:val="center"/>
              <w:rPr>
                <w:sz w:val="20"/>
              </w:rPr>
            </w:pPr>
            <w:r>
              <w:rPr>
                <w:sz w:val="20"/>
              </w:rPr>
              <w:t>2.1</w:t>
            </w:r>
          </w:p>
          <w:p>
            <w:pPr>
              <w:pStyle w:val="TableParagraph"/>
              <w:spacing w:before="7"/>
              <w:rPr>
                <w:b/>
                <w:sz w:val="29"/>
              </w:rPr>
            </w:pPr>
          </w:p>
          <w:p>
            <w:pPr>
              <w:pStyle w:val="TableParagraph"/>
              <w:spacing w:line="194" w:lineRule="exact"/>
              <w:ind w:left="58" w:right="70"/>
              <w:jc w:val="center"/>
              <w:rPr>
                <w:sz w:val="20"/>
              </w:rPr>
            </w:pPr>
            <w:r>
              <w:rPr>
                <w:sz w:val="20"/>
              </w:rPr>
              <w:t>3.0</w:t>
            </w:r>
          </w:p>
        </w:tc>
      </w:tr>
      <w:tr>
        <w:trPr>
          <w:trHeight w:val="230" w:hRule="atLeast"/>
        </w:trPr>
        <w:tc>
          <w:tcPr>
            <w:tcW w:w="800" w:type="dxa"/>
            <w:tcBorders>
              <w:top w:val="nil"/>
              <w:bottom w:val="nil"/>
            </w:tcBorders>
          </w:tcPr>
          <w:p>
            <w:pPr>
              <w:pStyle w:val="TableParagraph"/>
              <w:spacing w:line="196" w:lineRule="exact"/>
              <w:ind w:left="9" w:right="44"/>
              <w:jc w:val="center"/>
              <w:rPr>
                <w:sz w:val="20"/>
              </w:rPr>
            </w:pPr>
            <w:r>
              <w:rPr>
                <w:sz w:val="20"/>
              </w:rPr>
              <w:t>1998-99</w:t>
            </w:r>
          </w:p>
        </w:tc>
        <w:tc>
          <w:tcPr>
            <w:tcW w:w="800" w:type="dxa"/>
            <w:tcBorders>
              <w:top w:val="nil"/>
              <w:bottom w:val="nil"/>
            </w:tcBorders>
          </w:tcPr>
          <w:p>
            <w:pPr>
              <w:pStyle w:val="TableParagraph"/>
              <w:spacing w:line="196" w:lineRule="exact"/>
              <w:ind w:left="248"/>
              <w:rPr>
                <w:sz w:val="20"/>
              </w:rPr>
            </w:pPr>
            <w:r>
              <w:rPr>
                <w:sz w:val="20"/>
              </w:rPr>
              <w:t>0.0</w:t>
            </w:r>
          </w:p>
        </w:tc>
        <w:tc>
          <w:tcPr>
            <w:tcW w:w="800" w:type="dxa"/>
            <w:tcBorders>
              <w:top w:val="nil"/>
              <w:bottom w:val="nil"/>
            </w:tcBorders>
          </w:tcPr>
          <w:p>
            <w:pPr>
              <w:pStyle w:val="TableParagraph"/>
              <w:spacing w:line="196" w:lineRule="exact"/>
              <w:ind w:left="248"/>
              <w:rPr>
                <w:sz w:val="20"/>
              </w:rPr>
            </w:pPr>
            <w:r>
              <w:rPr>
                <w:sz w:val="20"/>
              </w:rPr>
              <w:t>0.0</w:t>
            </w:r>
          </w:p>
        </w:tc>
        <w:tc>
          <w:tcPr>
            <w:tcW w:w="800" w:type="dxa"/>
            <w:tcBorders>
              <w:top w:val="nil"/>
              <w:bottom w:val="nil"/>
            </w:tcBorders>
          </w:tcPr>
          <w:p>
            <w:pPr>
              <w:pStyle w:val="TableParagraph"/>
              <w:spacing w:line="196" w:lineRule="exact"/>
              <w:ind w:left="117" w:right="31"/>
              <w:jc w:val="center"/>
              <w:rPr>
                <w:sz w:val="20"/>
              </w:rPr>
            </w:pPr>
            <w:r>
              <w:rPr>
                <w:sz w:val="20"/>
              </w:rPr>
              <w:t>0.0</w:t>
            </w:r>
          </w:p>
        </w:tc>
        <w:tc>
          <w:tcPr>
            <w:tcW w:w="800" w:type="dxa"/>
            <w:tcBorders>
              <w:top w:val="nil"/>
              <w:bottom w:val="nil"/>
            </w:tcBorders>
          </w:tcPr>
          <w:p>
            <w:pPr>
              <w:pStyle w:val="TableParagraph"/>
              <w:spacing w:line="196" w:lineRule="exact"/>
              <w:ind w:left="308"/>
              <w:rPr>
                <w:sz w:val="20"/>
              </w:rPr>
            </w:pPr>
            <w:r>
              <w:rPr>
                <w:sz w:val="20"/>
              </w:rPr>
              <w:t>0.0</w:t>
            </w:r>
          </w:p>
        </w:tc>
        <w:tc>
          <w:tcPr>
            <w:tcW w:w="800" w:type="dxa"/>
            <w:tcBorders>
              <w:top w:val="nil"/>
              <w:bottom w:val="nil"/>
            </w:tcBorders>
          </w:tcPr>
          <w:p>
            <w:pPr>
              <w:pStyle w:val="TableParagraph"/>
              <w:spacing w:line="196" w:lineRule="exact"/>
              <w:ind w:left="308"/>
              <w:rPr>
                <w:sz w:val="20"/>
              </w:rPr>
            </w:pPr>
            <w:r>
              <w:rPr>
                <w:sz w:val="20"/>
              </w:rPr>
              <w:t>0.0</w:t>
            </w:r>
          </w:p>
        </w:tc>
        <w:tc>
          <w:tcPr>
            <w:tcW w:w="800" w:type="dxa"/>
            <w:tcBorders>
              <w:top w:val="nil"/>
              <w:bottom w:val="nil"/>
            </w:tcBorders>
          </w:tcPr>
          <w:p>
            <w:pPr>
              <w:pStyle w:val="TableParagraph"/>
              <w:spacing w:line="196" w:lineRule="exact"/>
              <w:ind w:left="308"/>
              <w:rPr>
                <w:sz w:val="20"/>
              </w:rPr>
            </w:pPr>
            <w:r>
              <w:rPr>
                <w:sz w:val="20"/>
              </w:rPr>
              <w:t>9.8</w:t>
            </w:r>
          </w:p>
        </w:tc>
        <w:tc>
          <w:tcPr>
            <w:tcW w:w="800" w:type="dxa"/>
            <w:tcBorders>
              <w:top w:val="nil"/>
              <w:bottom w:val="nil"/>
            </w:tcBorders>
          </w:tcPr>
          <w:p>
            <w:pPr>
              <w:pStyle w:val="TableParagraph"/>
              <w:spacing w:line="196" w:lineRule="exact"/>
              <w:ind w:left="308"/>
              <w:rPr>
                <w:sz w:val="20"/>
              </w:rPr>
            </w:pPr>
            <w:r>
              <w:rPr>
                <w:sz w:val="20"/>
              </w:rPr>
              <w:t>0.8</w:t>
            </w:r>
          </w:p>
        </w:tc>
        <w:tc>
          <w:tcPr>
            <w:tcW w:w="800" w:type="dxa"/>
            <w:tcBorders>
              <w:top w:val="nil"/>
              <w:bottom w:val="nil"/>
            </w:tcBorders>
          </w:tcPr>
          <w:p>
            <w:pPr>
              <w:pStyle w:val="TableParagraph"/>
              <w:spacing w:line="196" w:lineRule="exact"/>
              <w:ind w:left="308"/>
              <w:rPr>
                <w:sz w:val="20"/>
              </w:rPr>
            </w:pPr>
            <w:r>
              <w:rPr>
                <w:sz w:val="20"/>
              </w:rPr>
              <w:t>0.0</w:t>
            </w:r>
          </w:p>
        </w:tc>
        <w:tc>
          <w:tcPr>
            <w:tcW w:w="800" w:type="dxa"/>
            <w:tcBorders>
              <w:top w:val="nil"/>
              <w:bottom w:val="nil"/>
            </w:tcBorders>
          </w:tcPr>
          <w:p>
            <w:pPr>
              <w:pStyle w:val="TableParagraph"/>
              <w:spacing w:line="196" w:lineRule="exact"/>
              <w:ind w:left="308"/>
              <w:rPr>
                <w:sz w:val="20"/>
              </w:rPr>
            </w:pPr>
            <w:r>
              <w:rPr>
                <w:sz w:val="20"/>
              </w:rPr>
              <w:t>0.0</w:t>
            </w:r>
          </w:p>
        </w:tc>
        <w:tc>
          <w:tcPr>
            <w:tcW w:w="800" w:type="dxa"/>
            <w:tcBorders>
              <w:top w:val="nil"/>
              <w:bottom w:val="nil"/>
            </w:tcBorders>
          </w:tcPr>
          <w:p>
            <w:pPr>
              <w:pStyle w:val="TableParagraph"/>
              <w:spacing w:line="196" w:lineRule="exact"/>
              <w:ind w:left="308"/>
              <w:rPr>
                <w:sz w:val="20"/>
              </w:rPr>
            </w:pPr>
            <w:r>
              <w:rPr>
                <w:sz w:val="20"/>
              </w:rPr>
              <w:t>0.0</w:t>
            </w:r>
          </w:p>
        </w:tc>
        <w:tc>
          <w:tcPr>
            <w:tcW w:w="800" w:type="dxa"/>
            <w:tcBorders>
              <w:top w:val="nil"/>
              <w:bottom w:val="nil"/>
            </w:tcBorders>
          </w:tcPr>
          <w:p>
            <w:pPr>
              <w:pStyle w:val="TableParagraph"/>
              <w:spacing w:line="196" w:lineRule="exact"/>
              <w:ind w:left="308"/>
              <w:rPr>
                <w:sz w:val="20"/>
              </w:rPr>
            </w:pPr>
            <w:r>
              <w:rPr>
                <w:sz w:val="20"/>
              </w:rPr>
              <w:t>0.0</w:t>
            </w:r>
          </w:p>
        </w:tc>
        <w:tc>
          <w:tcPr>
            <w:tcW w:w="700" w:type="dxa"/>
            <w:tcBorders>
              <w:top w:val="nil"/>
              <w:bottom w:val="nil"/>
            </w:tcBorders>
          </w:tcPr>
          <w:p>
            <w:pPr>
              <w:pStyle w:val="TableParagraph"/>
              <w:spacing w:line="196" w:lineRule="exact"/>
              <w:ind w:right="221"/>
              <w:jc w:val="right"/>
              <w:rPr>
                <w:sz w:val="20"/>
              </w:rPr>
            </w:pPr>
            <w:r>
              <w:rPr>
                <w:sz w:val="20"/>
              </w:rPr>
              <w:t>0.0</w:t>
            </w:r>
          </w:p>
        </w:tc>
        <w:tc>
          <w:tcPr>
            <w:tcW w:w="900" w:type="dxa"/>
            <w:tcBorders>
              <w:top w:val="nil"/>
              <w:bottom w:val="nil"/>
            </w:tcBorders>
          </w:tcPr>
          <w:p>
            <w:pPr>
              <w:pStyle w:val="TableParagraph"/>
              <w:spacing w:line="196" w:lineRule="exact"/>
              <w:ind w:left="208"/>
              <w:rPr>
                <w:sz w:val="20"/>
              </w:rPr>
            </w:pPr>
            <w:r>
              <w:rPr>
                <w:sz w:val="20"/>
              </w:rPr>
              <w:t>10.6</w:t>
            </w:r>
          </w:p>
        </w:tc>
      </w:tr>
      <w:tr>
        <w:trPr>
          <w:trHeight w:val="240" w:hRule="atLeast"/>
        </w:trPr>
        <w:tc>
          <w:tcPr>
            <w:tcW w:w="800" w:type="dxa"/>
            <w:tcBorders>
              <w:top w:val="nil"/>
              <w:bottom w:val="nil"/>
            </w:tcBorders>
          </w:tcPr>
          <w:p>
            <w:pPr>
              <w:pStyle w:val="TableParagraph"/>
              <w:spacing w:line="194" w:lineRule="exact" w:before="25"/>
              <w:ind w:left="9" w:right="44"/>
              <w:jc w:val="center"/>
              <w:rPr>
                <w:sz w:val="20"/>
              </w:rPr>
            </w:pPr>
            <w:r>
              <w:rPr>
                <w:sz w:val="20"/>
              </w:rPr>
              <w:t>1999-00</w:t>
            </w:r>
          </w:p>
        </w:tc>
        <w:tc>
          <w:tcPr>
            <w:tcW w:w="800" w:type="dxa"/>
            <w:tcBorders>
              <w:top w:val="nil"/>
              <w:bottom w:val="nil"/>
            </w:tcBorders>
          </w:tcPr>
          <w:p>
            <w:pPr>
              <w:pStyle w:val="TableParagraph"/>
              <w:spacing w:line="194" w:lineRule="exact" w:before="25"/>
              <w:ind w:left="248"/>
              <w:rPr>
                <w:sz w:val="20"/>
              </w:rPr>
            </w:pPr>
            <w:r>
              <w:rPr>
                <w:sz w:val="20"/>
              </w:rPr>
              <w:t>0.0</w:t>
            </w:r>
          </w:p>
        </w:tc>
        <w:tc>
          <w:tcPr>
            <w:tcW w:w="800" w:type="dxa"/>
            <w:tcBorders>
              <w:top w:val="nil"/>
              <w:bottom w:val="nil"/>
            </w:tcBorders>
          </w:tcPr>
          <w:p>
            <w:pPr>
              <w:pStyle w:val="TableParagraph"/>
              <w:spacing w:line="194" w:lineRule="exact" w:before="25"/>
              <w:ind w:left="248"/>
              <w:rPr>
                <w:sz w:val="20"/>
              </w:rPr>
            </w:pPr>
            <w:r>
              <w:rPr>
                <w:sz w:val="20"/>
              </w:rPr>
              <w:t>0.0</w:t>
            </w:r>
          </w:p>
        </w:tc>
        <w:tc>
          <w:tcPr>
            <w:tcW w:w="800" w:type="dxa"/>
            <w:tcBorders>
              <w:top w:val="nil"/>
              <w:bottom w:val="nil"/>
            </w:tcBorders>
          </w:tcPr>
          <w:p>
            <w:pPr>
              <w:pStyle w:val="TableParagraph"/>
              <w:spacing w:line="194" w:lineRule="exact" w:before="25"/>
              <w:ind w:left="117" w:right="31"/>
              <w:jc w:val="center"/>
              <w:rPr>
                <w:sz w:val="20"/>
              </w:rPr>
            </w:pPr>
            <w:r>
              <w:rPr>
                <w:sz w:val="20"/>
              </w:rPr>
              <w:t>0.0</w:t>
            </w:r>
          </w:p>
        </w:tc>
        <w:tc>
          <w:tcPr>
            <w:tcW w:w="800" w:type="dxa"/>
            <w:tcBorders>
              <w:top w:val="nil"/>
              <w:bottom w:val="nil"/>
            </w:tcBorders>
          </w:tcPr>
          <w:p>
            <w:pPr>
              <w:pStyle w:val="TableParagraph"/>
              <w:spacing w:line="194" w:lineRule="exact" w:before="25"/>
              <w:ind w:left="308"/>
              <w:rPr>
                <w:sz w:val="20"/>
              </w:rPr>
            </w:pPr>
            <w:r>
              <w:rPr>
                <w:sz w:val="20"/>
              </w:rPr>
              <w:t>0.0</w:t>
            </w:r>
          </w:p>
        </w:tc>
        <w:tc>
          <w:tcPr>
            <w:tcW w:w="800" w:type="dxa"/>
            <w:tcBorders>
              <w:top w:val="nil"/>
              <w:bottom w:val="nil"/>
            </w:tcBorders>
          </w:tcPr>
          <w:p>
            <w:pPr>
              <w:pStyle w:val="TableParagraph"/>
              <w:spacing w:line="194" w:lineRule="exact" w:before="25"/>
              <w:ind w:left="308"/>
              <w:rPr>
                <w:sz w:val="20"/>
              </w:rPr>
            </w:pPr>
            <w:r>
              <w:rPr>
                <w:sz w:val="20"/>
              </w:rPr>
              <w:t>0.0</w:t>
            </w:r>
          </w:p>
        </w:tc>
        <w:tc>
          <w:tcPr>
            <w:tcW w:w="800" w:type="dxa"/>
            <w:tcBorders>
              <w:top w:val="nil"/>
              <w:bottom w:val="nil"/>
            </w:tcBorders>
          </w:tcPr>
          <w:p>
            <w:pPr>
              <w:pStyle w:val="TableParagraph"/>
              <w:spacing w:line="194" w:lineRule="exact" w:before="25"/>
              <w:ind w:left="308"/>
              <w:rPr>
                <w:sz w:val="20"/>
              </w:rPr>
            </w:pPr>
            <w:r>
              <w:rPr>
                <w:sz w:val="20"/>
              </w:rPr>
              <w:t>0.3</w:t>
            </w:r>
          </w:p>
        </w:tc>
        <w:tc>
          <w:tcPr>
            <w:tcW w:w="800" w:type="dxa"/>
            <w:tcBorders>
              <w:top w:val="nil"/>
              <w:bottom w:val="nil"/>
            </w:tcBorders>
          </w:tcPr>
          <w:p>
            <w:pPr>
              <w:pStyle w:val="TableParagraph"/>
              <w:spacing w:line="194" w:lineRule="exact" w:before="25"/>
              <w:ind w:right="220"/>
              <w:jc w:val="right"/>
              <w:rPr>
                <w:sz w:val="20"/>
              </w:rPr>
            </w:pPr>
            <w:r>
              <w:rPr>
                <w:sz w:val="20"/>
              </w:rPr>
              <w:t>T</w:t>
            </w:r>
          </w:p>
        </w:tc>
        <w:tc>
          <w:tcPr>
            <w:tcW w:w="800" w:type="dxa"/>
            <w:tcBorders>
              <w:top w:val="nil"/>
              <w:bottom w:val="nil"/>
            </w:tcBorders>
          </w:tcPr>
          <w:p>
            <w:pPr>
              <w:pStyle w:val="TableParagraph"/>
              <w:spacing w:line="194" w:lineRule="exact" w:before="25"/>
              <w:ind w:left="307"/>
              <w:rPr>
                <w:sz w:val="20"/>
              </w:rPr>
            </w:pPr>
            <w:r>
              <w:rPr>
                <w:sz w:val="20"/>
              </w:rPr>
              <w:t>0.0</w:t>
            </w:r>
          </w:p>
        </w:tc>
        <w:tc>
          <w:tcPr>
            <w:tcW w:w="800" w:type="dxa"/>
            <w:tcBorders>
              <w:top w:val="nil"/>
              <w:bottom w:val="nil"/>
            </w:tcBorders>
          </w:tcPr>
          <w:p>
            <w:pPr>
              <w:pStyle w:val="TableParagraph"/>
              <w:spacing w:line="194" w:lineRule="exact" w:before="25"/>
              <w:ind w:left="307"/>
              <w:rPr>
                <w:sz w:val="20"/>
              </w:rPr>
            </w:pPr>
            <w:r>
              <w:rPr>
                <w:sz w:val="20"/>
              </w:rPr>
              <w:t>0.0</w:t>
            </w:r>
          </w:p>
        </w:tc>
        <w:tc>
          <w:tcPr>
            <w:tcW w:w="800" w:type="dxa"/>
            <w:tcBorders>
              <w:top w:val="nil"/>
              <w:bottom w:val="nil"/>
            </w:tcBorders>
          </w:tcPr>
          <w:p>
            <w:pPr>
              <w:pStyle w:val="TableParagraph"/>
              <w:spacing w:line="194" w:lineRule="exact" w:before="25"/>
              <w:ind w:left="307"/>
              <w:rPr>
                <w:sz w:val="20"/>
              </w:rPr>
            </w:pPr>
            <w:r>
              <w:rPr>
                <w:sz w:val="20"/>
              </w:rPr>
              <w:t>0.0</w:t>
            </w:r>
          </w:p>
        </w:tc>
        <w:tc>
          <w:tcPr>
            <w:tcW w:w="800" w:type="dxa"/>
            <w:tcBorders>
              <w:top w:val="nil"/>
              <w:bottom w:val="nil"/>
            </w:tcBorders>
          </w:tcPr>
          <w:p>
            <w:pPr>
              <w:pStyle w:val="TableParagraph"/>
              <w:spacing w:line="194" w:lineRule="exact" w:before="25"/>
              <w:ind w:left="307"/>
              <w:rPr>
                <w:sz w:val="20"/>
              </w:rPr>
            </w:pPr>
            <w:r>
              <w:rPr>
                <w:sz w:val="20"/>
              </w:rPr>
              <w:t>0.0</w:t>
            </w:r>
          </w:p>
        </w:tc>
        <w:tc>
          <w:tcPr>
            <w:tcW w:w="700" w:type="dxa"/>
            <w:tcBorders>
              <w:top w:val="nil"/>
              <w:bottom w:val="nil"/>
            </w:tcBorders>
          </w:tcPr>
          <w:p>
            <w:pPr>
              <w:pStyle w:val="TableParagraph"/>
              <w:spacing w:line="194" w:lineRule="exact" w:before="25"/>
              <w:ind w:right="220"/>
              <w:jc w:val="right"/>
              <w:rPr>
                <w:sz w:val="20"/>
              </w:rPr>
            </w:pPr>
            <w:r>
              <w:rPr>
                <w:sz w:val="20"/>
              </w:rPr>
              <w:t>0.0</w:t>
            </w:r>
          </w:p>
        </w:tc>
        <w:tc>
          <w:tcPr>
            <w:tcW w:w="900" w:type="dxa"/>
            <w:tcBorders>
              <w:top w:val="nil"/>
              <w:bottom w:val="nil"/>
            </w:tcBorders>
          </w:tcPr>
          <w:p>
            <w:pPr>
              <w:pStyle w:val="TableParagraph"/>
              <w:spacing w:line="194" w:lineRule="exact" w:before="25"/>
              <w:ind w:left="58" w:right="70"/>
              <w:jc w:val="center"/>
              <w:rPr>
                <w:sz w:val="20"/>
              </w:rPr>
            </w:pPr>
            <w:r>
              <w:rPr>
                <w:sz w:val="20"/>
              </w:rPr>
              <w:t>0.3</w:t>
            </w:r>
          </w:p>
        </w:tc>
      </w:tr>
      <w:tr>
        <w:trPr>
          <w:trHeight w:val="190" w:hRule="atLeast"/>
        </w:trPr>
        <w:tc>
          <w:tcPr>
            <w:tcW w:w="800" w:type="dxa"/>
            <w:tcBorders>
              <w:top w:val="nil"/>
              <w:bottom w:val="nil"/>
            </w:tcBorders>
          </w:tcPr>
          <w:p>
            <w:pPr>
              <w:pStyle w:val="TableParagraph"/>
              <w:spacing w:line="170" w:lineRule="exact"/>
              <w:ind w:left="9" w:right="44"/>
              <w:jc w:val="center"/>
              <w:rPr>
                <w:sz w:val="20"/>
              </w:rPr>
            </w:pPr>
            <w:r>
              <w:rPr>
                <w:sz w:val="20"/>
              </w:rPr>
              <w:t>2000-01</w:t>
            </w:r>
          </w:p>
        </w:tc>
        <w:tc>
          <w:tcPr>
            <w:tcW w:w="800" w:type="dxa"/>
            <w:tcBorders>
              <w:top w:val="nil"/>
              <w:bottom w:val="nil"/>
            </w:tcBorders>
          </w:tcPr>
          <w:p>
            <w:pPr>
              <w:pStyle w:val="TableParagraph"/>
              <w:spacing w:line="170" w:lineRule="exact"/>
              <w:ind w:left="248"/>
              <w:rPr>
                <w:sz w:val="20"/>
              </w:rPr>
            </w:pPr>
            <w:r>
              <w:rPr>
                <w:sz w:val="20"/>
              </w:rPr>
              <w:t>0.0</w:t>
            </w:r>
          </w:p>
        </w:tc>
        <w:tc>
          <w:tcPr>
            <w:tcW w:w="800" w:type="dxa"/>
            <w:tcBorders>
              <w:top w:val="nil"/>
              <w:bottom w:val="nil"/>
            </w:tcBorders>
          </w:tcPr>
          <w:p>
            <w:pPr>
              <w:pStyle w:val="TableParagraph"/>
              <w:spacing w:line="170" w:lineRule="exact"/>
              <w:ind w:left="248"/>
              <w:rPr>
                <w:sz w:val="20"/>
              </w:rPr>
            </w:pPr>
            <w:r>
              <w:rPr>
                <w:sz w:val="20"/>
              </w:rPr>
              <w:t>0.0</w:t>
            </w:r>
          </w:p>
        </w:tc>
        <w:tc>
          <w:tcPr>
            <w:tcW w:w="800" w:type="dxa"/>
            <w:tcBorders>
              <w:top w:val="nil"/>
              <w:bottom w:val="nil"/>
            </w:tcBorders>
          </w:tcPr>
          <w:p>
            <w:pPr>
              <w:pStyle w:val="TableParagraph"/>
              <w:spacing w:line="170" w:lineRule="exact"/>
              <w:ind w:left="117" w:right="31"/>
              <w:jc w:val="center"/>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1.2</w:t>
            </w:r>
          </w:p>
        </w:tc>
        <w:tc>
          <w:tcPr>
            <w:tcW w:w="800" w:type="dxa"/>
            <w:tcBorders>
              <w:top w:val="nil"/>
              <w:bottom w:val="nil"/>
            </w:tcBorders>
          </w:tcPr>
          <w:p>
            <w:pPr>
              <w:pStyle w:val="TableParagraph"/>
              <w:spacing w:line="170" w:lineRule="exact"/>
              <w:ind w:left="308"/>
              <w:rPr>
                <w:sz w:val="20"/>
              </w:rPr>
            </w:pPr>
            <w:r>
              <w:rPr>
                <w:sz w:val="20"/>
              </w:rPr>
              <w:t>0.3</w:t>
            </w:r>
          </w:p>
        </w:tc>
        <w:tc>
          <w:tcPr>
            <w:tcW w:w="800" w:type="dxa"/>
            <w:tcBorders>
              <w:top w:val="nil"/>
              <w:bottom w:val="nil"/>
            </w:tcBorders>
          </w:tcPr>
          <w:p>
            <w:pPr>
              <w:pStyle w:val="TableParagraph"/>
              <w:spacing w:line="170" w:lineRule="exact"/>
              <w:ind w:left="308"/>
              <w:rPr>
                <w:sz w:val="20"/>
              </w:rPr>
            </w:pPr>
            <w:r>
              <w:rPr>
                <w:sz w:val="20"/>
              </w:rPr>
              <w:t>2.2</w:t>
            </w:r>
          </w:p>
        </w:tc>
        <w:tc>
          <w:tcPr>
            <w:tcW w:w="800" w:type="dxa"/>
            <w:tcBorders>
              <w:top w:val="nil"/>
              <w:bottom w:val="nil"/>
            </w:tcBorders>
          </w:tcPr>
          <w:p>
            <w:pPr>
              <w:pStyle w:val="TableParagraph"/>
              <w:spacing w:line="170" w:lineRule="exact"/>
              <w:ind w:right="220"/>
              <w:jc w:val="right"/>
              <w:rPr>
                <w:sz w:val="20"/>
              </w:rPr>
            </w:pPr>
            <w:r>
              <w:rPr>
                <w:sz w:val="20"/>
              </w:rPr>
              <w:t>T</w:t>
            </w:r>
          </w:p>
        </w:tc>
        <w:tc>
          <w:tcPr>
            <w:tcW w:w="800" w:type="dxa"/>
            <w:tcBorders>
              <w:top w:val="nil"/>
              <w:bottom w:val="nil"/>
            </w:tcBorders>
          </w:tcPr>
          <w:p>
            <w:pPr>
              <w:pStyle w:val="TableParagraph"/>
              <w:spacing w:line="170" w:lineRule="exact"/>
              <w:ind w:left="307"/>
              <w:rPr>
                <w:sz w:val="20"/>
              </w:rPr>
            </w:pPr>
            <w:r>
              <w:rPr>
                <w:sz w:val="20"/>
              </w:rPr>
              <w:t>0.0</w:t>
            </w:r>
          </w:p>
        </w:tc>
        <w:tc>
          <w:tcPr>
            <w:tcW w:w="800" w:type="dxa"/>
            <w:tcBorders>
              <w:top w:val="nil"/>
              <w:bottom w:val="nil"/>
            </w:tcBorders>
          </w:tcPr>
          <w:p>
            <w:pPr>
              <w:pStyle w:val="TableParagraph"/>
              <w:spacing w:line="170" w:lineRule="exact"/>
              <w:ind w:left="307"/>
              <w:rPr>
                <w:sz w:val="20"/>
              </w:rPr>
            </w:pPr>
            <w:r>
              <w:rPr>
                <w:sz w:val="20"/>
              </w:rPr>
              <w:t>0.0</w:t>
            </w:r>
          </w:p>
        </w:tc>
        <w:tc>
          <w:tcPr>
            <w:tcW w:w="800" w:type="dxa"/>
            <w:tcBorders>
              <w:top w:val="nil"/>
              <w:bottom w:val="nil"/>
            </w:tcBorders>
          </w:tcPr>
          <w:p>
            <w:pPr>
              <w:pStyle w:val="TableParagraph"/>
              <w:spacing w:line="170" w:lineRule="exact"/>
              <w:ind w:left="435"/>
              <w:rPr>
                <w:sz w:val="20"/>
              </w:rPr>
            </w:pPr>
            <w:r>
              <w:rPr>
                <w:sz w:val="20"/>
              </w:rPr>
              <w:t>T</w:t>
            </w:r>
          </w:p>
        </w:tc>
        <w:tc>
          <w:tcPr>
            <w:tcW w:w="700" w:type="dxa"/>
            <w:tcBorders>
              <w:top w:val="nil"/>
              <w:bottom w:val="nil"/>
            </w:tcBorders>
          </w:tcPr>
          <w:p>
            <w:pPr>
              <w:pStyle w:val="TableParagraph"/>
              <w:spacing w:line="170" w:lineRule="exact"/>
              <w:ind w:right="220"/>
              <w:jc w:val="right"/>
              <w:rPr>
                <w:sz w:val="20"/>
              </w:rPr>
            </w:pPr>
            <w:r>
              <w:rPr>
                <w:sz w:val="20"/>
              </w:rPr>
              <w:t>0.0</w:t>
            </w:r>
          </w:p>
        </w:tc>
        <w:tc>
          <w:tcPr>
            <w:tcW w:w="900" w:type="dxa"/>
            <w:tcBorders>
              <w:top w:val="nil"/>
              <w:bottom w:val="nil"/>
            </w:tcBorders>
          </w:tcPr>
          <w:p>
            <w:pPr>
              <w:pStyle w:val="TableParagraph"/>
              <w:spacing w:line="170" w:lineRule="exact"/>
              <w:ind w:left="58" w:right="70"/>
              <w:jc w:val="center"/>
              <w:rPr>
                <w:sz w:val="20"/>
              </w:rPr>
            </w:pPr>
            <w:r>
              <w:rPr>
                <w:sz w:val="20"/>
              </w:rPr>
              <w:t>3.7</w:t>
            </w:r>
          </w:p>
        </w:tc>
      </w:tr>
      <w:tr>
        <w:trPr>
          <w:trHeight w:val="620" w:hRule="atLeast"/>
        </w:trPr>
        <w:tc>
          <w:tcPr>
            <w:tcW w:w="800" w:type="dxa"/>
            <w:tcBorders>
              <w:top w:val="nil"/>
              <w:bottom w:val="nil"/>
            </w:tcBorders>
          </w:tcPr>
          <w:p>
            <w:pPr>
              <w:pStyle w:val="TableParagraph"/>
              <w:spacing w:line="186" w:lineRule="exact"/>
              <w:ind w:left="37"/>
              <w:rPr>
                <w:sz w:val="20"/>
              </w:rPr>
            </w:pPr>
            <w:r>
              <w:rPr>
                <w:sz w:val="20"/>
              </w:rPr>
              <w:t>2001-02</w:t>
            </w:r>
          </w:p>
          <w:p>
            <w:pPr>
              <w:pStyle w:val="TableParagraph"/>
              <w:spacing w:line="190" w:lineRule="exact"/>
              <w:ind w:left="37"/>
              <w:rPr>
                <w:sz w:val="20"/>
              </w:rPr>
            </w:pPr>
            <w:r>
              <w:rPr>
                <w:sz w:val="20"/>
              </w:rPr>
              <w:t>2002-03</w:t>
            </w:r>
          </w:p>
          <w:p>
            <w:pPr>
              <w:pStyle w:val="TableParagraph"/>
              <w:spacing w:line="210" w:lineRule="exact"/>
              <w:ind w:left="37"/>
              <w:rPr>
                <w:sz w:val="20"/>
              </w:rPr>
            </w:pPr>
            <w:r>
              <w:rPr>
                <w:sz w:val="20"/>
              </w:rPr>
              <w:t>2003-04</w:t>
            </w:r>
          </w:p>
        </w:tc>
        <w:tc>
          <w:tcPr>
            <w:tcW w:w="800" w:type="dxa"/>
            <w:tcBorders>
              <w:top w:val="nil"/>
              <w:bottom w:val="nil"/>
            </w:tcBorders>
          </w:tcPr>
          <w:p>
            <w:pPr>
              <w:pStyle w:val="TableParagraph"/>
              <w:spacing w:line="186" w:lineRule="exact"/>
              <w:ind w:left="13" w:right="44"/>
              <w:jc w:val="center"/>
              <w:rPr>
                <w:sz w:val="20"/>
              </w:rPr>
            </w:pPr>
            <w:r>
              <w:rPr>
                <w:sz w:val="20"/>
              </w:rPr>
              <w:t>0.0</w:t>
            </w:r>
          </w:p>
          <w:p>
            <w:pPr>
              <w:pStyle w:val="TableParagraph"/>
              <w:spacing w:line="210" w:lineRule="exact"/>
              <w:ind w:left="93"/>
              <w:jc w:val="center"/>
              <w:rPr>
                <w:sz w:val="20"/>
              </w:rPr>
            </w:pPr>
            <w:r>
              <w:rPr>
                <w:sz w:val="20"/>
              </w:rPr>
              <w:t>T</w:t>
            </w:r>
          </w:p>
        </w:tc>
        <w:tc>
          <w:tcPr>
            <w:tcW w:w="800" w:type="dxa"/>
            <w:tcBorders>
              <w:top w:val="nil"/>
              <w:bottom w:val="nil"/>
            </w:tcBorders>
          </w:tcPr>
          <w:p>
            <w:pPr>
              <w:pStyle w:val="TableParagraph"/>
              <w:spacing w:line="186" w:lineRule="exact"/>
              <w:ind w:left="248"/>
              <w:rPr>
                <w:sz w:val="20"/>
              </w:rPr>
            </w:pPr>
            <w:r>
              <w:rPr>
                <w:sz w:val="20"/>
              </w:rPr>
              <w:t>0.0</w:t>
            </w:r>
          </w:p>
          <w:p>
            <w:pPr>
              <w:pStyle w:val="TableParagraph"/>
              <w:spacing w:line="210" w:lineRule="exact"/>
              <w:ind w:left="247"/>
              <w:rPr>
                <w:sz w:val="20"/>
              </w:rPr>
            </w:pPr>
            <w:r>
              <w:rPr>
                <w:sz w:val="20"/>
              </w:rPr>
              <w:t>0.0</w:t>
            </w:r>
          </w:p>
        </w:tc>
        <w:tc>
          <w:tcPr>
            <w:tcW w:w="800" w:type="dxa"/>
            <w:tcBorders>
              <w:top w:val="nil"/>
              <w:bottom w:val="nil"/>
            </w:tcBorders>
          </w:tcPr>
          <w:p>
            <w:pPr>
              <w:pStyle w:val="TableParagraph"/>
              <w:spacing w:line="199" w:lineRule="auto" w:before="7"/>
              <w:ind w:left="307" w:right="203" w:firstLine="127"/>
              <w:rPr>
                <w:sz w:val="20"/>
              </w:rPr>
            </w:pPr>
            <w:r>
              <w:rPr>
                <w:sz w:val="20"/>
              </w:rPr>
              <w:t>T 0.0</w:t>
            </w:r>
          </w:p>
        </w:tc>
        <w:tc>
          <w:tcPr>
            <w:tcW w:w="800" w:type="dxa"/>
            <w:tcBorders>
              <w:top w:val="nil"/>
              <w:bottom w:val="nil"/>
            </w:tcBorders>
          </w:tcPr>
          <w:p>
            <w:pPr>
              <w:pStyle w:val="TableParagraph"/>
              <w:spacing w:line="186" w:lineRule="exact"/>
              <w:ind w:left="307"/>
              <w:rPr>
                <w:sz w:val="20"/>
              </w:rPr>
            </w:pPr>
            <w:r>
              <w:rPr>
                <w:sz w:val="20"/>
              </w:rPr>
              <w:t>0.0</w:t>
            </w:r>
          </w:p>
          <w:p>
            <w:pPr>
              <w:pStyle w:val="TableParagraph"/>
              <w:spacing w:line="210" w:lineRule="exact"/>
              <w:ind w:left="307"/>
              <w:rPr>
                <w:sz w:val="20"/>
              </w:rPr>
            </w:pPr>
            <w:r>
              <w:rPr>
                <w:sz w:val="20"/>
              </w:rPr>
              <w:t>0.0</w:t>
            </w:r>
          </w:p>
        </w:tc>
        <w:tc>
          <w:tcPr>
            <w:tcW w:w="800" w:type="dxa"/>
            <w:tcBorders>
              <w:top w:val="nil"/>
              <w:bottom w:val="nil"/>
            </w:tcBorders>
          </w:tcPr>
          <w:p>
            <w:pPr>
              <w:pStyle w:val="TableParagraph"/>
              <w:spacing w:line="186" w:lineRule="exact"/>
              <w:ind w:left="307"/>
              <w:rPr>
                <w:sz w:val="20"/>
              </w:rPr>
            </w:pPr>
            <w:r>
              <w:rPr>
                <w:sz w:val="20"/>
              </w:rPr>
              <w:t>8.0</w:t>
            </w:r>
          </w:p>
          <w:p>
            <w:pPr>
              <w:pStyle w:val="TableParagraph"/>
              <w:spacing w:line="210" w:lineRule="exact"/>
              <w:ind w:left="307"/>
              <w:rPr>
                <w:sz w:val="20"/>
              </w:rPr>
            </w:pPr>
            <w:r>
              <w:rPr>
                <w:sz w:val="20"/>
              </w:rPr>
              <w:t>0.0</w:t>
            </w:r>
          </w:p>
        </w:tc>
        <w:tc>
          <w:tcPr>
            <w:tcW w:w="800" w:type="dxa"/>
            <w:tcBorders>
              <w:top w:val="nil"/>
              <w:bottom w:val="nil"/>
            </w:tcBorders>
          </w:tcPr>
          <w:p>
            <w:pPr>
              <w:pStyle w:val="TableParagraph"/>
              <w:spacing w:line="199" w:lineRule="auto" w:before="7"/>
              <w:ind w:left="435" w:right="202"/>
              <w:rPr>
                <w:sz w:val="20"/>
              </w:rPr>
            </w:pPr>
            <w:r>
              <w:rPr>
                <w:sz w:val="20"/>
              </w:rPr>
              <w:t>T T</w:t>
            </w:r>
          </w:p>
        </w:tc>
        <w:tc>
          <w:tcPr>
            <w:tcW w:w="800" w:type="dxa"/>
            <w:tcBorders>
              <w:top w:val="nil"/>
              <w:bottom w:val="nil"/>
            </w:tcBorders>
          </w:tcPr>
          <w:p>
            <w:pPr>
              <w:pStyle w:val="TableParagraph"/>
              <w:spacing w:line="206" w:lineRule="exact"/>
              <w:ind w:left="307"/>
              <w:rPr>
                <w:sz w:val="20"/>
              </w:rPr>
            </w:pPr>
            <w:r>
              <w:rPr>
                <w:sz w:val="20"/>
              </w:rPr>
              <w:t>0.8</w:t>
            </w:r>
          </w:p>
          <w:p>
            <w:pPr>
              <w:pStyle w:val="TableParagraph"/>
              <w:spacing w:before="150"/>
              <w:ind w:left="308"/>
              <w:rPr>
                <w:sz w:val="20"/>
              </w:rPr>
            </w:pPr>
            <w:r>
              <w:rPr>
                <w:sz w:val="20"/>
              </w:rPr>
              <w:t>0.0</w:t>
            </w:r>
          </w:p>
        </w:tc>
        <w:tc>
          <w:tcPr>
            <w:tcW w:w="800" w:type="dxa"/>
            <w:tcBorders>
              <w:top w:val="nil"/>
              <w:bottom w:val="nil"/>
            </w:tcBorders>
          </w:tcPr>
          <w:p>
            <w:pPr>
              <w:pStyle w:val="TableParagraph"/>
              <w:spacing w:line="206" w:lineRule="exact"/>
              <w:ind w:left="213"/>
              <w:jc w:val="center"/>
              <w:rPr>
                <w:sz w:val="20"/>
              </w:rPr>
            </w:pPr>
            <w:r>
              <w:rPr>
                <w:sz w:val="20"/>
              </w:rPr>
              <w:t>T</w:t>
            </w:r>
          </w:p>
          <w:p>
            <w:pPr>
              <w:pStyle w:val="TableParagraph"/>
              <w:spacing w:before="150"/>
              <w:ind w:left="117" w:right="31"/>
              <w:jc w:val="center"/>
              <w:rPr>
                <w:sz w:val="20"/>
              </w:rPr>
            </w:pPr>
            <w:r>
              <w:rPr>
                <w:sz w:val="20"/>
              </w:rPr>
              <w:t>0.3</w:t>
            </w:r>
          </w:p>
        </w:tc>
        <w:tc>
          <w:tcPr>
            <w:tcW w:w="800" w:type="dxa"/>
            <w:tcBorders>
              <w:top w:val="nil"/>
              <w:bottom w:val="nil"/>
            </w:tcBorders>
          </w:tcPr>
          <w:p>
            <w:pPr>
              <w:pStyle w:val="TableParagraph"/>
              <w:spacing w:line="206" w:lineRule="exact"/>
              <w:ind w:left="213"/>
              <w:jc w:val="center"/>
              <w:rPr>
                <w:sz w:val="20"/>
              </w:rPr>
            </w:pPr>
            <w:r>
              <w:rPr>
                <w:sz w:val="20"/>
              </w:rPr>
              <w:t>T</w:t>
            </w:r>
          </w:p>
          <w:p>
            <w:pPr>
              <w:pStyle w:val="TableParagraph"/>
              <w:spacing w:before="150"/>
              <w:ind w:left="117" w:right="31"/>
              <w:jc w:val="center"/>
              <w:rPr>
                <w:sz w:val="20"/>
              </w:rPr>
            </w:pPr>
            <w:r>
              <w:rPr>
                <w:sz w:val="20"/>
              </w:rPr>
              <w:t>0.0</w:t>
            </w:r>
          </w:p>
        </w:tc>
        <w:tc>
          <w:tcPr>
            <w:tcW w:w="800" w:type="dxa"/>
            <w:tcBorders>
              <w:top w:val="nil"/>
              <w:bottom w:val="nil"/>
            </w:tcBorders>
          </w:tcPr>
          <w:p>
            <w:pPr>
              <w:pStyle w:val="TableParagraph"/>
              <w:spacing w:line="206" w:lineRule="exact"/>
              <w:ind w:left="307"/>
              <w:rPr>
                <w:sz w:val="20"/>
              </w:rPr>
            </w:pPr>
            <w:r>
              <w:rPr>
                <w:sz w:val="20"/>
              </w:rPr>
              <w:t>0.0</w:t>
            </w:r>
          </w:p>
          <w:p>
            <w:pPr>
              <w:pStyle w:val="TableParagraph"/>
              <w:spacing w:before="150"/>
              <w:ind w:left="308"/>
              <w:rPr>
                <w:sz w:val="20"/>
              </w:rPr>
            </w:pPr>
            <w:r>
              <w:rPr>
                <w:sz w:val="20"/>
              </w:rPr>
              <w:t>0.0</w:t>
            </w:r>
          </w:p>
        </w:tc>
        <w:tc>
          <w:tcPr>
            <w:tcW w:w="800" w:type="dxa"/>
            <w:tcBorders>
              <w:top w:val="nil"/>
              <w:bottom w:val="nil"/>
            </w:tcBorders>
          </w:tcPr>
          <w:p>
            <w:pPr>
              <w:pStyle w:val="TableParagraph"/>
              <w:spacing w:line="206" w:lineRule="exact"/>
              <w:ind w:left="307"/>
              <w:rPr>
                <w:sz w:val="20"/>
              </w:rPr>
            </w:pPr>
            <w:r>
              <w:rPr>
                <w:sz w:val="20"/>
              </w:rPr>
              <w:t>0.0</w:t>
            </w:r>
          </w:p>
          <w:p>
            <w:pPr>
              <w:pStyle w:val="TableParagraph"/>
              <w:spacing w:before="150"/>
              <w:ind w:left="308"/>
              <w:rPr>
                <w:sz w:val="20"/>
              </w:rPr>
            </w:pPr>
            <w:r>
              <w:rPr>
                <w:sz w:val="20"/>
              </w:rPr>
              <w:t>0.0</w:t>
            </w:r>
          </w:p>
        </w:tc>
        <w:tc>
          <w:tcPr>
            <w:tcW w:w="700" w:type="dxa"/>
            <w:tcBorders>
              <w:top w:val="nil"/>
              <w:bottom w:val="nil"/>
            </w:tcBorders>
          </w:tcPr>
          <w:p>
            <w:pPr>
              <w:pStyle w:val="TableParagraph"/>
              <w:spacing w:line="206" w:lineRule="exact"/>
              <w:ind w:left="207"/>
              <w:rPr>
                <w:sz w:val="20"/>
              </w:rPr>
            </w:pPr>
            <w:r>
              <w:rPr>
                <w:sz w:val="20"/>
              </w:rPr>
              <w:t>0.0</w:t>
            </w:r>
          </w:p>
          <w:p>
            <w:pPr>
              <w:pStyle w:val="TableParagraph"/>
              <w:spacing w:before="150"/>
              <w:ind w:left="208"/>
              <w:rPr>
                <w:sz w:val="20"/>
              </w:rPr>
            </w:pPr>
            <w:r>
              <w:rPr>
                <w:sz w:val="20"/>
              </w:rPr>
              <w:t>0.0</w:t>
            </w:r>
          </w:p>
        </w:tc>
        <w:tc>
          <w:tcPr>
            <w:tcW w:w="900" w:type="dxa"/>
            <w:tcBorders>
              <w:top w:val="nil"/>
              <w:bottom w:val="nil"/>
            </w:tcBorders>
          </w:tcPr>
          <w:p>
            <w:pPr>
              <w:pStyle w:val="TableParagraph"/>
              <w:spacing w:line="206" w:lineRule="exact"/>
              <w:ind w:left="58" w:right="70"/>
              <w:jc w:val="center"/>
              <w:rPr>
                <w:sz w:val="20"/>
              </w:rPr>
            </w:pPr>
            <w:r>
              <w:rPr>
                <w:sz w:val="20"/>
              </w:rPr>
              <w:t>8.8</w:t>
            </w:r>
          </w:p>
        </w:tc>
      </w:tr>
      <w:tr>
        <w:trPr>
          <w:trHeight w:val="240" w:hRule="atLeast"/>
        </w:trPr>
        <w:tc>
          <w:tcPr>
            <w:tcW w:w="800" w:type="dxa"/>
            <w:tcBorders>
              <w:top w:val="nil"/>
              <w:bottom w:val="nil"/>
            </w:tcBorders>
          </w:tcPr>
          <w:p>
            <w:pPr>
              <w:pStyle w:val="TableParagraph"/>
              <w:spacing w:line="194" w:lineRule="exact" w:before="25"/>
              <w:ind w:left="9" w:right="44"/>
              <w:jc w:val="center"/>
              <w:rPr>
                <w:sz w:val="20"/>
              </w:rPr>
            </w:pPr>
            <w:r>
              <w:rPr>
                <w:sz w:val="20"/>
              </w:rPr>
              <w:t>2004-05</w:t>
            </w:r>
          </w:p>
        </w:tc>
        <w:tc>
          <w:tcPr>
            <w:tcW w:w="800" w:type="dxa"/>
            <w:tcBorders>
              <w:top w:val="nil"/>
              <w:bottom w:val="nil"/>
            </w:tcBorders>
          </w:tcPr>
          <w:p>
            <w:pPr>
              <w:pStyle w:val="TableParagraph"/>
              <w:spacing w:line="194" w:lineRule="exact" w:before="25"/>
              <w:ind w:left="248"/>
              <w:rPr>
                <w:sz w:val="20"/>
              </w:rPr>
            </w:pPr>
            <w:r>
              <w:rPr>
                <w:sz w:val="20"/>
              </w:rPr>
              <w:t>0.0</w:t>
            </w:r>
          </w:p>
        </w:tc>
        <w:tc>
          <w:tcPr>
            <w:tcW w:w="800" w:type="dxa"/>
            <w:tcBorders>
              <w:top w:val="nil"/>
              <w:bottom w:val="nil"/>
            </w:tcBorders>
          </w:tcPr>
          <w:p>
            <w:pPr>
              <w:pStyle w:val="TableParagraph"/>
              <w:spacing w:line="194" w:lineRule="exact" w:before="25"/>
              <w:ind w:left="248"/>
              <w:rPr>
                <w:sz w:val="20"/>
              </w:rPr>
            </w:pPr>
            <w:r>
              <w:rPr>
                <w:sz w:val="20"/>
              </w:rPr>
              <w:t>0.0</w:t>
            </w:r>
          </w:p>
        </w:tc>
        <w:tc>
          <w:tcPr>
            <w:tcW w:w="800" w:type="dxa"/>
            <w:tcBorders>
              <w:top w:val="nil"/>
              <w:bottom w:val="nil"/>
            </w:tcBorders>
          </w:tcPr>
          <w:p>
            <w:pPr>
              <w:pStyle w:val="TableParagraph"/>
              <w:spacing w:line="194" w:lineRule="exact" w:before="25"/>
              <w:ind w:left="117" w:right="31"/>
              <w:jc w:val="center"/>
              <w:rPr>
                <w:sz w:val="20"/>
              </w:rPr>
            </w:pPr>
            <w:r>
              <w:rPr>
                <w:sz w:val="20"/>
              </w:rPr>
              <w:t>0.0</w:t>
            </w:r>
          </w:p>
        </w:tc>
        <w:tc>
          <w:tcPr>
            <w:tcW w:w="800" w:type="dxa"/>
            <w:tcBorders>
              <w:top w:val="nil"/>
              <w:bottom w:val="nil"/>
            </w:tcBorders>
          </w:tcPr>
          <w:p>
            <w:pPr>
              <w:pStyle w:val="TableParagraph"/>
              <w:spacing w:line="194" w:lineRule="exact" w:before="25"/>
              <w:ind w:left="308"/>
              <w:rPr>
                <w:sz w:val="20"/>
              </w:rPr>
            </w:pPr>
            <w:r>
              <w:rPr>
                <w:sz w:val="20"/>
              </w:rPr>
              <w:t>0.0</w:t>
            </w:r>
          </w:p>
        </w:tc>
        <w:tc>
          <w:tcPr>
            <w:tcW w:w="800" w:type="dxa"/>
            <w:tcBorders>
              <w:top w:val="nil"/>
              <w:bottom w:val="nil"/>
            </w:tcBorders>
          </w:tcPr>
          <w:p>
            <w:pPr>
              <w:pStyle w:val="TableParagraph"/>
              <w:spacing w:line="194" w:lineRule="exact" w:before="25"/>
              <w:ind w:left="435"/>
              <w:rPr>
                <w:sz w:val="20"/>
              </w:rPr>
            </w:pPr>
            <w:r>
              <w:rPr>
                <w:sz w:val="20"/>
              </w:rPr>
              <w:t>T</w:t>
            </w:r>
          </w:p>
        </w:tc>
        <w:tc>
          <w:tcPr>
            <w:tcW w:w="800" w:type="dxa"/>
            <w:tcBorders>
              <w:top w:val="nil"/>
              <w:bottom w:val="nil"/>
            </w:tcBorders>
          </w:tcPr>
          <w:p>
            <w:pPr>
              <w:pStyle w:val="TableParagraph"/>
              <w:spacing w:line="194" w:lineRule="exact" w:before="25"/>
              <w:ind w:left="307"/>
              <w:rPr>
                <w:sz w:val="20"/>
              </w:rPr>
            </w:pPr>
            <w:r>
              <w:rPr>
                <w:sz w:val="20"/>
              </w:rPr>
              <w:t>0.3</w:t>
            </w:r>
          </w:p>
        </w:tc>
        <w:tc>
          <w:tcPr>
            <w:tcW w:w="800" w:type="dxa"/>
            <w:tcBorders>
              <w:top w:val="nil"/>
              <w:bottom w:val="nil"/>
            </w:tcBorders>
          </w:tcPr>
          <w:p>
            <w:pPr>
              <w:pStyle w:val="TableParagraph"/>
              <w:spacing w:line="194" w:lineRule="exact" w:before="25"/>
              <w:ind w:left="307"/>
              <w:rPr>
                <w:sz w:val="20"/>
              </w:rPr>
            </w:pPr>
            <w:r>
              <w:rPr>
                <w:sz w:val="20"/>
              </w:rPr>
              <w:t>0.0</w:t>
            </w:r>
          </w:p>
        </w:tc>
        <w:tc>
          <w:tcPr>
            <w:tcW w:w="800" w:type="dxa"/>
            <w:tcBorders>
              <w:top w:val="nil"/>
              <w:bottom w:val="nil"/>
            </w:tcBorders>
          </w:tcPr>
          <w:p>
            <w:pPr>
              <w:pStyle w:val="TableParagraph"/>
              <w:spacing w:line="194" w:lineRule="exact" w:before="25"/>
              <w:ind w:left="307"/>
              <w:rPr>
                <w:sz w:val="20"/>
              </w:rPr>
            </w:pPr>
            <w:r>
              <w:rPr>
                <w:sz w:val="20"/>
              </w:rPr>
              <w:t>1.6</w:t>
            </w:r>
          </w:p>
        </w:tc>
        <w:tc>
          <w:tcPr>
            <w:tcW w:w="800" w:type="dxa"/>
            <w:tcBorders>
              <w:top w:val="nil"/>
              <w:bottom w:val="nil"/>
            </w:tcBorders>
          </w:tcPr>
          <w:p>
            <w:pPr>
              <w:pStyle w:val="TableParagraph"/>
              <w:spacing w:line="194" w:lineRule="exact" w:before="25"/>
              <w:ind w:left="307"/>
              <w:rPr>
                <w:sz w:val="20"/>
              </w:rPr>
            </w:pPr>
            <w:r>
              <w:rPr>
                <w:sz w:val="20"/>
              </w:rPr>
              <w:t>0.0</w:t>
            </w:r>
          </w:p>
        </w:tc>
        <w:tc>
          <w:tcPr>
            <w:tcW w:w="800" w:type="dxa"/>
            <w:tcBorders>
              <w:top w:val="nil"/>
              <w:bottom w:val="nil"/>
            </w:tcBorders>
          </w:tcPr>
          <w:p>
            <w:pPr>
              <w:pStyle w:val="TableParagraph"/>
              <w:spacing w:line="194" w:lineRule="exact" w:before="25"/>
              <w:ind w:left="307"/>
              <w:rPr>
                <w:sz w:val="20"/>
              </w:rPr>
            </w:pPr>
            <w:r>
              <w:rPr>
                <w:sz w:val="20"/>
              </w:rPr>
              <w:t>0.0</w:t>
            </w:r>
          </w:p>
        </w:tc>
        <w:tc>
          <w:tcPr>
            <w:tcW w:w="800" w:type="dxa"/>
            <w:tcBorders>
              <w:top w:val="nil"/>
              <w:bottom w:val="nil"/>
            </w:tcBorders>
          </w:tcPr>
          <w:p>
            <w:pPr>
              <w:pStyle w:val="TableParagraph"/>
              <w:spacing w:line="194" w:lineRule="exact" w:before="25"/>
              <w:ind w:left="307"/>
              <w:rPr>
                <w:sz w:val="20"/>
              </w:rPr>
            </w:pPr>
            <w:r>
              <w:rPr>
                <w:sz w:val="20"/>
              </w:rPr>
              <w:t>0.0</w:t>
            </w:r>
          </w:p>
        </w:tc>
        <w:tc>
          <w:tcPr>
            <w:tcW w:w="700" w:type="dxa"/>
            <w:tcBorders>
              <w:top w:val="nil"/>
              <w:bottom w:val="nil"/>
            </w:tcBorders>
          </w:tcPr>
          <w:p>
            <w:pPr>
              <w:pStyle w:val="TableParagraph"/>
              <w:spacing w:line="194" w:lineRule="exact" w:before="25"/>
              <w:ind w:right="220"/>
              <w:jc w:val="right"/>
              <w:rPr>
                <w:sz w:val="20"/>
              </w:rPr>
            </w:pPr>
            <w:r>
              <w:rPr>
                <w:sz w:val="20"/>
              </w:rPr>
              <w:t>0.0</w:t>
            </w:r>
          </w:p>
        </w:tc>
        <w:tc>
          <w:tcPr>
            <w:tcW w:w="900" w:type="dxa"/>
            <w:tcBorders>
              <w:top w:val="nil"/>
              <w:bottom w:val="nil"/>
            </w:tcBorders>
          </w:tcPr>
          <w:p>
            <w:pPr>
              <w:pStyle w:val="TableParagraph"/>
              <w:spacing w:line="194" w:lineRule="exact" w:before="25"/>
              <w:ind w:left="58" w:right="70"/>
              <w:jc w:val="center"/>
              <w:rPr>
                <w:sz w:val="20"/>
              </w:rPr>
            </w:pPr>
            <w:r>
              <w:rPr>
                <w:sz w:val="20"/>
              </w:rPr>
              <w:t>1.9</w:t>
            </w:r>
          </w:p>
        </w:tc>
      </w:tr>
      <w:tr>
        <w:trPr>
          <w:trHeight w:val="190" w:hRule="atLeast"/>
        </w:trPr>
        <w:tc>
          <w:tcPr>
            <w:tcW w:w="800" w:type="dxa"/>
            <w:tcBorders>
              <w:top w:val="nil"/>
              <w:bottom w:val="nil"/>
            </w:tcBorders>
          </w:tcPr>
          <w:p>
            <w:pPr>
              <w:pStyle w:val="TableParagraph"/>
              <w:spacing w:line="170" w:lineRule="exact"/>
              <w:ind w:left="9" w:right="44"/>
              <w:jc w:val="center"/>
              <w:rPr>
                <w:sz w:val="20"/>
              </w:rPr>
            </w:pPr>
            <w:r>
              <w:rPr>
                <w:sz w:val="20"/>
              </w:rPr>
              <w:t>2005-06</w:t>
            </w:r>
          </w:p>
        </w:tc>
        <w:tc>
          <w:tcPr>
            <w:tcW w:w="800" w:type="dxa"/>
            <w:tcBorders>
              <w:top w:val="nil"/>
              <w:bottom w:val="nil"/>
            </w:tcBorders>
          </w:tcPr>
          <w:p>
            <w:pPr>
              <w:pStyle w:val="TableParagraph"/>
              <w:spacing w:line="170" w:lineRule="exact"/>
              <w:ind w:left="248"/>
              <w:rPr>
                <w:sz w:val="20"/>
              </w:rPr>
            </w:pPr>
            <w:r>
              <w:rPr>
                <w:sz w:val="20"/>
              </w:rPr>
              <w:t>0.0</w:t>
            </w:r>
          </w:p>
        </w:tc>
        <w:tc>
          <w:tcPr>
            <w:tcW w:w="800" w:type="dxa"/>
            <w:tcBorders>
              <w:top w:val="nil"/>
              <w:bottom w:val="nil"/>
            </w:tcBorders>
          </w:tcPr>
          <w:p>
            <w:pPr>
              <w:pStyle w:val="TableParagraph"/>
              <w:spacing w:line="170" w:lineRule="exact"/>
              <w:ind w:left="248"/>
              <w:rPr>
                <w:sz w:val="20"/>
              </w:rPr>
            </w:pPr>
            <w:r>
              <w:rPr>
                <w:sz w:val="20"/>
              </w:rPr>
              <w:t>0.0</w:t>
            </w:r>
          </w:p>
        </w:tc>
        <w:tc>
          <w:tcPr>
            <w:tcW w:w="800" w:type="dxa"/>
            <w:tcBorders>
              <w:top w:val="nil"/>
              <w:bottom w:val="nil"/>
            </w:tcBorders>
          </w:tcPr>
          <w:p>
            <w:pPr>
              <w:pStyle w:val="TableParagraph"/>
              <w:spacing w:line="170" w:lineRule="exact"/>
              <w:ind w:left="117" w:right="31"/>
              <w:jc w:val="center"/>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1.5</w:t>
            </w:r>
          </w:p>
        </w:tc>
        <w:tc>
          <w:tcPr>
            <w:tcW w:w="800" w:type="dxa"/>
            <w:tcBorders>
              <w:top w:val="nil"/>
              <w:bottom w:val="nil"/>
            </w:tcBorders>
          </w:tcPr>
          <w:p>
            <w:pPr>
              <w:pStyle w:val="TableParagraph"/>
              <w:spacing w:line="170" w:lineRule="exact"/>
              <w:ind w:left="308"/>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0.0</w:t>
            </w:r>
          </w:p>
        </w:tc>
        <w:tc>
          <w:tcPr>
            <w:tcW w:w="700" w:type="dxa"/>
            <w:tcBorders>
              <w:top w:val="nil"/>
              <w:bottom w:val="nil"/>
            </w:tcBorders>
          </w:tcPr>
          <w:p>
            <w:pPr>
              <w:pStyle w:val="TableParagraph"/>
              <w:spacing w:line="170" w:lineRule="exact"/>
              <w:ind w:right="221"/>
              <w:jc w:val="right"/>
              <w:rPr>
                <w:sz w:val="20"/>
              </w:rPr>
            </w:pPr>
            <w:r>
              <w:rPr>
                <w:sz w:val="20"/>
              </w:rPr>
              <w:t>0.0</w:t>
            </w:r>
          </w:p>
        </w:tc>
        <w:tc>
          <w:tcPr>
            <w:tcW w:w="900" w:type="dxa"/>
            <w:tcBorders>
              <w:top w:val="nil"/>
              <w:bottom w:val="nil"/>
            </w:tcBorders>
          </w:tcPr>
          <w:p>
            <w:pPr>
              <w:pStyle w:val="TableParagraph"/>
              <w:spacing w:line="170" w:lineRule="exact"/>
              <w:ind w:left="58" w:right="69"/>
              <w:jc w:val="center"/>
              <w:rPr>
                <w:sz w:val="20"/>
              </w:rPr>
            </w:pPr>
            <w:r>
              <w:rPr>
                <w:sz w:val="20"/>
              </w:rPr>
              <w:t>1.5</w:t>
            </w:r>
          </w:p>
        </w:tc>
      </w:tr>
      <w:tr>
        <w:trPr>
          <w:trHeight w:val="190" w:hRule="atLeast"/>
        </w:trPr>
        <w:tc>
          <w:tcPr>
            <w:tcW w:w="800" w:type="dxa"/>
            <w:tcBorders>
              <w:top w:val="nil"/>
              <w:bottom w:val="nil"/>
            </w:tcBorders>
          </w:tcPr>
          <w:p>
            <w:pPr>
              <w:pStyle w:val="TableParagraph"/>
              <w:spacing w:line="170" w:lineRule="exact"/>
              <w:ind w:left="9" w:right="44"/>
              <w:jc w:val="center"/>
              <w:rPr>
                <w:sz w:val="20"/>
              </w:rPr>
            </w:pPr>
            <w:r>
              <w:rPr>
                <w:sz w:val="20"/>
              </w:rPr>
              <w:t>2006-07</w:t>
            </w:r>
          </w:p>
        </w:tc>
        <w:tc>
          <w:tcPr>
            <w:tcW w:w="800" w:type="dxa"/>
            <w:tcBorders>
              <w:top w:val="nil"/>
              <w:bottom w:val="nil"/>
            </w:tcBorders>
          </w:tcPr>
          <w:p>
            <w:pPr>
              <w:pStyle w:val="TableParagraph"/>
              <w:spacing w:line="170" w:lineRule="exact"/>
              <w:ind w:left="248"/>
              <w:rPr>
                <w:sz w:val="20"/>
              </w:rPr>
            </w:pPr>
            <w:r>
              <w:rPr>
                <w:sz w:val="20"/>
              </w:rPr>
              <w:t>0.0</w:t>
            </w:r>
          </w:p>
        </w:tc>
        <w:tc>
          <w:tcPr>
            <w:tcW w:w="800" w:type="dxa"/>
            <w:tcBorders>
              <w:top w:val="nil"/>
              <w:bottom w:val="nil"/>
            </w:tcBorders>
          </w:tcPr>
          <w:p>
            <w:pPr>
              <w:pStyle w:val="TableParagraph"/>
              <w:spacing w:line="170" w:lineRule="exact"/>
              <w:ind w:left="248"/>
              <w:rPr>
                <w:sz w:val="20"/>
              </w:rPr>
            </w:pPr>
            <w:r>
              <w:rPr>
                <w:sz w:val="20"/>
              </w:rPr>
              <w:t>0.0</w:t>
            </w:r>
          </w:p>
        </w:tc>
        <w:tc>
          <w:tcPr>
            <w:tcW w:w="800" w:type="dxa"/>
            <w:tcBorders>
              <w:top w:val="nil"/>
              <w:bottom w:val="nil"/>
            </w:tcBorders>
          </w:tcPr>
          <w:p>
            <w:pPr>
              <w:pStyle w:val="TableParagraph"/>
              <w:spacing w:line="170" w:lineRule="exact"/>
              <w:ind w:left="117" w:right="31"/>
              <w:jc w:val="center"/>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0.2</w:t>
            </w:r>
          </w:p>
        </w:tc>
        <w:tc>
          <w:tcPr>
            <w:tcW w:w="800" w:type="dxa"/>
            <w:tcBorders>
              <w:top w:val="nil"/>
              <w:bottom w:val="nil"/>
            </w:tcBorders>
          </w:tcPr>
          <w:p>
            <w:pPr>
              <w:pStyle w:val="TableParagraph"/>
              <w:spacing w:line="170" w:lineRule="exact"/>
              <w:ind w:left="308"/>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4.0</w:t>
            </w:r>
          </w:p>
        </w:tc>
        <w:tc>
          <w:tcPr>
            <w:tcW w:w="800" w:type="dxa"/>
            <w:tcBorders>
              <w:top w:val="nil"/>
              <w:bottom w:val="nil"/>
            </w:tcBorders>
          </w:tcPr>
          <w:p>
            <w:pPr>
              <w:pStyle w:val="TableParagraph"/>
              <w:spacing w:line="170" w:lineRule="exact"/>
              <w:ind w:left="308"/>
              <w:rPr>
                <w:sz w:val="20"/>
              </w:rPr>
            </w:pPr>
            <w:r>
              <w:rPr>
                <w:sz w:val="20"/>
              </w:rPr>
              <w:t>0.3</w:t>
            </w:r>
          </w:p>
        </w:tc>
        <w:tc>
          <w:tcPr>
            <w:tcW w:w="800" w:type="dxa"/>
            <w:tcBorders>
              <w:top w:val="nil"/>
              <w:bottom w:val="nil"/>
            </w:tcBorders>
          </w:tcPr>
          <w:p>
            <w:pPr>
              <w:pStyle w:val="TableParagraph"/>
              <w:spacing w:line="170" w:lineRule="exact"/>
              <w:ind w:left="308"/>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1.5</w:t>
            </w:r>
          </w:p>
        </w:tc>
        <w:tc>
          <w:tcPr>
            <w:tcW w:w="800" w:type="dxa"/>
            <w:tcBorders>
              <w:top w:val="nil"/>
              <w:bottom w:val="nil"/>
            </w:tcBorders>
          </w:tcPr>
          <w:p>
            <w:pPr>
              <w:pStyle w:val="TableParagraph"/>
              <w:spacing w:line="170" w:lineRule="exact"/>
              <w:ind w:left="435"/>
              <w:rPr>
                <w:sz w:val="20"/>
              </w:rPr>
            </w:pPr>
            <w:r>
              <w:rPr>
                <w:sz w:val="20"/>
              </w:rPr>
              <w:t>T</w:t>
            </w:r>
          </w:p>
        </w:tc>
        <w:tc>
          <w:tcPr>
            <w:tcW w:w="700" w:type="dxa"/>
            <w:tcBorders>
              <w:top w:val="nil"/>
              <w:bottom w:val="nil"/>
            </w:tcBorders>
          </w:tcPr>
          <w:p>
            <w:pPr>
              <w:pStyle w:val="TableParagraph"/>
              <w:spacing w:line="170" w:lineRule="exact"/>
              <w:ind w:right="220"/>
              <w:jc w:val="right"/>
              <w:rPr>
                <w:sz w:val="20"/>
              </w:rPr>
            </w:pPr>
            <w:r>
              <w:rPr>
                <w:sz w:val="20"/>
              </w:rPr>
              <w:t>0.0</w:t>
            </w:r>
          </w:p>
        </w:tc>
        <w:tc>
          <w:tcPr>
            <w:tcW w:w="900" w:type="dxa"/>
            <w:tcBorders>
              <w:top w:val="nil"/>
              <w:bottom w:val="nil"/>
            </w:tcBorders>
          </w:tcPr>
          <w:p>
            <w:pPr>
              <w:pStyle w:val="TableParagraph"/>
              <w:spacing w:line="170" w:lineRule="exact"/>
              <w:ind w:left="58" w:right="70"/>
              <w:jc w:val="center"/>
              <w:rPr>
                <w:sz w:val="20"/>
              </w:rPr>
            </w:pPr>
            <w:r>
              <w:rPr>
                <w:sz w:val="20"/>
              </w:rPr>
              <w:t>6.0</w:t>
            </w:r>
          </w:p>
        </w:tc>
      </w:tr>
      <w:tr>
        <w:trPr>
          <w:trHeight w:val="190" w:hRule="atLeast"/>
        </w:trPr>
        <w:tc>
          <w:tcPr>
            <w:tcW w:w="800" w:type="dxa"/>
            <w:tcBorders>
              <w:top w:val="nil"/>
              <w:bottom w:val="nil"/>
            </w:tcBorders>
          </w:tcPr>
          <w:p>
            <w:pPr>
              <w:pStyle w:val="TableParagraph"/>
              <w:spacing w:line="170" w:lineRule="exact"/>
              <w:ind w:left="9" w:right="44"/>
              <w:jc w:val="center"/>
              <w:rPr>
                <w:sz w:val="20"/>
              </w:rPr>
            </w:pPr>
            <w:r>
              <w:rPr>
                <w:sz w:val="20"/>
              </w:rPr>
              <w:t>2007-08</w:t>
            </w:r>
          </w:p>
        </w:tc>
        <w:tc>
          <w:tcPr>
            <w:tcW w:w="800" w:type="dxa"/>
            <w:tcBorders>
              <w:top w:val="nil"/>
              <w:bottom w:val="nil"/>
            </w:tcBorders>
          </w:tcPr>
          <w:p>
            <w:pPr>
              <w:pStyle w:val="TableParagraph"/>
              <w:spacing w:line="170" w:lineRule="exact"/>
              <w:ind w:left="248"/>
              <w:rPr>
                <w:sz w:val="20"/>
              </w:rPr>
            </w:pPr>
            <w:r>
              <w:rPr>
                <w:sz w:val="20"/>
              </w:rPr>
              <w:t>0.0</w:t>
            </w:r>
          </w:p>
        </w:tc>
        <w:tc>
          <w:tcPr>
            <w:tcW w:w="800" w:type="dxa"/>
            <w:tcBorders>
              <w:top w:val="nil"/>
              <w:bottom w:val="nil"/>
            </w:tcBorders>
          </w:tcPr>
          <w:p>
            <w:pPr>
              <w:pStyle w:val="TableParagraph"/>
              <w:spacing w:line="170" w:lineRule="exact"/>
              <w:ind w:left="248"/>
              <w:rPr>
                <w:sz w:val="20"/>
              </w:rPr>
            </w:pPr>
            <w:r>
              <w:rPr>
                <w:sz w:val="20"/>
              </w:rPr>
              <w:t>0.0</w:t>
            </w:r>
          </w:p>
        </w:tc>
        <w:tc>
          <w:tcPr>
            <w:tcW w:w="800" w:type="dxa"/>
            <w:tcBorders>
              <w:top w:val="nil"/>
              <w:bottom w:val="nil"/>
            </w:tcBorders>
          </w:tcPr>
          <w:p>
            <w:pPr>
              <w:pStyle w:val="TableParagraph"/>
              <w:spacing w:line="170" w:lineRule="exact"/>
              <w:ind w:left="117" w:right="31"/>
              <w:jc w:val="center"/>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6.2</w:t>
            </w:r>
          </w:p>
        </w:tc>
        <w:tc>
          <w:tcPr>
            <w:tcW w:w="800" w:type="dxa"/>
            <w:tcBorders>
              <w:top w:val="nil"/>
              <w:bottom w:val="nil"/>
            </w:tcBorders>
          </w:tcPr>
          <w:p>
            <w:pPr>
              <w:pStyle w:val="TableParagraph"/>
              <w:spacing w:line="170" w:lineRule="exact"/>
              <w:ind w:left="308"/>
              <w:rPr>
                <w:sz w:val="20"/>
              </w:rPr>
            </w:pPr>
            <w:r>
              <w:rPr>
                <w:sz w:val="20"/>
              </w:rPr>
              <w:t>0.0</w:t>
            </w:r>
          </w:p>
        </w:tc>
        <w:tc>
          <w:tcPr>
            <w:tcW w:w="800" w:type="dxa"/>
            <w:tcBorders>
              <w:top w:val="nil"/>
              <w:bottom w:val="nil"/>
            </w:tcBorders>
          </w:tcPr>
          <w:p>
            <w:pPr>
              <w:pStyle w:val="TableParagraph"/>
              <w:spacing w:line="170" w:lineRule="exact"/>
              <w:ind w:right="220"/>
              <w:jc w:val="right"/>
              <w:rPr>
                <w:sz w:val="20"/>
              </w:rPr>
            </w:pPr>
            <w:r>
              <w:rPr>
                <w:sz w:val="20"/>
              </w:rPr>
              <w:t>T</w:t>
            </w:r>
          </w:p>
        </w:tc>
        <w:tc>
          <w:tcPr>
            <w:tcW w:w="800" w:type="dxa"/>
            <w:tcBorders>
              <w:top w:val="nil"/>
              <w:bottom w:val="nil"/>
            </w:tcBorders>
          </w:tcPr>
          <w:p>
            <w:pPr>
              <w:pStyle w:val="TableParagraph"/>
              <w:spacing w:line="170" w:lineRule="exact"/>
              <w:ind w:left="307"/>
              <w:rPr>
                <w:sz w:val="20"/>
              </w:rPr>
            </w:pPr>
            <w:r>
              <w:rPr>
                <w:sz w:val="20"/>
              </w:rPr>
              <w:t>0.0</w:t>
            </w:r>
          </w:p>
        </w:tc>
        <w:tc>
          <w:tcPr>
            <w:tcW w:w="800" w:type="dxa"/>
            <w:tcBorders>
              <w:top w:val="nil"/>
              <w:bottom w:val="nil"/>
            </w:tcBorders>
          </w:tcPr>
          <w:p>
            <w:pPr>
              <w:pStyle w:val="TableParagraph"/>
              <w:spacing w:line="170" w:lineRule="exact"/>
              <w:ind w:left="435"/>
              <w:rPr>
                <w:sz w:val="20"/>
              </w:rPr>
            </w:pPr>
            <w:r>
              <w:rPr>
                <w:sz w:val="20"/>
              </w:rPr>
              <w:t>T</w:t>
            </w:r>
          </w:p>
        </w:tc>
        <w:tc>
          <w:tcPr>
            <w:tcW w:w="800" w:type="dxa"/>
            <w:tcBorders>
              <w:top w:val="nil"/>
              <w:bottom w:val="nil"/>
            </w:tcBorders>
          </w:tcPr>
          <w:p>
            <w:pPr>
              <w:pStyle w:val="TableParagraph"/>
              <w:spacing w:line="170" w:lineRule="exact"/>
              <w:ind w:left="307"/>
              <w:rPr>
                <w:sz w:val="20"/>
              </w:rPr>
            </w:pPr>
            <w:r>
              <w:rPr>
                <w:sz w:val="20"/>
              </w:rPr>
              <w:t>0.0</w:t>
            </w:r>
          </w:p>
        </w:tc>
        <w:tc>
          <w:tcPr>
            <w:tcW w:w="800" w:type="dxa"/>
            <w:tcBorders>
              <w:top w:val="nil"/>
              <w:bottom w:val="nil"/>
            </w:tcBorders>
          </w:tcPr>
          <w:p>
            <w:pPr>
              <w:pStyle w:val="TableParagraph"/>
              <w:spacing w:line="170" w:lineRule="exact"/>
              <w:ind w:left="307"/>
              <w:rPr>
                <w:sz w:val="20"/>
              </w:rPr>
            </w:pPr>
            <w:r>
              <w:rPr>
                <w:sz w:val="20"/>
              </w:rPr>
              <w:t>0.0</w:t>
            </w:r>
          </w:p>
        </w:tc>
        <w:tc>
          <w:tcPr>
            <w:tcW w:w="700" w:type="dxa"/>
            <w:tcBorders>
              <w:top w:val="nil"/>
              <w:bottom w:val="nil"/>
            </w:tcBorders>
          </w:tcPr>
          <w:p>
            <w:pPr>
              <w:pStyle w:val="TableParagraph"/>
              <w:spacing w:line="170" w:lineRule="exact"/>
              <w:ind w:right="220"/>
              <w:jc w:val="right"/>
              <w:rPr>
                <w:sz w:val="20"/>
              </w:rPr>
            </w:pPr>
            <w:r>
              <w:rPr>
                <w:sz w:val="20"/>
              </w:rPr>
              <w:t>0.0</w:t>
            </w:r>
          </w:p>
        </w:tc>
        <w:tc>
          <w:tcPr>
            <w:tcW w:w="900" w:type="dxa"/>
            <w:tcBorders>
              <w:top w:val="nil"/>
              <w:bottom w:val="nil"/>
            </w:tcBorders>
          </w:tcPr>
          <w:p>
            <w:pPr>
              <w:pStyle w:val="TableParagraph"/>
              <w:spacing w:line="170" w:lineRule="exact"/>
              <w:ind w:left="58" w:right="70"/>
              <w:jc w:val="center"/>
              <w:rPr>
                <w:sz w:val="20"/>
              </w:rPr>
            </w:pPr>
            <w:r>
              <w:rPr>
                <w:sz w:val="20"/>
              </w:rPr>
              <w:t>6.2</w:t>
            </w:r>
          </w:p>
        </w:tc>
      </w:tr>
      <w:tr>
        <w:trPr>
          <w:trHeight w:val="240" w:hRule="atLeast"/>
        </w:trPr>
        <w:tc>
          <w:tcPr>
            <w:tcW w:w="800" w:type="dxa"/>
            <w:tcBorders>
              <w:top w:val="nil"/>
              <w:bottom w:val="nil"/>
            </w:tcBorders>
          </w:tcPr>
          <w:p>
            <w:pPr>
              <w:pStyle w:val="TableParagraph"/>
              <w:spacing w:line="206" w:lineRule="exact"/>
              <w:ind w:left="9" w:right="44"/>
              <w:jc w:val="center"/>
              <w:rPr>
                <w:sz w:val="20"/>
              </w:rPr>
            </w:pPr>
            <w:r>
              <w:rPr>
                <w:sz w:val="20"/>
              </w:rPr>
              <w:t>2008-09</w:t>
            </w:r>
          </w:p>
        </w:tc>
        <w:tc>
          <w:tcPr>
            <w:tcW w:w="800" w:type="dxa"/>
            <w:tcBorders>
              <w:top w:val="nil"/>
              <w:bottom w:val="nil"/>
            </w:tcBorders>
          </w:tcPr>
          <w:p>
            <w:pPr>
              <w:pStyle w:val="TableParagraph"/>
              <w:spacing w:line="206" w:lineRule="exact"/>
              <w:ind w:left="248"/>
              <w:rPr>
                <w:sz w:val="20"/>
              </w:rPr>
            </w:pPr>
            <w:r>
              <w:rPr>
                <w:sz w:val="20"/>
              </w:rPr>
              <w:t>0.0</w:t>
            </w:r>
          </w:p>
        </w:tc>
        <w:tc>
          <w:tcPr>
            <w:tcW w:w="800" w:type="dxa"/>
            <w:tcBorders>
              <w:top w:val="nil"/>
              <w:bottom w:val="nil"/>
            </w:tcBorders>
          </w:tcPr>
          <w:p>
            <w:pPr>
              <w:pStyle w:val="TableParagraph"/>
              <w:spacing w:line="206" w:lineRule="exact"/>
              <w:ind w:left="248"/>
              <w:rPr>
                <w:sz w:val="20"/>
              </w:rPr>
            </w:pPr>
            <w:r>
              <w:rPr>
                <w:sz w:val="20"/>
              </w:rPr>
              <w:t>0.0</w:t>
            </w:r>
          </w:p>
        </w:tc>
        <w:tc>
          <w:tcPr>
            <w:tcW w:w="800" w:type="dxa"/>
            <w:tcBorders>
              <w:top w:val="nil"/>
              <w:bottom w:val="nil"/>
            </w:tcBorders>
          </w:tcPr>
          <w:p>
            <w:pPr>
              <w:pStyle w:val="TableParagraph"/>
              <w:spacing w:line="206" w:lineRule="exact"/>
              <w:ind w:left="117" w:right="31"/>
              <w:jc w:val="center"/>
              <w:rPr>
                <w:sz w:val="20"/>
              </w:rPr>
            </w:pPr>
            <w:r>
              <w:rPr>
                <w:sz w:val="20"/>
              </w:rPr>
              <w:t>0.0</w:t>
            </w:r>
          </w:p>
        </w:tc>
        <w:tc>
          <w:tcPr>
            <w:tcW w:w="800" w:type="dxa"/>
            <w:tcBorders>
              <w:top w:val="nil"/>
              <w:bottom w:val="nil"/>
            </w:tcBorders>
          </w:tcPr>
          <w:p>
            <w:pPr>
              <w:pStyle w:val="TableParagraph"/>
              <w:spacing w:line="206" w:lineRule="exact"/>
              <w:ind w:left="308"/>
              <w:rPr>
                <w:sz w:val="20"/>
              </w:rPr>
            </w:pPr>
            <w:r>
              <w:rPr>
                <w:sz w:val="20"/>
              </w:rPr>
              <w:t>0.0</w:t>
            </w:r>
          </w:p>
        </w:tc>
        <w:tc>
          <w:tcPr>
            <w:tcW w:w="800" w:type="dxa"/>
            <w:tcBorders>
              <w:top w:val="nil"/>
              <w:bottom w:val="nil"/>
            </w:tcBorders>
          </w:tcPr>
          <w:p>
            <w:pPr>
              <w:pStyle w:val="TableParagraph"/>
              <w:spacing w:line="206" w:lineRule="exact"/>
              <w:ind w:left="308"/>
              <w:rPr>
                <w:sz w:val="20"/>
              </w:rPr>
            </w:pPr>
            <w:r>
              <w:rPr>
                <w:sz w:val="20"/>
              </w:rPr>
              <w:t>0.0</w:t>
            </w:r>
          </w:p>
        </w:tc>
        <w:tc>
          <w:tcPr>
            <w:tcW w:w="800" w:type="dxa"/>
            <w:tcBorders>
              <w:top w:val="nil"/>
              <w:bottom w:val="nil"/>
            </w:tcBorders>
          </w:tcPr>
          <w:p>
            <w:pPr>
              <w:pStyle w:val="TableParagraph"/>
              <w:spacing w:line="206" w:lineRule="exact"/>
              <w:ind w:left="435"/>
              <w:rPr>
                <w:sz w:val="20"/>
              </w:rPr>
            </w:pPr>
            <w:r>
              <w:rPr>
                <w:sz w:val="20"/>
              </w:rPr>
              <w:t>T</w:t>
            </w:r>
          </w:p>
        </w:tc>
        <w:tc>
          <w:tcPr>
            <w:tcW w:w="800" w:type="dxa"/>
            <w:tcBorders>
              <w:top w:val="nil"/>
              <w:bottom w:val="nil"/>
            </w:tcBorders>
          </w:tcPr>
          <w:p>
            <w:pPr>
              <w:pStyle w:val="TableParagraph"/>
              <w:spacing w:line="206" w:lineRule="exact"/>
              <w:ind w:right="220"/>
              <w:jc w:val="right"/>
              <w:rPr>
                <w:sz w:val="20"/>
              </w:rPr>
            </w:pPr>
            <w:r>
              <w:rPr>
                <w:sz w:val="20"/>
              </w:rPr>
              <w:t>T</w:t>
            </w:r>
          </w:p>
        </w:tc>
        <w:tc>
          <w:tcPr>
            <w:tcW w:w="800" w:type="dxa"/>
            <w:tcBorders>
              <w:top w:val="nil"/>
              <w:bottom w:val="nil"/>
            </w:tcBorders>
          </w:tcPr>
          <w:p>
            <w:pPr>
              <w:pStyle w:val="TableParagraph"/>
              <w:spacing w:line="206" w:lineRule="exact"/>
              <w:ind w:left="307"/>
              <w:rPr>
                <w:sz w:val="20"/>
              </w:rPr>
            </w:pPr>
            <w:r>
              <w:rPr>
                <w:sz w:val="20"/>
              </w:rPr>
              <w:t>0.0</w:t>
            </w:r>
          </w:p>
        </w:tc>
        <w:tc>
          <w:tcPr>
            <w:tcW w:w="800" w:type="dxa"/>
            <w:tcBorders>
              <w:top w:val="nil"/>
              <w:bottom w:val="nil"/>
            </w:tcBorders>
          </w:tcPr>
          <w:p>
            <w:pPr>
              <w:pStyle w:val="TableParagraph"/>
              <w:spacing w:line="206" w:lineRule="exact"/>
              <w:ind w:left="307"/>
              <w:rPr>
                <w:sz w:val="20"/>
              </w:rPr>
            </w:pPr>
            <w:r>
              <w:rPr>
                <w:sz w:val="20"/>
              </w:rPr>
              <w:t>0.0</w:t>
            </w:r>
          </w:p>
        </w:tc>
        <w:tc>
          <w:tcPr>
            <w:tcW w:w="800" w:type="dxa"/>
            <w:tcBorders>
              <w:top w:val="nil"/>
              <w:bottom w:val="nil"/>
            </w:tcBorders>
          </w:tcPr>
          <w:p>
            <w:pPr>
              <w:pStyle w:val="TableParagraph"/>
              <w:spacing w:line="206" w:lineRule="exact"/>
              <w:ind w:left="307"/>
              <w:rPr>
                <w:sz w:val="20"/>
              </w:rPr>
            </w:pPr>
            <w:r>
              <w:rPr>
                <w:sz w:val="20"/>
              </w:rPr>
              <w:t>0.0</w:t>
            </w:r>
          </w:p>
        </w:tc>
        <w:tc>
          <w:tcPr>
            <w:tcW w:w="800" w:type="dxa"/>
            <w:tcBorders>
              <w:top w:val="nil"/>
              <w:bottom w:val="nil"/>
            </w:tcBorders>
          </w:tcPr>
          <w:p>
            <w:pPr>
              <w:pStyle w:val="TableParagraph"/>
              <w:spacing w:line="206" w:lineRule="exact"/>
              <w:ind w:left="307"/>
              <w:rPr>
                <w:sz w:val="20"/>
              </w:rPr>
            </w:pPr>
            <w:r>
              <w:rPr>
                <w:sz w:val="20"/>
              </w:rPr>
              <w:t>0.0</w:t>
            </w:r>
          </w:p>
        </w:tc>
        <w:tc>
          <w:tcPr>
            <w:tcW w:w="700" w:type="dxa"/>
            <w:tcBorders>
              <w:top w:val="nil"/>
              <w:bottom w:val="nil"/>
            </w:tcBorders>
          </w:tcPr>
          <w:p>
            <w:pPr>
              <w:pStyle w:val="TableParagraph"/>
              <w:spacing w:line="206" w:lineRule="exact"/>
              <w:ind w:right="220"/>
              <w:jc w:val="right"/>
              <w:rPr>
                <w:sz w:val="20"/>
              </w:rPr>
            </w:pPr>
            <w:r>
              <w:rPr>
                <w:sz w:val="20"/>
              </w:rPr>
              <w:t>0.0</w:t>
            </w:r>
          </w:p>
        </w:tc>
        <w:tc>
          <w:tcPr>
            <w:tcW w:w="900" w:type="dxa"/>
            <w:tcBorders>
              <w:top w:val="nil"/>
              <w:bottom w:val="nil"/>
            </w:tcBorders>
          </w:tcPr>
          <w:p>
            <w:pPr>
              <w:pStyle w:val="TableParagraph"/>
              <w:spacing w:line="206" w:lineRule="exact"/>
              <w:ind w:left="113"/>
              <w:jc w:val="center"/>
              <w:rPr>
                <w:sz w:val="20"/>
              </w:rPr>
            </w:pPr>
            <w:r>
              <w:rPr>
                <w:sz w:val="20"/>
              </w:rPr>
              <w:t>T</w:t>
            </w:r>
          </w:p>
        </w:tc>
      </w:tr>
      <w:tr>
        <w:trPr>
          <w:trHeight w:val="240" w:hRule="atLeast"/>
        </w:trPr>
        <w:tc>
          <w:tcPr>
            <w:tcW w:w="800" w:type="dxa"/>
            <w:tcBorders>
              <w:top w:val="nil"/>
              <w:bottom w:val="nil"/>
            </w:tcBorders>
          </w:tcPr>
          <w:p>
            <w:pPr>
              <w:pStyle w:val="TableParagraph"/>
              <w:spacing w:line="194" w:lineRule="exact" w:before="25"/>
              <w:ind w:left="9" w:right="44"/>
              <w:jc w:val="center"/>
              <w:rPr>
                <w:sz w:val="20"/>
              </w:rPr>
            </w:pPr>
            <w:r>
              <w:rPr>
                <w:sz w:val="20"/>
              </w:rPr>
              <w:t>2009-10</w:t>
            </w:r>
          </w:p>
        </w:tc>
        <w:tc>
          <w:tcPr>
            <w:tcW w:w="800" w:type="dxa"/>
            <w:tcBorders>
              <w:top w:val="nil"/>
              <w:bottom w:val="nil"/>
            </w:tcBorders>
          </w:tcPr>
          <w:p>
            <w:pPr>
              <w:pStyle w:val="TableParagraph"/>
              <w:spacing w:line="194" w:lineRule="exact" w:before="25"/>
              <w:ind w:left="248"/>
              <w:rPr>
                <w:sz w:val="20"/>
              </w:rPr>
            </w:pPr>
            <w:r>
              <w:rPr>
                <w:sz w:val="20"/>
              </w:rPr>
              <w:t>0.0</w:t>
            </w:r>
          </w:p>
        </w:tc>
        <w:tc>
          <w:tcPr>
            <w:tcW w:w="800" w:type="dxa"/>
            <w:tcBorders>
              <w:top w:val="nil"/>
              <w:bottom w:val="nil"/>
            </w:tcBorders>
          </w:tcPr>
          <w:p>
            <w:pPr>
              <w:pStyle w:val="TableParagraph"/>
              <w:spacing w:line="194" w:lineRule="exact" w:before="25"/>
              <w:ind w:left="248"/>
              <w:rPr>
                <w:sz w:val="20"/>
              </w:rPr>
            </w:pPr>
            <w:r>
              <w:rPr>
                <w:sz w:val="20"/>
              </w:rPr>
              <w:t>0.0</w:t>
            </w:r>
          </w:p>
        </w:tc>
        <w:tc>
          <w:tcPr>
            <w:tcW w:w="800" w:type="dxa"/>
            <w:tcBorders>
              <w:top w:val="nil"/>
              <w:bottom w:val="nil"/>
            </w:tcBorders>
          </w:tcPr>
          <w:p>
            <w:pPr>
              <w:pStyle w:val="TableParagraph"/>
              <w:spacing w:line="194" w:lineRule="exact" w:before="25"/>
              <w:ind w:left="117" w:right="31"/>
              <w:jc w:val="center"/>
              <w:rPr>
                <w:sz w:val="20"/>
              </w:rPr>
            </w:pPr>
            <w:r>
              <w:rPr>
                <w:sz w:val="20"/>
              </w:rPr>
              <w:t>0.0</w:t>
            </w:r>
          </w:p>
        </w:tc>
        <w:tc>
          <w:tcPr>
            <w:tcW w:w="800" w:type="dxa"/>
            <w:tcBorders>
              <w:top w:val="nil"/>
              <w:bottom w:val="nil"/>
            </w:tcBorders>
          </w:tcPr>
          <w:p>
            <w:pPr>
              <w:pStyle w:val="TableParagraph"/>
              <w:spacing w:line="194" w:lineRule="exact" w:before="25"/>
              <w:ind w:left="308"/>
              <w:rPr>
                <w:sz w:val="20"/>
              </w:rPr>
            </w:pPr>
            <w:r>
              <w:rPr>
                <w:sz w:val="20"/>
              </w:rPr>
              <w:t>0.0</w:t>
            </w:r>
          </w:p>
        </w:tc>
        <w:tc>
          <w:tcPr>
            <w:tcW w:w="800" w:type="dxa"/>
            <w:tcBorders>
              <w:top w:val="nil"/>
              <w:bottom w:val="nil"/>
            </w:tcBorders>
          </w:tcPr>
          <w:p>
            <w:pPr>
              <w:pStyle w:val="TableParagraph"/>
              <w:spacing w:line="194" w:lineRule="exact" w:before="25"/>
              <w:ind w:left="308"/>
              <w:rPr>
                <w:sz w:val="20"/>
              </w:rPr>
            </w:pPr>
            <w:r>
              <w:rPr>
                <w:sz w:val="20"/>
              </w:rPr>
              <w:t>0.0</w:t>
            </w:r>
          </w:p>
        </w:tc>
        <w:tc>
          <w:tcPr>
            <w:tcW w:w="800" w:type="dxa"/>
            <w:tcBorders>
              <w:top w:val="nil"/>
              <w:bottom w:val="nil"/>
            </w:tcBorders>
          </w:tcPr>
          <w:p>
            <w:pPr>
              <w:pStyle w:val="TableParagraph"/>
              <w:spacing w:line="194" w:lineRule="exact" w:before="25"/>
              <w:ind w:left="308"/>
              <w:rPr>
                <w:sz w:val="20"/>
              </w:rPr>
            </w:pPr>
            <w:r>
              <w:rPr>
                <w:sz w:val="20"/>
              </w:rPr>
              <w:t>2.9</w:t>
            </w:r>
          </w:p>
        </w:tc>
        <w:tc>
          <w:tcPr>
            <w:tcW w:w="800" w:type="dxa"/>
            <w:tcBorders>
              <w:top w:val="nil"/>
              <w:bottom w:val="nil"/>
            </w:tcBorders>
          </w:tcPr>
          <w:p>
            <w:pPr>
              <w:pStyle w:val="TableParagraph"/>
              <w:spacing w:line="194" w:lineRule="exact" w:before="25"/>
              <w:ind w:left="308"/>
              <w:rPr>
                <w:sz w:val="20"/>
              </w:rPr>
            </w:pPr>
            <w:r>
              <w:rPr>
                <w:sz w:val="20"/>
              </w:rPr>
              <w:t>0.3</w:t>
            </w:r>
          </w:p>
        </w:tc>
        <w:tc>
          <w:tcPr>
            <w:tcW w:w="800" w:type="dxa"/>
            <w:tcBorders>
              <w:top w:val="nil"/>
              <w:bottom w:val="nil"/>
            </w:tcBorders>
          </w:tcPr>
          <w:p>
            <w:pPr>
              <w:pStyle w:val="TableParagraph"/>
              <w:spacing w:line="194" w:lineRule="exact" w:before="25"/>
              <w:ind w:left="308"/>
              <w:rPr>
                <w:sz w:val="20"/>
              </w:rPr>
            </w:pPr>
            <w:r>
              <w:rPr>
                <w:sz w:val="20"/>
              </w:rPr>
              <w:t>4.5</w:t>
            </w:r>
          </w:p>
        </w:tc>
        <w:tc>
          <w:tcPr>
            <w:tcW w:w="800" w:type="dxa"/>
            <w:tcBorders>
              <w:top w:val="nil"/>
              <w:bottom w:val="nil"/>
            </w:tcBorders>
          </w:tcPr>
          <w:p>
            <w:pPr>
              <w:pStyle w:val="TableParagraph"/>
              <w:spacing w:line="194" w:lineRule="exact" w:before="25"/>
              <w:ind w:left="308"/>
              <w:rPr>
                <w:sz w:val="20"/>
              </w:rPr>
            </w:pPr>
            <w:r>
              <w:rPr>
                <w:sz w:val="20"/>
              </w:rPr>
              <w:t>0.0</w:t>
            </w:r>
          </w:p>
        </w:tc>
        <w:tc>
          <w:tcPr>
            <w:tcW w:w="800" w:type="dxa"/>
            <w:tcBorders>
              <w:top w:val="nil"/>
              <w:bottom w:val="nil"/>
            </w:tcBorders>
          </w:tcPr>
          <w:p>
            <w:pPr>
              <w:pStyle w:val="TableParagraph"/>
              <w:spacing w:line="194" w:lineRule="exact" w:before="25"/>
              <w:ind w:left="308"/>
              <w:rPr>
                <w:sz w:val="20"/>
              </w:rPr>
            </w:pPr>
            <w:r>
              <w:rPr>
                <w:sz w:val="20"/>
              </w:rPr>
              <w:t>0.0</w:t>
            </w:r>
          </w:p>
        </w:tc>
        <w:tc>
          <w:tcPr>
            <w:tcW w:w="800" w:type="dxa"/>
            <w:tcBorders>
              <w:top w:val="nil"/>
              <w:bottom w:val="nil"/>
            </w:tcBorders>
          </w:tcPr>
          <w:p>
            <w:pPr>
              <w:pStyle w:val="TableParagraph"/>
              <w:spacing w:line="194" w:lineRule="exact" w:before="25"/>
              <w:ind w:left="308"/>
              <w:rPr>
                <w:sz w:val="20"/>
              </w:rPr>
            </w:pPr>
            <w:r>
              <w:rPr>
                <w:sz w:val="20"/>
              </w:rPr>
              <w:t>0.0</w:t>
            </w:r>
          </w:p>
        </w:tc>
        <w:tc>
          <w:tcPr>
            <w:tcW w:w="700" w:type="dxa"/>
            <w:tcBorders>
              <w:top w:val="nil"/>
              <w:bottom w:val="nil"/>
            </w:tcBorders>
          </w:tcPr>
          <w:p>
            <w:pPr>
              <w:pStyle w:val="TableParagraph"/>
              <w:spacing w:line="194" w:lineRule="exact" w:before="25"/>
              <w:ind w:right="221"/>
              <w:jc w:val="right"/>
              <w:rPr>
                <w:sz w:val="20"/>
              </w:rPr>
            </w:pPr>
            <w:r>
              <w:rPr>
                <w:sz w:val="20"/>
              </w:rPr>
              <w:t>0.0</w:t>
            </w:r>
          </w:p>
        </w:tc>
        <w:tc>
          <w:tcPr>
            <w:tcW w:w="900" w:type="dxa"/>
            <w:tcBorders>
              <w:top w:val="nil"/>
              <w:bottom w:val="nil"/>
            </w:tcBorders>
          </w:tcPr>
          <w:p>
            <w:pPr>
              <w:pStyle w:val="TableParagraph"/>
              <w:spacing w:line="194" w:lineRule="exact" w:before="25"/>
              <w:ind w:left="58" w:right="69"/>
              <w:jc w:val="center"/>
              <w:rPr>
                <w:sz w:val="20"/>
              </w:rPr>
            </w:pPr>
            <w:r>
              <w:rPr>
                <w:sz w:val="20"/>
              </w:rPr>
              <w:t>7.7</w:t>
            </w:r>
          </w:p>
        </w:tc>
      </w:tr>
      <w:tr>
        <w:trPr>
          <w:trHeight w:val="190" w:hRule="atLeast"/>
        </w:trPr>
        <w:tc>
          <w:tcPr>
            <w:tcW w:w="800" w:type="dxa"/>
            <w:tcBorders>
              <w:top w:val="nil"/>
              <w:bottom w:val="nil"/>
            </w:tcBorders>
          </w:tcPr>
          <w:p>
            <w:pPr>
              <w:pStyle w:val="TableParagraph"/>
              <w:spacing w:line="170" w:lineRule="exact"/>
              <w:ind w:left="9" w:right="44"/>
              <w:jc w:val="center"/>
              <w:rPr>
                <w:sz w:val="20"/>
              </w:rPr>
            </w:pPr>
            <w:r>
              <w:rPr>
                <w:sz w:val="20"/>
              </w:rPr>
              <w:t>2010-11</w:t>
            </w:r>
          </w:p>
        </w:tc>
        <w:tc>
          <w:tcPr>
            <w:tcW w:w="800" w:type="dxa"/>
            <w:tcBorders>
              <w:top w:val="nil"/>
              <w:bottom w:val="nil"/>
            </w:tcBorders>
          </w:tcPr>
          <w:p>
            <w:pPr>
              <w:pStyle w:val="TableParagraph"/>
              <w:spacing w:line="170" w:lineRule="exact"/>
              <w:ind w:left="248"/>
              <w:rPr>
                <w:sz w:val="20"/>
              </w:rPr>
            </w:pPr>
            <w:r>
              <w:rPr>
                <w:sz w:val="20"/>
              </w:rPr>
              <w:t>0.0</w:t>
            </w:r>
          </w:p>
        </w:tc>
        <w:tc>
          <w:tcPr>
            <w:tcW w:w="800" w:type="dxa"/>
            <w:tcBorders>
              <w:top w:val="nil"/>
              <w:bottom w:val="nil"/>
            </w:tcBorders>
          </w:tcPr>
          <w:p>
            <w:pPr>
              <w:pStyle w:val="TableParagraph"/>
              <w:spacing w:line="170" w:lineRule="exact"/>
              <w:ind w:left="248"/>
              <w:rPr>
                <w:sz w:val="20"/>
              </w:rPr>
            </w:pPr>
            <w:r>
              <w:rPr>
                <w:sz w:val="20"/>
              </w:rPr>
              <w:t>0.0</w:t>
            </w:r>
          </w:p>
        </w:tc>
        <w:tc>
          <w:tcPr>
            <w:tcW w:w="800" w:type="dxa"/>
            <w:tcBorders>
              <w:top w:val="nil"/>
              <w:bottom w:val="nil"/>
            </w:tcBorders>
          </w:tcPr>
          <w:p>
            <w:pPr>
              <w:pStyle w:val="TableParagraph"/>
              <w:spacing w:line="170" w:lineRule="exact"/>
              <w:ind w:left="117" w:right="31"/>
              <w:jc w:val="center"/>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0.5</w:t>
            </w:r>
          </w:p>
        </w:tc>
        <w:tc>
          <w:tcPr>
            <w:tcW w:w="800" w:type="dxa"/>
            <w:tcBorders>
              <w:top w:val="nil"/>
              <w:bottom w:val="nil"/>
            </w:tcBorders>
          </w:tcPr>
          <w:p>
            <w:pPr>
              <w:pStyle w:val="TableParagraph"/>
              <w:spacing w:line="170" w:lineRule="exact"/>
              <w:ind w:left="308"/>
              <w:rPr>
                <w:sz w:val="20"/>
              </w:rPr>
            </w:pPr>
            <w:r>
              <w:rPr>
                <w:sz w:val="20"/>
              </w:rPr>
              <w:t>2.5</w:t>
            </w:r>
          </w:p>
        </w:tc>
        <w:tc>
          <w:tcPr>
            <w:tcW w:w="800" w:type="dxa"/>
            <w:tcBorders>
              <w:top w:val="nil"/>
              <w:bottom w:val="nil"/>
            </w:tcBorders>
          </w:tcPr>
          <w:p>
            <w:pPr>
              <w:pStyle w:val="TableParagraph"/>
              <w:spacing w:line="170" w:lineRule="exact"/>
              <w:ind w:left="308"/>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0.0</w:t>
            </w:r>
          </w:p>
        </w:tc>
        <w:tc>
          <w:tcPr>
            <w:tcW w:w="700" w:type="dxa"/>
            <w:tcBorders>
              <w:top w:val="nil"/>
              <w:bottom w:val="nil"/>
            </w:tcBorders>
          </w:tcPr>
          <w:p>
            <w:pPr>
              <w:pStyle w:val="TableParagraph"/>
              <w:spacing w:line="170" w:lineRule="exact"/>
              <w:ind w:right="221"/>
              <w:jc w:val="right"/>
              <w:rPr>
                <w:sz w:val="20"/>
              </w:rPr>
            </w:pPr>
            <w:r>
              <w:rPr>
                <w:sz w:val="20"/>
              </w:rPr>
              <w:t>0.0</w:t>
            </w:r>
          </w:p>
        </w:tc>
        <w:tc>
          <w:tcPr>
            <w:tcW w:w="900" w:type="dxa"/>
            <w:tcBorders>
              <w:top w:val="nil"/>
              <w:bottom w:val="nil"/>
            </w:tcBorders>
          </w:tcPr>
          <w:p>
            <w:pPr>
              <w:pStyle w:val="TableParagraph"/>
              <w:spacing w:line="170" w:lineRule="exact"/>
              <w:ind w:left="58" w:right="69"/>
              <w:jc w:val="center"/>
              <w:rPr>
                <w:sz w:val="20"/>
              </w:rPr>
            </w:pPr>
            <w:r>
              <w:rPr>
                <w:sz w:val="20"/>
              </w:rPr>
              <w:t>3.0</w:t>
            </w:r>
          </w:p>
        </w:tc>
      </w:tr>
      <w:tr>
        <w:trPr>
          <w:trHeight w:val="190" w:hRule="atLeast"/>
        </w:trPr>
        <w:tc>
          <w:tcPr>
            <w:tcW w:w="800" w:type="dxa"/>
            <w:tcBorders>
              <w:top w:val="nil"/>
              <w:bottom w:val="nil"/>
            </w:tcBorders>
          </w:tcPr>
          <w:p>
            <w:pPr>
              <w:pStyle w:val="TableParagraph"/>
              <w:spacing w:line="170" w:lineRule="exact"/>
              <w:ind w:left="9" w:right="44"/>
              <w:jc w:val="center"/>
              <w:rPr>
                <w:sz w:val="20"/>
              </w:rPr>
            </w:pPr>
            <w:r>
              <w:rPr>
                <w:sz w:val="20"/>
              </w:rPr>
              <w:t>2011-12</w:t>
            </w:r>
          </w:p>
        </w:tc>
        <w:tc>
          <w:tcPr>
            <w:tcW w:w="800" w:type="dxa"/>
            <w:tcBorders>
              <w:top w:val="nil"/>
              <w:bottom w:val="nil"/>
            </w:tcBorders>
          </w:tcPr>
          <w:p>
            <w:pPr>
              <w:pStyle w:val="TableParagraph"/>
              <w:spacing w:line="170" w:lineRule="exact"/>
              <w:ind w:left="248"/>
              <w:rPr>
                <w:sz w:val="20"/>
              </w:rPr>
            </w:pPr>
            <w:r>
              <w:rPr>
                <w:sz w:val="20"/>
              </w:rPr>
              <w:t>0.0</w:t>
            </w:r>
          </w:p>
        </w:tc>
        <w:tc>
          <w:tcPr>
            <w:tcW w:w="800" w:type="dxa"/>
            <w:tcBorders>
              <w:top w:val="nil"/>
              <w:bottom w:val="nil"/>
            </w:tcBorders>
          </w:tcPr>
          <w:p>
            <w:pPr>
              <w:pStyle w:val="TableParagraph"/>
              <w:spacing w:line="170" w:lineRule="exact"/>
              <w:ind w:left="248"/>
              <w:rPr>
                <w:sz w:val="20"/>
              </w:rPr>
            </w:pPr>
            <w:r>
              <w:rPr>
                <w:sz w:val="20"/>
              </w:rPr>
              <w:t>0.0</w:t>
            </w:r>
          </w:p>
        </w:tc>
        <w:tc>
          <w:tcPr>
            <w:tcW w:w="800" w:type="dxa"/>
            <w:tcBorders>
              <w:top w:val="nil"/>
              <w:bottom w:val="nil"/>
            </w:tcBorders>
          </w:tcPr>
          <w:p>
            <w:pPr>
              <w:pStyle w:val="TableParagraph"/>
              <w:spacing w:line="170" w:lineRule="exact"/>
              <w:ind w:left="117" w:right="31"/>
              <w:jc w:val="center"/>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8.9</w:t>
            </w:r>
          </w:p>
        </w:tc>
        <w:tc>
          <w:tcPr>
            <w:tcW w:w="800" w:type="dxa"/>
            <w:tcBorders>
              <w:top w:val="nil"/>
              <w:bottom w:val="nil"/>
            </w:tcBorders>
          </w:tcPr>
          <w:p>
            <w:pPr>
              <w:pStyle w:val="TableParagraph"/>
              <w:spacing w:line="170" w:lineRule="exact"/>
              <w:ind w:left="208"/>
              <w:rPr>
                <w:sz w:val="20"/>
              </w:rPr>
            </w:pPr>
            <w:r>
              <w:rPr>
                <w:sz w:val="20"/>
              </w:rPr>
              <w:t>10.6</w:t>
            </w:r>
          </w:p>
        </w:tc>
        <w:tc>
          <w:tcPr>
            <w:tcW w:w="800" w:type="dxa"/>
            <w:tcBorders>
              <w:top w:val="nil"/>
              <w:bottom w:val="nil"/>
            </w:tcBorders>
          </w:tcPr>
          <w:p>
            <w:pPr>
              <w:pStyle w:val="TableParagraph"/>
              <w:spacing w:line="170" w:lineRule="exact"/>
              <w:ind w:right="220"/>
              <w:jc w:val="right"/>
              <w:rPr>
                <w:sz w:val="20"/>
              </w:rPr>
            </w:pPr>
            <w:r>
              <w:rPr>
                <w:sz w:val="20"/>
              </w:rPr>
              <w:t>T</w:t>
            </w:r>
          </w:p>
        </w:tc>
        <w:tc>
          <w:tcPr>
            <w:tcW w:w="800" w:type="dxa"/>
            <w:tcBorders>
              <w:top w:val="nil"/>
              <w:bottom w:val="nil"/>
            </w:tcBorders>
          </w:tcPr>
          <w:p>
            <w:pPr>
              <w:pStyle w:val="TableParagraph"/>
              <w:spacing w:line="170" w:lineRule="exact"/>
              <w:ind w:left="307"/>
              <w:rPr>
                <w:sz w:val="20"/>
              </w:rPr>
            </w:pPr>
            <w:r>
              <w:rPr>
                <w:sz w:val="20"/>
              </w:rPr>
              <w:t>0.0</w:t>
            </w:r>
          </w:p>
        </w:tc>
        <w:tc>
          <w:tcPr>
            <w:tcW w:w="800" w:type="dxa"/>
            <w:tcBorders>
              <w:top w:val="nil"/>
              <w:bottom w:val="nil"/>
            </w:tcBorders>
          </w:tcPr>
          <w:p>
            <w:pPr>
              <w:pStyle w:val="TableParagraph"/>
              <w:spacing w:line="170" w:lineRule="exact"/>
              <w:ind w:left="307"/>
              <w:rPr>
                <w:sz w:val="20"/>
              </w:rPr>
            </w:pPr>
            <w:r>
              <w:rPr>
                <w:sz w:val="20"/>
              </w:rPr>
              <w:t>0.0</w:t>
            </w:r>
          </w:p>
        </w:tc>
        <w:tc>
          <w:tcPr>
            <w:tcW w:w="800" w:type="dxa"/>
            <w:tcBorders>
              <w:top w:val="nil"/>
              <w:bottom w:val="nil"/>
            </w:tcBorders>
          </w:tcPr>
          <w:p>
            <w:pPr>
              <w:pStyle w:val="TableParagraph"/>
              <w:spacing w:line="170" w:lineRule="exact"/>
              <w:ind w:left="307"/>
              <w:rPr>
                <w:sz w:val="20"/>
              </w:rPr>
            </w:pPr>
            <w:r>
              <w:rPr>
                <w:sz w:val="20"/>
              </w:rPr>
              <w:t>0.0</w:t>
            </w:r>
          </w:p>
        </w:tc>
        <w:tc>
          <w:tcPr>
            <w:tcW w:w="700" w:type="dxa"/>
            <w:tcBorders>
              <w:top w:val="nil"/>
              <w:bottom w:val="nil"/>
            </w:tcBorders>
          </w:tcPr>
          <w:p>
            <w:pPr>
              <w:pStyle w:val="TableParagraph"/>
              <w:spacing w:line="170" w:lineRule="exact"/>
              <w:ind w:right="220"/>
              <w:jc w:val="right"/>
              <w:rPr>
                <w:sz w:val="20"/>
              </w:rPr>
            </w:pPr>
            <w:r>
              <w:rPr>
                <w:sz w:val="20"/>
              </w:rPr>
              <w:t>0.0</w:t>
            </w:r>
          </w:p>
        </w:tc>
        <w:tc>
          <w:tcPr>
            <w:tcW w:w="900" w:type="dxa"/>
            <w:tcBorders>
              <w:top w:val="nil"/>
              <w:bottom w:val="nil"/>
            </w:tcBorders>
          </w:tcPr>
          <w:p>
            <w:pPr>
              <w:pStyle w:val="TableParagraph"/>
              <w:spacing w:line="170" w:lineRule="exact"/>
              <w:ind w:left="207"/>
              <w:rPr>
                <w:sz w:val="20"/>
              </w:rPr>
            </w:pPr>
            <w:r>
              <w:rPr>
                <w:sz w:val="20"/>
              </w:rPr>
              <w:t>19.5</w:t>
            </w:r>
          </w:p>
        </w:tc>
      </w:tr>
      <w:tr>
        <w:trPr>
          <w:trHeight w:val="430" w:hRule="atLeast"/>
        </w:trPr>
        <w:tc>
          <w:tcPr>
            <w:tcW w:w="800" w:type="dxa"/>
            <w:tcBorders>
              <w:top w:val="nil"/>
              <w:bottom w:val="nil"/>
            </w:tcBorders>
          </w:tcPr>
          <w:p>
            <w:pPr>
              <w:pStyle w:val="TableParagraph"/>
              <w:spacing w:line="186" w:lineRule="exact"/>
              <w:ind w:left="37"/>
              <w:rPr>
                <w:sz w:val="20"/>
              </w:rPr>
            </w:pPr>
            <w:r>
              <w:rPr>
                <w:sz w:val="20"/>
              </w:rPr>
              <w:t>2012-13</w:t>
            </w:r>
          </w:p>
          <w:p>
            <w:pPr>
              <w:pStyle w:val="TableParagraph"/>
              <w:spacing w:line="210" w:lineRule="exact"/>
              <w:ind w:left="37"/>
              <w:rPr>
                <w:sz w:val="20"/>
              </w:rPr>
            </w:pPr>
            <w:r>
              <w:rPr>
                <w:sz w:val="20"/>
              </w:rPr>
              <w:t>2013-</w:t>
            </w:r>
          </w:p>
        </w:tc>
        <w:tc>
          <w:tcPr>
            <w:tcW w:w="800" w:type="dxa"/>
            <w:tcBorders>
              <w:top w:val="nil"/>
              <w:bottom w:val="nil"/>
            </w:tcBorders>
          </w:tcPr>
          <w:p>
            <w:pPr>
              <w:pStyle w:val="TableParagraph"/>
              <w:spacing w:line="186" w:lineRule="exact"/>
              <w:ind w:left="248"/>
              <w:rPr>
                <w:sz w:val="20"/>
              </w:rPr>
            </w:pPr>
            <w:r>
              <w:rPr>
                <w:sz w:val="20"/>
              </w:rPr>
              <w:t>0.0</w:t>
            </w:r>
          </w:p>
          <w:p>
            <w:pPr>
              <w:pStyle w:val="TableParagraph"/>
              <w:spacing w:line="210" w:lineRule="exact"/>
              <w:ind w:left="248"/>
              <w:rPr>
                <w:sz w:val="20"/>
              </w:rPr>
            </w:pPr>
            <w:r>
              <w:rPr>
                <w:sz w:val="20"/>
              </w:rPr>
              <w:t>0.0</w:t>
            </w:r>
          </w:p>
        </w:tc>
        <w:tc>
          <w:tcPr>
            <w:tcW w:w="800" w:type="dxa"/>
            <w:tcBorders>
              <w:top w:val="nil"/>
              <w:bottom w:val="nil"/>
            </w:tcBorders>
          </w:tcPr>
          <w:p>
            <w:pPr>
              <w:pStyle w:val="TableParagraph"/>
              <w:spacing w:line="186" w:lineRule="exact"/>
              <w:ind w:left="248"/>
              <w:rPr>
                <w:sz w:val="20"/>
              </w:rPr>
            </w:pPr>
            <w:r>
              <w:rPr>
                <w:sz w:val="20"/>
              </w:rPr>
              <w:t>0.0</w:t>
            </w:r>
          </w:p>
          <w:p>
            <w:pPr>
              <w:pStyle w:val="TableParagraph"/>
              <w:spacing w:line="210" w:lineRule="exact"/>
              <w:ind w:left="248"/>
              <w:rPr>
                <w:sz w:val="20"/>
              </w:rPr>
            </w:pPr>
            <w:r>
              <w:rPr>
                <w:sz w:val="20"/>
              </w:rPr>
              <w:t>0.0</w:t>
            </w:r>
          </w:p>
        </w:tc>
        <w:tc>
          <w:tcPr>
            <w:tcW w:w="800" w:type="dxa"/>
            <w:tcBorders>
              <w:top w:val="nil"/>
              <w:bottom w:val="nil"/>
            </w:tcBorders>
          </w:tcPr>
          <w:p>
            <w:pPr>
              <w:pStyle w:val="TableParagraph"/>
              <w:spacing w:line="186" w:lineRule="exact"/>
              <w:ind w:left="308"/>
              <w:rPr>
                <w:sz w:val="20"/>
              </w:rPr>
            </w:pPr>
            <w:r>
              <w:rPr>
                <w:sz w:val="20"/>
              </w:rPr>
              <w:t>0.0</w:t>
            </w:r>
          </w:p>
          <w:p>
            <w:pPr>
              <w:pStyle w:val="TableParagraph"/>
              <w:spacing w:line="210" w:lineRule="exact"/>
              <w:ind w:left="308"/>
              <w:rPr>
                <w:sz w:val="20"/>
              </w:rPr>
            </w:pPr>
            <w:r>
              <w:rPr>
                <w:sz w:val="20"/>
              </w:rPr>
              <w:t>0.0</w:t>
            </w:r>
          </w:p>
        </w:tc>
        <w:tc>
          <w:tcPr>
            <w:tcW w:w="800" w:type="dxa"/>
            <w:tcBorders>
              <w:top w:val="nil"/>
              <w:bottom w:val="nil"/>
            </w:tcBorders>
          </w:tcPr>
          <w:p>
            <w:pPr>
              <w:pStyle w:val="TableParagraph"/>
              <w:spacing w:line="186" w:lineRule="exact"/>
              <w:ind w:left="308"/>
              <w:rPr>
                <w:sz w:val="20"/>
              </w:rPr>
            </w:pPr>
            <w:r>
              <w:rPr>
                <w:sz w:val="20"/>
              </w:rPr>
              <w:t>0.0</w:t>
            </w:r>
          </w:p>
          <w:p>
            <w:pPr>
              <w:pStyle w:val="TableParagraph"/>
              <w:spacing w:line="210" w:lineRule="exact"/>
              <w:ind w:left="308"/>
              <w:rPr>
                <w:sz w:val="20"/>
              </w:rPr>
            </w:pPr>
            <w:r>
              <w:rPr>
                <w:sz w:val="20"/>
              </w:rPr>
              <w:t>0.0</w:t>
            </w:r>
          </w:p>
        </w:tc>
        <w:tc>
          <w:tcPr>
            <w:tcW w:w="800" w:type="dxa"/>
            <w:tcBorders>
              <w:top w:val="nil"/>
              <w:bottom w:val="nil"/>
            </w:tcBorders>
          </w:tcPr>
          <w:p>
            <w:pPr>
              <w:pStyle w:val="TableParagraph"/>
              <w:spacing w:line="186" w:lineRule="exact"/>
              <w:ind w:left="308"/>
              <w:rPr>
                <w:sz w:val="20"/>
              </w:rPr>
            </w:pPr>
            <w:r>
              <w:rPr>
                <w:sz w:val="20"/>
              </w:rPr>
              <w:t>0.0</w:t>
            </w:r>
          </w:p>
          <w:p>
            <w:pPr>
              <w:pStyle w:val="TableParagraph"/>
              <w:spacing w:line="210" w:lineRule="exact"/>
              <w:ind w:left="308"/>
              <w:rPr>
                <w:sz w:val="20"/>
              </w:rPr>
            </w:pPr>
            <w:r>
              <w:rPr>
                <w:sz w:val="20"/>
              </w:rPr>
              <w:t>0.1</w:t>
            </w:r>
          </w:p>
        </w:tc>
        <w:tc>
          <w:tcPr>
            <w:tcW w:w="800" w:type="dxa"/>
            <w:tcBorders>
              <w:top w:val="nil"/>
              <w:bottom w:val="nil"/>
            </w:tcBorders>
          </w:tcPr>
          <w:p>
            <w:pPr>
              <w:pStyle w:val="TableParagraph"/>
              <w:spacing w:line="186" w:lineRule="exact"/>
              <w:ind w:left="117" w:right="31"/>
              <w:jc w:val="center"/>
              <w:rPr>
                <w:sz w:val="20"/>
              </w:rPr>
            </w:pPr>
            <w:r>
              <w:rPr>
                <w:sz w:val="20"/>
              </w:rPr>
              <w:t>0.0</w:t>
            </w:r>
          </w:p>
          <w:p>
            <w:pPr>
              <w:pStyle w:val="TableParagraph"/>
              <w:spacing w:line="210" w:lineRule="exact"/>
              <w:ind w:left="213"/>
              <w:jc w:val="center"/>
              <w:rPr>
                <w:sz w:val="20"/>
              </w:rPr>
            </w:pPr>
            <w:r>
              <w:rPr>
                <w:sz w:val="20"/>
              </w:rPr>
              <w:t>T</w:t>
            </w:r>
          </w:p>
        </w:tc>
        <w:tc>
          <w:tcPr>
            <w:tcW w:w="800" w:type="dxa"/>
            <w:tcBorders>
              <w:top w:val="nil"/>
              <w:bottom w:val="nil"/>
            </w:tcBorders>
          </w:tcPr>
          <w:p>
            <w:pPr>
              <w:pStyle w:val="TableParagraph"/>
              <w:spacing w:line="206" w:lineRule="exact"/>
              <w:ind w:left="308"/>
              <w:rPr>
                <w:sz w:val="20"/>
              </w:rPr>
            </w:pPr>
            <w:r>
              <w:rPr>
                <w:sz w:val="20"/>
              </w:rPr>
              <w:t>1.0</w:t>
            </w:r>
          </w:p>
        </w:tc>
        <w:tc>
          <w:tcPr>
            <w:tcW w:w="800" w:type="dxa"/>
            <w:tcBorders>
              <w:top w:val="nil"/>
              <w:bottom w:val="nil"/>
            </w:tcBorders>
          </w:tcPr>
          <w:p>
            <w:pPr>
              <w:pStyle w:val="TableParagraph"/>
              <w:spacing w:line="206" w:lineRule="exact"/>
              <w:ind w:right="220"/>
              <w:jc w:val="right"/>
              <w:rPr>
                <w:sz w:val="20"/>
              </w:rPr>
            </w:pPr>
            <w:r>
              <w:rPr>
                <w:sz w:val="20"/>
              </w:rPr>
              <w:t>T</w:t>
            </w:r>
          </w:p>
        </w:tc>
        <w:tc>
          <w:tcPr>
            <w:tcW w:w="800" w:type="dxa"/>
            <w:tcBorders>
              <w:top w:val="nil"/>
              <w:bottom w:val="nil"/>
            </w:tcBorders>
          </w:tcPr>
          <w:p>
            <w:pPr>
              <w:pStyle w:val="TableParagraph"/>
              <w:spacing w:line="206" w:lineRule="exact"/>
              <w:ind w:left="307"/>
              <w:rPr>
                <w:sz w:val="20"/>
              </w:rPr>
            </w:pPr>
            <w:r>
              <w:rPr>
                <w:sz w:val="20"/>
              </w:rPr>
              <w:t>0.0</w:t>
            </w:r>
          </w:p>
        </w:tc>
        <w:tc>
          <w:tcPr>
            <w:tcW w:w="800" w:type="dxa"/>
            <w:tcBorders>
              <w:top w:val="nil"/>
              <w:bottom w:val="nil"/>
            </w:tcBorders>
          </w:tcPr>
          <w:p>
            <w:pPr>
              <w:pStyle w:val="TableParagraph"/>
              <w:spacing w:line="206" w:lineRule="exact"/>
              <w:ind w:left="307"/>
              <w:rPr>
                <w:sz w:val="20"/>
              </w:rPr>
            </w:pPr>
            <w:r>
              <w:rPr>
                <w:sz w:val="20"/>
              </w:rPr>
              <w:t>0.0</w:t>
            </w:r>
          </w:p>
        </w:tc>
        <w:tc>
          <w:tcPr>
            <w:tcW w:w="800" w:type="dxa"/>
            <w:tcBorders>
              <w:top w:val="nil"/>
              <w:bottom w:val="nil"/>
            </w:tcBorders>
          </w:tcPr>
          <w:p>
            <w:pPr>
              <w:pStyle w:val="TableParagraph"/>
              <w:spacing w:line="206" w:lineRule="exact"/>
              <w:ind w:left="307"/>
              <w:rPr>
                <w:sz w:val="20"/>
              </w:rPr>
            </w:pPr>
            <w:r>
              <w:rPr>
                <w:sz w:val="20"/>
              </w:rPr>
              <w:t>0.0</w:t>
            </w:r>
          </w:p>
        </w:tc>
        <w:tc>
          <w:tcPr>
            <w:tcW w:w="700" w:type="dxa"/>
            <w:tcBorders>
              <w:top w:val="nil"/>
              <w:bottom w:val="nil"/>
            </w:tcBorders>
          </w:tcPr>
          <w:p>
            <w:pPr>
              <w:pStyle w:val="TableParagraph"/>
              <w:spacing w:line="206" w:lineRule="exact"/>
              <w:ind w:right="220"/>
              <w:jc w:val="right"/>
              <w:rPr>
                <w:sz w:val="20"/>
              </w:rPr>
            </w:pPr>
            <w:r>
              <w:rPr>
                <w:sz w:val="20"/>
              </w:rPr>
              <w:t>0.0</w:t>
            </w:r>
          </w:p>
        </w:tc>
        <w:tc>
          <w:tcPr>
            <w:tcW w:w="900" w:type="dxa"/>
            <w:tcBorders>
              <w:top w:val="nil"/>
              <w:bottom w:val="nil"/>
            </w:tcBorders>
          </w:tcPr>
          <w:p>
            <w:pPr>
              <w:pStyle w:val="TableParagraph"/>
              <w:spacing w:line="206" w:lineRule="exact"/>
              <w:ind w:left="58" w:right="70"/>
              <w:jc w:val="center"/>
              <w:rPr>
                <w:sz w:val="20"/>
              </w:rPr>
            </w:pPr>
            <w:r>
              <w:rPr>
                <w:sz w:val="20"/>
              </w:rPr>
              <w:t>1.0</w:t>
            </w:r>
          </w:p>
        </w:tc>
      </w:tr>
      <w:tr>
        <w:trPr>
          <w:trHeight w:val="240" w:hRule="atLeast"/>
        </w:trPr>
        <w:tc>
          <w:tcPr>
            <w:tcW w:w="800" w:type="dxa"/>
            <w:tcBorders>
              <w:top w:val="nil"/>
              <w:bottom w:val="nil"/>
            </w:tcBorders>
          </w:tcPr>
          <w:p>
            <w:pPr>
              <w:pStyle w:val="TableParagraph"/>
              <w:spacing w:line="194" w:lineRule="exact" w:before="25"/>
              <w:ind w:left="9" w:right="44"/>
              <w:jc w:val="center"/>
              <w:rPr>
                <w:sz w:val="20"/>
              </w:rPr>
            </w:pPr>
            <w:r>
              <w:rPr>
                <w:sz w:val="20"/>
              </w:rPr>
              <w:t>2013-14</w:t>
            </w:r>
          </w:p>
        </w:tc>
        <w:tc>
          <w:tcPr>
            <w:tcW w:w="800" w:type="dxa"/>
            <w:tcBorders>
              <w:top w:val="nil"/>
              <w:bottom w:val="nil"/>
            </w:tcBorders>
          </w:tcPr>
          <w:p>
            <w:pPr>
              <w:pStyle w:val="TableParagraph"/>
              <w:spacing w:line="194" w:lineRule="exact" w:before="25"/>
              <w:ind w:left="248"/>
              <w:rPr>
                <w:sz w:val="20"/>
              </w:rPr>
            </w:pPr>
            <w:r>
              <w:rPr>
                <w:sz w:val="20"/>
              </w:rPr>
              <w:t>0.0</w:t>
            </w:r>
          </w:p>
        </w:tc>
        <w:tc>
          <w:tcPr>
            <w:tcW w:w="800" w:type="dxa"/>
            <w:tcBorders>
              <w:top w:val="nil"/>
              <w:bottom w:val="nil"/>
            </w:tcBorders>
          </w:tcPr>
          <w:p>
            <w:pPr>
              <w:pStyle w:val="TableParagraph"/>
              <w:spacing w:line="194" w:lineRule="exact" w:before="25"/>
              <w:ind w:left="248"/>
              <w:rPr>
                <w:sz w:val="20"/>
              </w:rPr>
            </w:pPr>
            <w:r>
              <w:rPr>
                <w:sz w:val="20"/>
              </w:rPr>
              <w:t>0.0</w:t>
            </w:r>
          </w:p>
        </w:tc>
        <w:tc>
          <w:tcPr>
            <w:tcW w:w="800" w:type="dxa"/>
            <w:tcBorders>
              <w:top w:val="nil"/>
              <w:bottom w:val="nil"/>
            </w:tcBorders>
          </w:tcPr>
          <w:p>
            <w:pPr>
              <w:pStyle w:val="TableParagraph"/>
              <w:spacing w:line="194" w:lineRule="exact" w:before="25"/>
              <w:ind w:left="117" w:right="31"/>
              <w:jc w:val="center"/>
              <w:rPr>
                <w:sz w:val="20"/>
              </w:rPr>
            </w:pPr>
            <w:r>
              <w:rPr>
                <w:sz w:val="20"/>
              </w:rPr>
              <w:t>0.0</w:t>
            </w:r>
          </w:p>
        </w:tc>
        <w:tc>
          <w:tcPr>
            <w:tcW w:w="800" w:type="dxa"/>
            <w:tcBorders>
              <w:top w:val="nil"/>
              <w:bottom w:val="nil"/>
            </w:tcBorders>
          </w:tcPr>
          <w:p>
            <w:pPr>
              <w:pStyle w:val="TableParagraph"/>
              <w:spacing w:line="194" w:lineRule="exact" w:before="25"/>
              <w:ind w:left="308"/>
              <w:rPr>
                <w:sz w:val="20"/>
              </w:rPr>
            </w:pPr>
            <w:r>
              <w:rPr>
                <w:sz w:val="20"/>
              </w:rPr>
              <w:t>0.0</w:t>
            </w:r>
          </w:p>
        </w:tc>
        <w:tc>
          <w:tcPr>
            <w:tcW w:w="800" w:type="dxa"/>
            <w:tcBorders>
              <w:top w:val="nil"/>
              <w:bottom w:val="nil"/>
            </w:tcBorders>
          </w:tcPr>
          <w:p>
            <w:pPr>
              <w:pStyle w:val="TableParagraph"/>
              <w:spacing w:line="194" w:lineRule="exact" w:before="25"/>
              <w:ind w:left="308"/>
              <w:rPr>
                <w:sz w:val="20"/>
              </w:rPr>
            </w:pPr>
            <w:r>
              <w:rPr>
                <w:sz w:val="20"/>
              </w:rPr>
              <w:t>0.1</w:t>
            </w:r>
          </w:p>
        </w:tc>
        <w:tc>
          <w:tcPr>
            <w:tcW w:w="800" w:type="dxa"/>
            <w:tcBorders>
              <w:top w:val="nil"/>
              <w:bottom w:val="nil"/>
            </w:tcBorders>
          </w:tcPr>
          <w:p>
            <w:pPr>
              <w:pStyle w:val="TableParagraph"/>
              <w:spacing w:line="194" w:lineRule="exact" w:before="25"/>
              <w:ind w:left="435"/>
              <w:rPr>
                <w:sz w:val="20"/>
              </w:rPr>
            </w:pPr>
            <w:r>
              <w:rPr>
                <w:sz w:val="20"/>
              </w:rPr>
              <w:t>T</w:t>
            </w:r>
          </w:p>
        </w:tc>
        <w:tc>
          <w:tcPr>
            <w:tcW w:w="800" w:type="dxa"/>
            <w:tcBorders>
              <w:top w:val="nil"/>
              <w:bottom w:val="nil"/>
            </w:tcBorders>
          </w:tcPr>
          <w:p>
            <w:pPr>
              <w:pStyle w:val="TableParagraph"/>
              <w:spacing w:line="194" w:lineRule="exact" w:before="25"/>
              <w:ind w:left="307"/>
              <w:rPr>
                <w:sz w:val="20"/>
              </w:rPr>
            </w:pPr>
            <w:r>
              <w:rPr>
                <w:sz w:val="20"/>
              </w:rPr>
              <w:t>0.0</w:t>
            </w:r>
          </w:p>
        </w:tc>
        <w:tc>
          <w:tcPr>
            <w:tcW w:w="800" w:type="dxa"/>
            <w:tcBorders>
              <w:top w:val="nil"/>
              <w:bottom w:val="nil"/>
            </w:tcBorders>
          </w:tcPr>
          <w:p>
            <w:pPr>
              <w:pStyle w:val="TableParagraph"/>
              <w:spacing w:line="194" w:lineRule="exact" w:before="25"/>
              <w:ind w:left="307"/>
              <w:rPr>
                <w:sz w:val="20"/>
              </w:rPr>
            </w:pPr>
            <w:r>
              <w:rPr>
                <w:sz w:val="20"/>
              </w:rPr>
              <w:t>0.7</w:t>
            </w:r>
          </w:p>
        </w:tc>
        <w:tc>
          <w:tcPr>
            <w:tcW w:w="800" w:type="dxa"/>
            <w:tcBorders>
              <w:top w:val="nil"/>
              <w:bottom w:val="nil"/>
            </w:tcBorders>
          </w:tcPr>
          <w:p>
            <w:pPr>
              <w:pStyle w:val="TableParagraph"/>
              <w:spacing w:line="194" w:lineRule="exact" w:before="25"/>
              <w:ind w:left="307"/>
              <w:rPr>
                <w:sz w:val="20"/>
              </w:rPr>
            </w:pPr>
            <w:r>
              <w:rPr>
                <w:sz w:val="20"/>
              </w:rPr>
              <w:t>0.0</w:t>
            </w:r>
          </w:p>
        </w:tc>
        <w:tc>
          <w:tcPr>
            <w:tcW w:w="800" w:type="dxa"/>
            <w:tcBorders>
              <w:top w:val="nil"/>
              <w:bottom w:val="nil"/>
            </w:tcBorders>
          </w:tcPr>
          <w:p>
            <w:pPr>
              <w:pStyle w:val="TableParagraph"/>
              <w:spacing w:line="194" w:lineRule="exact" w:before="25"/>
              <w:ind w:left="307"/>
              <w:rPr>
                <w:sz w:val="20"/>
              </w:rPr>
            </w:pPr>
            <w:r>
              <w:rPr>
                <w:sz w:val="20"/>
              </w:rPr>
              <w:t>0.0</w:t>
            </w:r>
          </w:p>
        </w:tc>
        <w:tc>
          <w:tcPr>
            <w:tcW w:w="800" w:type="dxa"/>
            <w:tcBorders>
              <w:top w:val="nil"/>
              <w:bottom w:val="nil"/>
            </w:tcBorders>
          </w:tcPr>
          <w:p>
            <w:pPr>
              <w:pStyle w:val="TableParagraph"/>
              <w:spacing w:line="194" w:lineRule="exact" w:before="25"/>
              <w:ind w:left="307"/>
              <w:rPr>
                <w:sz w:val="20"/>
              </w:rPr>
            </w:pPr>
            <w:r>
              <w:rPr>
                <w:sz w:val="20"/>
              </w:rPr>
              <w:t>0.0</w:t>
            </w:r>
          </w:p>
        </w:tc>
        <w:tc>
          <w:tcPr>
            <w:tcW w:w="700" w:type="dxa"/>
            <w:tcBorders>
              <w:top w:val="nil"/>
              <w:bottom w:val="nil"/>
            </w:tcBorders>
          </w:tcPr>
          <w:p>
            <w:pPr>
              <w:pStyle w:val="TableParagraph"/>
              <w:spacing w:line="194" w:lineRule="exact" w:before="25"/>
              <w:ind w:right="220"/>
              <w:jc w:val="right"/>
              <w:rPr>
                <w:sz w:val="20"/>
              </w:rPr>
            </w:pPr>
            <w:r>
              <w:rPr>
                <w:sz w:val="20"/>
              </w:rPr>
              <w:t>0.0</w:t>
            </w:r>
          </w:p>
        </w:tc>
        <w:tc>
          <w:tcPr>
            <w:tcW w:w="900" w:type="dxa"/>
            <w:tcBorders>
              <w:top w:val="nil"/>
              <w:bottom w:val="nil"/>
            </w:tcBorders>
          </w:tcPr>
          <w:p>
            <w:pPr>
              <w:pStyle w:val="TableParagraph"/>
              <w:spacing w:line="194" w:lineRule="exact" w:before="25"/>
              <w:ind w:left="58" w:right="70"/>
              <w:jc w:val="center"/>
              <w:rPr>
                <w:sz w:val="20"/>
              </w:rPr>
            </w:pPr>
            <w:r>
              <w:rPr>
                <w:sz w:val="20"/>
              </w:rPr>
              <w:t>0.8</w:t>
            </w:r>
          </w:p>
        </w:tc>
      </w:tr>
      <w:tr>
        <w:trPr>
          <w:trHeight w:val="190" w:hRule="atLeast"/>
        </w:trPr>
        <w:tc>
          <w:tcPr>
            <w:tcW w:w="800" w:type="dxa"/>
            <w:tcBorders>
              <w:top w:val="nil"/>
              <w:bottom w:val="nil"/>
            </w:tcBorders>
          </w:tcPr>
          <w:p>
            <w:pPr>
              <w:pStyle w:val="TableParagraph"/>
              <w:spacing w:line="170" w:lineRule="exact"/>
              <w:ind w:left="9" w:right="44"/>
              <w:jc w:val="center"/>
              <w:rPr>
                <w:sz w:val="20"/>
              </w:rPr>
            </w:pPr>
            <w:r>
              <w:rPr>
                <w:sz w:val="20"/>
              </w:rPr>
              <w:t>2014-15</w:t>
            </w:r>
          </w:p>
        </w:tc>
        <w:tc>
          <w:tcPr>
            <w:tcW w:w="800" w:type="dxa"/>
            <w:tcBorders>
              <w:top w:val="nil"/>
              <w:bottom w:val="nil"/>
            </w:tcBorders>
          </w:tcPr>
          <w:p>
            <w:pPr>
              <w:pStyle w:val="TableParagraph"/>
              <w:spacing w:line="170" w:lineRule="exact"/>
              <w:ind w:left="248"/>
              <w:rPr>
                <w:sz w:val="20"/>
              </w:rPr>
            </w:pPr>
            <w:r>
              <w:rPr>
                <w:sz w:val="20"/>
              </w:rPr>
              <w:t>0.0</w:t>
            </w:r>
          </w:p>
        </w:tc>
        <w:tc>
          <w:tcPr>
            <w:tcW w:w="800" w:type="dxa"/>
            <w:tcBorders>
              <w:top w:val="nil"/>
              <w:bottom w:val="nil"/>
            </w:tcBorders>
          </w:tcPr>
          <w:p>
            <w:pPr>
              <w:pStyle w:val="TableParagraph"/>
              <w:spacing w:line="170" w:lineRule="exact"/>
              <w:ind w:left="248"/>
              <w:rPr>
                <w:sz w:val="20"/>
              </w:rPr>
            </w:pPr>
            <w:r>
              <w:rPr>
                <w:sz w:val="20"/>
              </w:rPr>
              <w:t>0.0</w:t>
            </w:r>
          </w:p>
        </w:tc>
        <w:tc>
          <w:tcPr>
            <w:tcW w:w="800" w:type="dxa"/>
            <w:tcBorders>
              <w:top w:val="nil"/>
              <w:bottom w:val="nil"/>
            </w:tcBorders>
          </w:tcPr>
          <w:p>
            <w:pPr>
              <w:pStyle w:val="TableParagraph"/>
              <w:spacing w:line="170" w:lineRule="exact"/>
              <w:ind w:left="117" w:right="31"/>
              <w:jc w:val="center"/>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0.0</w:t>
            </w:r>
          </w:p>
        </w:tc>
        <w:tc>
          <w:tcPr>
            <w:tcW w:w="800" w:type="dxa"/>
            <w:tcBorders>
              <w:top w:val="nil"/>
              <w:bottom w:val="nil"/>
            </w:tcBorders>
          </w:tcPr>
          <w:p>
            <w:pPr>
              <w:pStyle w:val="TableParagraph"/>
              <w:spacing w:line="170" w:lineRule="exact"/>
              <w:ind w:left="435"/>
              <w:rPr>
                <w:sz w:val="20"/>
              </w:rPr>
            </w:pPr>
            <w:r>
              <w:rPr>
                <w:sz w:val="20"/>
              </w:rPr>
              <w:t>T</w:t>
            </w:r>
          </w:p>
        </w:tc>
        <w:tc>
          <w:tcPr>
            <w:tcW w:w="800" w:type="dxa"/>
            <w:tcBorders>
              <w:top w:val="nil"/>
              <w:bottom w:val="nil"/>
            </w:tcBorders>
          </w:tcPr>
          <w:p>
            <w:pPr>
              <w:pStyle w:val="TableParagraph"/>
              <w:spacing w:line="170" w:lineRule="exact"/>
              <w:ind w:left="307"/>
              <w:rPr>
                <w:sz w:val="20"/>
              </w:rPr>
            </w:pPr>
            <w:r>
              <w:rPr>
                <w:sz w:val="20"/>
              </w:rPr>
              <w:t>0.1</w:t>
            </w:r>
          </w:p>
        </w:tc>
        <w:tc>
          <w:tcPr>
            <w:tcW w:w="800" w:type="dxa"/>
            <w:tcBorders>
              <w:top w:val="nil"/>
              <w:bottom w:val="nil"/>
            </w:tcBorders>
          </w:tcPr>
          <w:p>
            <w:pPr>
              <w:pStyle w:val="TableParagraph"/>
              <w:spacing w:line="170" w:lineRule="exact"/>
              <w:ind w:left="307"/>
              <w:rPr>
                <w:sz w:val="20"/>
              </w:rPr>
            </w:pPr>
            <w:r>
              <w:rPr>
                <w:sz w:val="20"/>
              </w:rPr>
              <w:t>2.4</w:t>
            </w:r>
          </w:p>
        </w:tc>
        <w:tc>
          <w:tcPr>
            <w:tcW w:w="800" w:type="dxa"/>
            <w:tcBorders>
              <w:top w:val="nil"/>
              <w:bottom w:val="nil"/>
            </w:tcBorders>
          </w:tcPr>
          <w:p>
            <w:pPr>
              <w:pStyle w:val="TableParagraph"/>
              <w:spacing w:line="170" w:lineRule="exact"/>
              <w:ind w:left="307"/>
              <w:rPr>
                <w:sz w:val="20"/>
              </w:rPr>
            </w:pPr>
            <w:r>
              <w:rPr>
                <w:sz w:val="20"/>
              </w:rPr>
              <w:t>1.1</w:t>
            </w:r>
          </w:p>
        </w:tc>
        <w:tc>
          <w:tcPr>
            <w:tcW w:w="800" w:type="dxa"/>
            <w:tcBorders>
              <w:top w:val="nil"/>
              <w:bottom w:val="nil"/>
            </w:tcBorders>
          </w:tcPr>
          <w:p>
            <w:pPr>
              <w:pStyle w:val="TableParagraph"/>
              <w:spacing w:line="170" w:lineRule="exact"/>
              <w:ind w:left="435"/>
              <w:rPr>
                <w:sz w:val="20"/>
              </w:rPr>
            </w:pPr>
            <w:r>
              <w:rPr>
                <w:sz w:val="20"/>
              </w:rPr>
              <w:t>T</w:t>
            </w:r>
          </w:p>
        </w:tc>
        <w:tc>
          <w:tcPr>
            <w:tcW w:w="800" w:type="dxa"/>
            <w:tcBorders>
              <w:top w:val="nil"/>
              <w:bottom w:val="nil"/>
            </w:tcBorders>
          </w:tcPr>
          <w:p>
            <w:pPr>
              <w:pStyle w:val="TableParagraph"/>
              <w:spacing w:line="170" w:lineRule="exact"/>
              <w:ind w:left="307"/>
              <w:rPr>
                <w:sz w:val="20"/>
              </w:rPr>
            </w:pPr>
            <w:r>
              <w:rPr>
                <w:sz w:val="20"/>
              </w:rPr>
              <w:t>0.0</w:t>
            </w:r>
          </w:p>
        </w:tc>
        <w:tc>
          <w:tcPr>
            <w:tcW w:w="800" w:type="dxa"/>
            <w:tcBorders>
              <w:top w:val="nil"/>
              <w:bottom w:val="nil"/>
            </w:tcBorders>
          </w:tcPr>
          <w:p>
            <w:pPr>
              <w:pStyle w:val="TableParagraph"/>
              <w:spacing w:line="170" w:lineRule="exact"/>
              <w:ind w:left="307"/>
              <w:rPr>
                <w:sz w:val="20"/>
              </w:rPr>
            </w:pPr>
            <w:r>
              <w:rPr>
                <w:sz w:val="20"/>
              </w:rPr>
              <w:t>0.0</w:t>
            </w:r>
          </w:p>
        </w:tc>
        <w:tc>
          <w:tcPr>
            <w:tcW w:w="700" w:type="dxa"/>
            <w:tcBorders>
              <w:top w:val="nil"/>
              <w:bottom w:val="nil"/>
            </w:tcBorders>
          </w:tcPr>
          <w:p>
            <w:pPr>
              <w:pStyle w:val="TableParagraph"/>
              <w:spacing w:line="170" w:lineRule="exact"/>
              <w:ind w:right="220"/>
              <w:jc w:val="right"/>
              <w:rPr>
                <w:sz w:val="20"/>
              </w:rPr>
            </w:pPr>
            <w:r>
              <w:rPr>
                <w:sz w:val="20"/>
              </w:rPr>
              <w:t>0.0</w:t>
            </w:r>
          </w:p>
        </w:tc>
        <w:tc>
          <w:tcPr>
            <w:tcW w:w="900" w:type="dxa"/>
            <w:tcBorders>
              <w:top w:val="nil"/>
              <w:bottom w:val="nil"/>
            </w:tcBorders>
          </w:tcPr>
          <w:p>
            <w:pPr>
              <w:pStyle w:val="TableParagraph"/>
              <w:spacing w:line="170" w:lineRule="exact"/>
              <w:ind w:left="58" w:right="70"/>
              <w:jc w:val="center"/>
              <w:rPr>
                <w:sz w:val="20"/>
              </w:rPr>
            </w:pPr>
            <w:r>
              <w:rPr>
                <w:sz w:val="20"/>
              </w:rPr>
              <w:t>3.6</w:t>
            </w:r>
          </w:p>
        </w:tc>
      </w:tr>
      <w:tr>
        <w:trPr>
          <w:trHeight w:val="190" w:hRule="atLeast"/>
        </w:trPr>
        <w:tc>
          <w:tcPr>
            <w:tcW w:w="800" w:type="dxa"/>
            <w:tcBorders>
              <w:top w:val="nil"/>
              <w:bottom w:val="nil"/>
            </w:tcBorders>
          </w:tcPr>
          <w:p>
            <w:pPr>
              <w:pStyle w:val="TableParagraph"/>
              <w:spacing w:line="170" w:lineRule="exact"/>
              <w:ind w:left="9" w:right="44"/>
              <w:jc w:val="center"/>
              <w:rPr>
                <w:sz w:val="20"/>
              </w:rPr>
            </w:pPr>
            <w:r>
              <w:rPr>
                <w:sz w:val="20"/>
              </w:rPr>
              <w:t>2015-16</w:t>
            </w:r>
          </w:p>
        </w:tc>
        <w:tc>
          <w:tcPr>
            <w:tcW w:w="800" w:type="dxa"/>
            <w:tcBorders>
              <w:top w:val="nil"/>
              <w:bottom w:val="nil"/>
            </w:tcBorders>
          </w:tcPr>
          <w:p>
            <w:pPr>
              <w:pStyle w:val="TableParagraph"/>
              <w:spacing w:line="170" w:lineRule="exact"/>
              <w:ind w:left="248"/>
              <w:rPr>
                <w:sz w:val="20"/>
              </w:rPr>
            </w:pPr>
            <w:r>
              <w:rPr>
                <w:sz w:val="20"/>
              </w:rPr>
              <w:t>0.0</w:t>
            </w:r>
          </w:p>
        </w:tc>
        <w:tc>
          <w:tcPr>
            <w:tcW w:w="800" w:type="dxa"/>
            <w:tcBorders>
              <w:top w:val="nil"/>
              <w:bottom w:val="nil"/>
            </w:tcBorders>
          </w:tcPr>
          <w:p>
            <w:pPr>
              <w:pStyle w:val="TableParagraph"/>
              <w:spacing w:line="170" w:lineRule="exact"/>
              <w:ind w:left="248"/>
              <w:rPr>
                <w:sz w:val="20"/>
              </w:rPr>
            </w:pPr>
            <w:r>
              <w:rPr>
                <w:sz w:val="20"/>
              </w:rPr>
              <w:t>0.0</w:t>
            </w:r>
          </w:p>
        </w:tc>
        <w:tc>
          <w:tcPr>
            <w:tcW w:w="800" w:type="dxa"/>
            <w:tcBorders>
              <w:top w:val="nil"/>
              <w:bottom w:val="nil"/>
            </w:tcBorders>
          </w:tcPr>
          <w:p>
            <w:pPr>
              <w:pStyle w:val="TableParagraph"/>
              <w:spacing w:line="170" w:lineRule="exact"/>
              <w:ind w:left="117" w:right="31"/>
              <w:jc w:val="center"/>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7.6</w:t>
            </w:r>
          </w:p>
        </w:tc>
        <w:tc>
          <w:tcPr>
            <w:tcW w:w="800" w:type="dxa"/>
            <w:tcBorders>
              <w:top w:val="nil"/>
              <w:bottom w:val="nil"/>
            </w:tcBorders>
          </w:tcPr>
          <w:p>
            <w:pPr>
              <w:pStyle w:val="TableParagraph"/>
              <w:spacing w:line="170" w:lineRule="exact"/>
              <w:ind w:left="308"/>
              <w:rPr>
                <w:sz w:val="20"/>
              </w:rPr>
            </w:pPr>
            <w:r>
              <w:rPr>
                <w:sz w:val="20"/>
              </w:rPr>
              <w:t>0.4</w:t>
            </w:r>
          </w:p>
        </w:tc>
        <w:tc>
          <w:tcPr>
            <w:tcW w:w="800" w:type="dxa"/>
            <w:tcBorders>
              <w:top w:val="nil"/>
              <w:bottom w:val="nil"/>
            </w:tcBorders>
          </w:tcPr>
          <w:p>
            <w:pPr>
              <w:pStyle w:val="TableParagraph"/>
              <w:spacing w:line="170" w:lineRule="exact"/>
              <w:ind w:left="308"/>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0.0</w:t>
            </w:r>
          </w:p>
        </w:tc>
        <w:tc>
          <w:tcPr>
            <w:tcW w:w="800" w:type="dxa"/>
            <w:tcBorders>
              <w:top w:val="nil"/>
              <w:bottom w:val="nil"/>
            </w:tcBorders>
          </w:tcPr>
          <w:p>
            <w:pPr>
              <w:pStyle w:val="TableParagraph"/>
              <w:spacing w:line="170" w:lineRule="exact"/>
              <w:ind w:left="308"/>
              <w:rPr>
                <w:sz w:val="20"/>
              </w:rPr>
            </w:pPr>
            <w:r>
              <w:rPr>
                <w:sz w:val="20"/>
              </w:rPr>
              <w:t>0.0</w:t>
            </w:r>
          </w:p>
        </w:tc>
        <w:tc>
          <w:tcPr>
            <w:tcW w:w="700" w:type="dxa"/>
            <w:tcBorders>
              <w:top w:val="nil"/>
              <w:bottom w:val="nil"/>
            </w:tcBorders>
          </w:tcPr>
          <w:p>
            <w:pPr>
              <w:pStyle w:val="TableParagraph"/>
              <w:spacing w:line="170" w:lineRule="exact"/>
              <w:ind w:right="221"/>
              <w:jc w:val="right"/>
              <w:rPr>
                <w:sz w:val="20"/>
              </w:rPr>
            </w:pPr>
            <w:r>
              <w:rPr>
                <w:sz w:val="20"/>
              </w:rPr>
              <w:t>0.0</w:t>
            </w:r>
          </w:p>
        </w:tc>
        <w:tc>
          <w:tcPr>
            <w:tcW w:w="900" w:type="dxa"/>
            <w:tcBorders>
              <w:top w:val="nil"/>
              <w:bottom w:val="nil"/>
            </w:tcBorders>
          </w:tcPr>
          <w:p>
            <w:pPr>
              <w:pStyle w:val="TableParagraph"/>
              <w:spacing w:line="170" w:lineRule="exact"/>
              <w:ind w:left="58" w:right="69"/>
              <w:jc w:val="center"/>
              <w:rPr>
                <w:sz w:val="20"/>
              </w:rPr>
            </w:pPr>
            <w:r>
              <w:rPr>
                <w:sz w:val="20"/>
              </w:rPr>
              <w:t>8.0</w:t>
            </w:r>
          </w:p>
        </w:tc>
      </w:tr>
      <w:tr>
        <w:trPr>
          <w:trHeight w:val="432" w:hRule="atLeast"/>
        </w:trPr>
        <w:tc>
          <w:tcPr>
            <w:tcW w:w="800" w:type="dxa"/>
            <w:tcBorders>
              <w:top w:val="nil"/>
            </w:tcBorders>
          </w:tcPr>
          <w:p>
            <w:pPr>
              <w:pStyle w:val="TableParagraph"/>
              <w:spacing w:line="186" w:lineRule="exact"/>
              <w:ind w:left="37"/>
              <w:rPr>
                <w:sz w:val="20"/>
              </w:rPr>
            </w:pPr>
            <w:r>
              <w:rPr>
                <w:sz w:val="20"/>
              </w:rPr>
              <w:t>2016-17</w:t>
            </w:r>
          </w:p>
          <w:p>
            <w:pPr>
              <w:pStyle w:val="TableParagraph"/>
              <w:spacing w:line="210" w:lineRule="exact"/>
              <w:ind w:left="37"/>
              <w:rPr>
                <w:sz w:val="20"/>
              </w:rPr>
            </w:pPr>
            <w:r>
              <w:rPr>
                <w:sz w:val="20"/>
              </w:rPr>
              <w:t>2017-</w:t>
            </w:r>
          </w:p>
        </w:tc>
        <w:tc>
          <w:tcPr>
            <w:tcW w:w="800" w:type="dxa"/>
            <w:tcBorders>
              <w:top w:val="nil"/>
            </w:tcBorders>
          </w:tcPr>
          <w:p>
            <w:pPr>
              <w:pStyle w:val="TableParagraph"/>
              <w:spacing w:line="186" w:lineRule="exact"/>
              <w:ind w:left="248"/>
              <w:rPr>
                <w:sz w:val="20"/>
              </w:rPr>
            </w:pPr>
            <w:r>
              <w:rPr>
                <w:sz w:val="20"/>
              </w:rPr>
              <w:t>0.0</w:t>
            </w:r>
          </w:p>
          <w:p>
            <w:pPr>
              <w:pStyle w:val="TableParagraph"/>
              <w:spacing w:line="210" w:lineRule="exact"/>
              <w:ind w:left="248"/>
              <w:rPr>
                <w:sz w:val="20"/>
              </w:rPr>
            </w:pPr>
            <w:r>
              <w:rPr>
                <w:sz w:val="20"/>
              </w:rPr>
              <w:t>0.0</w:t>
            </w:r>
          </w:p>
        </w:tc>
        <w:tc>
          <w:tcPr>
            <w:tcW w:w="800" w:type="dxa"/>
            <w:tcBorders>
              <w:top w:val="nil"/>
            </w:tcBorders>
          </w:tcPr>
          <w:p>
            <w:pPr>
              <w:pStyle w:val="TableParagraph"/>
              <w:spacing w:line="186" w:lineRule="exact"/>
              <w:ind w:left="248"/>
              <w:rPr>
                <w:sz w:val="20"/>
              </w:rPr>
            </w:pPr>
            <w:r>
              <w:rPr>
                <w:sz w:val="20"/>
              </w:rPr>
              <w:t>0.0</w:t>
            </w:r>
          </w:p>
          <w:p>
            <w:pPr>
              <w:pStyle w:val="TableParagraph"/>
              <w:spacing w:line="210" w:lineRule="exact"/>
              <w:ind w:left="248"/>
              <w:rPr>
                <w:sz w:val="20"/>
              </w:rPr>
            </w:pPr>
            <w:r>
              <w:rPr>
                <w:sz w:val="20"/>
              </w:rPr>
              <w:t>0.0</w:t>
            </w:r>
          </w:p>
        </w:tc>
        <w:tc>
          <w:tcPr>
            <w:tcW w:w="800" w:type="dxa"/>
            <w:tcBorders>
              <w:top w:val="nil"/>
            </w:tcBorders>
          </w:tcPr>
          <w:p>
            <w:pPr>
              <w:pStyle w:val="TableParagraph"/>
              <w:spacing w:line="186" w:lineRule="exact"/>
              <w:ind w:left="308"/>
              <w:rPr>
                <w:sz w:val="20"/>
              </w:rPr>
            </w:pPr>
            <w:r>
              <w:rPr>
                <w:sz w:val="20"/>
              </w:rPr>
              <w:t>0.0</w:t>
            </w:r>
          </w:p>
          <w:p>
            <w:pPr>
              <w:pStyle w:val="TableParagraph"/>
              <w:spacing w:line="210" w:lineRule="exact"/>
              <w:ind w:left="308"/>
              <w:rPr>
                <w:sz w:val="20"/>
              </w:rPr>
            </w:pPr>
            <w:r>
              <w:rPr>
                <w:sz w:val="20"/>
              </w:rPr>
              <w:t>0.0</w:t>
            </w:r>
          </w:p>
        </w:tc>
        <w:tc>
          <w:tcPr>
            <w:tcW w:w="800" w:type="dxa"/>
            <w:tcBorders>
              <w:top w:val="nil"/>
            </w:tcBorders>
          </w:tcPr>
          <w:p>
            <w:pPr>
              <w:pStyle w:val="TableParagraph"/>
              <w:spacing w:line="186" w:lineRule="exact"/>
              <w:ind w:left="308"/>
              <w:rPr>
                <w:sz w:val="20"/>
              </w:rPr>
            </w:pPr>
            <w:r>
              <w:rPr>
                <w:sz w:val="20"/>
              </w:rPr>
              <w:t>0.0</w:t>
            </w:r>
          </w:p>
          <w:p>
            <w:pPr>
              <w:pStyle w:val="TableParagraph"/>
              <w:spacing w:line="210" w:lineRule="exact"/>
              <w:ind w:left="308"/>
              <w:rPr>
                <w:sz w:val="20"/>
              </w:rPr>
            </w:pPr>
            <w:r>
              <w:rPr>
                <w:sz w:val="20"/>
              </w:rPr>
              <w:t>0.0</w:t>
            </w:r>
          </w:p>
        </w:tc>
        <w:tc>
          <w:tcPr>
            <w:tcW w:w="800" w:type="dxa"/>
            <w:tcBorders>
              <w:top w:val="nil"/>
            </w:tcBorders>
          </w:tcPr>
          <w:p>
            <w:pPr>
              <w:pStyle w:val="TableParagraph"/>
              <w:spacing w:line="186" w:lineRule="exact"/>
              <w:ind w:left="308"/>
              <w:rPr>
                <w:sz w:val="20"/>
              </w:rPr>
            </w:pPr>
            <w:r>
              <w:rPr>
                <w:sz w:val="20"/>
              </w:rPr>
              <w:t>0.0</w:t>
            </w:r>
          </w:p>
          <w:p>
            <w:pPr>
              <w:pStyle w:val="TableParagraph"/>
              <w:spacing w:line="210" w:lineRule="exact"/>
              <w:ind w:left="308"/>
              <w:rPr>
                <w:sz w:val="20"/>
              </w:rPr>
            </w:pPr>
            <w:r>
              <w:rPr>
                <w:sz w:val="20"/>
              </w:rPr>
              <w:t>0.0</w:t>
            </w:r>
          </w:p>
        </w:tc>
        <w:tc>
          <w:tcPr>
            <w:tcW w:w="800" w:type="dxa"/>
            <w:tcBorders>
              <w:top w:val="nil"/>
            </w:tcBorders>
          </w:tcPr>
          <w:p>
            <w:pPr>
              <w:pStyle w:val="TableParagraph"/>
              <w:spacing w:line="186" w:lineRule="exact"/>
              <w:ind w:left="117" w:right="31"/>
              <w:jc w:val="center"/>
              <w:rPr>
                <w:sz w:val="20"/>
              </w:rPr>
            </w:pPr>
            <w:r>
              <w:rPr>
                <w:sz w:val="20"/>
              </w:rPr>
              <w:t>0.3</w:t>
            </w:r>
          </w:p>
          <w:p>
            <w:pPr>
              <w:pStyle w:val="TableParagraph"/>
              <w:spacing w:line="210" w:lineRule="exact"/>
              <w:ind w:left="213"/>
              <w:jc w:val="center"/>
              <w:rPr>
                <w:sz w:val="20"/>
              </w:rPr>
            </w:pPr>
            <w:r>
              <w:rPr>
                <w:sz w:val="20"/>
              </w:rPr>
              <w:t>T</w:t>
            </w:r>
          </w:p>
        </w:tc>
        <w:tc>
          <w:tcPr>
            <w:tcW w:w="800" w:type="dxa"/>
            <w:tcBorders>
              <w:top w:val="nil"/>
            </w:tcBorders>
          </w:tcPr>
          <w:p>
            <w:pPr>
              <w:pStyle w:val="TableParagraph"/>
              <w:spacing w:line="206" w:lineRule="exact"/>
              <w:ind w:right="220"/>
              <w:jc w:val="right"/>
              <w:rPr>
                <w:sz w:val="20"/>
              </w:rPr>
            </w:pPr>
            <w:r>
              <w:rPr>
                <w:sz w:val="20"/>
              </w:rPr>
              <w:t>T</w:t>
            </w:r>
          </w:p>
        </w:tc>
        <w:tc>
          <w:tcPr>
            <w:tcW w:w="800" w:type="dxa"/>
            <w:tcBorders>
              <w:top w:val="nil"/>
            </w:tcBorders>
          </w:tcPr>
          <w:p>
            <w:pPr>
              <w:pStyle w:val="TableParagraph"/>
              <w:spacing w:line="206" w:lineRule="exact"/>
              <w:ind w:left="307"/>
              <w:rPr>
                <w:sz w:val="20"/>
              </w:rPr>
            </w:pPr>
            <w:r>
              <w:rPr>
                <w:sz w:val="20"/>
              </w:rPr>
              <w:t>0.0</w:t>
            </w:r>
          </w:p>
        </w:tc>
        <w:tc>
          <w:tcPr>
            <w:tcW w:w="800" w:type="dxa"/>
            <w:tcBorders>
              <w:top w:val="nil"/>
            </w:tcBorders>
          </w:tcPr>
          <w:p>
            <w:pPr>
              <w:pStyle w:val="TableParagraph"/>
              <w:spacing w:line="206" w:lineRule="exact"/>
              <w:ind w:left="435"/>
              <w:rPr>
                <w:sz w:val="20"/>
              </w:rPr>
            </w:pPr>
            <w:r>
              <w:rPr>
                <w:sz w:val="20"/>
              </w:rPr>
              <w:t>T</w:t>
            </w:r>
          </w:p>
        </w:tc>
        <w:tc>
          <w:tcPr>
            <w:tcW w:w="800" w:type="dxa"/>
            <w:tcBorders>
              <w:top w:val="nil"/>
            </w:tcBorders>
          </w:tcPr>
          <w:p>
            <w:pPr>
              <w:pStyle w:val="TableParagraph"/>
              <w:spacing w:line="206" w:lineRule="exact"/>
              <w:ind w:left="307"/>
              <w:rPr>
                <w:sz w:val="20"/>
              </w:rPr>
            </w:pPr>
            <w:r>
              <w:rPr>
                <w:sz w:val="20"/>
              </w:rPr>
              <w:t>0.0</w:t>
            </w:r>
          </w:p>
        </w:tc>
        <w:tc>
          <w:tcPr>
            <w:tcW w:w="800" w:type="dxa"/>
            <w:tcBorders>
              <w:top w:val="nil"/>
            </w:tcBorders>
          </w:tcPr>
          <w:p>
            <w:pPr>
              <w:pStyle w:val="TableParagraph"/>
              <w:spacing w:line="206" w:lineRule="exact"/>
              <w:ind w:left="307"/>
              <w:rPr>
                <w:sz w:val="20"/>
              </w:rPr>
            </w:pPr>
            <w:r>
              <w:rPr>
                <w:sz w:val="20"/>
              </w:rPr>
              <w:t>0.0</w:t>
            </w:r>
          </w:p>
        </w:tc>
        <w:tc>
          <w:tcPr>
            <w:tcW w:w="700" w:type="dxa"/>
            <w:tcBorders>
              <w:top w:val="nil"/>
            </w:tcBorders>
          </w:tcPr>
          <w:p>
            <w:pPr>
              <w:pStyle w:val="TableParagraph"/>
              <w:spacing w:line="206" w:lineRule="exact"/>
              <w:ind w:right="220"/>
              <w:jc w:val="right"/>
              <w:rPr>
                <w:sz w:val="20"/>
              </w:rPr>
            </w:pPr>
            <w:r>
              <w:rPr>
                <w:sz w:val="20"/>
              </w:rPr>
              <w:t>0.0</w:t>
            </w:r>
          </w:p>
        </w:tc>
        <w:tc>
          <w:tcPr>
            <w:tcW w:w="900" w:type="dxa"/>
            <w:tcBorders>
              <w:top w:val="nil"/>
            </w:tcBorders>
          </w:tcPr>
          <w:p>
            <w:pPr>
              <w:pStyle w:val="TableParagraph"/>
              <w:spacing w:line="206" w:lineRule="exact"/>
              <w:ind w:left="58" w:right="70"/>
              <w:jc w:val="center"/>
              <w:rPr>
                <w:sz w:val="20"/>
              </w:rPr>
            </w:pPr>
            <w:r>
              <w:rPr>
                <w:sz w:val="20"/>
              </w:rPr>
              <w:t>0.3</w:t>
            </w:r>
          </w:p>
        </w:tc>
      </w:tr>
      <w:tr>
        <w:trPr>
          <w:trHeight w:val="380" w:hRule="atLeast"/>
        </w:trPr>
        <w:tc>
          <w:tcPr>
            <w:tcW w:w="800" w:type="dxa"/>
          </w:tcPr>
          <w:p>
            <w:pPr>
              <w:pStyle w:val="TableParagraph"/>
              <w:spacing w:line="185" w:lineRule="exact"/>
              <w:ind w:left="146"/>
              <w:rPr>
                <w:sz w:val="18"/>
              </w:rPr>
            </w:pPr>
            <w:r>
              <w:rPr>
                <w:sz w:val="18"/>
              </w:rPr>
              <w:t>POR=</w:t>
            </w:r>
          </w:p>
          <w:p>
            <w:pPr>
              <w:pStyle w:val="TableParagraph"/>
              <w:spacing w:line="175" w:lineRule="exact"/>
              <w:ind w:left="102"/>
              <w:rPr>
                <w:sz w:val="18"/>
              </w:rPr>
            </w:pPr>
            <w:r>
              <w:rPr>
                <w:sz w:val="18"/>
              </w:rPr>
              <w:t>70 YRS</w:t>
            </w:r>
          </w:p>
        </w:tc>
        <w:tc>
          <w:tcPr>
            <w:tcW w:w="800" w:type="dxa"/>
          </w:tcPr>
          <w:p>
            <w:pPr>
              <w:pStyle w:val="TableParagraph"/>
              <w:spacing w:before="9"/>
              <w:rPr>
                <w:b/>
                <w:sz w:val="15"/>
              </w:rPr>
            </w:pPr>
          </w:p>
          <w:p>
            <w:pPr>
              <w:pStyle w:val="TableParagraph"/>
              <w:spacing w:line="178" w:lineRule="exact"/>
              <w:ind w:left="106"/>
              <w:jc w:val="center"/>
              <w:rPr>
                <w:sz w:val="18"/>
              </w:rPr>
            </w:pPr>
            <w:r>
              <w:rPr>
                <w:sz w:val="18"/>
              </w:rPr>
              <w:t>T</w:t>
            </w:r>
          </w:p>
        </w:tc>
        <w:tc>
          <w:tcPr>
            <w:tcW w:w="800" w:type="dxa"/>
          </w:tcPr>
          <w:p>
            <w:pPr>
              <w:pStyle w:val="TableParagraph"/>
              <w:spacing w:before="9"/>
              <w:rPr>
                <w:b/>
                <w:sz w:val="15"/>
              </w:rPr>
            </w:pPr>
          </w:p>
          <w:p>
            <w:pPr>
              <w:pStyle w:val="TableParagraph"/>
              <w:spacing w:line="178" w:lineRule="exact"/>
              <w:ind w:left="106"/>
              <w:jc w:val="center"/>
              <w:rPr>
                <w:sz w:val="18"/>
              </w:rPr>
            </w:pPr>
            <w:r>
              <w:rPr>
                <w:sz w:val="18"/>
              </w:rPr>
              <w:t>T</w:t>
            </w:r>
          </w:p>
        </w:tc>
        <w:tc>
          <w:tcPr>
            <w:tcW w:w="800" w:type="dxa"/>
          </w:tcPr>
          <w:p>
            <w:pPr>
              <w:pStyle w:val="TableParagraph"/>
              <w:spacing w:before="9"/>
              <w:rPr>
                <w:b/>
                <w:sz w:val="15"/>
              </w:rPr>
            </w:pPr>
          </w:p>
          <w:p>
            <w:pPr>
              <w:pStyle w:val="TableParagraph"/>
              <w:spacing w:line="178" w:lineRule="exact"/>
              <w:ind w:left="105"/>
              <w:jc w:val="center"/>
              <w:rPr>
                <w:sz w:val="18"/>
              </w:rPr>
            </w:pPr>
            <w:r>
              <w:rPr>
                <w:sz w:val="18"/>
              </w:rPr>
              <w:t>T</w:t>
            </w:r>
          </w:p>
        </w:tc>
        <w:tc>
          <w:tcPr>
            <w:tcW w:w="800" w:type="dxa"/>
          </w:tcPr>
          <w:p>
            <w:pPr>
              <w:pStyle w:val="TableParagraph"/>
              <w:spacing w:before="9"/>
              <w:rPr>
                <w:b/>
                <w:sz w:val="15"/>
              </w:rPr>
            </w:pPr>
          </w:p>
          <w:p>
            <w:pPr>
              <w:pStyle w:val="TableParagraph"/>
              <w:spacing w:line="178" w:lineRule="exact"/>
              <w:ind w:left="272"/>
              <w:rPr>
                <w:sz w:val="18"/>
              </w:rPr>
            </w:pPr>
            <w:r>
              <w:rPr>
                <w:sz w:val="18"/>
              </w:rPr>
              <w:t>0.0</w:t>
            </w:r>
          </w:p>
        </w:tc>
        <w:tc>
          <w:tcPr>
            <w:tcW w:w="800" w:type="dxa"/>
          </w:tcPr>
          <w:p>
            <w:pPr>
              <w:pStyle w:val="TableParagraph"/>
              <w:spacing w:before="9"/>
              <w:rPr>
                <w:b/>
                <w:sz w:val="15"/>
              </w:rPr>
            </w:pPr>
          </w:p>
          <w:p>
            <w:pPr>
              <w:pStyle w:val="TableParagraph"/>
              <w:spacing w:line="178" w:lineRule="exact"/>
              <w:ind w:left="272"/>
              <w:rPr>
                <w:sz w:val="18"/>
              </w:rPr>
            </w:pPr>
            <w:r>
              <w:rPr>
                <w:sz w:val="18"/>
              </w:rPr>
              <w:t>0.5</w:t>
            </w:r>
          </w:p>
        </w:tc>
        <w:tc>
          <w:tcPr>
            <w:tcW w:w="800" w:type="dxa"/>
          </w:tcPr>
          <w:p>
            <w:pPr>
              <w:pStyle w:val="TableParagraph"/>
              <w:spacing w:before="9"/>
              <w:rPr>
                <w:b/>
                <w:sz w:val="15"/>
              </w:rPr>
            </w:pPr>
          </w:p>
          <w:p>
            <w:pPr>
              <w:pStyle w:val="TableParagraph"/>
              <w:spacing w:line="178" w:lineRule="exact"/>
              <w:ind w:left="272"/>
              <w:rPr>
                <w:sz w:val="18"/>
              </w:rPr>
            </w:pPr>
            <w:r>
              <w:rPr>
                <w:sz w:val="18"/>
              </w:rPr>
              <w:t>1.1</w:t>
            </w:r>
          </w:p>
        </w:tc>
        <w:tc>
          <w:tcPr>
            <w:tcW w:w="800" w:type="dxa"/>
          </w:tcPr>
          <w:p>
            <w:pPr>
              <w:pStyle w:val="TableParagraph"/>
              <w:spacing w:before="9"/>
              <w:rPr>
                <w:b/>
                <w:sz w:val="15"/>
              </w:rPr>
            </w:pPr>
          </w:p>
          <w:p>
            <w:pPr>
              <w:pStyle w:val="TableParagraph"/>
              <w:spacing w:line="178" w:lineRule="exact"/>
              <w:ind w:left="272"/>
              <w:rPr>
                <w:sz w:val="18"/>
              </w:rPr>
            </w:pPr>
            <w:r>
              <w:rPr>
                <w:sz w:val="18"/>
              </w:rPr>
              <w:t>1.6</w:t>
            </w:r>
          </w:p>
        </w:tc>
        <w:tc>
          <w:tcPr>
            <w:tcW w:w="800" w:type="dxa"/>
          </w:tcPr>
          <w:p>
            <w:pPr>
              <w:pStyle w:val="TableParagraph"/>
              <w:spacing w:before="9"/>
              <w:rPr>
                <w:b/>
                <w:sz w:val="15"/>
              </w:rPr>
            </w:pPr>
          </w:p>
          <w:p>
            <w:pPr>
              <w:pStyle w:val="TableParagraph"/>
              <w:spacing w:line="178" w:lineRule="exact"/>
              <w:ind w:left="272"/>
              <w:rPr>
                <w:sz w:val="18"/>
              </w:rPr>
            </w:pPr>
            <w:r>
              <w:rPr>
                <w:sz w:val="18"/>
              </w:rPr>
              <w:t>0.7</w:t>
            </w:r>
          </w:p>
        </w:tc>
        <w:tc>
          <w:tcPr>
            <w:tcW w:w="800" w:type="dxa"/>
          </w:tcPr>
          <w:p>
            <w:pPr>
              <w:pStyle w:val="TableParagraph"/>
              <w:spacing w:before="9"/>
              <w:rPr>
                <w:b/>
                <w:sz w:val="15"/>
              </w:rPr>
            </w:pPr>
          </w:p>
          <w:p>
            <w:pPr>
              <w:pStyle w:val="TableParagraph"/>
              <w:spacing w:line="178" w:lineRule="exact"/>
              <w:ind w:left="272"/>
              <w:rPr>
                <w:sz w:val="18"/>
              </w:rPr>
            </w:pPr>
            <w:r>
              <w:rPr>
                <w:sz w:val="18"/>
              </w:rPr>
              <w:t>0.3</w:t>
            </w:r>
          </w:p>
        </w:tc>
        <w:tc>
          <w:tcPr>
            <w:tcW w:w="800" w:type="dxa"/>
          </w:tcPr>
          <w:p>
            <w:pPr>
              <w:pStyle w:val="TableParagraph"/>
              <w:spacing w:before="9"/>
              <w:rPr>
                <w:b/>
                <w:sz w:val="15"/>
              </w:rPr>
            </w:pPr>
          </w:p>
          <w:p>
            <w:pPr>
              <w:pStyle w:val="TableParagraph"/>
              <w:spacing w:line="178" w:lineRule="exact"/>
              <w:ind w:left="172"/>
              <w:rPr>
                <w:sz w:val="18"/>
              </w:rPr>
            </w:pPr>
            <w:r>
              <w:rPr>
                <w:sz w:val="18"/>
              </w:rPr>
              <w:t>0.1</w:t>
            </w:r>
          </w:p>
        </w:tc>
        <w:tc>
          <w:tcPr>
            <w:tcW w:w="800" w:type="dxa"/>
          </w:tcPr>
          <w:p>
            <w:pPr>
              <w:pStyle w:val="TableParagraph"/>
              <w:spacing w:before="9"/>
              <w:rPr>
                <w:b/>
                <w:sz w:val="15"/>
              </w:rPr>
            </w:pPr>
          </w:p>
          <w:p>
            <w:pPr>
              <w:pStyle w:val="TableParagraph"/>
              <w:spacing w:line="178" w:lineRule="exact"/>
              <w:ind w:left="105"/>
              <w:jc w:val="center"/>
              <w:rPr>
                <w:sz w:val="18"/>
              </w:rPr>
            </w:pPr>
            <w:r>
              <w:rPr>
                <w:sz w:val="18"/>
              </w:rPr>
              <w:t>T</w:t>
            </w:r>
          </w:p>
        </w:tc>
        <w:tc>
          <w:tcPr>
            <w:tcW w:w="700" w:type="dxa"/>
          </w:tcPr>
          <w:p>
            <w:pPr>
              <w:pStyle w:val="TableParagraph"/>
              <w:spacing w:before="9"/>
              <w:rPr>
                <w:b/>
                <w:sz w:val="15"/>
              </w:rPr>
            </w:pPr>
          </w:p>
          <w:p>
            <w:pPr>
              <w:pStyle w:val="TableParagraph"/>
              <w:spacing w:line="178" w:lineRule="exact"/>
              <w:ind w:right="180"/>
              <w:jc w:val="right"/>
              <w:rPr>
                <w:sz w:val="18"/>
              </w:rPr>
            </w:pPr>
            <w:r>
              <w:rPr>
                <w:sz w:val="18"/>
              </w:rPr>
              <w:t>T</w:t>
            </w:r>
          </w:p>
        </w:tc>
        <w:tc>
          <w:tcPr>
            <w:tcW w:w="900" w:type="dxa"/>
          </w:tcPr>
          <w:p>
            <w:pPr>
              <w:pStyle w:val="TableParagraph"/>
              <w:spacing w:before="9"/>
              <w:rPr>
                <w:b/>
                <w:sz w:val="15"/>
              </w:rPr>
            </w:pPr>
          </w:p>
          <w:p>
            <w:pPr>
              <w:pStyle w:val="TableParagraph"/>
              <w:spacing w:line="178" w:lineRule="exact"/>
              <w:ind w:left="372"/>
              <w:rPr>
                <w:sz w:val="18"/>
              </w:rPr>
            </w:pPr>
            <w:r>
              <w:rPr>
                <w:sz w:val="18"/>
              </w:rPr>
              <w:t>4.3</w:t>
            </w:r>
          </w:p>
        </w:tc>
      </w:tr>
    </w:tbl>
    <w:p>
      <w:pPr>
        <w:spacing w:after="0" w:line="178" w:lineRule="exact"/>
        <w:rPr>
          <w:sz w:val="18"/>
        </w:rPr>
        <w:sectPr>
          <w:pgSz w:w="11900" w:h="16840"/>
          <w:pgMar w:header="0" w:footer="472" w:top="840" w:bottom="660" w:left="80" w:right="180"/>
        </w:sectPr>
      </w:pPr>
    </w:p>
    <w:p>
      <w:pPr>
        <w:pStyle w:val="BodyText"/>
        <w:spacing w:before="3"/>
        <w:rPr>
          <w:rFonts w:ascii="Times New Roman"/>
          <w:b/>
        </w:rPr>
      </w:pPr>
    </w:p>
    <w:p>
      <w:pPr>
        <w:spacing w:before="0"/>
        <w:ind w:left="520" w:right="0" w:firstLine="0"/>
        <w:jc w:val="left"/>
        <w:rPr>
          <w:rFonts w:ascii="Times New Roman"/>
          <w:b/>
          <w:sz w:val="24"/>
        </w:rPr>
      </w:pPr>
      <w:r>
        <w:rPr/>
        <w:pict>
          <v:rect style="position:absolute;margin-left:20pt;margin-top:16.203125pt;width:560pt;height:350pt;mso-position-horizontal-relative:page;mso-position-vertical-relative:paragraph;z-index:-544528" filled="false" stroked="true" strokeweight=".8pt" strokecolor="#000000">
            <v:stroke dashstyle="solid"/>
            <w10:wrap type="none"/>
          </v:rect>
        </w:pict>
      </w:r>
      <w:r>
        <w:rPr>
          <w:rFonts w:ascii="Times New Roman"/>
          <w:b/>
          <w:sz w:val="24"/>
        </w:rPr>
        <w:t>REFERENCE NOTES :</w:t>
      </w:r>
    </w:p>
    <w:p>
      <w:pPr>
        <w:spacing w:before="118"/>
        <w:ind w:left="420" w:right="0" w:firstLine="0"/>
        <w:jc w:val="left"/>
        <w:rPr>
          <w:rFonts w:ascii="Times New Roman"/>
          <w:sz w:val="14"/>
        </w:rPr>
      </w:pPr>
      <w:r>
        <w:rPr>
          <w:rFonts w:ascii="Times New Roman"/>
          <w:sz w:val="14"/>
        </w:rPr>
        <w:t>PAGE 1:</w:t>
      </w:r>
    </w:p>
    <w:p>
      <w:pPr>
        <w:pStyle w:val="BodyText"/>
        <w:rPr>
          <w:rFonts w:ascii="Times New Roman"/>
          <w:sz w:val="16"/>
        </w:rPr>
      </w:pPr>
      <w:r>
        <w:rPr/>
        <w:br w:type="column"/>
      </w:r>
      <w:r>
        <w:rPr>
          <w:rFonts w:ascii="Times New Roman"/>
          <w:sz w:val="16"/>
        </w:rPr>
      </w:r>
    </w:p>
    <w:p>
      <w:pPr>
        <w:pStyle w:val="BodyText"/>
        <w:rPr>
          <w:rFonts w:ascii="Times New Roman"/>
          <w:sz w:val="16"/>
        </w:rPr>
      </w:pPr>
    </w:p>
    <w:p>
      <w:pPr>
        <w:pStyle w:val="BodyText"/>
        <w:rPr>
          <w:rFonts w:ascii="Times New Roman"/>
          <w:sz w:val="16"/>
        </w:rPr>
      </w:pPr>
    </w:p>
    <w:p>
      <w:pPr>
        <w:spacing w:before="109"/>
        <w:ind w:left="420" w:right="0" w:firstLine="0"/>
        <w:jc w:val="left"/>
        <w:rPr>
          <w:rFonts w:ascii="Times New Roman"/>
          <w:sz w:val="14"/>
        </w:rPr>
      </w:pPr>
      <w:r>
        <w:rPr>
          <w:rFonts w:ascii="Times New Roman"/>
          <w:sz w:val="14"/>
        </w:rPr>
        <w:t>PRECIPITATION, INCLUDING HAIL.</w:t>
      </w:r>
    </w:p>
    <w:p>
      <w:pPr>
        <w:spacing w:before="5"/>
        <w:ind w:left="420" w:right="0" w:firstLine="0"/>
        <w:jc w:val="left"/>
        <w:rPr>
          <w:rFonts w:ascii="Times New Roman"/>
          <w:sz w:val="20"/>
        </w:rPr>
      </w:pPr>
      <w:r>
        <w:rPr/>
        <w:br w:type="column"/>
      </w:r>
      <w:r>
        <w:rPr>
          <w:rFonts w:ascii="Times New Roman"/>
          <w:sz w:val="20"/>
        </w:rPr>
        <w:t>WBAN : 23023</w:t>
      </w:r>
    </w:p>
    <w:p>
      <w:pPr>
        <w:spacing w:after="0"/>
        <w:jc w:val="left"/>
        <w:rPr>
          <w:rFonts w:ascii="Times New Roman"/>
          <w:sz w:val="20"/>
        </w:rPr>
        <w:sectPr>
          <w:type w:val="continuous"/>
          <w:pgSz w:w="11900" w:h="16840"/>
          <w:pgMar w:top="720" w:bottom="280" w:left="80" w:right="180"/>
          <w:cols w:num="3" w:equalWidth="0">
            <w:col w:w="3054" w:space="2886"/>
            <w:col w:w="2755" w:space="1005"/>
            <w:col w:w="1940"/>
          </w:cols>
        </w:sectPr>
      </w:pPr>
    </w:p>
    <w:p>
      <w:pPr>
        <w:spacing w:before="0"/>
        <w:ind w:left="490" w:right="74" w:hanging="70"/>
        <w:jc w:val="left"/>
        <w:rPr>
          <w:rFonts w:ascii="Times New Roman"/>
          <w:sz w:val="14"/>
        </w:rPr>
      </w:pPr>
      <w:r>
        <w:rPr>
          <w:rFonts w:ascii="Times New Roman"/>
          <w:sz w:val="14"/>
        </w:rPr>
        <w:t>THE TEMPERATURE GRAPH SHOWS NORMAL MAXIMUM AND NORMAL MINIMUM DAILY TEMPERATURES (SOLID CURVES) AND THE</w:t>
      </w:r>
    </w:p>
    <w:p>
      <w:pPr>
        <w:spacing w:before="0"/>
        <w:ind w:left="420" w:right="241" w:firstLine="70"/>
        <w:jc w:val="left"/>
        <w:rPr>
          <w:rFonts w:ascii="Times New Roman"/>
          <w:sz w:val="14"/>
        </w:rPr>
      </w:pPr>
      <w:r>
        <w:rPr>
          <w:rFonts w:ascii="Times New Roman"/>
          <w:sz w:val="14"/>
        </w:rPr>
        <w:t>ACTUAL DAILY HIGH AND LOW TEMPERATURES (VERTICAL BARS). PAGE 2 AND 3:</w:t>
      </w:r>
    </w:p>
    <w:p>
      <w:pPr>
        <w:spacing w:before="0"/>
        <w:ind w:left="490" w:right="1039" w:firstLine="0"/>
        <w:jc w:val="left"/>
        <w:rPr>
          <w:rFonts w:ascii="Times New Roman"/>
          <w:sz w:val="14"/>
        </w:rPr>
      </w:pPr>
      <w:r>
        <w:rPr>
          <w:rFonts w:ascii="Times New Roman"/>
          <w:sz w:val="14"/>
        </w:rPr>
        <w:t>H/C INDICATES HEATING AND COOLING DEGREE DAYS. RH INDICATES RELATIVE HUMIDITY</w:t>
      </w:r>
    </w:p>
    <w:p>
      <w:pPr>
        <w:spacing w:before="0"/>
        <w:ind w:left="490" w:right="1548" w:firstLine="0"/>
        <w:jc w:val="left"/>
        <w:rPr>
          <w:rFonts w:ascii="Times New Roman"/>
          <w:sz w:val="14"/>
        </w:rPr>
      </w:pPr>
      <w:r>
        <w:rPr>
          <w:rFonts w:ascii="Times New Roman"/>
          <w:sz w:val="14"/>
        </w:rPr>
        <w:t>W/O INDICATES WEATHER AND OBSTRUCTIONS S INDICATES SUNSHINE.</w:t>
      </w:r>
    </w:p>
    <w:p>
      <w:pPr>
        <w:spacing w:line="159" w:lineRule="exact" w:before="0"/>
        <w:ind w:left="490" w:right="0" w:firstLine="0"/>
        <w:jc w:val="left"/>
        <w:rPr>
          <w:rFonts w:ascii="Times New Roman"/>
          <w:sz w:val="14"/>
        </w:rPr>
      </w:pPr>
      <w:r>
        <w:rPr>
          <w:rFonts w:ascii="Times New Roman"/>
          <w:sz w:val="14"/>
        </w:rPr>
        <w:t>PR INDICATES PRESSURE.</w:t>
      </w:r>
    </w:p>
    <w:p>
      <w:pPr>
        <w:spacing w:before="0"/>
        <w:ind w:left="420" w:right="615" w:firstLine="0"/>
        <w:jc w:val="left"/>
        <w:rPr>
          <w:rFonts w:ascii="Times New Roman"/>
          <w:sz w:val="14"/>
        </w:rPr>
      </w:pPr>
      <w:r>
        <w:rPr>
          <w:rFonts w:ascii="Times New Roman"/>
          <w:sz w:val="14"/>
        </w:rPr>
        <w:t>CLOUDINESS ON PAGE 3 IS THE SUM OF THE CEILOMETER AND SATELLITE DATA NOT TO EXCEED EIGHT EIGHTHS(OKTAS). GENERAL:</w:t>
      </w:r>
    </w:p>
    <w:p>
      <w:pPr>
        <w:spacing w:line="237" w:lineRule="auto" w:before="0"/>
        <w:ind w:left="560" w:right="393" w:hanging="70"/>
        <w:jc w:val="left"/>
        <w:rPr>
          <w:rFonts w:ascii="Times New Roman"/>
          <w:sz w:val="14"/>
        </w:rPr>
      </w:pPr>
      <w:r>
        <w:rPr>
          <w:rFonts w:ascii="Times New Roman"/>
          <w:sz w:val="14"/>
        </w:rPr>
        <w:t>T INDICATES TRACE PRECIPITATION, AN AMOUNT GREATER THAN ZERO BUT LESS THAN THE LOWEST REPORTABLE VALUE.</w:t>
      </w:r>
    </w:p>
    <w:p>
      <w:pPr>
        <w:spacing w:before="0"/>
        <w:ind w:left="490" w:right="567" w:firstLine="0"/>
        <w:jc w:val="left"/>
        <w:rPr>
          <w:rFonts w:ascii="Times New Roman"/>
          <w:sz w:val="14"/>
        </w:rPr>
      </w:pPr>
      <w:r>
        <w:rPr>
          <w:rFonts w:ascii="Times New Roman"/>
          <w:sz w:val="14"/>
        </w:rPr>
        <w:t>+ INDICATES THE VALUE ALSO OCCURS ON EARLIER DATES. BLANK ENTRIES DENOTE MISSING OR UNREPORTED DATA. ASOS INDICATES AUTOMATED SURFACE OBSERVING SYSTEM. PM INDICATES THE LAST DAY OF THE PREVIOUS MONTH.</w:t>
      </w:r>
    </w:p>
    <w:p>
      <w:pPr>
        <w:spacing w:line="237" w:lineRule="auto" w:before="0"/>
        <w:ind w:left="560" w:right="679" w:hanging="70"/>
        <w:jc w:val="left"/>
        <w:rPr>
          <w:rFonts w:ascii="Times New Roman"/>
          <w:sz w:val="14"/>
        </w:rPr>
      </w:pPr>
      <w:r>
        <w:rPr>
          <w:rFonts w:ascii="Times New Roman"/>
          <w:sz w:val="14"/>
        </w:rPr>
        <w:t>POR (PERIOD OF RECORD) BEGINS WITH THE JANUARY DATA MONTH AND IS THE NUMBER OF YEARS USED TO COMPUTE THE MEAN.  INDIVIDUAL MONTHS WITHIN THE POR MAY BE MISSING.</w:t>
      </w:r>
    </w:p>
    <w:p>
      <w:pPr>
        <w:spacing w:line="160" w:lineRule="exact" w:before="0"/>
        <w:ind w:left="490" w:right="0" w:firstLine="0"/>
        <w:jc w:val="left"/>
        <w:rPr>
          <w:rFonts w:ascii="Times New Roman"/>
          <w:sz w:val="14"/>
        </w:rPr>
      </w:pPr>
      <w:r>
        <w:rPr>
          <w:rFonts w:ascii="Times New Roman"/>
          <w:sz w:val="14"/>
        </w:rPr>
        <w:t>WHEN THE POR FOR A NORMAL IS LESS THAN 30 YEARS,</w:t>
      </w:r>
    </w:p>
    <w:p>
      <w:pPr>
        <w:spacing w:before="0"/>
        <w:ind w:left="560" w:right="463" w:firstLine="0"/>
        <w:jc w:val="left"/>
        <w:rPr>
          <w:rFonts w:ascii="Times New Roman"/>
          <w:sz w:val="14"/>
        </w:rPr>
      </w:pPr>
      <w:r>
        <w:rPr>
          <w:rFonts w:ascii="Times New Roman"/>
          <w:sz w:val="14"/>
        </w:rPr>
        <w:t>THE NORMAL IS PROVISIONAL AND IS BASED ON THE NUMBER OF YEARS INDICATED.</w:t>
      </w:r>
    </w:p>
    <w:p>
      <w:pPr>
        <w:spacing w:before="0"/>
        <w:ind w:left="560" w:right="1128" w:hanging="70"/>
        <w:jc w:val="left"/>
        <w:rPr>
          <w:rFonts w:ascii="Times New Roman"/>
          <w:sz w:val="14"/>
        </w:rPr>
      </w:pPr>
      <w:r>
        <w:rPr>
          <w:rFonts w:ascii="Times New Roman"/>
          <w:sz w:val="14"/>
        </w:rPr>
        <w:t>0.* OR * INDICATES THE VALUE OR MEAN-DAYS-WITH IS BETWEEN 0.00 AND 0.05.</w:t>
      </w:r>
    </w:p>
    <w:p>
      <w:pPr>
        <w:spacing w:before="0"/>
        <w:ind w:left="560" w:right="392" w:hanging="70"/>
        <w:jc w:val="both"/>
        <w:rPr>
          <w:rFonts w:ascii="Times New Roman"/>
          <w:sz w:val="14"/>
        </w:rPr>
      </w:pPr>
      <w:r>
        <w:rPr>
          <w:rFonts w:ascii="Times New Roman"/>
          <w:sz w:val="14"/>
        </w:rPr>
        <w:t>CLOUDINESS FOR ASOS STATIONS DIFFERS FROM THE NON-ASOS OBSERVATION TAKEN BY A HUMAN OBSERVER. ASOS STATION CLOUDINESS IS BASED ON TIME-AVERAGED CEILOMETER DATA FOR CLOUDS AT OR BELOW 12,000 FEET</w:t>
      </w:r>
    </w:p>
    <w:p>
      <w:pPr>
        <w:spacing w:line="237" w:lineRule="auto" w:before="0"/>
        <w:ind w:left="560" w:right="712" w:hanging="70"/>
        <w:jc w:val="left"/>
        <w:rPr>
          <w:rFonts w:ascii="Times New Roman"/>
          <w:sz w:val="14"/>
        </w:rPr>
      </w:pPr>
      <w:r>
        <w:rPr>
          <w:rFonts w:ascii="Times New Roman"/>
          <w:sz w:val="14"/>
        </w:rPr>
        <w:t>CLEAR INDICATES 0 - 2 OKTAS, PARTLY CLOUDY INDICATES 3 - 6 OKTAS, AND CLOUDY INDICATES 7 OR 8 OKTAS.</w:t>
      </w:r>
    </w:p>
    <w:p>
      <w:pPr>
        <w:spacing w:line="160" w:lineRule="exact" w:before="0"/>
        <w:ind w:left="420" w:right="0" w:firstLine="0"/>
        <w:jc w:val="left"/>
        <w:rPr>
          <w:rFonts w:ascii="Times New Roman"/>
          <w:sz w:val="14"/>
        </w:rPr>
      </w:pPr>
      <w:r>
        <w:rPr>
          <w:rFonts w:ascii="Times New Roman"/>
          <w:sz w:val="14"/>
        </w:rPr>
        <w:t>GENERAL CONTINUED:</w:t>
      </w:r>
    </w:p>
    <w:p>
      <w:pPr>
        <w:spacing w:before="0"/>
        <w:ind w:left="560" w:right="486" w:hanging="70"/>
        <w:jc w:val="left"/>
        <w:rPr>
          <w:rFonts w:ascii="Times New Roman"/>
          <w:sz w:val="14"/>
        </w:rPr>
      </w:pPr>
      <w:r>
        <w:rPr>
          <w:rFonts w:ascii="Times New Roman"/>
          <w:sz w:val="14"/>
        </w:rPr>
        <w:t>WIND DIRECTION IS RECORDED IN TENS OF DEGREES (2 DIGITS) CLOCKWISE FROM TRUE NORTH. "00" INDICATES CALM. "36" INDICATES TRUE NORTH.</w:t>
      </w:r>
    </w:p>
    <w:p>
      <w:pPr>
        <w:spacing w:line="237" w:lineRule="auto" w:before="0"/>
        <w:ind w:left="560" w:right="424" w:hanging="70"/>
        <w:jc w:val="left"/>
        <w:rPr>
          <w:rFonts w:ascii="Times New Roman"/>
          <w:sz w:val="14"/>
        </w:rPr>
      </w:pPr>
      <w:r>
        <w:rPr>
          <w:rFonts w:ascii="Times New Roman"/>
          <w:sz w:val="14"/>
        </w:rPr>
        <w:t>RESULTANT WIND IS THE VECTOR AVERAGE OF THE SPEED AND DIRECTION.</w:t>
      </w:r>
    </w:p>
    <w:p>
      <w:pPr>
        <w:spacing w:before="0"/>
        <w:ind w:left="560" w:right="20" w:hanging="70"/>
        <w:jc w:val="left"/>
        <w:rPr>
          <w:rFonts w:ascii="Times New Roman"/>
          <w:sz w:val="14"/>
        </w:rPr>
      </w:pPr>
      <w:r>
        <w:rPr>
          <w:rFonts w:ascii="Times New Roman"/>
          <w:sz w:val="14"/>
        </w:rPr>
        <w:t>AVERAGE TEMPERATURE IS THE SUM OF THE MEAN DAILY MAXIMUM AND MINIMUM TEMPERATURE DIVIDED BY 2.</w:t>
      </w:r>
    </w:p>
    <w:p>
      <w:pPr>
        <w:spacing w:line="159" w:lineRule="exact" w:before="0"/>
        <w:ind w:left="490" w:right="0" w:firstLine="0"/>
        <w:jc w:val="left"/>
        <w:rPr>
          <w:rFonts w:ascii="Times New Roman"/>
          <w:sz w:val="14"/>
        </w:rPr>
      </w:pPr>
      <w:r>
        <w:rPr>
          <w:rFonts w:ascii="Times New Roman"/>
          <w:sz w:val="14"/>
        </w:rPr>
        <w:t>SNOWFALL DATA COMPRISE ALL FORMS OF FROZEN</w:t>
      </w:r>
    </w:p>
    <w:p>
      <w:pPr>
        <w:spacing w:before="43"/>
        <w:ind w:left="520" w:right="0" w:firstLine="0"/>
        <w:jc w:val="left"/>
        <w:rPr>
          <w:rFonts w:ascii="Times New Roman"/>
          <w:sz w:val="20"/>
        </w:rPr>
      </w:pPr>
      <w:r>
        <w:rPr>
          <w:rFonts w:ascii="Times New Roman"/>
          <w:sz w:val="20"/>
        </w:rPr>
        <w:t>published by: NCEI Asheville, NC</w:t>
      </w:r>
    </w:p>
    <w:p>
      <w:pPr>
        <w:spacing w:before="0"/>
        <w:ind w:left="860" w:right="835" w:hanging="70"/>
        <w:jc w:val="left"/>
        <w:rPr>
          <w:rFonts w:ascii="Times New Roman"/>
          <w:sz w:val="14"/>
        </w:rPr>
      </w:pPr>
      <w:r>
        <w:rPr/>
        <w:br w:type="column"/>
      </w:r>
      <w:r>
        <w:rPr>
          <w:rFonts w:ascii="Times New Roman"/>
          <w:sz w:val="14"/>
        </w:rPr>
        <w:t>A HEATING (COOLING) DEGREE DAY IS THE DIFFERENCE BETWEEN THE AVERAGE DAILY TEMPERATURE AND 65 F.</w:t>
      </w:r>
    </w:p>
    <w:p>
      <w:pPr>
        <w:spacing w:line="159" w:lineRule="exact" w:before="0"/>
        <w:ind w:left="790" w:right="0" w:firstLine="0"/>
        <w:jc w:val="left"/>
        <w:rPr>
          <w:rFonts w:ascii="Times New Roman"/>
          <w:sz w:val="14"/>
        </w:rPr>
      </w:pPr>
      <w:r>
        <w:rPr>
          <w:rFonts w:ascii="Times New Roman"/>
          <w:sz w:val="14"/>
        </w:rPr>
        <w:t>DRY BULB IS THE TEMPERATURE OF THE AMBIENT AIR.</w:t>
      </w:r>
    </w:p>
    <w:p>
      <w:pPr>
        <w:spacing w:before="0"/>
        <w:ind w:left="860" w:right="1091" w:hanging="70"/>
        <w:jc w:val="left"/>
        <w:rPr>
          <w:rFonts w:ascii="Times New Roman"/>
          <w:sz w:val="14"/>
        </w:rPr>
      </w:pPr>
      <w:r>
        <w:rPr>
          <w:rFonts w:ascii="Times New Roman"/>
          <w:sz w:val="14"/>
        </w:rPr>
        <w:t>DEW POINT IS THE TEMPERATURE TO WHICH THE AIR MUST BE COOLED TO ACHIEVE 100 PERCENT RELATIVE HUMIDITY.</w:t>
      </w:r>
    </w:p>
    <w:p>
      <w:pPr>
        <w:spacing w:before="0"/>
        <w:ind w:left="860" w:right="846" w:hanging="70"/>
        <w:jc w:val="left"/>
        <w:rPr>
          <w:rFonts w:ascii="Times New Roman"/>
          <w:sz w:val="14"/>
        </w:rPr>
      </w:pPr>
      <w:r>
        <w:rPr>
          <w:rFonts w:ascii="Times New Roman"/>
          <w:sz w:val="14"/>
        </w:rPr>
        <w:t>WET BULB IS THE TEMPERATURE THE AIR WOULD HAVE IF THE MOISTURE CONTENT WAS INCREASED TO 100 PERCENT RELATIVE HUMIDITY.</w:t>
      </w:r>
    </w:p>
    <w:p>
      <w:pPr>
        <w:spacing w:line="237" w:lineRule="auto" w:before="0"/>
        <w:ind w:left="860" w:right="654" w:hanging="70"/>
        <w:jc w:val="left"/>
        <w:rPr>
          <w:rFonts w:ascii="Times New Roman"/>
          <w:sz w:val="14"/>
        </w:rPr>
      </w:pPr>
      <w:r>
        <w:rPr>
          <w:rFonts w:ascii="Times New Roman"/>
          <w:sz w:val="14"/>
        </w:rPr>
        <w:t>ON JULY 1, 1996, THE NATIONAL WEATHER SERVICE BEGAN USING THE "METAR" OBSERVATION CODE THAT WAS ALREADY EMPLOYED BY MOST OTHER NATIONS OF THE WORLD. THE MOST NOTICEABLE DIFFERENCE IN THIS ANNUAL PUBLICATION WILL BE THE CHANGE IN UNITS FROM TENTHS TO EIGHTS(OKTAS) FOR REPORTING THE AMOUNT OF SKY COVER.</w:t>
      </w:r>
    </w:p>
    <w:p>
      <w:pPr>
        <w:spacing w:line="160" w:lineRule="exact" w:before="0"/>
        <w:ind w:left="790" w:right="0" w:firstLine="0"/>
        <w:jc w:val="left"/>
        <w:rPr>
          <w:rFonts w:ascii="Times New Roman"/>
          <w:sz w:val="14"/>
        </w:rPr>
      </w:pPr>
      <w:r>
        <w:rPr>
          <w:rFonts w:ascii="Times New Roman"/>
          <w:sz w:val="14"/>
        </w:rPr>
        <w:t>STATION HISTORY STOPPED WITH THE 2009 ANNUAL. IF YOU NEED</w:t>
      </w:r>
    </w:p>
    <w:p>
      <w:pPr>
        <w:spacing w:before="0"/>
        <w:ind w:left="860" w:right="812" w:firstLine="0"/>
        <w:jc w:val="left"/>
        <w:rPr>
          <w:rFonts w:ascii="Times New Roman"/>
          <w:sz w:val="14"/>
        </w:rPr>
      </w:pPr>
      <w:r>
        <w:rPr>
          <w:rFonts w:ascii="Times New Roman"/>
          <w:sz w:val="14"/>
        </w:rPr>
        <w:t>SATION HISTORY INFORMATION GO TO "Historical Observing Metadata Repository", URL IS:</w:t>
      </w:r>
    </w:p>
    <w:p>
      <w:pPr>
        <w:spacing w:line="159" w:lineRule="exact" w:before="0"/>
        <w:ind w:left="860" w:right="0" w:firstLine="0"/>
        <w:jc w:val="left"/>
        <w:rPr>
          <w:rFonts w:ascii="Times New Roman"/>
          <w:sz w:val="14"/>
        </w:rPr>
      </w:pPr>
      <w:hyperlink r:id="rId113">
        <w:r>
          <w:rPr>
            <w:rFonts w:ascii="Times New Roman"/>
            <w:sz w:val="14"/>
          </w:rPr>
          <w:t>http://www.ncdc.noaa.gov/homr/</w:t>
        </w:r>
      </w:hyperlink>
    </w:p>
    <w:p>
      <w:pPr>
        <w:spacing w:before="0"/>
        <w:ind w:left="860" w:right="558" w:hanging="70"/>
        <w:jc w:val="left"/>
        <w:rPr>
          <w:rFonts w:ascii="Times New Roman"/>
          <w:sz w:val="14"/>
        </w:rPr>
      </w:pPr>
      <w:r>
        <w:rPr>
          <w:rFonts w:ascii="Times New Roman"/>
          <w:sz w:val="14"/>
        </w:rPr>
        <w:t>SNOWFALL STOPPED MONTH &amp; YEAR INDICATED ABOVE. NO FURTHER YEARS INCLUDED UNLESS RESTARTED.</w:t>
      </w:r>
    </w:p>
    <w:p>
      <w:pPr>
        <w:pStyle w:val="BodyText"/>
        <w:spacing w:before="5"/>
        <w:rPr>
          <w:rFonts w:ascii="Times New Roman"/>
          <w:sz w:val="15"/>
        </w:rPr>
      </w:pPr>
    </w:p>
    <w:p>
      <w:pPr>
        <w:spacing w:before="0"/>
        <w:ind w:left="920" w:right="0" w:firstLine="0"/>
        <w:jc w:val="left"/>
        <w:rPr>
          <w:rFonts w:ascii="Times New Roman"/>
          <w:b/>
          <w:sz w:val="20"/>
        </w:rPr>
      </w:pPr>
      <w:r>
        <w:rPr>
          <w:rFonts w:ascii="Times New Roman"/>
          <w:b/>
          <w:sz w:val="20"/>
        </w:rPr>
        <w:t>NOTE:</w:t>
      </w:r>
    </w:p>
    <w:p>
      <w:pPr>
        <w:spacing w:line="235" w:lineRule="auto" w:before="111"/>
        <w:ind w:left="920" w:right="671" w:firstLine="0"/>
        <w:jc w:val="left"/>
        <w:rPr>
          <w:rFonts w:ascii="Times New Roman"/>
          <w:sz w:val="16"/>
        </w:rPr>
      </w:pPr>
      <w:r>
        <w:rPr>
          <w:rFonts w:ascii="Times New Roman"/>
          <w:sz w:val="16"/>
        </w:rPr>
        <w:t>The "Period of Record:(POR)" for all "averages" is based on "Summary of the Day First Order Station" and "Cooperative Summary of the Day" archives.</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21"/>
        </w:rPr>
      </w:pPr>
    </w:p>
    <w:p>
      <w:pPr>
        <w:tabs>
          <w:tab w:pos="4619" w:val="left" w:leader="none"/>
        </w:tabs>
        <w:spacing w:before="0"/>
        <w:ind w:left="420" w:right="0" w:firstLine="0"/>
        <w:jc w:val="left"/>
        <w:rPr>
          <w:rFonts w:ascii="Times New Roman"/>
          <w:sz w:val="20"/>
        </w:rPr>
      </w:pPr>
      <w:r>
        <w:rPr>
          <w:rFonts w:ascii="Times New Roman"/>
          <w:sz w:val="20"/>
        </w:rPr>
        <w:t>6</w:t>
        <w:tab/>
        <w:t>WBAN : 23023</w:t>
      </w:r>
    </w:p>
    <w:p>
      <w:pPr>
        <w:spacing w:after="0"/>
        <w:jc w:val="left"/>
        <w:rPr>
          <w:rFonts w:ascii="Times New Roman"/>
          <w:sz w:val="20"/>
        </w:rPr>
        <w:sectPr>
          <w:type w:val="continuous"/>
          <w:pgSz w:w="11900" w:h="16840"/>
          <w:pgMar w:top="720" w:bottom="280" w:left="80" w:right="180"/>
          <w:cols w:num="2" w:equalWidth="0">
            <w:col w:w="5255" w:space="245"/>
            <w:col w:w="6140"/>
          </w:cols>
        </w:sectPr>
      </w:pPr>
    </w:p>
    <w:p>
      <w:pPr>
        <w:pStyle w:val="Heading1"/>
        <w:spacing w:line="407" w:lineRule="exact" w:before="64"/>
        <w:ind w:left="191" w:right="1390"/>
        <w:jc w:val="center"/>
        <w:rPr>
          <w:rFonts w:ascii="Times New Roman"/>
        </w:rPr>
      </w:pPr>
      <w:r>
        <w:rPr>
          <w:rFonts w:ascii="Times New Roman"/>
        </w:rPr>
        <w:t>2017</w:t>
      </w:r>
    </w:p>
    <w:p>
      <w:pPr>
        <w:spacing w:line="232" w:lineRule="auto" w:before="3"/>
        <w:ind w:left="3905" w:right="5102" w:firstLine="0"/>
        <w:jc w:val="center"/>
        <w:rPr>
          <w:rFonts w:ascii="Times New Roman"/>
          <w:b/>
          <w:sz w:val="36"/>
        </w:rPr>
      </w:pPr>
      <w:r>
        <w:rPr>
          <w:rFonts w:ascii="Times New Roman"/>
          <w:b/>
          <w:sz w:val="36"/>
        </w:rPr>
        <w:t>MIDLAND TEXAS (KMAF)</w:t>
      </w:r>
    </w:p>
    <w:p>
      <w:pPr>
        <w:pStyle w:val="BodyText"/>
        <w:rPr>
          <w:rFonts w:ascii="Times New Roman"/>
          <w:b/>
          <w:sz w:val="20"/>
        </w:rPr>
      </w:pPr>
    </w:p>
    <w:p>
      <w:pPr>
        <w:pStyle w:val="BodyText"/>
        <w:rPr>
          <w:rFonts w:ascii="Times New Roman"/>
          <w:b/>
          <w:sz w:val="20"/>
        </w:rPr>
      </w:pPr>
    </w:p>
    <w:p>
      <w:pPr>
        <w:pStyle w:val="BodyText"/>
        <w:spacing w:before="11"/>
        <w:rPr>
          <w:rFonts w:ascii="Times New Roman"/>
          <w:b/>
          <w:sz w:val="19"/>
        </w:rPr>
      </w:pPr>
    </w:p>
    <w:p>
      <w:pPr>
        <w:spacing w:after="0"/>
        <w:rPr>
          <w:rFonts w:ascii="Times New Roman"/>
          <w:sz w:val="19"/>
        </w:rPr>
        <w:sectPr>
          <w:pgSz w:w="11900" w:h="16840"/>
          <w:pgMar w:header="0" w:footer="472" w:top="640" w:bottom="660" w:left="80" w:right="180"/>
        </w:sectPr>
      </w:pPr>
    </w:p>
    <w:p>
      <w:pPr>
        <w:spacing w:line="264" w:lineRule="auto" w:before="100"/>
        <w:ind w:left="520" w:right="0" w:firstLine="0"/>
        <w:jc w:val="both"/>
        <w:rPr>
          <w:rFonts w:ascii="Courier New"/>
          <w:sz w:val="16"/>
        </w:rPr>
      </w:pPr>
      <w:r>
        <w:rPr>
          <w:rFonts w:ascii="Courier New"/>
          <w:sz w:val="16"/>
        </w:rPr>
        <w:t>The Midland-Odessa region is on the southern extension of the South Plains of Texas.  The terrain is level with only slight occasional undulations.</w:t>
      </w:r>
    </w:p>
    <w:p>
      <w:pPr>
        <w:pStyle w:val="BodyText"/>
        <w:spacing w:before="10"/>
        <w:rPr>
          <w:rFonts w:ascii="Courier New"/>
          <w:sz w:val="17"/>
        </w:rPr>
      </w:pPr>
    </w:p>
    <w:p>
      <w:pPr>
        <w:spacing w:line="264" w:lineRule="auto" w:before="0"/>
        <w:ind w:left="520" w:right="0" w:firstLine="0"/>
        <w:jc w:val="both"/>
        <w:rPr>
          <w:rFonts w:ascii="Courier New"/>
          <w:sz w:val="16"/>
        </w:rPr>
      </w:pPr>
      <w:r>
        <w:rPr>
          <w:rFonts w:ascii="Courier New"/>
          <w:sz w:val="16"/>
        </w:rPr>
        <w:t>The climate is typical of a semi-arid region. The vegetation of the area consists mostly of native grasses and a few trees, mostly of the mesquite variety.</w:t>
      </w:r>
    </w:p>
    <w:p>
      <w:pPr>
        <w:pStyle w:val="BodyText"/>
        <w:spacing w:before="10"/>
        <w:rPr>
          <w:rFonts w:ascii="Courier New"/>
          <w:sz w:val="17"/>
        </w:rPr>
      </w:pPr>
    </w:p>
    <w:p>
      <w:pPr>
        <w:spacing w:line="264" w:lineRule="auto" w:before="0"/>
        <w:ind w:left="520" w:right="0" w:firstLine="0"/>
        <w:jc w:val="both"/>
        <w:rPr>
          <w:rFonts w:ascii="Courier New"/>
          <w:sz w:val="16"/>
        </w:rPr>
      </w:pPr>
      <w:r>
        <w:rPr>
          <w:rFonts w:ascii="Courier New"/>
          <w:sz w:val="16"/>
        </w:rPr>
        <w:t>Most of the annual precipitation in the area comes as a result of very violent spring and  early summer thunderstorms. These are  usually accompanied by excessive rainfall, over limited areas, and sometimes hail. Due to the flat nature of the countryside, local  flooding  occurs,  but is of short duration. Tornadoes are occasionally sighted.</w:t>
      </w:r>
    </w:p>
    <w:p>
      <w:pPr>
        <w:pStyle w:val="BodyText"/>
        <w:spacing w:before="1"/>
        <w:rPr>
          <w:rFonts w:ascii="Courier New"/>
          <w:sz w:val="18"/>
        </w:rPr>
      </w:pPr>
    </w:p>
    <w:p>
      <w:pPr>
        <w:spacing w:line="264" w:lineRule="auto" w:before="0"/>
        <w:ind w:left="520" w:right="0" w:firstLine="0"/>
        <w:jc w:val="both"/>
        <w:rPr>
          <w:rFonts w:ascii="Courier New"/>
          <w:sz w:val="16"/>
        </w:rPr>
      </w:pPr>
      <w:r>
        <w:rPr>
          <w:rFonts w:ascii="Courier New"/>
          <w:sz w:val="16"/>
        </w:rPr>
        <w:t>During the late winter and early spring months, blowing dust occurs frequently. The  flat  plains of the area with only grass as vegetation offer little resistance to the strong winds. The sky is occasionally obscured by dust but in most storms visibilities range from l to 3 miles.</w:t>
      </w:r>
    </w:p>
    <w:p>
      <w:pPr>
        <w:pStyle w:val="BodyText"/>
        <w:rPr>
          <w:rFonts w:ascii="Courier New"/>
          <w:sz w:val="18"/>
        </w:rPr>
      </w:pPr>
    </w:p>
    <w:p>
      <w:pPr>
        <w:spacing w:line="264" w:lineRule="auto" w:before="0"/>
        <w:ind w:left="520" w:right="0" w:firstLine="0"/>
        <w:jc w:val="both"/>
        <w:rPr>
          <w:rFonts w:ascii="Courier New"/>
          <w:sz w:val="16"/>
        </w:rPr>
      </w:pPr>
      <w:r>
        <w:rPr>
          <w:rFonts w:ascii="Courier New"/>
          <w:sz w:val="16"/>
        </w:rPr>
        <w:t>Daytime temperatures are quite hot in the summer, but there is a large diurnal range of temperature and most nights are comfortable. The temperature drops below 32 degrees in the fall about mid- November and the last temperature below 32 degrees in spring comes early in April.</w:t>
      </w:r>
    </w:p>
    <w:p>
      <w:pPr>
        <w:spacing w:line="264" w:lineRule="auto" w:before="100"/>
        <w:ind w:left="520" w:right="917" w:firstLine="0"/>
        <w:jc w:val="both"/>
        <w:rPr>
          <w:rFonts w:ascii="Courier New"/>
          <w:sz w:val="16"/>
        </w:rPr>
      </w:pPr>
      <w:r>
        <w:rPr/>
        <w:br w:type="column"/>
      </w:r>
      <w:r>
        <w:rPr>
          <w:rFonts w:ascii="Courier New"/>
          <w:sz w:val="16"/>
        </w:rPr>
        <w:t>Winters are characterized by frequent cold periods followed by rapid warming. Cold frontal passages are followed by chilly weather for two or three days. Cloudiness is at a minimum. Summers are hot and dry with numerous small convective showers.</w:t>
      </w:r>
    </w:p>
    <w:p>
      <w:pPr>
        <w:pStyle w:val="BodyText"/>
        <w:spacing w:before="10"/>
        <w:rPr>
          <w:rFonts w:ascii="Courier New"/>
          <w:sz w:val="17"/>
        </w:rPr>
      </w:pPr>
    </w:p>
    <w:p>
      <w:pPr>
        <w:spacing w:line="264" w:lineRule="auto" w:before="1"/>
        <w:ind w:left="520" w:right="917" w:firstLine="0"/>
        <w:jc w:val="both"/>
        <w:rPr>
          <w:rFonts w:ascii="Courier New"/>
          <w:sz w:val="16"/>
        </w:rPr>
      </w:pPr>
      <w:r>
        <w:rPr>
          <w:rFonts w:ascii="Courier New"/>
          <w:sz w:val="16"/>
        </w:rPr>
        <w:t>The prevailing wind direction in this area is from the southeast. This, together with the upslope of the terrain from the same direction, causes occasional low cloudiness and drizzle during winter and spring months. Snow is infrequent. Maximum temperatures during the summer months frequently are from 2 to 6 degrees cooler than those at places l00 miles southeast, due to the cooling effect of the upslope winds.</w:t>
      </w:r>
    </w:p>
    <w:p>
      <w:pPr>
        <w:pStyle w:val="BodyText"/>
        <w:spacing w:before="1"/>
        <w:rPr>
          <w:rFonts w:ascii="Courier New"/>
          <w:sz w:val="18"/>
        </w:rPr>
      </w:pPr>
    </w:p>
    <w:p>
      <w:pPr>
        <w:spacing w:line="264" w:lineRule="auto" w:before="0"/>
        <w:ind w:left="520" w:right="917" w:firstLine="0"/>
        <w:jc w:val="both"/>
        <w:rPr>
          <w:rFonts w:ascii="Courier New"/>
          <w:sz w:val="16"/>
        </w:rPr>
      </w:pPr>
      <w:r>
        <w:rPr>
          <w:rFonts w:ascii="Courier New"/>
          <w:sz w:val="16"/>
        </w:rPr>
        <w:t>Very low humidities are conducive to personal comfort, because even though summer afternoon temperatures are frequently above 90 degrees, the low humidity with resultant rapid evaporation, has a cooling effect. The climate of the area is generally quite pleasant with the most disagreeable weather concentrated in the late winter and spring months.</w:t>
      </w: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22"/>
        </w:rPr>
      </w:pPr>
    </w:p>
    <w:p>
      <w:pPr>
        <w:spacing w:before="0"/>
        <w:ind w:left="520" w:right="0" w:firstLine="0"/>
        <w:jc w:val="both"/>
        <w:rPr>
          <w:rFonts w:ascii="Courier New"/>
          <w:sz w:val="16"/>
        </w:rPr>
      </w:pPr>
      <w:r>
        <w:rPr>
          <w:rFonts w:ascii="Courier New"/>
          <w:sz w:val="16"/>
        </w:rPr>
        <w:t>7</w:t>
      </w:r>
    </w:p>
    <w:p>
      <w:pPr>
        <w:spacing w:after="0"/>
        <w:jc w:val="both"/>
        <w:rPr>
          <w:rFonts w:ascii="Courier New"/>
          <w:sz w:val="16"/>
        </w:rPr>
        <w:sectPr>
          <w:type w:val="continuous"/>
          <w:pgSz w:w="11900" w:h="16840"/>
          <w:pgMar w:top="720" w:bottom="280" w:left="80" w:right="180"/>
          <w:cols w:num="2" w:equalWidth="0">
            <w:col w:w="5321" w:space="79"/>
            <w:col w:w="6240"/>
          </w:cols>
        </w:sectPr>
      </w:pPr>
    </w:p>
    <w:p>
      <w:pPr>
        <w:pStyle w:val="Heading2"/>
        <w:tabs>
          <w:tab w:pos="4828" w:val="left" w:leader="none"/>
          <w:tab w:pos="7519" w:val="left" w:leader="none"/>
        </w:tabs>
        <w:spacing w:after="17"/>
      </w:pPr>
      <w:r>
        <w:rPr/>
        <w:t>Station</w:t>
        <w:tab/>
        <w:t>History</w:t>
        <w:tab/>
      </w:r>
      <w:r>
        <w:rPr>
          <w:vertAlign w:val="subscript"/>
        </w:rPr>
        <w:t>MIDLAND,</w:t>
      </w:r>
      <w:r>
        <w:rPr>
          <w:spacing w:val="-75"/>
          <w:vertAlign w:val="baseline"/>
        </w:rPr>
        <w:t> </w:t>
      </w:r>
      <w:r>
        <w:rPr>
          <w:vertAlign w:val="subscript"/>
        </w:rPr>
        <w:t>TX</w:t>
      </w:r>
    </w:p>
    <w:tbl>
      <w:tblPr>
        <w:tblW w:w="0" w:type="auto"/>
        <w:jc w:val="left"/>
        <w:tblInd w:w="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00"/>
        <w:gridCol w:w="900"/>
        <w:gridCol w:w="940"/>
        <w:gridCol w:w="412"/>
        <w:gridCol w:w="307"/>
        <w:gridCol w:w="536"/>
        <w:gridCol w:w="303"/>
        <w:gridCol w:w="799"/>
        <w:gridCol w:w="999"/>
        <w:gridCol w:w="2399"/>
      </w:tblGrid>
      <w:tr>
        <w:trPr>
          <w:trHeight w:val="575" w:hRule="atLeast"/>
        </w:trPr>
        <w:tc>
          <w:tcPr>
            <w:tcW w:w="3600" w:type="dxa"/>
            <w:tcBorders>
              <w:top w:val="single" w:sz="12" w:space="0" w:color="000000"/>
              <w:bottom w:val="single" w:sz="8" w:space="0" w:color="000000"/>
              <w:right w:val="single" w:sz="8" w:space="0" w:color="000000"/>
            </w:tcBorders>
          </w:tcPr>
          <w:p>
            <w:pPr>
              <w:pStyle w:val="TableParagraph"/>
              <w:spacing w:before="3"/>
              <w:rPr>
                <w:rFonts w:ascii="Courier New"/>
                <w:sz w:val="16"/>
              </w:rPr>
            </w:pPr>
          </w:p>
          <w:p>
            <w:pPr>
              <w:pStyle w:val="TableParagraph"/>
              <w:spacing w:before="1"/>
              <w:ind w:left="415"/>
              <w:rPr>
                <w:rFonts w:ascii="Courier New"/>
                <w:sz w:val="12"/>
              </w:rPr>
            </w:pPr>
            <w:r>
              <w:rPr>
                <w:rFonts w:ascii="Courier New"/>
                <w:sz w:val="12"/>
              </w:rPr>
              <w:t>NAME</w:t>
            </w:r>
          </w:p>
        </w:tc>
        <w:tc>
          <w:tcPr>
            <w:tcW w:w="900" w:type="dxa"/>
            <w:tcBorders>
              <w:top w:val="single" w:sz="12" w:space="0" w:color="000000"/>
              <w:left w:val="single" w:sz="8" w:space="0" w:color="000000"/>
              <w:bottom w:val="single" w:sz="8" w:space="0" w:color="000000"/>
              <w:right w:val="single" w:sz="8" w:space="0" w:color="000000"/>
            </w:tcBorders>
          </w:tcPr>
          <w:p>
            <w:pPr>
              <w:pStyle w:val="TableParagraph"/>
              <w:spacing w:line="200" w:lineRule="atLeast" w:before="121"/>
              <w:ind w:left="205" w:right="294"/>
              <w:rPr>
                <w:rFonts w:ascii="Courier New"/>
                <w:sz w:val="12"/>
              </w:rPr>
            </w:pPr>
            <w:r>
              <w:rPr>
                <w:rFonts w:ascii="Courier New"/>
                <w:sz w:val="12"/>
              </w:rPr>
              <w:t>Begin Date</w:t>
            </w:r>
          </w:p>
        </w:tc>
        <w:tc>
          <w:tcPr>
            <w:tcW w:w="940" w:type="dxa"/>
            <w:tcBorders>
              <w:top w:val="single" w:sz="12" w:space="0" w:color="000000"/>
              <w:left w:val="single" w:sz="8" w:space="0" w:color="000000"/>
              <w:bottom w:val="single" w:sz="8" w:space="0" w:color="000000"/>
              <w:right w:val="single" w:sz="8" w:space="0" w:color="000000"/>
            </w:tcBorders>
          </w:tcPr>
          <w:p>
            <w:pPr>
              <w:pStyle w:val="TableParagraph"/>
              <w:spacing w:line="200" w:lineRule="atLeast" w:before="121"/>
              <w:ind w:left="169" w:right="442"/>
              <w:rPr>
                <w:rFonts w:ascii="Courier New"/>
                <w:sz w:val="12"/>
              </w:rPr>
            </w:pPr>
            <w:r>
              <w:rPr>
                <w:rFonts w:ascii="Courier New"/>
                <w:sz w:val="12"/>
              </w:rPr>
              <w:t>End Date</w:t>
            </w:r>
          </w:p>
        </w:tc>
        <w:tc>
          <w:tcPr>
            <w:tcW w:w="719" w:type="dxa"/>
            <w:gridSpan w:val="2"/>
            <w:tcBorders>
              <w:top w:val="single" w:sz="12" w:space="0" w:color="000000"/>
              <w:left w:val="single" w:sz="8" w:space="0" w:color="000000"/>
              <w:bottom w:val="single" w:sz="8" w:space="0" w:color="000000"/>
              <w:right w:val="single" w:sz="8" w:space="0" w:color="000000"/>
            </w:tcBorders>
          </w:tcPr>
          <w:p>
            <w:pPr>
              <w:pStyle w:val="TableParagraph"/>
              <w:spacing w:before="3"/>
              <w:rPr>
                <w:rFonts w:ascii="Courier New"/>
                <w:sz w:val="16"/>
              </w:rPr>
            </w:pPr>
          </w:p>
          <w:p>
            <w:pPr>
              <w:pStyle w:val="TableParagraph"/>
              <w:spacing w:before="1"/>
              <w:ind w:left="65"/>
              <w:rPr>
                <w:rFonts w:ascii="Courier New"/>
                <w:sz w:val="12"/>
              </w:rPr>
            </w:pPr>
            <w:r>
              <w:rPr>
                <w:rFonts w:ascii="Courier New"/>
                <w:sz w:val="12"/>
              </w:rPr>
              <w:t>Latitude</w:t>
            </w:r>
          </w:p>
        </w:tc>
        <w:tc>
          <w:tcPr>
            <w:tcW w:w="839" w:type="dxa"/>
            <w:gridSpan w:val="2"/>
            <w:tcBorders>
              <w:top w:val="single" w:sz="12" w:space="0" w:color="000000"/>
              <w:left w:val="single" w:sz="8" w:space="0" w:color="000000"/>
              <w:bottom w:val="single" w:sz="8" w:space="0" w:color="000000"/>
              <w:right w:val="single" w:sz="8" w:space="0" w:color="000000"/>
            </w:tcBorders>
          </w:tcPr>
          <w:p>
            <w:pPr>
              <w:pStyle w:val="TableParagraph"/>
              <w:spacing w:before="3"/>
              <w:rPr>
                <w:rFonts w:ascii="Courier New"/>
                <w:sz w:val="16"/>
              </w:rPr>
            </w:pPr>
          </w:p>
          <w:p>
            <w:pPr>
              <w:pStyle w:val="TableParagraph"/>
              <w:spacing w:before="1"/>
              <w:ind w:left="66"/>
              <w:rPr>
                <w:rFonts w:ascii="Courier New"/>
                <w:sz w:val="12"/>
              </w:rPr>
            </w:pPr>
            <w:r>
              <w:rPr>
                <w:rFonts w:ascii="Courier New"/>
                <w:sz w:val="12"/>
              </w:rPr>
              <w:t>Longitude</w:t>
            </w:r>
          </w:p>
        </w:tc>
        <w:tc>
          <w:tcPr>
            <w:tcW w:w="799" w:type="dxa"/>
            <w:tcBorders>
              <w:top w:val="single" w:sz="12" w:space="0" w:color="000000"/>
              <w:left w:val="single" w:sz="8" w:space="0" w:color="000000"/>
              <w:bottom w:val="single" w:sz="8" w:space="0" w:color="000000"/>
              <w:right w:val="single" w:sz="8" w:space="0" w:color="000000"/>
            </w:tcBorders>
          </w:tcPr>
          <w:p>
            <w:pPr>
              <w:pStyle w:val="TableParagraph"/>
              <w:spacing w:line="200" w:lineRule="atLeast" w:before="121"/>
              <w:ind w:left="211" w:right="43" w:hanging="144"/>
              <w:rPr>
                <w:rFonts w:ascii="Courier New"/>
                <w:sz w:val="12"/>
              </w:rPr>
            </w:pPr>
            <w:r>
              <w:rPr>
                <w:rFonts w:ascii="Courier New"/>
                <w:sz w:val="12"/>
              </w:rPr>
              <w:t>Elevation Feet</w:t>
            </w:r>
          </w:p>
        </w:tc>
        <w:tc>
          <w:tcPr>
            <w:tcW w:w="999" w:type="dxa"/>
            <w:tcBorders>
              <w:top w:val="single" w:sz="12" w:space="0" w:color="000000"/>
              <w:left w:val="single" w:sz="8" w:space="0" w:color="000000"/>
              <w:bottom w:val="single" w:sz="8" w:space="0" w:color="000000"/>
              <w:right w:val="single" w:sz="8" w:space="0" w:color="000000"/>
            </w:tcBorders>
          </w:tcPr>
          <w:p>
            <w:pPr>
              <w:pStyle w:val="TableParagraph"/>
              <w:spacing w:before="3"/>
              <w:rPr>
                <w:rFonts w:ascii="Courier New"/>
                <w:sz w:val="16"/>
              </w:rPr>
            </w:pPr>
          </w:p>
          <w:p>
            <w:pPr>
              <w:pStyle w:val="TableParagraph"/>
              <w:spacing w:before="1"/>
              <w:ind w:left="60"/>
              <w:rPr>
                <w:rFonts w:ascii="Courier New"/>
                <w:sz w:val="12"/>
              </w:rPr>
            </w:pPr>
            <w:r>
              <w:rPr>
                <w:rFonts w:ascii="Courier New"/>
                <w:sz w:val="12"/>
              </w:rPr>
              <w:t>Relocation</w:t>
            </w:r>
          </w:p>
        </w:tc>
        <w:tc>
          <w:tcPr>
            <w:tcW w:w="2399" w:type="dxa"/>
            <w:tcBorders>
              <w:top w:val="single" w:sz="12" w:space="0" w:color="000000"/>
              <w:left w:val="single" w:sz="8" w:space="0" w:color="000000"/>
              <w:bottom w:val="single" w:sz="8" w:space="0" w:color="000000"/>
            </w:tcBorders>
          </w:tcPr>
          <w:p>
            <w:pPr>
              <w:pStyle w:val="TableParagraph"/>
              <w:spacing w:before="3"/>
              <w:rPr>
                <w:rFonts w:ascii="Courier New"/>
                <w:sz w:val="16"/>
              </w:rPr>
            </w:pPr>
          </w:p>
          <w:p>
            <w:pPr>
              <w:pStyle w:val="TableParagraph"/>
              <w:spacing w:before="1"/>
              <w:ind w:left="69"/>
              <w:rPr>
                <w:rFonts w:ascii="Courier New"/>
                <w:sz w:val="12"/>
              </w:rPr>
            </w:pPr>
            <w:r>
              <w:rPr>
                <w:rFonts w:ascii="Courier New"/>
                <w:sz w:val="12"/>
              </w:rPr>
              <w:t>Platform</w:t>
            </w:r>
          </w:p>
        </w:tc>
      </w:tr>
      <w:tr>
        <w:trPr>
          <w:trHeight w:val="338" w:hRule="atLeast"/>
        </w:trPr>
        <w:tc>
          <w:tcPr>
            <w:tcW w:w="3600" w:type="dxa"/>
            <w:tcBorders>
              <w:top w:val="single" w:sz="8" w:space="0" w:color="000000"/>
              <w:right w:val="single" w:sz="8" w:space="0" w:color="000000"/>
            </w:tcBorders>
          </w:tcPr>
          <w:p>
            <w:pPr>
              <w:pStyle w:val="TableParagraph"/>
              <w:spacing w:before="8"/>
              <w:rPr>
                <w:rFonts w:ascii="Courier New"/>
                <w:sz w:val="16"/>
              </w:rPr>
            </w:pPr>
          </w:p>
          <w:p>
            <w:pPr>
              <w:pStyle w:val="TableParagraph"/>
              <w:spacing w:line="128" w:lineRule="exact" w:before="1"/>
              <w:ind w:left="215"/>
              <w:rPr>
                <w:rFonts w:ascii="Courier New"/>
                <w:sz w:val="12"/>
              </w:rPr>
            </w:pPr>
            <w:r>
              <w:rPr>
                <w:rFonts w:ascii="Courier New"/>
                <w:sz w:val="12"/>
              </w:rPr>
              <w:t>MIDLAND/MIDLAND REG. AIRTERM</w:t>
            </w:r>
          </w:p>
        </w:tc>
        <w:tc>
          <w:tcPr>
            <w:tcW w:w="900" w:type="dxa"/>
            <w:tcBorders>
              <w:top w:val="single" w:sz="8" w:space="0" w:color="000000"/>
              <w:left w:val="single" w:sz="8" w:space="0" w:color="000000"/>
              <w:right w:val="single" w:sz="8" w:space="0" w:color="000000"/>
            </w:tcBorders>
          </w:tcPr>
          <w:p>
            <w:pPr>
              <w:pStyle w:val="TableParagraph"/>
              <w:spacing w:before="8"/>
              <w:rPr>
                <w:rFonts w:ascii="Courier New"/>
                <w:sz w:val="16"/>
              </w:rPr>
            </w:pPr>
          </w:p>
          <w:p>
            <w:pPr>
              <w:pStyle w:val="TableParagraph"/>
              <w:spacing w:line="128" w:lineRule="exact" w:before="1"/>
              <w:ind w:left="58" w:right="8"/>
              <w:jc w:val="center"/>
              <w:rPr>
                <w:rFonts w:ascii="Courier New"/>
                <w:sz w:val="12"/>
              </w:rPr>
            </w:pPr>
            <w:r>
              <w:rPr>
                <w:rFonts w:ascii="Courier New"/>
                <w:sz w:val="12"/>
              </w:rPr>
              <w:t>1930-01-01</w:t>
            </w:r>
          </w:p>
        </w:tc>
        <w:tc>
          <w:tcPr>
            <w:tcW w:w="940" w:type="dxa"/>
            <w:tcBorders>
              <w:top w:val="single" w:sz="8" w:space="0" w:color="000000"/>
              <w:left w:val="single" w:sz="8" w:space="0" w:color="000000"/>
              <w:right w:val="single" w:sz="8" w:space="0" w:color="000000"/>
            </w:tcBorders>
          </w:tcPr>
          <w:p>
            <w:pPr>
              <w:pStyle w:val="TableParagraph"/>
              <w:spacing w:before="8"/>
              <w:rPr>
                <w:rFonts w:ascii="Courier New"/>
                <w:sz w:val="16"/>
              </w:rPr>
            </w:pPr>
          </w:p>
          <w:p>
            <w:pPr>
              <w:pStyle w:val="TableParagraph"/>
              <w:spacing w:line="128" w:lineRule="exact" w:before="1"/>
              <w:ind w:left="105"/>
              <w:rPr>
                <w:rFonts w:ascii="Courier New"/>
                <w:sz w:val="12"/>
              </w:rPr>
            </w:pPr>
            <w:r>
              <w:rPr>
                <w:rFonts w:ascii="Courier New"/>
                <w:sz w:val="12"/>
              </w:rPr>
              <w:t>2015-12-31</w:t>
            </w:r>
          </w:p>
        </w:tc>
        <w:tc>
          <w:tcPr>
            <w:tcW w:w="412" w:type="dxa"/>
            <w:tcBorders>
              <w:top w:val="single" w:sz="8" w:space="0" w:color="000000"/>
              <w:left w:val="single" w:sz="8" w:space="0" w:color="000000"/>
            </w:tcBorders>
          </w:tcPr>
          <w:p>
            <w:pPr>
              <w:pStyle w:val="TableParagraph"/>
              <w:spacing w:before="8"/>
              <w:rPr>
                <w:rFonts w:ascii="Courier New"/>
                <w:sz w:val="16"/>
              </w:rPr>
            </w:pPr>
          </w:p>
          <w:p>
            <w:pPr>
              <w:pStyle w:val="TableParagraph"/>
              <w:spacing w:line="128" w:lineRule="exact" w:before="1"/>
              <w:ind w:right="18"/>
              <w:jc w:val="right"/>
              <w:rPr>
                <w:rFonts w:ascii="Courier New" w:hAnsi="Courier New"/>
                <w:sz w:val="12"/>
              </w:rPr>
            </w:pPr>
            <w:r>
              <w:rPr>
                <w:rFonts w:ascii="Courier New" w:hAnsi="Courier New"/>
                <w:sz w:val="12"/>
              </w:rPr>
              <w:t>31°</w:t>
            </w:r>
          </w:p>
        </w:tc>
        <w:tc>
          <w:tcPr>
            <w:tcW w:w="307" w:type="dxa"/>
            <w:tcBorders>
              <w:top w:val="single" w:sz="8" w:space="0" w:color="000000"/>
              <w:right w:val="single" w:sz="8" w:space="0" w:color="000000"/>
            </w:tcBorders>
          </w:tcPr>
          <w:p>
            <w:pPr>
              <w:pStyle w:val="TableParagraph"/>
              <w:spacing w:before="8"/>
              <w:rPr>
                <w:rFonts w:ascii="Courier New"/>
                <w:sz w:val="16"/>
              </w:rPr>
            </w:pPr>
          </w:p>
          <w:p>
            <w:pPr>
              <w:pStyle w:val="TableParagraph"/>
              <w:spacing w:line="128" w:lineRule="exact" w:before="1"/>
              <w:ind w:left="51"/>
              <w:rPr>
                <w:rFonts w:ascii="Courier New"/>
                <w:sz w:val="12"/>
              </w:rPr>
            </w:pPr>
            <w:r>
              <w:rPr>
                <w:rFonts w:ascii="Courier New"/>
                <w:sz w:val="12"/>
              </w:rPr>
              <w:t>56'</w:t>
            </w:r>
          </w:p>
        </w:tc>
        <w:tc>
          <w:tcPr>
            <w:tcW w:w="536" w:type="dxa"/>
            <w:tcBorders>
              <w:top w:val="single" w:sz="8" w:space="0" w:color="000000"/>
              <w:left w:val="single" w:sz="8" w:space="0" w:color="000000"/>
            </w:tcBorders>
          </w:tcPr>
          <w:p>
            <w:pPr>
              <w:pStyle w:val="TableParagraph"/>
              <w:spacing w:before="8"/>
              <w:rPr>
                <w:rFonts w:ascii="Courier New"/>
                <w:sz w:val="16"/>
              </w:rPr>
            </w:pPr>
          </w:p>
          <w:p>
            <w:pPr>
              <w:pStyle w:val="TableParagraph"/>
              <w:spacing w:line="128" w:lineRule="exact" w:before="1"/>
              <w:ind w:right="17"/>
              <w:jc w:val="right"/>
              <w:rPr>
                <w:rFonts w:ascii="Courier New" w:hAnsi="Courier New"/>
                <w:sz w:val="12"/>
              </w:rPr>
            </w:pPr>
            <w:r>
              <w:rPr>
                <w:rFonts w:ascii="Courier New" w:hAnsi="Courier New"/>
                <w:sz w:val="12"/>
              </w:rPr>
              <w:t>-102°</w:t>
            </w:r>
          </w:p>
        </w:tc>
        <w:tc>
          <w:tcPr>
            <w:tcW w:w="303" w:type="dxa"/>
            <w:tcBorders>
              <w:top w:val="single" w:sz="8" w:space="0" w:color="000000"/>
              <w:right w:val="single" w:sz="8" w:space="0" w:color="000000"/>
            </w:tcBorders>
          </w:tcPr>
          <w:p>
            <w:pPr>
              <w:pStyle w:val="TableParagraph"/>
              <w:spacing w:before="8"/>
              <w:rPr>
                <w:rFonts w:ascii="Courier New"/>
                <w:sz w:val="16"/>
              </w:rPr>
            </w:pPr>
          </w:p>
          <w:p>
            <w:pPr>
              <w:pStyle w:val="TableParagraph"/>
              <w:spacing w:line="128" w:lineRule="exact" w:before="1"/>
              <w:ind w:left="31" w:right="4"/>
              <w:jc w:val="center"/>
              <w:rPr>
                <w:rFonts w:ascii="Courier New"/>
                <w:sz w:val="12"/>
              </w:rPr>
            </w:pPr>
            <w:r>
              <w:rPr>
                <w:rFonts w:ascii="Courier New"/>
                <w:sz w:val="12"/>
              </w:rPr>
              <w:t>11'</w:t>
            </w:r>
          </w:p>
        </w:tc>
        <w:tc>
          <w:tcPr>
            <w:tcW w:w="799" w:type="dxa"/>
            <w:tcBorders>
              <w:top w:val="single" w:sz="8" w:space="0" w:color="000000"/>
              <w:left w:val="single" w:sz="8" w:space="0" w:color="000000"/>
              <w:right w:val="single" w:sz="8" w:space="0" w:color="000000"/>
            </w:tcBorders>
          </w:tcPr>
          <w:p>
            <w:pPr>
              <w:pStyle w:val="TableParagraph"/>
              <w:spacing w:before="8"/>
              <w:rPr>
                <w:rFonts w:ascii="Courier New"/>
                <w:sz w:val="16"/>
              </w:rPr>
            </w:pPr>
          </w:p>
          <w:p>
            <w:pPr>
              <w:pStyle w:val="TableParagraph"/>
              <w:spacing w:line="128" w:lineRule="exact" w:before="1"/>
              <w:ind w:right="269"/>
              <w:jc w:val="right"/>
              <w:rPr>
                <w:rFonts w:ascii="Courier New"/>
                <w:sz w:val="12"/>
              </w:rPr>
            </w:pPr>
            <w:r>
              <w:rPr>
                <w:rFonts w:ascii="Courier New"/>
                <w:sz w:val="12"/>
              </w:rPr>
              <w:t>2870.4</w:t>
            </w:r>
          </w:p>
        </w:tc>
        <w:tc>
          <w:tcPr>
            <w:tcW w:w="999" w:type="dxa"/>
            <w:tcBorders>
              <w:top w:val="single" w:sz="8" w:space="0" w:color="000000"/>
              <w:left w:val="single" w:sz="8" w:space="0" w:color="000000"/>
              <w:right w:val="single" w:sz="8" w:space="0" w:color="000000"/>
            </w:tcBorders>
          </w:tcPr>
          <w:p>
            <w:pPr>
              <w:pStyle w:val="TableParagraph"/>
              <w:rPr>
                <w:sz w:val="12"/>
              </w:rPr>
            </w:pPr>
          </w:p>
        </w:tc>
        <w:tc>
          <w:tcPr>
            <w:tcW w:w="2399" w:type="dxa"/>
            <w:tcBorders>
              <w:top w:val="single" w:sz="8" w:space="0" w:color="000000"/>
              <w:left w:val="single" w:sz="8" w:space="0" w:color="000000"/>
            </w:tcBorders>
          </w:tcPr>
          <w:p>
            <w:pPr>
              <w:pStyle w:val="TableParagraph"/>
              <w:spacing w:before="8"/>
              <w:rPr>
                <w:rFonts w:ascii="Courier New"/>
                <w:sz w:val="16"/>
              </w:rPr>
            </w:pPr>
          </w:p>
          <w:p>
            <w:pPr>
              <w:pStyle w:val="TableParagraph"/>
              <w:spacing w:line="128" w:lineRule="exact" w:before="1"/>
              <w:ind w:left="108"/>
              <w:rPr>
                <w:rFonts w:ascii="Courier New"/>
                <w:sz w:val="12"/>
              </w:rPr>
            </w:pPr>
            <w:r>
              <w:rPr>
                <w:rFonts w:ascii="Courier New"/>
                <w:sz w:val="12"/>
              </w:rPr>
              <w:t>UPPERAIR,BALLOON</w:t>
            </w:r>
          </w:p>
        </w:tc>
      </w:tr>
      <w:tr>
        <w:trPr>
          <w:trHeight w:val="160" w:hRule="atLeast"/>
        </w:trPr>
        <w:tc>
          <w:tcPr>
            <w:tcW w:w="3600" w:type="dxa"/>
            <w:tcBorders>
              <w:right w:val="single" w:sz="8" w:space="0" w:color="000000"/>
            </w:tcBorders>
          </w:tcPr>
          <w:p>
            <w:pPr>
              <w:pStyle w:val="TableParagraph"/>
              <w:spacing w:line="128" w:lineRule="exact" w:before="12"/>
              <w:ind w:left="215"/>
              <w:rPr>
                <w:rFonts w:ascii="Courier New"/>
                <w:sz w:val="12"/>
              </w:rPr>
            </w:pPr>
            <w:r>
              <w:rPr>
                <w:rFonts w:ascii="Courier New"/>
                <w:sz w:val="12"/>
              </w:rPr>
              <w:t>MIDLAND AIR TERMINAL</w:t>
            </w:r>
          </w:p>
        </w:tc>
        <w:tc>
          <w:tcPr>
            <w:tcW w:w="900" w:type="dxa"/>
            <w:tcBorders>
              <w:left w:val="single" w:sz="8" w:space="0" w:color="000000"/>
              <w:right w:val="single" w:sz="8" w:space="0" w:color="000000"/>
            </w:tcBorders>
          </w:tcPr>
          <w:p>
            <w:pPr>
              <w:pStyle w:val="TableParagraph"/>
              <w:spacing w:line="128" w:lineRule="exact" w:before="12"/>
              <w:ind w:left="58" w:right="8"/>
              <w:jc w:val="center"/>
              <w:rPr>
                <w:rFonts w:ascii="Courier New"/>
                <w:sz w:val="12"/>
              </w:rPr>
            </w:pPr>
            <w:r>
              <w:rPr>
                <w:rFonts w:ascii="Courier New"/>
                <w:sz w:val="12"/>
              </w:rPr>
              <w:t>1948-02-01</w:t>
            </w:r>
          </w:p>
        </w:tc>
        <w:tc>
          <w:tcPr>
            <w:tcW w:w="940" w:type="dxa"/>
            <w:tcBorders>
              <w:left w:val="single" w:sz="8" w:space="0" w:color="000000"/>
              <w:right w:val="single" w:sz="8" w:space="0" w:color="000000"/>
            </w:tcBorders>
          </w:tcPr>
          <w:p>
            <w:pPr>
              <w:pStyle w:val="TableParagraph"/>
              <w:spacing w:line="128" w:lineRule="exact" w:before="12"/>
              <w:ind w:left="105"/>
              <w:rPr>
                <w:rFonts w:ascii="Courier New"/>
                <w:sz w:val="12"/>
              </w:rPr>
            </w:pPr>
            <w:r>
              <w:rPr>
                <w:rFonts w:ascii="Courier New"/>
                <w:sz w:val="12"/>
              </w:rPr>
              <w:t>1953-11-14</w:t>
            </w:r>
          </w:p>
        </w:tc>
        <w:tc>
          <w:tcPr>
            <w:tcW w:w="412" w:type="dxa"/>
            <w:tcBorders>
              <w:left w:val="single" w:sz="8" w:space="0" w:color="000000"/>
            </w:tcBorders>
          </w:tcPr>
          <w:p>
            <w:pPr>
              <w:pStyle w:val="TableParagraph"/>
              <w:spacing w:line="128" w:lineRule="exact" w:before="12"/>
              <w:ind w:right="18"/>
              <w:jc w:val="right"/>
              <w:rPr>
                <w:rFonts w:ascii="Courier New" w:hAnsi="Courier New"/>
                <w:sz w:val="12"/>
              </w:rPr>
            </w:pPr>
            <w:r>
              <w:rPr>
                <w:rFonts w:ascii="Courier New" w:hAnsi="Courier New"/>
                <w:sz w:val="12"/>
              </w:rPr>
              <w:t>31°</w:t>
            </w:r>
          </w:p>
        </w:tc>
        <w:tc>
          <w:tcPr>
            <w:tcW w:w="307" w:type="dxa"/>
            <w:tcBorders>
              <w:right w:val="single" w:sz="8" w:space="0" w:color="000000"/>
            </w:tcBorders>
          </w:tcPr>
          <w:p>
            <w:pPr>
              <w:pStyle w:val="TableParagraph"/>
              <w:spacing w:line="128" w:lineRule="exact" w:before="12"/>
              <w:ind w:left="51"/>
              <w:rPr>
                <w:rFonts w:ascii="Courier New"/>
                <w:sz w:val="12"/>
              </w:rPr>
            </w:pPr>
            <w:r>
              <w:rPr>
                <w:rFonts w:ascii="Courier New"/>
                <w:sz w:val="12"/>
              </w:rPr>
              <w:t>55'</w:t>
            </w:r>
          </w:p>
        </w:tc>
        <w:tc>
          <w:tcPr>
            <w:tcW w:w="536" w:type="dxa"/>
            <w:tcBorders>
              <w:left w:val="single" w:sz="8" w:space="0" w:color="000000"/>
            </w:tcBorders>
          </w:tcPr>
          <w:p>
            <w:pPr>
              <w:pStyle w:val="TableParagraph"/>
              <w:spacing w:line="128" w:lineRule="exact" w:before="12"/>
              <w:ind w:right="17"/>
              <w:jc w:val="right"/>
              <w:rPr>
                <w:rFonts w:ascii="Courier New" w:hAnsi="Courier New"/>
                <w:sz w:val="12"/>
              </w:rPr>
            </w:pPr>
            <w:r>
              <w:rPr>
                <w:rFonts w:ascii="Courier New" w:hAnsi="Courier New"/>
                <w:sz w:val="12"/>
              </w:rPr>
              <w:t>-102°</w:t>
            </w:r>
          </w:p>
        </w:tc>
        <w:tc>
          <w:tcPr>
            <w:tcW w:w="303" w:type="dxa"/>
            <w:tcBorders>
              <w:right w:val="single" w:sz="8" w:space="0" w:color="000000"/>
            </w:tcBorders>
          </w:tcPr>
          <w:p>
            <w:pPr>
              <w:pStyle w:val="TableParagraph"/>
              <w:spacing w:line="128" w:lineRule="exact" w:before="12"/>
              <w:ind w:left="31" w:right="4"/>
              <w:jc w:val="center"/>
              <w:rPr>
                <w:rFonts w:ascii="Courier New"/>
                <w:sz w:val="12"/>
              </w:rPr>
            </w:pPr>
            <w:r>
              <w:rPr>
                <w:rFonts w:ascii="Courier New"/>
                <w:sz w:val="12"/>
              </w:rPr>
              <w:t>12'</w:t>
            </w:r>
          </w:p>
        </w:tc>
        <w:tc>
          <w:tcPr>
            <w:tcW w:w="799" w:type="dxa"/>
            <w:tcBorders>
              <w:left w:val="single" w:sz="8" w:space="0" w:color="000000"/>
              <w:right w:val="single" w:sz="8" w:space="0" w:color="000000"/>
            </w:tcBorders>
          </w:tcPr>
          <w:p>
            <w:pPr>
              <w:pStyle w:val="TableParagraph"/>
              <w:spacing w:line="128" w:lineRule="exact" w:before="12"/>
              <w:ind w:right="269"/>
              <w:jc w:val="right"/>
              <w:rPr>
                <w:rFonts w:ascii="Courier New"/>
                <w:sz w:val="12"/>
              </w:rPr>
            </w:pPr>
            <w:r>
              <w:rPr>
                <w:rFonts w:ascii="Courier New"/>
                <w:sz w:val="12"/>
              </w:rPr>
              <w:t>2858</w:t>
            </w:r>
          </w:p>
        </w:tc>
        <w:tc>
          <w:tcPr>
            <w:tcW w:w="999" w:type="dxa"/>
            <w:tcBorders>
              <w:left w:val="single" w:sz="8" w:space="0" w:color="000000"/>
              <w:right w:val="single" w:sz="8" w:space="0" w:color="000000"/>
            </w:tcBorders>
          </w:tcPr>
          <w:p>
            <w:pPr>
              <w:pStyle w:val="TableParagraph"/>
              <w:rPr>
                <w:sz w:val="10"/>
              </w:rPr>
            </w:pPr>
          </w:p>
        </w:tc>
        <w:tc>
          <w:tcPr>
            <w:tcW w:w="2399" w:type="dxa"/>
            <w:tcBorders>
              <w:left w:val="single" w:sz="8" w:space="0" w:color="000000"/>
            </w:tcBorders>
          </w:tcPr>
          <w:p>
            <w:pPr>
              <w:pStyle w:val="TableParagraph"/>
              <w:spacing w:line="128" w:lineRule="exact" w:before="12"/>
              <w:ind w:left="108"/>
              <w:rPr>
                <w:rFonts w:ascii="Courier New"/>
                <w:sz w:val="12"/>
              </w:rPr>
            </w:pPr>
            <w:r>
              <w:rPr>
                <w:rFonts w:ascii="Courier New"/>
                <w:sz w:val="12"/>
              </w:rPr>
              <w:t>AIRWAYS</w:t>
            </w:r>
          </w:p>
        </w:tc>
      </w:tr>
      <w:tr>
        <w:trPr>
          <w:trHeight w:val="160" w:hRule="atLeast"/>
        </w:trPr>
        <w:tc>
          <w:tcPr>
            <w:tcW w:w="3600" w:type="dxa"/>
            <w:tcBorders>
              <w:right w:val="single" w:sz="8" w:space="0" w:color="000000"/>
            </w:tcBorders>
          </w:tcPr>
          <w:p>
            <w:pPr>
              <w:pStyle w:val="TableParagraph"/>
              <w:spacing w:line="128" w:lineRule="exact" w:before="12"/>
              <w:ind w:left="215"/>
              <w:rPr>
                <w:rFonts w:ascii="Courier New"/>
                <w:sz w:val="12"/>
              </w:rPr>
            </w:pPr>
            <w:r>
              <w:rPr>
                <w:rFonts w:ascii="Courier New"/>
                <w:sz w:val="12"/>
              </w:rPr>
              <w:t>MIDLAND ODESSA REGIONAL AP</w:t>
            </w:r>
          </w:p>
        </w:tc>
        <w:tc>
          <w:tcPr>
            <w:tcW w:w="900" w:type="dxa"/>
            <w:tcBorders>
              <w:left w:val="single" w:sz="8" w:space="0" w:color="000000"/>
              <w:right w:val="single" w:sz="8" w:space="0" w:color="000000"/>
            </w:tcBorders>
          </w:tcPr>
          <w:p>
            <w:pPr>
              <w:pStyle w:val="TableParagraph"/>
              <w:spacing w:line="128" w:lineRule="exact" w:before="12"/>
              <w:ind w:left="58" w:right="8"/>
              <w:jc w:val="center"/>
              <w:rPr>
                <w:rFonts w:ascii="Courier New"/>
                <w:sz w:val="12"/>
              </w:rPr>
            </w:pPr>
            <w:r>
              <w:rPr>
                <w:rFonts w:ascii="Courier New"/>
                <w:sz w:val="12"/>
              </w:rPr>
              <w:t>1972-04-24</w:t>
            </w:r>
          </w:p>
        </w:tc>
        <w:tc>
          <w:tcPr>
            <w:tcW w:w="940" w:type="dxa"/>
            <w:tcBorders>
              <w:left w:val="single" w:sz="8" w:space="0" w:color="000000"/>
              <w:right w:val="single" w:sz="8" w:space="0" w:color="000000"/>
            </w:tcBorders>
          </w:tcPr>
          <w:p>
            <w:pPr>
              <w:pStyle w:val="TableParagraph"/>
              <w:spacing w:line="128" w:lineRule="exact" w:before="12"/>
              <w:ind w:left="105"/>
              <w:rPr>
                <w:rFonts w:ascii="Courier New"/>
                <w:sz w:val="12"/>
              </w:rPr>
            </w:pPr>
            <w:r>
              <w:rPr>
                <w:rFonts w:ascii="Courier New"/>
                <w:sz w:val="12"/>
              </w:rPr>
              <w:t>1973-01-01</w:t>
            </w:r>
          </w:p>
        </w:tc>
        <w:tc>
          <w:tcPr>
            <w:tcW w:w="412" w:type="dxa"/>
            <w:tcBorders>
              <w:left w:val="single" w:sz="8" w:space="0" w:color="000000"/>
            </w:tcBorders>
          </w:tcPr>
          <w:p>
            <w:pPr>
              <w:pStyle w:val="TableParagraph"/>
              <w:spacing w:line="128" w:lineRule="exact" w:before="12"/>
              <w:ind w:right="18"/>
              <w:jc w:val="right"/>
              <w:rPr>
                <w:rFonts w:ascii="Courier New" w:hAnsi="Courier New"/>
                <w:sz w:val="12"/>
              </w:rPr>
            </w:pPr>
            <w:r>
              <w:rPr>
                <w:rFonts w:ascii="Courier New" w:hAnsi="Courier New"/>
                <w:sz w:val="12"/>
              </w:rPr>
              <w:t>31°</w:t>
            </w:r>
          </w:p>
        </w:tc>
        <w:tc>
          <w:tcPr>
            <w:tcW w:w="307" w:type="dxa"/>
            <w:tcBorders>
              <w:right w:val="single" w:sz="8" w:space="0" w:color="000000"/>
            </w:tcBorders>
          </w:tcPr>
          <w:p>
            <w:pPr>
              <w:pStyle w:val="TableParagraph"/>
              <w:spacing w:line="128" w:lineRule="exact" w:before="12"/>
              <w:ind w:left="51"/>
              <w:rPr>
                <w:rFonts w:ascii="Courier New"/>
                <w:sz w:val="12"/>
              </w:rPr>
            </w:pPr>
            <w:r>
              <w:rPr>
                <w:rFonts w:ascii="Courier New"/>
                <w:sz w:val="12"/>
              </w:rPr>
              <w:t>57'</w:t>
            </w:r>
          </w:p>
        </w:tc>
        <w:tc>
          <w:tcPr>
            <w:tcW w:w="536" w:type="dxa"/>
            <w:tcBorders>
              <w:left w:val="single" w:sz="8" w:space="0" w:color="000000"/>
            </w:tcBorders>
          </w:tcPr>
          <w:p>
            <w:pPr>
              <w:pStyle w:val="TableParagraph"/>
              <w:spacing w:line="128" w:lineRule="exact" w:before="12"/>
              <w:ind w:right="17"/>
              <w:jc w:val="right"/>
              <w:rPr>
                <w:rFonts w:ascii="Courier New" w:hAnsi="Courier New"/>
                <w:sz w:val="12"/>
              </w:rPr>
            </w:pPr>
            <w:r>
              <w:rPr>
                <w:rFonts w:ascii="Courier New" w:hAnsi="Courier New"/>
                <w:sz w:val="12"/>
              </w:rPr>
              <w:t>-102°</w:t>
            </w:r>
          </w:p>
        </w:tc>
        <w:tc>
          <w:tcPr>
            <w:tcW w:w="303" w:type="dxa"/>
            <w:tcBorders>
              <w:right w:val="single" w:sz="8" w:space="0" w:color="000000"/>
            </w:tcBorders>
          </w:tcPr>
          <w:p>
            <w:pPr>
              <w:pStyle w:val="TableParagraph"/>
              <w:spacing w:line="128" w:lineRule="exact" w:before="12"/>
              <w:ind w:left="31" w:right="4"/>
              <w:jc w:val="center"/>
              <w:rPr>
                <w:rFonts w:ascii="Courier New"/>
                <w:sz w:val="12"/>
              </w:rPr>
            </w:pPr>
            <w:r>
              <w:rPr>
                <w:rFonts w:ascii="Courier New"/>
                <w:sz w:val="12"/>
              </w:rPr>
              <w:t>10'</w:t>
            </w:r>
          </w:p>
        </w:tc>
        <w:tc>
          <w:tcPr>
            <w:tcW w:w="799" w:type="dxa"/>
            <w:tcBorders>
              <w:left w:val="single" w:sz="8" w:space="0" w:color="000000"/>
              <w:right w:val="single" w:sz="8" w:space="0" w:color="000000"/>
            </w:tcBorders>
          </w:tcPr>
          <w:p>
            <w:pPr>
              <w:pStyle w:val="TableParagraph"/>
              <w:spacing w:line="128" w:lineRule="exact" w:before="12"/>
              <w:ind w:right="269"/>
              <w:jc w:val="right"/>
              <w:rPr>
                <w:rFonts w:ascii="Courier New"/>
                <w:sz w:val="12"/>
              </w:rPr>
            </w:pPr>
            <w:r>
              <w:rPr>
                <w:rFonts w:ascii="Courier New"/>
                <w:sz w:val="12"/>
              </w:rPr>
              <w:t>2862</w:t>
            </w:r>
          </w:p>
        </w:tc>
        <w:tc>
          <w:tcPr>
            <w:tcW w:w="999" w:type="dxa"/>
            <w:tcBorders>
              <w:left w:val="single" w:sz="8" w:space="0" w:color="000000"/>
              <w:right w:val="single" w:sz="8" w:space="0" w:color="000000"/>
            </w:tcBorders>
          </w:tcPr>
          <w:p>
            <w:pPr>
              <w:pStyle w:val="TableParagraph"/>
              <w:rPr>
                <w:sz w:val="10"/>
              </w:rPr>
            </w:pPr>
          </w:p>
        </w:tc>
        <w:tc>
          <w:tcPr>
            <w:tcW w:w="2399" w:type="dxa"/>
            <w:tcBorders>
              <w:left w:val="single" w:sz="8" w:space="0" w:color="000000"/>
            </w:tcBorders>
          </w:tcPr>
          <w:p>
            <w:pPr>
              <w:pStyle w:val="TableParagraph"/>
              <w:spacing w:line="128" w:lineRule="exact" w:before="12"/>
              <w:ind w:left="108"/>
              <w:rPr>
                <w:rFonts w:ascii="Courier New"/>
                <w:sz w:val="12"/>
              </w:rPr>
            </w:pPr>
            <w:r>
              <w:rPr>
                <w:rFonts w:ascii="Courier New"/>
                <w:sz w:val="12"/>
              </w:rPr>
              <w:t>AIRWAYS,COOP</w:t>
            </w:r>
          </w:p>
        </w:tc>
      </w:tr>
      <w:tr>
        <w:trPr>
          <w:trHeight w:val="160" w:hRule="atLeast"/>
        </w:trPr>
        <w:tc>
          <w:tcPr>
            <w:tcW w:w="3600" w:type="dxa"/>
            <w:tcBorders>
              <w:right w:val="single" w:sz="8" w:space="0" w:color="000000"/>
            </w:tcBorders>
          </w:tcPr>
          <w:p>
            <w:pPr>
              <w:pStyle w:val="TableParagraph"/>
              <w:spacing w:line="128" w:lineRule="exact" w:before="12"/>
              <w:ind w:left="215"/>
              <w:rPr>
                <w:rFonts w:ascii="Courier New"/>
                <w:sz w:val="12"/>
              </w:rPr>
            </w:pPr>
            <w:r>
              <w:rPr>
                <w:rFonts w:ascii="Courier New"/>
                <w:sz w:val="12"/>
              </w:rPr>
              <w:t>MIDLAND INTERNATIONAL AP</w:t>
            </w:r>
          </w:p>
        </w:tc>
        <w:tc>
          <w:tcPr>
            <w:tcW w:w="900" w:type="dxa"/>
            <w:tcBorders>
              <w:left w:val="single" w:sz="8" w:space="0" w:color="000000"/>
              <w:right w:val="single" w:sz="8" w:space="0" w:color="000000"/>
            </w:tcBorders>
          </w:tcPr>
          <w:p>
            <w:pPr>
              <w:pStyle w:val="TableParagraph"/>
              <w:spacing w:line="128" w:lineRule="exact" w:before="12"/>
              <w:ind w:left="58" w:right="8"/>
              <w:jc w:val="center"/>
              <w:rPr>
                <w:rFonts w:ascii="Courier New"/>
                <w:sz w:val="12"/>
              </w:rPr>
            </w:pPr>
            <w:r>
              <w:rPr>
                <w:rFonts w:ascii="Courier New"/>
                <w:sz w:val="12"/>
              </w:rPr>
              <w:t>2006-06-05</w:t>
            </w:r>
          </w:p>
        </w:tc>
        <w:tc>
          <w:tcPr>
            <w:tcW w:w="940" w:type="dxa"/>
            <w:tcBorders>
              <w:left w:val="single" w:sz="8" w:space="0" w:color="000000"/>
              <w:right w:val="single" w:sz="8" w:space="0" w:color="000000"/>
            </w:tcBorders>
          </w:tcPr>
          <w:p>
            <w:pPr>
              <w:pStyle w:val="TableParagraph"/>
              <w:spacing w:line="128" w:lineRule="exact" w:before="12"/>
              <w:ind w:left="105"/>
              <w:rPr>
                <w:rFonts w:ascii="Courier New"/>
                <w:sz w:val="12"/>
              </w:rPr>
            </w:pPr>
            <w:r>
              <w:rPr>
                <w:rFonts w:ascii="Courier New"/>
                <w:sz w:val="12"/>
              </w:rPr>
              <w:t>2011-11-05</w:t>
            </w:r>
          </w:p>
        </w:tc>
        <w:tc>
          <w:tcPr>
            <w:tcW w:w="412" w:type="dxa"/>
            <w:tcBorders>
              <w:left w:val="single" w:sz="8" w:space="0" w:color="000000"/>
            </w:tcBorders>
          </w:tcPr>
          <w:p>
            <w:pPr>
              <w:pStyle w:val="TableParagraph"/>
              <w:spacing w:line="128" w:lineRule="exact" w:before="12"/>
              <w:ind w:right="18"/>
              <w:jc w:val="right"/>
              <w:rPr>
                <w:rFonts w:ascii="Courier New" w:hAnsi="Courier New"/>
                <w:sz w:val="12"/>
              </w:rPr>
            </w:pPr>
            <w:r>
              <w:rPr>
                <w:rFonts w:ascii="Courier New" w:hAnsi="Courier New"/>
                <w:sz w:val="12"/>
              </w:rPr>
              <w:t>31°</w:t>
            </w:r>
          </w:p>
        </w:tc>
        <w:tc>
          <w:tcPr>
            <w:tcW w:w="307" w:type="dxa"/>
            <w:tcBorders>
              <w:right w:val="single" w:sz="8" w:space="0" w:color="000000"/>
            </w:tcBorders>
          </w:tcPr>
          <w:p>
            <w:pPr>
              <w:pStyle w:val="TableParagraph"/>
              <w:spacing w:line="128" w:lineRule="exact" w:before="12"/>
              <w:ind w:left="51"/>
              <w:rPr>
                <w:rFonts w:ascii="Courier New"/>
                <w:sz w:val="12"/>
              </w:rPr>
            </w:pPr>
            <w:r>
              <w:rPr>
                <w:rFonts w:ascii="Courier New"/>
                <w:sz w:val="12"/>
              </w:rPr>
              <w:t>56'</w:t>
            </w:r>
          </w:p>
        </w:tc>
        <w:tc>
          <w:tcPr>
            <w:tcW w:w="536" w:type="dxa"/>
            <w:tcBorders>
              <w:left w:val="single" w:sz="8" w:space="0" w:color="000000"/>
            </w:tcBorders>
          </w:tcPr>
          <w:p>
            <w:pPr>
              <w:pStyle w:val="TableParagraph"/>
              <w:spacing w:line="128" w:lineRule="exact" w:before="12"/>
              <w:ind w:right="17"/>
              <w:jc w:val="right"/>
              <w:rPr>
                <w:rFonts w:ascii="Courier New" w:hAnsi="Courier New"/>
                <w:sz w:val="12"/>
              </w:rPr>
            </w:pPr>
            <w:r>
              <w:rPr>
                <w:rFonts w:ascii="Courier New" w:hAnsi="Courier New"/>
                <w:sz w:val="12"/>
              </w:rPr>
              <w:t>-102°</w:t>
            </w:r>
          </w:p>
        </w:tc>
        <w:tc>
          <w:tcPr>
            <w:tcW w:w="303" w:type="dxa"/>
            <w:tcBorders>
              <w:right w:val="single" w:sz="8" w:space="0" w:color="000000"/>
            </w:tcBorders>
          </w:tcPr>
          <w:p>
            <w:pPr>
              <w:pStyle w:val="TableParagraph"/>
              <w:spacing w:line="128" w:lineRule="exact" w:before="12"/>
              <w:ind w:left="31" w:right="4"/>
              <w:jc w:val="center"/>
              <w:rPr>
                <w:rFonts w:ascii="Courier New"/>
                <w:sz w:val="12"/>
              </w:rPr>
            </w:pPr>
            <w:r>
              <w:rPr>
                <w:rFonts w:ascii="Courier New"/>
                <w:sz w:val="12"/>
              </w:rPr>
              <w:t>11'</w:t>
            </w:r>
          </w:p>
        </w:tc>
        <w:tc>
          <w:tcPr>
            <w:tcW w:w="799" w:type="dxa"/>
            <w:tcBorders>
              <w:left w:val="single" w:sz="8" w:space="0" w:color="000000"/>
              <w:right w:val="single" w:sz="8" w:space="0" w:color="000000"/>
            </w:tcBorders>
          </w:tcPr>
          <w:p>
            <w:pPr>
              <w:pStyle w:val="TableParagraph"/>
              <w:spacing w:line="128" w:lineRule="exact" w:before="12"/>
              <w:ind w:right="269"/>
              <w:jc w:val="right"/>
              <w:rPr>
                <w:rFonts w:ascii="Courier New"/>
                <w:sz w:val="12"/>
              </w:rPr>
            </w:pPr>
            <w:r>
              <w:rPr>
                <w:rFonts w:ascii="Courier New"/>
                <w:sz w:val="12"/>
              </w:rPr>
              <w:t>2862</w:t>
            </w:r>
          </w:p>
        </w:tc>
        <w:tc>
          <w:tcPr>
            <w:tcW w:w="999" w:type="dxa"/>
            <w:tcBorders>
              <w:left w:val="single" w:sz="8" w:space="0" w:color="000000"/>
              <w:right w:val="single" w:sz="8" w:space="0" w:color="000000"/>
            </w:tcBorders>
          </w:tcPr>
          <w:p>
            <w:pPr>
              <w:pStyle w:val="TableParagraph"/>
              <w:rPr>
                <w:sz w:val="10"/>
              </w:rPr>
            </w:pPr>
          </w:p>
        </w:tc>
        <w:tc>
          <w:tcPr>
            <w:tcW w:w="2399" w:type="dxa"/>
            <w:tcBorders>
              <w:left w:val="single" w:sz="8" w:space="0" w:color="000000"/>
            </w:tcBorders>
          </w:tcPr>
          <w:p>
            <w:pPr>
              <w:pStyle w:val="TableParagraph"/>
              <w:spacing w:line="128" w:lineRule="exact" w:before="12"/>
              <w:ind w:left="108"/>
              <w:rPr>
                <w:rFonts w:ascii="Courier New"/>
                <w:sz w:val="12"/>
              </w:rPr>
            </w:pPr>
            <w:r>
              <w:rPr>
                <w:rFonts w:ascii="Courier New"/>
                <w:sz w:val="12"/>
              </w:rPr>
              <w:t>ASOS,COOP,WXSVC</w:t>
            </w:r>
          </w:p>
        </w:tc>
      </w:tr>
      <w:tr>
        <w:trPr>
          <w:trHeight w:val="160" w:hRule="atLeast"/>
        </w:trPr>
        <w:tc>
          <w:tcPr>
            <w:tcW w:w="3600" w:type="dxa"/>
            <w:tcBorders>
              <w:right w:val="single" w:sz="8" w:space="0" w:color="000000"/>
            </w:tcBorders>
          </w:tcPr>
          <w:p>
            <w:pPr>
              <w:pStyle w:val="TableParagraph"/>
              <w:spacing w:line="128" w:lineRule="exact" w:before="12"/>
              <w:ind w:left="215"/>
              <w:rPr>
                <w:rFonts w:ascii="Courier New"/>
                <w:sz w:val="12"/>
              </w:rPr>
            </w:pPr>
            <w:r>
              <w:rPr>
                <w:rFonts w:ascii="Courier New"/>
                <w:sz w:val="12"/>
              </w:rPr>
              <w:t>MIDLAND SLOAN FIELD</w:t>
            </w:r>
          </w:p>
        </w:tc>
        <w:tc>
          <w:tcPr>
            <w:tcW w:w="900" w:type="dxa"/>
            <w:tcBorders>
              <w:left w:val="single" w:sz="8" w:space="0" w:color="000000"/>
              <w:right w:val="single" w:sz="8" w:space="0" w:color="000000"/>
            </w:tcBorders>
          </w:tcPr>
          <w:p>
            <w:pPr>
              <w:pStyle w:val="TableParagraph"/>
              <w:spacing w:line="128" w:lineRule="exact" w:before="12"/>
              <w:ind w:left="58" w:right="8"/>
              <w:jc w:val="center"/>
              <w:rPr>
                <w:rFonts w:ascii="Courier New"/>
                <w:sz w:val="12"/>
              </w:rPr>
            </w:pPr>
            <w:r>
              <w:rPr>
                <w:rFonts w:ascii="Courier New"/>
                <w:sz w:val="12"/>
              </w:rPr>
              <w:t>1930-06-01</w:t>
            </w:r>
          </w:p>
        </w:tc>
        <w:tc>
          <w:tcPr>
            <w:tcW w:w="940" w:type="dxa"/>
            <w:tcBorders>
              <w:left w:val="single" w:sz="8" w:space="0" w:color="000000"/>
              <w:right w:val="single" w:sz="8" w:space="0" w:color="000000"/>
            </w:tcBorders>
          </w:tcPr>
          <w:p>
            <w:pPr>
              <w:pStyle w:val="TableParagraph"/>
              <w:spacing w:line="128" w:lineRule="exact" w:before="12"/>
              <w:ind w:left="105"/>
              <w:rPr>
                <w:rFonts w:ascii="Courier New"/>
                <w:sz w:val="12"/>
              </w:rPr>
            </w:pPr>
            <w:r>
              <w:rPr>
                <w:rFonts w:ascii="Courier New"/>
                <w:sz w:val="12"/>
              </w:rPr>
              <w:t>1934-12-31</w:t>
            </w:r>
          </w:p>
        </w:tc>
        <w:tc>
          <w:tcPr>
            <w:tcW w:w="412" w:type="dxa"/>
            <w:tcBorders>
              <w:left w:val="single" w:sz="8" w:space="0" w:color="000000"/>
            </w:tcBorders>
          </w:tcPr>
          <w:p>
            <w:pPr>
              <w:pStyle w:val="TableParagraph"/>
              <w:spacing w:line="128" w:lineRule="exact" w:before="12"/>
              <w:ind w:right="18"/>
              <w:jc w:val="right"/>
              <w:rPr>
                <w:rFonts w:ascii="Courier New" w:hAnsi="Courier New"/>
                <w:sz w:val="12"/>
              </w:rPr>
            </w:pPr>
            <w:r>
              <w:rPr>
                <w:rFonts w:ascii="Courier New" w:hAnsi="Courier New"/>
                <w:sz w:val="12"/>
              </w:rPr>
              <w:t>31°</w:t>
            </w:r>
          </w:p>
        </w:tc>
        <w:tc>
          <w:tcPr>
            <w:tcW w:w="307" w:type="dxa"/>
            <w:tcBorders>
              <w:right w:val="single" w:sz="8" w:space="0" w:color="000000"/>
            </w:tcBorders>
          </w:tcPr>
          <w:p>
            <w:pPr>
              <w:pStyle w:val="TableParagraph"/>
              <w:spacing w:line="128" w:lineRule="exact" w:before="12"/>
              <w:ind w:left="51"/>
              <w:rPr>
                <w:rFonts w:ascii="Courier New"/>
                <w:sz w:val="12"/>
              </w:rPr>
            </w:pPr>
            <w:r>
              <w:rPr>
                <w:rFonts w:ascii="Courier New"/>
                <w:sz w:val="12"/>
              </w:rPr>
              <w:t>55'</w:t>
            </w:r>
          </w:p>
        </w:tc>
        <w:tc>
          <w:tcPr>
            <w:tcW w:w="536" w:type="dxa"/>
            <w:tcBorders>
              <w:left w:val="single" w:sz="8" w:space="0" w:color="000000"/>
            </w:tcBorders>
          </w:tcPr>
          <w:p>
            <w:pPr>
              <w:pStyle w:val="TableParagraph"/>
              <w:spacing w:line="128" w:lineRule="exact" w:before="12"/>
              <w:ind w:right="17"/>
              <w:jc w:val="right"/>
              <w:rPr>
                <w:rFonts w:ascii="Courier New" w:hAnsi="Courier New"/>
                <w:sz w:val="12"/>
              </w:rPr>
            </w:pPr>
            <w:r>
              <w:rPr>
                <w:rFonts w:ascii="Courier New" w:hAnsi="Courier New"/>
                <w:sz w:val="12"/>
              </w:rPr>
              <w:t>-102°</w:t>
            </w:r>
          </w:p>
        </w:tc>
        <w:tc>
          <w:tcPr>
            <w:tcW w:w="303" w:type="dxa"/>
            <w:tcBorders>
              <w:right w:val="single" w:sz="8" w:space="0" w:color="000000"/>
            </w:tcBorders>
          </w:tcPr>
          <w:p>
            <w:pPr>
              <w:pStyle w:val="TableParagraph"/>
              <w:spacing w:line="128" w:lineRule="exact" w:before="12"/>
              <w:ind w:left="31" w:right="4"/>
              <w:jc w:val="center"/>
              <w:rPr>
                <w:rFonts w:ascii="Courier New"/>
                <w:sz w:val="12"/>
              </w:rPr>
            </w:pPr>
            <w:r>
              <w:rPr>
                <w:rFonts w:ascii="Courier New"/>
                <w:sz w:val="12"/>
              </w:rPr>
              <w:t>12'</w:t>
            </w:r>
          </w:p>
        </w:tc>
        <w:tc>
          <w:tcPr>
            <w:tcW w:w="799" w:type="dxa"/>
            <w:tcBorders>
              <w:left w:val="single" w:sz="8" w:space="0" w:color="000000"/>
              <w:right w:val="single" w:sz="8" w:space="0" w:color="000000"/>
            </w:tcBorders>
          </w:tcPr>
          <w:p>
            <w:pPr>
              <w:pStyle w:val="TableParagraph"/>
              <w:rPr>
                <w:sz w:val="10"/>
              </w:rPr>
            </w:pPr>
          </w:p>
        </w:tc>
        <w:tc>
          <w:tcPr>
            <w:tcW w:w="999" w:type="dxa"/>
            <w:tcBorders>
              <w:left w:val="single" w:sz="8" w:space="0" w:color="000000"/>
              <w:right w:val="single" w:sz="8" w:space="0" w:color="000000"/>
            </w:tcBorders>
          </w:tcPr>
          <w:p>
            <w:pPr>
              <w:pStyle w:val="TableParagraph"/>
              <w:rPr>
                <w:sz w:val="10"/>
              </w:rPr>
            </w:pPr>
          </w:p>
        </w:tc>
        <w:tc>
          <w:tcPr>
            <w:tcW w:w="2399" w:type="dxa"/>
            <w:tcBorders>
              <w:left w:val="single" w:sz="8" w:space="0" w:color="000000"/>
            </w:tcBorders>
          </w:tcPr>
          <w:p>
            <w:pPr>
              <w:pStyle w:val="TableParagraph"/>
              <w:spacing w:line="128" w:lineRule="exact" w:before="12"/>
              <w:ind w:left="108"/>
              <w:rPr>
                <w:rFonts w:ascii="Courier New"/>
                <w:sz w:val="12"/>
              </w:rPr>
            </w:pPr>
            <w:r>
              <w:rPr>
                <w:rFonts w:ascii="Courier New"/>
                <w:sz w:val="12"/>
              </w:rPr>
              <w:t>MILITARY</w:t>
            </w:r>
          </w:p>
        </w:tc>
      </w:tr>
      <w:tr>
        <w:trPr>
          <w:trHeight w:val="160" w:hRule="atLeast"/>
        </w:trPr>
        <w:tc>
          <w:tcPr>
            <w:tcW w:w="3600" w:type="dxa"/>
            <w:tcBorders>
              <w:right w:val="single" w:sz="8" w:space="0" w:color="000000"/>
            </w:tcBorders>
          </w:tcPr>
          <w:p>
            <w:pPr>
              <w:pStyle w:val="TableParagraph"/>
              <w:spacing w:line="128" w:lineRule="exact" w:before="12"/>
              <w:ind w:left="215"/>
              <w:rPr>
                <w:rFonts w:ascii="Courier New"/>
                <w:sz w:val="12"/>
              </w:rPr>
            </w:pPr>
            <w:r>
              <w:rPr>
                <w:rFonts w:ascii="Courier New"/>
                <w:sz w:val="12"/>
              </w:rPr>
              <w:t>MIDLAND AIR TERMINAL</w:t>
            </w:r>
          </w:p>
        </w:tc>
        <w:tc>
          <w:tcPr>
            <w:tcW w:w="900" w:type="dxa"/>
            <w:tcBorders>
              <w:left w:val="single" w:sz="8" w:space="0" w:color="000000"/>
              <w:right w:val="single" w:sz="8" w:space="0" w:color="000000"/>
            </w:tcBorders>
          </w:tcPr>
          <w:p>
            <w:pPr>
              <w:pStyle w:val="TableParagraph"/>
              <w:spacing w:line="128" w:lineRule="exact" w:before="12"/>
              <w:ind w:left="58" w:right="8"/>
              <w:jc w:val="center"/>
              <w:rPr>
                <w:rFonts w:ascii="Courier New"/>
                <w:sz w:val="12"/>
              </w:rPr>
            </w:pPr>
            <w:r>
              <w:rPr>
                <w:rFonts w:ascii="Courier New"/>
                <w:sz w:val="12"/>
              </w:rPr>
              <w:t>1953-11-14</w:t>
            </w:r>
          </w:p>
        </w:tc>
        <w:tc>
          <w:tcPr>
            <w:tcW w:w="940" w:type="dxa"/>
            <w:tcBorders>
              <w:left w:val="single" w:sz="8" w:space="0" w:color="000000"/>
              <w:right w:val="single" w:sz="8" w:space="0" w:color="000000"/>
            </w:tcBorders>
          </w:tcPr>
          <w:p>
            <w:pPr>
              <w:pStyle w:val="TableParagraph"/>
              <w:spacing w:line="128" w:lineRule="exact" w:before="12"/>
              <w:ind w:left="105"/>
              <w:rPr>
                <w:rFonts w:ascii="Courier New"/>
                <w:sz w:val="12"/>
              </w:rPr>
            </w:pPr>
            <w:r>
              <w:rPr>
                <w:rFonts w:ascii="Courier New"/>
                <w:sz w:val="12"/>
              </w:rPr>
              <w:t>1954-01-01</w:t>
            </w:r>
          </w:p>
        </w:tc>
        <w:tc>
          <w:tcPr>
            <w:tcW w:w="412" w:type="dxa"/>
            <w:tcBorders>
              <w:left w:val="single" w:sz="8" w:space="0" w:color="000000"/>
            </w:tcBorders>
          </w:tcPr>
          <w:p>
            <w:pPr>
              <w:pStyle w:val="TableParagraph"/>
              <w:spacing w:line="128" w:lineRule="exact" w:before="12"/>
              <w:ind w:right="18"/>
              <w:jc w:val="right"/>
              <w:rPr>
                <w:rFonts w:ascii="Courier New" w:hAnsi="Courier New"/>
                <w:sz w:val="12"/>
              </w:rPr>
            </w:pPr>
            <w:r>
              <w:rPr>
                <w:rFonts w:ascii="Courier New" w:hAnsi="Courier New"/>
                <w:sz w:val="12"/>
              </w:rPr>
              <w:t>31°</w:t>
            </w:r>
          </w:p>
        </w:tc>
        <w:tc>
          <w:tcPr>
            <w:tcW w:w="307" w:type="dxa"/>
            <w:tcBorders>
              <w:right w:val="single" w:sz="8" w:space="0" w:color="000000"/>
            </w:tcBorders>
          </w:tcPr>
          <w:p>
            <w:pPr>
              <w:pStyle w:val="TableParagraph"/>
              <w:spacing w:line="128" w:lineRule="exact" w:before="12"/>
              <w:ind w:left="51"/>
              <w:rPr>
                <w:rFonts w:ascii="Courier New"/>
                <w:sz w:val="12"/>
              </w:rPr>
            </w:pPr>
            <w:r>
              <w:rPr>
                <w:rFonts w:ascii="Courier New"/>
                <w:sz w:val="12"/>
              </w:rPr>
              <w:t>55'</w:t>
            </w:r>
          </w:p>
        </w:tc>
        <w:tc>
          <w:tcPr>
            <w:tcW w:w="536" w:type="dxa"/>
            <w:tcBorders>
              <w:left w:val="single" w:sz="8" w:space="0" w:color="000000"/>
            </w:tcBorders>
          </w:tcPr>
          <w:p>
            <w:pPr>
              <w:pStyle w:val="TableParagraph"/>
              <w:spacing w:line="128" w:lineRule="exact" w:before="12"/>
              <w:ind w:right="17"/>
              <w:jc w:val="right"/>
              <w:rPr>
                <w:rFonts w:ascii="Courier New" w:hAnsi="Courier New"/>
                <w:sz w:val="12"/>
              </w:rPr>
            </w:pPr>
            <w:r>
              <w:rPr>
                <w:rFonts w:ascii="Courier New" w:hAnsi="Courier New"/>
                <w:sz w:val="12"/>
              </w:rPr>
              <w:t>-102°</w:t>
            </w:r>
          </w:p>
        </w:tc>
        <w:tc>
          <w:tcPr>
            <w:tcW w:w="303" w:type="dxa"/>
            <w:tcBorders>
              <w:right w:val="single" w:sz="8" w:space="0" w:color="000000"/>
            </w:tcBorders>
          </w:tcPr>
          <w:p>
            <w:pPr>
              <w:pStyle w:val="TableParagraph"/>
              <w:spacing w:line="128" w:lineRule="exact" w:before="12"/>
              <w:ind w:left="31" w:right="4"/>
              <w:jc w:val="center"/>
              <w:rPr>
                <w:rFonts w:ascii="Courier New"/>
                <w:sz w:val="12"/>
              </w:rPr>
            </w:pPr>
            <w:r>
              <w:rPr>
                <w:rFonts w:ascii="Courier New"/>
                <w:sz w:val="12"/>
              </w:rPr>
              <w:t>12'</w:t>
            </w:r>
          </w:p>
        </w:tc>
        <w:tc>
          <w:tcPr>
            <w:tcW w:w="799" w:type="dxa"/>
            <w:tcBorders>
              <w:left w:val="single" w:sz="8" w:space="0" w:color="000000"/>
              <w:right w:val="single" w:sz="8" w:space="0" w:color="000000"/>
            </w:tcBorders>
          </w:tcPr>
          <w:p>
            <w:pPr>
              <w:pStyle w:val="TableParagraph"/>
              <w:spacing w:line="128" w:lineRule="exact" w:before="12"/>
              <w:ind w:right="269"/>
              <w:jc w:val="right"/>
              <w:rPr>
                <w:rFonts w:ascii="Courier New"/>
                <w:sz w:val="12"/>
              </w:rPr>
            </w:pPr>
            <w:r>
              <w:rPr>
                <w:rFonts w:ascii="Courier New"/>
                <w:sz w:val="12"/>
              </w:rPr>
              <w:t>2858</w:t>
            </w:r>
          </w:p>
        </w:tc>
        <w:tc>
          <w:tcPr>
            <w:tcW w:w="999" w:type="dxa"/>
            <w:tcBorders>
              <w:left w:val="single" w:sz="8" w:space="0" w:color="000000"/>
              <w:right w:val="single" w:sz="8" w:space="0" w:color="000000"/>
            </w:tcBorders>
          </w:tcPr>
          <w:p>
            <w:pPr>
              <w:pStyle w:val="TableParagraph"/>
              <w:spacing w:line="128" w:lineRule="exact" w:before="12"/>
              <w:ind w:left="48"/>
              <w:rPr>
                <w:rFonts w:ascii="Courier New"/>
                <w:sz w:val="12"/>
              </w:rPr>
            </w:pPr>
            <w:r>
              <w:rPr>
                <w:rFonts w:ascii="Courier New"/>
                <w:sz w:val="12"/>
              </w:rPr>
              <w:t>14 MI WSW</w:t>
            </w:r>
          </w:p>
        </w:tc>
        <w:tc>
          <w:tcPr>
            <w:tcW w:w="2399" w:type="dxa"/>
            <w:tcBorders>
              <w:left w:val="single" w:sz="8" w:space="0" w:color="000000"/>
            </w:tcBorders>
          </w:tcPr>
          <w:p>
            <w:pPr>
              <w:pStyle w:val="TableParagraph"/>
              <w:spacing w:line="128" w:lineRule="exact" w:before="12"/>
              <w:ind w:left="109"/>
              <w:rPr>
                <w:rFonts w:ascii="Courier New"/>
                <w:sz w:val="12"/>
              </w:rPr>
            </w:pPr>
            <w:r>
              <w:rPr>
                <w:rFonts w:ascii="Courier New"/>
                <w:sz w:val="12"/>
              </w:rPr>
              <w:t>AIRWAYS,COOP</w:t>
            </w:r>
          </w:p>
        </w:tc>
      </w:tr>
      <w:tr>
        <w:trPr>
          <w:trHeight w:val="160" w:hRule="atLeast"/>
        </w:trPr>
        <w:tc>
          <w:tcPr>
            <w:tcW w:w="3600" w:type="dxa"/>
            <w:tcBorders>
              <w:right w:val="single" w:sz="8" w:space="0" w:color="000000"/>
            </w:tcBorders>
          </w:tcPr>
          <w:p>
            <w:pPr>
              <w:pStyle w:val="TableParagraph"/>
              <w:spacing w:line="128" w:lineRule="exact" w:before="12"/>
              <w:ind w:left="215"/>
              <w:rPr>
                <w:rFonts w:ascii="Courier New"/>
                <w:sz w:val="12"/>
              </w:rPr>
            </w:pPr>
            <w:r>
              <w:rPr>
                <w:rFonts w:ascii="Courier New"/>
                <w:sz w:val="12"/>
              </w:rPr>
              <w:t>MIDLAND GULF OIL PUMP STN</w:t>
            </w:r>
          </w:p>
        </w:tc>
        <w:tc>
          <w:tcPr>
            <w:tcW w:w="900" w:type="dxa"/>
            <w:tcBorders>
              <w:left w:val="single" w:sz="8" w:space="0" w:color="000000"/>
              <w:right w:val="single" w:sz="8" w:space="0" w:color="000000"/>
            </w:tcBorders>
          </w:tcPr>
          <w:p>
            <w:pPr>
              <w:pStyle w:val="TableParagraph"/>
              <w:spacing w:line="128" w:lineRule="exact" w:before="12"/>
              <w:ind w:left="58" w:right="8"/>
              <w:jc w:val="center"/>
              <w:rPr>
                <w:rFonts w:ascii="Courier New"/>
                <w:sz w:val="12"/>
              </w:rPr>
            </w:pPr>
            <w:r>
              <w:rPr>
                <w:rFonts w:ascii="Courier New"/>
                <w:sz w:val="12"/>
              </w:rPr>
              <w:t>1946-11-30</w:t>
            </w:r>
          </w:p>
        </w:tc>
        <w:tc>
          <w:tcPr>
            <w:tcW w:w="940" w:type="dxa"/>
            <w:tcBorders>
              <w:left w:val="single" w:sz="8" w:space="0" w:color="000000"/>
              <w:right w:val="single" w:sz="8" w:space="0" w:color="000000"/>
            </w:tcBorders>
          </w:tcPr>
          <w:p>
            <w:pPr>
              <w:pStyle w:val="TableParagraph"/>
              <w:spacing w:line="128" w:lineRule="exact" w:before="12"/>
              <w:ind w:left="105"/>
              <w:rPr>
                <w:rFonts w:ascii="Courier New"/>
                <w:sz w:val="12"/>
              </w:rPr>
            </w:pPr>
            <w:r>
              <w:rPr>
                <w:rFonts w:ascii="Courier New"/>
                <w:sz w:val="12"/>
              </w:rPr>
              <w:t>1948-02-01</w:t>
            </w:r>
          </w:p>
        </w:tc>
        <w:tc>
          <w:tcPr>
            <w:tcW w:w="412" w:type="dxa"/>
            <w:tcBorders>
              <w:left w:val="single" w:sz="8" w:space="0" w:color="000000"/>
            </w:tcBorders>
          </w:tcPr>
          <w:p>
            <w:pPr>
              <w:pStyle w:val="TableParagraph"/>
              <w:spacing w:line="128" w:lineRule="exact" w:before="12"/>
              <w:ind w:right="18"/>
              <w:jc w:val="right"/>
              <w:rPr>
                <w:rFonts w:ascii="Courier New" w:hAnsi="Courier New"/>
                <w:sz w:val="12"/>
              </w:rPr>
            </w:pPr>
            <w:r>
              <w:rPr>
                <w:rFonts w:ascii="Courier New" w:hAnsi="Courier New"/>
                <w:sz w:val="12"/>
              </w:rPr>
              <w:t>31°</w:t>
            </w:r>
          </w:p>
        </w:tc>
        <w:tc>
          <w:tcPr>
            <w:tcW w:w="307" w:type="dxa"/>
            <w:tcBorders>
              <w:right w:val="single" w:sz="8" w:space="0" w:color="000000"/>
            </w:tcBorders>
          </w:tcPr>
          <w:p>
            <w:pPr>
              <w:pStyle w:val="TableParagraph"/>
              <w:spacing w:line="128" w:lineRule="exact" w:before="12"/>
              <w:ind w:left="51"/>
              <w:rPr>
                <w:rFonts w:ascii="Courier New"/>
                <w:sz w:val="12"/>
              </w:rPr>
            </w:pPr>
            <w:r>
              <w:rPr>
                <w:rFonts w:ascii="Courier New"/>
                <w:sz w:val="12"/>
              </w:rPr>
              <w:t>55'</w:t>
            </w:r>
          </w:p>
        </w:tc>
        <w:tc>
          <w:tcPr>
            <w:tcW w:w="536" w:type="dxa"/>
            <w:tcBorders>
              <w:left w:val="single" w:sz="8" w:space="0" w:color="000000"/>
            </w:tcBorders>
          </w:tcPr>
          <w:p>
            <w:pPr>
              <w:pStyle w:val="TableParagraph"/>
              <w:spacing w:line="128" w:lineRule="exact" w:before="12"/>
              <w:ind w:right="17"/>
              <w:jc w:val="right"/>
              <w:rPr>
                <w:rFonts w:ascii="Courier New" w:hAnsi="Courier New"/>
                <w:sz w:val="12"/>
              </w:rPr>
            </w:pPr>
            <w:r>
              <w:rPr>
                <w:rFonts w:ascii="Courier New" w:hAnsi="Courier New"/>
                <w:sz w:val="12"/>
              </w:rPr>
              <w:t>-102°</w:t>
            </w:r>
          </w:p>
        </w:tc>
        <w:tc>
          <w:tcPr>
            <w:tcW w:w="303" w:type="dxa"/>
            <w:tcBorders>
              <w:right w:val="single" w:sz="8" w:space="0" w:color="000000"/>
            </w:tcBorders>
          </w:tcPr>
          <w:p>
            <w:pPr>
              <w:pStyle w:val="TableParagraph"/>
              <w:spacing w:line="128" w:lineRule="exact" w:before="12"/>
              <w:ind w:left="31" w:right="4"/>
              <w:jc w:val="center"/>
              <w:rPr>
                <w:rFonts w:ascii="Courier New"/>
                <w:sz w:val="12"/>
              </w:rPr>
            </w:pPr>
            <w:r>
              <w:rPr>
                <w:rFonts w:ascii="Courier New"/>
                <w:sz w:val="12"/>
              </w:rPr>
              <w:t>12'</w:t>
            </w:r>
          </w:p>
        </w:tc>
        <w:tc>
          <w:tcPr>
            <w:tcW w:w="799" w:type="dxa"/>
            <w:tcBorders>
              <w:left w:val="single" w:sz="8" w:space="0" w:color="000000"/>
              <w:right w:val="single" w:sz="8" w:space="0" w:color="000000"/>
            </w:tcBorders>
          </w:tcPr>
          <w:p>
            <w:pPr>
              <w:pStyle w:val="TableParagraph"/>
              <w:rPr>
                <w:sz w:val="10"/>
              </w:rPr>
            </w:pPr>
          </w:p>
        </w:tc>
        <w:tc>
          <w:tcPr>
            <w:tcW w:w="999" w:type="dxa"/>
            <w:tcBorders>
              <w:left w:val="single" w:sz="8" w:space="0" w:color="000000"/>
              <w:right w:val="single" w:sz="8" w:space="0" w:color="000000"/>
            </w:tcBorders>
          </w:tcPr>
          <w:p>
            <w:pPr>
              <w:pStyle w:val="TableParagraph"/>
              <w:rPr>
                <w:sz w:val="10"/>
              </w:rPr>
            </w:pPr>
          </w:p>
        </w:tc>
        <w:tc>
          <w:tcPr>
            <w:tcW w:w="2399" w:type="dxa"/>
            <w:tcBorders>
              <w:left w:val="single" w:sz="8" w:space="0" w:color="000000"/>
            </w:tcBorders>
          </w:tcPr>
          <w:p>
            <w:pPr>
              <w:pStyle w:val="TableParagraph"/>
              <w:spacing w:line="128" w:lineRule="exact" w:before="12"/>
              <w:ind w:left="108"/>
              <w:rPr>
                <w:rFonts w:ascii="Courier New"/>
                <w:sz w:val="12"/>
              </w:rPr>
            </w:pPr>
            <w:r>
              <w:rPr>
                <w:rFonts w:ascii="Courier New"/>
                <w:sz w:val="12"/>
              </w:rPr>
              <w:t>AIRWAYS</w:t>
            </w:r>
          </w:p>
        </w:tc>
      </w:tr>
      <w:tr>
        <w:trPr>
          <w:trHeight w:val="160" w:hRule="atLeast"/>
        </w:trPr>
        <w:tc>
          <w:tcPr>
            <w:tcW w:w="3600" w:type="dxa"/>
            <w:tcBorders>
              <w:right w:val="single" w:sz="8" w:space="0" w:color="000000"/>
            </w:tcBorders>
          </w:tcPr>
          <w:p>
            <w:pPr>
              <w:pStyle w:val="TableParagraph"/>
              <w:spacing w:line="128" w:lineRule="exact" w:before="12"/>
              <w:ind w:left="215"/>
              <w:rPr>
                <w:rFonts w:ascii="Courier New"/>
                <w:sz w:val="12"/>
              </w:rPr>
            </w:pPr>
            <w:r>
              <w:rPr>
                <w:rFonts w:ascii="Courier New"/>
                <w:sz w:val="12"/>
              </w:rPr>
              <w:t>MIDLAND REGIONAL AIR TERMINAL</w:t>
            </w:r>
          </w:p>
        </w:tc>
        <w:tc>
          <w:tcPr>
            <w:tcW w:w="900" w:type="dxa"/>
            <w:tcBorders>
              <w:left w:val="single" w:sz="8" w:space="0" w:color="000000"/>
              <w:right w:val="single" w:sz="8" w:space="0" w:color="000000"/>
            </w:tcBorders>
          </w:tcPr>
          <w:p>
            <w:pPr>
              <w:pStyle w:val="TableParagraph"/>
              <w:spacing w:line="128" w:lineRule="exact" w:before="12"/>
              <w:ind w:left="58" w:right="8"/>
              <w:jc w:val="center"/>
              <w:rPr>
                <w:rFonts w:ascii="Courier New"/>
                <w:sz w:val="12"/>
              </w:rPr>
            </w:pPr>
            <w:r>
              <w:rPr>
                <w:rFonts w:ascii="Courier New"/>
                <w:sz w:val="12"/>
              </w:rPr>
              <w:t>1974-07-01</w:t>
            </w:r>
          </w:p>
        </w:tc>
        <w:tc>
          <w:tcPr>
            <w:tcW w:w="940" w:type="dxa"/>
            <w:tcBorders>
              <w:left w:val="single" w:sz="8" w:space="0" w:color="000000"/>
              <w:right w:val="single" w:sz="8" w:space="0" w:color="000000"/>
            </w:tcBorders>
          </w:tcPr>
          <w:p>
            <w:pPr>
              <w:pStyle w:val="TableParagraph"/>
              <w:spacing w:line="128" w:lineRule="exact" w:before="12"/>
              <w:ind w:left="105"/>
              <w:rPr>
                <w:rFonts w:ascii="Courier New"/>
                <w:sz w:val="12"/>
              </w:rPr>
            </w:pPr>
            <w:r>
              <w:rPr>
                <w:rFonts w:ascii="Courier New"/>
                <w:sz w:val="12"/>
              </w:rPr>
              <w:t>1996-03-01</w:t>
            </w:r>
          </w:p>
        </w:tc>
        <w:tc>
          <w:tcPr>
            <w:tcW w:w="412" w:type="dxa"/>
            <w:tcBorders>
              <w:left w:val="single" w:sz="8" w:space="0" w:color="000000"/>
            </w:tcBorders>
          </w:tcPr>
          <w:p>
            <w:pPr>
              <w:pStyle w:val="TableParagraph"/>
              <w:spacing w:line="128" w:lineRule="exact" w:before="12"/>
              <w:ind w:right="18"/>
              <w:jc w:val="right"/>
              <w:rPr>
                <w:rFonts w:ascii="Courier New" w:hAnsi="Courier New"/>
                <w:sz w:val="12"/>
              </w:rPr>
            </w:pPr>
            <w:r>
              <w:rPr>
                <w:rFonts w:ascii="Courier New" w:hAnsi="Courier New"/>
                <w:sz w:val="12"/>
              </w:rPr>
              <w:t>31°</w:t>
            </w:r>
          </w:p>
        </w:tc>
        <w:tc>
          <w:tcPr>
            <w:tcW w:w="307" w:type="dxa"/>
            <w:tcBorders>
              <w:right w:val="single" w:sz="8" w:space="0" w:color="000000"/>
            </w:tcBorders>
          </w:tcPr>
          <w:p>
            <w:pPr>
              <w:pStyle w:val="TableParagraph"/>
              <w:spacing w:line="128" w:lineRule="exact" w:before="12"/>
              <w:ind w:left="51"/>
              <w:rPr>
                <w:rFonts w:ascii="Courier New"/>
                <w:sz w:val="12"/>
              </w:rPr>
            </w:pPr>
            <w:r>
              <w:rPr>
                <w:rFonts w:ascii="Courier New"/>
                <w:sz w:val="12"/>
              </w:rPr>
              <w:t>57'</w:t>
            </w:r>
          </w:p>
        </w:tc>
        <w:tc>
          <w:tcPr>
            <w:tcW w:w="536" w:type="dxa"/>
            <w:tcBorders>
              <w:left w:val="single" w:sz="8" w:space="0" w:color="000000"/>
            </w:tcBorders>
          </w:tcPr>
          <w:p>
            <w:pPr>
              <w:pStyle w:val="TableParagraph"/>
              <w:spacing w:line="128" w:lineRule="exact" w:before="12"/>
              <w:ind w:right="17"/>
              <w:jc w:val="right"/>
              <w:rPr>
                <w:rFonts w:ascii="Courier New" w:hAnsi="Courier New"/>
                <w:sz w:val="12"/>
              </w:rPr>
            </w:pPr>
            <w:r>
              <w:rPr>
                <w:rFonts w:ascii="Courier New" w:hAnsi="Courier New"/>
                <w:sz w:val="12"/>
              </w:rPr>
              <w:t>-102°</w:t>
            </w:r>
          </w:p>
        </w:tc>
        <w:tc>
          <w:tcPr>
            <w:tcW w:w="303" w:type="dxa"/>
            <w:tcBorders>
              <w:right w:val="single" w:sz="8" w:space="0" w:color="000000"/>
            </w:tcBorders>
          </w:tcPr>
          <w:p>
            <w:pPr>
              <w:pStyle w:val="TableParagraph"/>
              <w:spacing w:line="128" w:lineRule="exact" w:before="12"/>
              <w:ind w:left="31" w:right="4"/>
              <w:jc w:val="center"/>
              <w:rPr>
                <w:rFonts w:ascii="Courier New"/>
                <w:sz w:val="12"/>
              </w:rPr>
            </w:pPr>
            <w:r>
              <w:rPr>
                <w:rFonts w:ascii="Courier New"/>
                <w:sz w:val="12"/>
              </w:rPr>
              <w:t>10'</w:t>
            </w:r>
          </w:p>
        </w:tc>
        <w:tc>
          <w:tcPr>
            <w:tcW w:w="799" w:type="dxa"/>
            <w:tcBorders>
              <w:left w:val="single" w:sz="8" w:space="0" w:color="000000"/>
              <w:right w:val="single" w:sz="8" w:space="0" w:color="000000"/>
            </w:tcBorders>
          </w:tcPr>
          <w:p>
            <w:pPr>
              <w:pStyle w:val="TableParagraph"/>
              <w:spacing w:line="128" w:lineRule="exact" w:before="12"/>
              <w:ind w:right="269"/>
              <w:jc w:val="right"/>
              <w:rPr>
                <w:rFonts w:ascii="Courier New"/>
                <w:sz w:val="12"/>
              </w:rPr>
            </w:pPr>
            <w:r>
              <w:rPr>
                <w:rFonts w:ascii="Courier New"/>
                <w:sz w:val="12"/>
              </w:rPr>
              <w:t>2862</w:t>
            </w:r>
          </w:p>
        </w:tc>
        <w:tc>
          <w:tcPr>
            <w:tcW w:w="999" w:type="dxa"/>
            <w:tcBorders>
              <w:left w:val="single" w:sz="8" w:space="0" w:color="000000"/>
              <w:right w:val="single" w:sz="8" w:space="0" w:color="000000"/>
            </w:tcBorders>
          </w:tcPr>
          <w:p>
            <w:pPr>
              <w:pStyle w:val="TableParagraph"/>
              <w:rPr>
                <w:sz w:val="10"/>
              </w:rPr>
            </w:pPr>
          </w:p>
        </w:tc>
        <w:tc>
          <w:tcPr>
            <w:tcW w:w="2399" w:type="dxa"/>
            <w:tcBorders>
              <w:left w:val="single" w:sz="8" w:space="0" w:color="000000"/>
            </w:tcBorders>
          </w:tcPr>
          <w:p>
            <w:pPr>
              <w:pStyle w:val="TableParagraph"/>
              <w:spacing w:line="128" w:lineRule="exact" w:before="12"/>
              <w:ind w:left="108"/>
              <w:rPr>
                <w:rFonts w:ascii="Courier New"/>
                <w:sz w:val="12"/>
              </w:rPr>
            </w:pPr>
            <w:r>
              <w:rPr>
                <w:rFonts w:ascii="Courier New"/>
                <w:sz w:val="12"/>
              </w:rPr>
              <w:t>COOP,WXSVC</w:t>
            </w:r>
          </w:p>
        </w:tc>
      </w:tr>
      <w:tr>
        <w:trPr>
          <w:trHeight w:val="160" w:hRule="atLeast"/>
        </w:trPr>
        <w:tc>
          <w:tcPr>
            <w:tcW w:w="3600" w:type="dxa"/>
            <w:tcBorders>
              <w:right w:val="single" w:sz="8" w:space="0" w:color="000000"/>
            </w:tcBorders>
          </w:tcPr>
          <w:p>
            <w:pPr>
              <w:pStyle w:val="TableParagraph"/>
              <w:spacing w:line="128" w:lineRule="exact" w:before="12"/>
              <w:ind w:left="215"/>
              <w:rPr>
                <w:rFonts w:ascii="Courier New"/>
                <w:sz w:val="12"/>
              </w:rPr>
            </w:pPr>
            <w:r>
              <w:rPr>
                <w:rFonts w:ascii="Courier New"/>
                <w:sz w:val="12"/>
              </w:rPr>
              <w:t>MIDLAND SLOAN FIELD</w:t>
            </w:r>
          </w:p>
        </w:tc>
        <w:tc>
          <w:tcPr>
            <w:tcW w:w="900" w:type="dxa"/>
            <w:tcBorders>
              <w:left w:val="single" w:sz="8" w:space="0" w:color="000000"/>
              <w:right w:val="single" w:sz="8" w:space="0" w:color="000000"/>
            </w:tcBorders>
          </w:tcPr>
          <w:p>
            <w:pPr>
              <w:pStyle w:val="TableParagraph"/>
              <w:spacing w:line="128" w:lineRule="exact" w:before="12"/>
              <w:ind w:left="58" w:right="8"/>
              <w:jc w:val="center"/>
              <w:rPr>
                <w:rFonts w:ascii="Courier New"/>
                <w:sz w:val="12"/>
              </w:rPr>
            </w:pPr>
            <w:r>
              <w:rPr>
                <w:rFonts w:ascii="Courier New"/>
                <w:sz w:val="12"/>
              </w:rPr>
              <w:t>1940-04-01</w:t>
            </w:r>
          </w:p>
        </w:tc>
        <w:tc>
          <w:tcPr>
            <w:tcW w:w="940" w:type="dxa"/>
            <w:tcBorders>
              <w:left w:val="single" w:sz="8" w:space="0" w:color="000000"/>
              <w:right w:val="single" w:sz="8" w:space="0" w:color="000000"/>
            </w:tcBorders>
          </w:tcPr>
          <w:p>
            <w:pPr>
              <w:pStyle w:val="TableParagraph"/>
              <w:spacing w:line="128" w:lineRule="exact" w:before="12"/>
              <w:ind w:left="105"/>
              <w:rPr>
                <w:rFonts w:ascii="Courier New"/>
                <w:sz w:val="12"/>
              </w:rPr>
            </w:pPr>
            <w:r>
              <w:rPr>
                <w:rFonts w:ascii="Courier New"/>
                <w:sz w:val="12"/>
              </w:rPr>
              <w:t>1942-02-28</w:t>
            </w:r>
          </w:p>
        </w:tc>
        <w:tc>
          <w:tcPr>
            <w:tcW w:w="412" w:type="dxa"/>
            <w:tcBorders>
              <w:left w:val="single" w:sz="8" w:space="0" w:color="000000"/>
            </w:tcBorders>
          </w:tcPr>
          <w:p>
            <w:pPr>
              <w:pStyle w:val="TableParagraph"/>
              <w:spacing w:line="128" w:lineRule="exact" w:before="12"/>
              <w:ind w:right="18"/>
              <w:jc w:val="right"/>
              <w:rPr>
                <w:rFonts w:ascii="Courier New" w:hAnsi="Courier New"/>
                <w:sz w:val="12"/>
              </w:rPr>
            </w:pPr>
            <w:r>
              <w:rPr>
                <w:rFonts w:ascii="Courier New" w:hAnsi="Courier New"/>
                <w:sz w:val="12"/>
              </w:rPr>
              <w:t>31°</w:t>
            </w:r>
          </w:p>
        </w:tc>
        <w:tc>
          <w:tcPr>
            <w:tcW w:w="307" w:type="dxa"/>
            <w:tcBorders>
              <w:right w:val="single" w:sz="8" w:space="0" w:color="000000"/>
            </w:tcBorders>
          </w:tcPr>
          <w:p>
            <w:pPr>
              <w:pStyle w:val="TableParagraph"/>
              <w:spacing w:line="128" w:lineRule="exact" w:before="12"/>
              <w:ind w:left="51"/>
              <w:rPr>
                <w:rFonts w:ascii="Courier New"/>
                <w:sz w:val="12"/>
              </w:rPr>
            </w:pPr>
            <w:r>
              <w:rPr>
                <w:rFonts w:ascii="Courier New"/>
                <w:sz w:val="12"/>
              </w:rPr>
              <w:t>55'</w:t>
            </w:r>
          </w:p>
        </w:tc>
        <w:tc>
          <w:tcPr>
            <w:tcW w:w="536" w:type="dxa"/>
            <w:tcBorders>
              <w:left w:val="single" w:sz="8" w:space="0" w:color="000000"/>
            </w:tcBorders>
          </w:tcPr>
          <w:p>
            <w:pPr>
              <w:pStyle w:val="TableParagraph"/>
              <w:spacing w:line="128" w:lineRule="exact" w:before="12"/>
              <w:ind w:right="17"/>
              <w:jc w:val="right"/>
              <w:rPr>
                <w:rFonts w:ascii="Courier New" w:hAnsi="Courier New"/>
                <w:sz w:val="12"/>
              </w:rPr>
            </w:pPr>
            <w:r>
              <w:rPr>
                <w:rFonts w:ascii="Courier New" w:hAnsi="Courier New"/>
                <w:sz w:val="12"/>
              </w:rPr>
              <w:t>-102°</w:t>
            </w:r>
          </w:p>
        </w:tc>
        <w:tc>
          <w:tcPr>
            <w:tcW w:w="303" w:type="dxa"/>
            <w:tcBorders>
              <w:right w:val="single" w:sz="8" w:space="0" w:color="000000"/>
            </w:tcBorders>
          </w:tcPr>
          <w:p>
            <w:pPr>
              <w:pStyle w:val="TableParagraph"/>
              <w:spacing w:line="128" w:lineRule="exact" w:before="12"/>
              <w:ind w:left="31" w:right="4"/>
              <w:jc w:val="center"/>
              <w:rPr>
                <w:rFonts w:ascii="Courier New"/>
                <w:sz w:val="12"/>
              </w:rPr>
            </w:pPr>
            <w:r>
              <w:rPr>
                <w:rFonts w:ascii="Courier New"/>
                <w:sz w:val="12"/>
              </w:rPr>
              <w:t>12'</w:t>
            </w:r>
          </w:p>
        </w:tc>
        <w:tc>
          <w:tcPr>
            <w:tcW w:w="799" w:type="dxa"/>
            <w:tcBorders>
              <w:left w:val="single" w:sz="8" w:space="0" w:color="000000"/>
              <w:right w:val="single" w:sz="8" w:space="0" w:color="000000"/>
            </w:tcBorders>
          </w:tcPr>
          <w:p>
            <w:pPr>
              <w:pStyle w:val="TableParagraph"/>
              <w:rPr>
                <w:sz w:val="10"/>
              </w:rPr>
            </w:pPr>
          </w:p>
        </w:tc>
        <w:tc>
          <w:tcPr>
            <w:tcW w:w="999" w:type="dxa"/>
            <w:tcBorders>
              <w:left w:val="single" w:sz="8" w:space="0" w:color="000000"/>
              <w:right w:val="single" w:sz="8" w:space="0" w:color="000000"/>
            </w:tcBorders>
          </w:tcPr>
          <w:p>
            <w:pPr>
              <w:pStyle w:val="TableParagraph"/>
              <w:rPr>
                <w:sz w:val="10"/>
              </w:rPr>
            </w:pPr>
          </w:p>
        </w:tc>
        <w:tc>
          <w:tcPr>
            <w:tcW w:w="2399" w:type="dxa"/>
            <w:tcBorders>
              <w:left w:val="single" w:sz="8" w:space="0" w:color="000000"/>
            </w:tcBorders>
          </w:tcPr>
          <w:p>
            <w:pPr>
              <w:pStyle w:val="TableParagraph"/>
              <w:spacing w:line="128" w:lineRule="exact" w:before="12"/>
              <w:ind w:left="108"/>
              <w:rPr>
                <w:rFonts w:ascii="Courier New"/>
                <w:sz w:val="12"/>
              </w:rPr>
            </w:pPr>
            <w:r>
              <w:rPr>
                <w:rFonts w:ascii="Courier New"/>
                <w:sz w:val="12"/>
              </w:rPr>
              <w:t>MILITARY</w:t>
            </w:r>
          </w:p>
        </w:tc>
      </w:tr>
      <w:tr>
        <w:trPr>
          <w:trHeight w:val="160" w:hRule="atLeast"/>
        </w:trPr>
        <w:tc>
          <w:tcPr>
            <w:tcW w:w="3600" w:type="dxa"/>
            <w:tcBorders>
              <w:right w:val="single" w:sz="8" w:space="0" w:color="000000"/>
            </w:tcBorders>
          </w:tcPr>
          <w:p>
            <w:pPr>
              <w:pStyle w:val="TableParagraph"/>
              <w:spacing w:line="128" w:lineRule="exact" w:before="12"/>
              <w:ind w:left="215"/>
              <w:rPr>
                <w:rFonts w:ascii="Courier New"/>
                <w:sz w:val="12"/>
              </w:rPr>
            </w:pPr>
            <w:r>
              <w:rPr>
                <w:rFonts w:ascii="Courier New"/>
                <w:sz w:val="12"/>
              </w:rPr>
              <w:t>MIDLAND AFB</w:t>
            </w:r>
          </w:p>
        </w:tc>
        <w:tc>
          <w:tcPr>
            <w:tcW w:w="900" w:type="dxa"/>
            <w:tcBorders>
              <w:left w:val="single" w:sz="8" w:space="0" w:color="000000"/>
              <w:right w:val="single" w:sz="8" w:space="0" w:color="000000"/>
            </w:tcBorders>
          </w:tcPr>
          <w:p>
            <w:pPr>
              <w:pStyle w:val="TableParagraph"/>
              <w:spacing w:line="128" w:lineRule="exact" w:before="12"/>
              <w:ind w:left="58" w:right="8"/>
              <w:jc w:val="center"/>
              <w:rPr>
                <w:rFonts w:ascii="Courier New"/>
                <w:sz w:val="12"/>
              </w:rPr>
            </w:pPr>
            <w:r>
              <w:rPr>
                <w:rFonts w:ascii="Courier New"/>
                <w:sz w:val="12"/>
              </w:rPr>
              <w:t>1942-02-28</w:t>
            </w:r>
          </w:p>
        </w:tc>
        <w:tc>
          <w:tcPr>
            <w:tcW w:w="940" w:type="dxa"/>
            <w:tcBorders>
              <w:left w:val="single" w:sz="8" w:space="0" w:color="000000"/>
              <w:right w:val="single" w:sz="8" w:space="0" w:color="000000"/>
            </w:tcBorders>
          </w:tcPr>
          <w:p>
            <w:pPr>
              <w:pStyle w:val="TableParagraph"/>
              <w:spacing w:line="128" w:lineRule="exact" w:before="12"/>
              <w:ind w:left="105"/>
              <w:rPr>
                <w:rFonts w:ascii="Courier New"/>
                <w:sz w:val="12"/>
              </w:rPr>
            </w:pPr>
            <w:r>
              <w:rPr>
                <w:rFonts w:ascii="Courier New"/>
                <w:sz w:val="12"/>
              </w:rPr>
              <w:t>1944-11-01</w:t>
            </w:r>
          </w:p>
        </w:tc>
        <w:tc>
          <w:tcPr>
            <w:tcW w:w="412" w:type="dxa"/>
            <w:tcBorders>
              <w:left w:val="single" w:sz="8" w:space="0" w:color="000000"/>
            </w:tcBorders>
          </w:tcPr>
          <w:p>
            <w:pPr>
              <w:pStyle w:val="TableParagraph"/>
              <w:spacing w:line="128" w:lineRule="exact" w:before="12"/>
              <w:ind w:right="18"/>
              <w:jc w:val="right"/>
              <w:rPr>
                <w:rFonts w:ascii="Courier New" w:hAnsi="Courier New"/>
                <w:sz w:val="12"/>
              </w:rPr>
            </w:pPr>
            <w:r>
              <w:rPr>
                <w:rFonts w:ascii="Courier New" w:hAnsi="Courier New"/>
                <w:sz w:val="12"/>
              </w:rPr>
              <w:t>31°</w:t>
            </w:r>
          </w:p>
        </w:tc>
        <w:tc>
          <w:tcPr>
            <w:tcW w:w="307" w:type="dxa"/>
            <w:tcBorders>
              <w:right w:val="single" w:sz="8" w:space="0" w:color="000000"/>
            </w:tcBorders>
          </w:tcPr>
          <w:p>
            <w:pPr>
              <w:pStyle w:val="TableParagraph"/>
              <w:spacing w:line="128" w:lineRule="exact" w:before="12"/>
              <w:ind w:left="51"/>
              <w:rPr>
                <w:rFonts w:ascii="Courier New"/>
                <w:sz w:val="12"/>
              </w:rPr>
            </w:pPr>
            <w:r>
              <w:rPr>
                <w:rFonts w:ascii="Courier New"/>
                <w:sz w:val="12"/>
              </w:rPr>
              <w:t>55'</w:t>
            </w:r>
          </w:p>
        </w:tc>
        <w:tc>
          <w:tcPr>
            <w:tcW w:w="536" w:type="dxa"/>
            <w:tcBorders>
              <w:left w:val="single" w:sz="8" w:space="0" w:color="000000"/>
            </w:tcBorders>
          </w:tcPr>
          <w:p>
            <w:pPr>
              <w:pStyle w:val="TableParagraph"/>
              <w:spacing w:line="128" w:lineRule="exact" w:before="12"/>
              <w:ind w:right="17"/>
              <w:jc w:val="right"/>
              <w:rPr>
                <w:rFonts w:ascii="Courier New" w:hAnsi="Courier New"/>
                <w:sz w:val="12"/>
              </w:rPr>
            </w:pPr>
            <w:r>
              <w:rPr>
                <w:rFonts w:ascii="Courier New" w:hAnsi="Courier New"/>
                <w:sz w:val="12"/>
              </w:rPr>
              <w:t>-102°</w:t>
            </w:r>
          </w:p>
        </w:tc>
        <w:tc>
          <w:tcPr>
            <w:tcW w:w="303" w:type="dxa"/>
            <w:tcBorders>
              <w:right w:val="single" w:sz="8" w:space="0" w:color="000000"/>
            </w:tcBorders>
          </w:tcPr>
          <w:p>
            <w:pPr>
              <w:pStyle w:val="TableParagraph"/>
              <w:spacing w:line="128" w:lineRule="exact" w:before="12"/>
              <w:ind w:left="31" w:right="4"/>
              <w:jc w:val="center"/>
              <w:rPr>
                <w:rFonts w:ascii="Courier New"/>
                <w:sz w:val="12"/>
              </w:rPr>
            </w:pPr>
            <w:r>
              <w:rPr>
                <w:rFonts w:ascii="Courier New"/>
                <w:sz w:val="12"/>
              </w:rPr>
              <w:t>12'</w:t>
            </w:r>
          </w:p>
        </w:tc>
        <w:tc>
          <w:tcPr>
            <w:tcW w:w="799" w:type="dxa"/>
            <w:tcBorders>
              <w:left w:val="single" w:sz="8" w:space="0" w:color="000000"/>
              <w:right w:val="single" w:sz="8" w:space="0" w:color="000000"/>
            </w:tcBorders>
          </w:tcPr>
          <w:p>
            <w:pPr>
              <w:pStyle w:val="TableParagraph"/>
              <w:rPr>
                <w:sz w:val="10"/>
              </w:rPr>
            </w:pPr>
          </w:p>
        </w:tc>
        <w:tc>
          <w:tcPr>
            <w:tcW w:w="999" w:type="dxa"/>
            <w:tcBorders>
              <w:left w:val="single" w:sz="8" w:space="0" w:color="000000"/>
              <w:right w:val="single" w:sz="8" w:space="0" w:color="000000"/>
            </w:tcBorders>
          </w:tcPr>
          <w:p>
            <w:pPr>
              <w:pStyle w:val="TableParagraph"/>
              <w:rPr>
                <w:sz w:val="10"/>
              </w:rPr>
            </w:pPr>
          </w:p>
        </w:tc>
        <w:tc>
          <w:tcPr>
            <w:tcW w:w="2399" w:type="dxa"/>
            <w:tcBorders>
              <w:left w:val="single" w:sz="8" w:space="0" w:color="000000"/>
            </w:tcBorders>
          </w:tcPr>
          <w:p>
            <w:pPr>
              <w:pStyle w:val="TableParagraph"/>
              <w:spacing w:line="128" w:lineRule="exact" w:before="12"/>
              <w:ind w:left="108"/>
              <w:rPr>
                <w:rFonts w:ascii="Courier New"/>
                <w:sz w:val="12"/>
              </w:rPr>
            </w:pPr>
            <w:r>
              <w:rPr>
                <w:rFonts w:ascii="Courier New"/>
                <w:sz w:val="12"/>
              </w:rPr>
              <w:t>MILITARY</w:t>
            </w:r>
          </w:p>
        </w:tc>
      </w:tr>
      <w:tr>
        <w:trPr>
          <w:trHeight w:val="160" w:hRule="atLeast"/>
        </w:trPr>
        <w:tc>
          <w:tcPr>
            <w:tcW w:w="3600" w:type="dxa"/>
            <w:tcBorders>
              <w:right w:val="single" w:sz="8" w:space="0" w:color="000000"/>
            </w:tcBorders>
          </w:tcPr>
          <w:p>
            <w:pPr>
              <w:pStyle w:val="TableParagraph"/>
              <w:spacing w:line="128" w:lineRule="exact" w:before="12"/>
              <w:ind w:left="215"/>
              <w:rPr>
                <w:rFonts w:ascii="Courier New"/>
                <w:sz w:val="12"/>
              </w:rPr>
            </w:pPr>
            <w:r>
              <w:rPr>
                <w:rFonts w:ascii="Courier New"/>
                <w:sz w:val="12"/>
              </w:rPr>
              <w:t>MIDLAND ODESSA REGIONAL AP</w:t>
            </w:r>
          </w:p>
        </w:tc>
        <w:tc>
          <w:tcPr>
            <w:tcW w:w="900" w:type="dxa"/>
            <w:tcBorders>
              <w:left w:val="single" w:sz="8" w:space="0" w:color="000000"/>
              <w:right w:val="single" w:sz="8" w:space="0" w:color="000000"/>
            </w:tcBorders>
          </w:tcPr>
          <w:p>
            <w:pPr>
              <w:pStyle w:val="TableParagraph"/>
              <w:spacing w:line="128" w:lineRule="exact" w:before="12"/>
              <w:ind w:left="58" w:right="8"/>
              <w:jc w:val="center"/>
              <w:rPr>
                <w:rFonts w:ascii="Courier New"/>
                <w:sz w:val="12"/>
              </w:rPr>
            </w:pPr>
            <w:r>
              <w:rPr>
                <w:rFonts w:ascii="Courier New"/>
                <w:sz w:val="12"/>
              </w:rPr>
              <w:t>1967-02-15</w:t>
            </w:r>
          </w:p>
        </w:tc>
        <w:tc>
          <w:tcPr>
            <w:tcW w:w="940" w:type="dxa"/>
            <w:tcBorders>
              <w:left w:val="single" w:sz="8" w:space="0" w:color="000000"/>
              <w:right w:val="single" w:sz="8" w:space="0" w:color="000000"/>
            </w:tcBorders>
          </w:tcPr>
          <w:p>
            <w:pPr>
              <w:pStyle w:val="TableParagraph"/>
              <w:spacing w:line="128" w:lineRule="exact" w:before="12"/>
              <w:ind w:left="105"/>
              <w:rPr>
                <w:rFonts w:ascii="Courier New"/>
                <w:sz w:val="12"/>
              </w:rPr>
            </w:pPr>
            <w:r>
              <w:rPr>
                <w:rFonts w:ascii="Courier New"/>
                <w:sz w:val="12"/>
              </w:rPr>
              <w:t>1972-01-01</w:t>
            </w:r>
          </w:p>
        </w:tc>
        <w:tc>
          <w:tcPr>
            <w:tcW w:w="412" w:type="dxa"/>
            <w:tcBorders>
              <w:left w:val="single" w:sz="8" w:space="0" w:color="000000"/>
            </w:tcBorders>
          </w:tcPr>
          <w:p>
            <w:pPr>
              <w:pStyle w:val="TableParagraph"/>
              <w:spacing w:line="128" w:lineRule="exact" w:before="12"/>
              <w:ind w:right="18"/>
              <w:jc w:val="right"/>
              <w:rPr>
                <w:rFonts w:ascii="Courier New" w:hAnsi="Courier New"/>
                <w:sz w:val="12"/>
              </w:rPr>
            </w:pPr>
            <w:r>
              <w:rPr>
                <w:rFonts w:ascii="Courier New" w:hAnsi="Courier New"/>
                <w:sz w:val="12"/>
              </w:rPr>
              <w:t>31°</w:t>
            </w:r>
          </w:p>
        </w:tc>
        <w:tc>
          <w:tcPr>
            <w:tcW w:w="307" w:type="dxa"/>
            <w:tcBorders>
              <w:right w:val="single" w:sz="8" w:space="0" w:color="000000"/>
            </w:tcBorders>
          </w:tcPr>
          <w:p>
            <w:pPr>
              <w:pStyle w:val="TableParagraph"/>
              <w:spacing w:line="128" w:lineRule="exact" w:before="12"/>
              <w:ind w:left="51"/>
              <w:rPr>
                <w:rFonts w:ascii="Courier New"/>
                <w:sz w:val="12"/>
              </w:rPr>
            </w:pPr>
            <w:r>
              <w:rPr>
                <w:rFonts w:ascii="Courier New"/>
                <w:sz w:val="12"/>
              </w:rPr>
              <w:t>55'</w:t>
            </w:r>
          </w:p>
        </w:tc>
        <w:tc>
          <w:tcPr>
            <w:tcW w:w="536" w:type="dxa"/>
            <w:tcBorders>
              <w:left w:val="single" w:sz="8" w:space="0" w:color="000000"/>
            </w:tcBorders>
          </w:tcPr>
          <w:p>
            <w:pPr>
              <w:pStyle w:val="TableParagraph"/>
              <w:spacing w:line="128" w:lineRule="exact" w:before="12"/>
              <w:ind w:right="17"/>
              <w:jc w:val="right"/>
              <w:rPr>
                <w:rFonts w:ascii="Courier New" w:hAnsi="Courier New"/>
                <w:sz w:val="12"/>
              </w:rPr>
            </w:pPr>
            <w:r>
              <w:rPr>
                <w:rFonts w:ascii="Courier New" w:hAnsi="Courier New"/>
                <w:sz w:val="12"/>
              </w:rPr>
              <w:t>-102°</w:t>
            </w:r>
          </w:p>
        </w:tc>
        <w:tc>
          <w:tcPr>
            <w:tcW w:w="303" w:type="dxa"/>
            <w:tcBorders>
              <w:right w:val="single" w:sz="8" w:space="0" w:color="000000"/>
            </w:tcBorders>
          </w:tcPr>
          <w:p>
            <w:pPr>
              <w:pStyle w:val="TableParagraph"/>
              <w:spacing w:line="128" w:lineRule="exact" w:before="12"/>
              <w:ind w:left="31" w:right="4"/>
              <w:jc w:val="center"/>
              <w:rPr>
                <w:rFonts w:ascii="Courier New"/>
                <w:sz w:val="12"/>
              </w:rPr>
            </w:pPr>
            <w:r>
              <w:rPr>
                <w:rFonts w:ascii="Courier New"/>
                <w:sz w:val="12"/>
              </w:rPr>
              <w:t>12'</w:t>
            </w:r>
          </w:p>
        </w:tc>
        <w:tc>
          <w:tcPr>
            <w:tcW w:w="799" w:type="dxa"/>
            <w:tcBorders>
              <w:left w:val="single" w:sz="8" w:space="0" w:color="000000"/>
              <w:right w:val="single" w:sz="8" w:space="0" w:color="000000"/>
            </w:tcBorders>
          </w:tcPr>
          <w:p>
            <w:pPr>
              <w:pStyle w:val="TableParagraph"/>
              <w:spacing w:line="128" w:lineRule="exact" w:before="12"/>
              <w:ind w:right="269"/>
              <w:jc w:val="right"/>
              <w:rPr>
                <w:rFonts w:ascii="Courier New"/>
                <w:sz w:val="12"/>
              </w:rPr>
            </w:pPr>
            <w:r>
              <w:rPr>
                <w:rFonts w:ascii="Courier New"/>
                <w:sz w:val="12"/>
              </w:rPr>
              <w:t>2871</w:t>
            </w:r>
          </w:p>
        </w:tc>
        <w:tc>
          <w:tcPr>
            <w:tcW w:w="999" w:type="dxa"/>
            <w:tcBorders>
              <w:left w:val="single" w:sz="8" w:space="0" w:color="000000"/>
              <w:right w:val="single" w:sz="8" w:space="0" w:color="000000"/>
            </w:tcBorders>
          </w:tcPr>
          <w:p>
            <w:pPr>
              <w:pStyle w:val="TableParagraph"/>
              <w:rPr>
                <w:sz w:val="10"/>
              </w:rPr>
            </w:pPr>
          </w:p>
        </w:tc>
        <w:tc>
          <w:tcPr>
            <w:tcW w:w="2399" w:type="dxa"/>
            <w:tcBorders>
              <w:left w:val="single" w:sz="8" w:space="0" w:color="000000"/>
            </w:tcBorders>
          </w:tcPr>
          <w:p>
            <w:pPr>
              <w:pStyle w:val="TableParagraph"/>
              <w:spacing w:line="128" w:lineRule="exact" w:before="12"/>
              <w:ind w:left="108"/>
              <w:rPr>
                <w:rFonts w:ascii="Courier New"/>
                <w:sz w:val="12"/>
              </w:rPr>
            </w:pPr>
            <w:r>
              <w:rPr>
                <w:rFonts w:ascii="Courier New"/>
                <w:sz w:val="12"/>
              </w:rPr>
              <w:t>AIRWAYS,COOP</w:t>
            </w:r>
          </w:p>
        </w:tc>
      </w:tr>
      <w:tr>
        <w:trPr>
          <w:trHeight w:val="160" w:hRule="atLeast"/>
        </w:trPr>
        <w:tc>
          <w:tcPr>
            <w:tcW w:w="3600" w:type="dxa"/>
            <w:tcBorders>
              <w:right w:val="single" w:sz="8" w:space="0" w:color="000000"/>
            </w:tcBorders>
          </w:tcPr>
          <w:p>
            <w:pPr>
              <w:pStyle w:val="TableParagraph"/>
              <w:spacing w:line="128" w:lineRule="exact" w:before="12"/>
              <w:ind w:left="215"/>
              <w:rPr>
                <w:rFonts w:ascii="Courier New"/>
                <w:sz w:val="12"/>
              </w:rPr>
            </w:pPr>
            <w:r>
              <w:rPr>
                <w:rFonts w:ascii="Courier New"/>
                <w:sz w:val="12"/>
              </w:rPr>
              <w:t>MIDLAND ODESSA REGIONAL AP</w:t>
            </w:r>
          </w:p>
        </w:tc>
        <w:tc>
          <w:tcPr>
            <w:tcW w:w="900" w:type="dxa"/>
            <w:tcBorders>
              <w:left w:val="single" w:sz="8" w:space="0" w:color="000000"/>
              <w:right w:val="single" w:sz="8" w:space="0" w:color="000000"/>
            </w:tcBorders>
          </w:tcPr>
          <w:p>
            <w:pPr>
              <w:pStyle w:val="TableParagraph"/>
              <w:spacing w:line="128" w:lineRule="exact" w:before="12"/>
              <w:ind w:left="58" w:right="8"/>
              <w:jc w:val="center"/>
              <w:rPr>
                <w:rFonts w:ascii="Courier New"/>
                <w:sz w:val="12"/>
              </w:rPr>
            </w:pPr>
            <w:r>
              <w:rPr>
                <w:rFonts w:ascii="Courier New"/>
                <w:sz w:val="12"/>
              </w:rPr>
              <w:t>1972-01-01</w:t>
            </w:r>
          </w:p>
        </w:tc>
        <w:tc>
          <w:tcPr>
            <w:tcW w:w="940" w:type="dxa"/>
            <w:tcBorders>
              <w:left w:val="single" w:sz="8" w:space="0" w:color="000000"/>
              <w:right w:val="single" w:sz="8" w:space="0" w:color="000000"/>
            </w:tcBorders>
          </w:tcPr>
          <w:p>
            <w:pPr>
              <w:pStyle w:val="TableParagraph"/>
              <w:spacing w:line="128" w:lineRule="exact" w:before="12"/>
              <w:ind w:left="105"/>
              <w:rPr>
                <w:rFonts w:ascii="Courier New"/>
                <w:sz w:val="12"/>
              </w:rPr>
            </w:pPr>
            <w:r>
              <w:rPr>
                <w:rFonts w:ascii="Courier New"/>
                <w:sz w:val="12"/>
              </w:rPr>
              <w:t>1972-04-24</w:t>
            </w:r>
          </w:p>
        </w:tc>
        <w:tc>
          <w:tcPr>
            <w:tcW w:w="412" w:type="dxa"/>
            <w:tcBorders>
              <w:left w:val="single" w:sz="8" w:space="0" w:color="000000"/>
            </w:tcBorders>
          </w:tcPr>
          <w:p>
            <w:pPr>
              <w:pStyle w:val="TableParagraph"/>
              <w:spacing w:line="128" w:lineRule="exact" w:before="12"/>
              <w:ind w:right="18"/>
              <w:jc w:val="right"/>
              <w:rPr>
                <w:rFonts w:ascii="Courier New" w:hAnsi="Courier New"/>
                <w:sz w:val="12"/>
              </w:rPr>
            </w:pPr>
            <w:r>
              <w:rPr>
                <w:rFonts w:ascii="Courier New" w:hAnsi="Courier New"/>
                <w:sz w:val="12"/>
              </w:rPr>
              <w:t>31°</w:t>
            </w:r>
          </w:p>
        </w:tc>
        <w:tc>
          <w:tcPr>
            <w:tcW w:w="307" w:type="dxa"/>
            <w:tcBorders>
              <w:right w:val="single" w:sz="8" w:space="0" w:color="000000"/>
            </w:tcBorders>
          </w:tcPr>
          <w:p>
            <w:pPr>
              <w:pStyle w:val="TableParagraph"/>
              <w:spacing w:line="128" w:lineRule="exact" w:before="12"/>
              <w:ind w:left="51"/>
              <w:rPr>
                <w:rFonts w:ascii="Courier New"/>
                <w:sz w:val="12"/>
              </w:rPr>
            </w:pPr>
            <w:r>
              <w:rPr>
                <w:rFonts w:ascii="Courier New"/>
                <w:sz w:val="12"/>
              </w:rPr>
              <w:t>57'</w:t>
            </w:r>
          </w:p>
        </w:tc>
        <w:tc>
          <w:tcPr>
            <w:tcW w:w="536" w:type="dxa"/>
            <w:tcBorders>
              <w:left w:val="single" w:sz="8" w:space="0" w:color="000000"/>
            </w:tcBorders>
          </w:tcPr>
          <w:p>
            <w:pPr>
              <w:pStyle w:val="TableParagraph"/>
              <w:spacing w:line="128" w:lineRule="exact" w:before="12"/>
              <w:ind w:right="17"/>
              <w:jc w:val="right"/>
              <w:rPr>
                <w:rFonts w:ascii="Courier New" w:hAnsi="Courier New"/>
                <w:sz w:val="12"/>
              </w:rPr>
            </w:pPr>
            <w:r>
              <w:rPr>
                <w:rFonts w:ascii="Courier New" w:hAnsi="Courier New"/>
                <w:sz w:val="12"/>
              </w:rPr>
              <w:t>-102°</w:t>
            </w:r>
          </w:p>
        </w:tc>
        <w:tc>
          <w:tcPr>
            <w:tcW w:w="303" w:type="dxa"/>
            <w:tcBorders>
              <w:right w:val="single" w:sz="8" w:space="0" w:color="000000"/>
            </w:tcBorders>
          </w:tcPr>
          <w:p>
            <w:pPr>
              <w:pStyle w:val="TableParagraph"/>
              <w:spacing w:line="128" w:lineRule="exact" w:before="12"/>
              <w:ind w:left="31" w:right="4"/>
              <w:jc w:val="center"/>
              <w:rPr>
                <w:rFonts w:ascii="Courier New"/>
                <w:sz w:val="12"/>
              </w:rPr>
            </w:pPr>
            <w:r>
              <w:rPr>
                <w:rFonts w:ascii="Courier New"/>
                <w:sz w:val="12"/>
              </w:rPr>
              <w:t>10'</w:t>
            </w:r>
          </w:p>
        </w:tc>
        <w:tc>
          <w:tcPr>
            <w:tcW w:w="799" w:type="dxa"/>
            <w:tcBorders>
              <w:left w:val="single" w:sz="8" w:space="0" w:color="000000"/>
              <w:right w:val="single" w:sz="8" w:space="0" w:color="000000"/>
            </w:tcBorders>
          </w:tcPr>
          <w:p>
            <w:pPr>
              <w:pStyle w:val="TableParagraph"/>
              <w:spacing w:line="128" w:lineRule="exact" w:before="12"/>
              <w:ind w:right="269"/>
              <w:jc w:val="right"/>
              <w:rPr>
                <w:rFonts w:ascii="Courier New"/>
                <w:sz w:val="12"/>
              </w:rPr>
            </w:pPr>
            <w:r>
              <w:rPr>
                <w:rFonts w:ascii="Courier New"/>
                <w:sz w:val="12"/>
              </w:rPr>
              <w:t>2871</w:t>
            </w:r>
          </w:p>
        </w:tc>
        <w:tc>
          <w:tcPr>
            <w:tcW w:w="999" w:type="dxa"/>
            <w:tcBorders>
              <w:left w:val="single" w:sz="8" w:space="0" w:color="000000"/>
              <w:right w:val="single" w:sz="8" w:space="0" w:color="000000"/>
            </w:tcBorders>
          </w:tcPr>
          <w:p>
            <w:pPr>
              <w:pStyle w:val="TableParagraph"/>
              <w:rPr>
                <w:sz w:val="10"/>
              </w:rPr>
            </w:pPr>
          </w:p>
        </w:tc>
        <w:tc>
          <w:tcPr>
            <w:tcW w:w="2399" w:type="dxa"/>
            <w:tcBorders>
              <w:left w:val="single" w:sz="8" w:space="0" w:color="000000"/>
            </w:tcBorders>
          </w:tcPr>
          <w:p>
            <w:pPr>
              <w:pStyle w:val="TableParagraph"/>
              <w:spacing w:line="128" w:lineRule="exact" w:before="12"/>
              <w:ind w:left="108"/>
              <w:rPr>
                <w:rFonts w:ascii="Courier New"/>
                <w:sz w:val="12"/>
              </w:rPr>
            </w:pPr>
            <w:r>
              <w:rPr>
                <w:rFonts w:ascii="Courier New"/>
                <w:sz w:val="12"/>
              </w:rPr>
              <w:t>AIRWAYS,COOP</w:t>
            </w:r>
          </w:p>
        </w:tc>
      </w:tr>
      <w:tr>
        <w:trPr>
          <w:trHeight w:val="160" w:hRule="atLeast"/>
        </w:trPr>
        <w:tc>
          <w:tcPr>
            <w:tcW w:w="3600" w:type="dxa"/>
            <w:tcBorders>
              <w:right w:val="single" w:sz="8" w:space="0" w:color="000000"/>
            </w:tcBorders>
          </w:tcPr>
          <w:p>
            <w:pPr>
              <w:pStyle w:val="TableParagraph"/>
              <w:spacing w:line="128" w:lineRule="exact" w:before="12"/>
              <w:ind w:left="215"/>
              <w:rPr>
                <w:rFonts w:ascii="Courier New"/>
                <w:sz w:val="12"/>
              </w:rPr>
            </w:pPr>
            <w:r>
              <w:rPr>
                <w:rFonts w:ascii="Courier New"/>
                <w:sz w:val="12"/>
              </w:rPr>
              <w:t>MIDLAND INTERNATIONAL AP</w:t>
            </w:r>
          </w:p>
        </w:tc>
        <w:tc>
          <w:tcPr>
            <w:tcW w:w="900" w:type="dxa"/>
            <w:tcBorders>
              <w:left w:val="single" w:sz="8" w:space="0" w:color="000000"/>
              <w:right w:val="single" w:sz="8" w:space="0" w:color="000000"/>
            </w:tcBorders>
          </w:tcPr>
          <w:p>
            <w:pPr>
              <w:pStyle w:val="TableParagraph"/>
              <w:spacing w:line="128" w:lineRule="exact" w:before="12"/>
              <w:ind w:left="58" w:right="8"/>
              <w:jc w:val="center"/>
              <w:rPr>
                <w:rFonts w:ascii="Courier New"/>
                <w:sz w:val="12"/>
              </w:rPr>
            </w:pPr>
            <w:r>
              <w:rPr>
                <w:rFonts w:ascii="Courier New"/>
                <w:sz w:val="12"/>
              </w:rPr>
              <w:t>1996-08-29</w:t>
            </w:r>
          </w:p>
        </w:tc>
        <w:tc>
          <w:tcPr>
            <w:tcW w:w="940" w:type="dxa"/>
            <w:tcBorders>
              <w:left w:val="single" w:sz="8" w:space="0" w:color="000000"/>
              <w:right w:val="single" w:sz="8" w:space="0" w:color="000000"/>
            </w:tcBorders>
          </w:tcPr>
          <w:p>
            <w:pPr>
              <w:pStyle w:val="TableParagraph"/>
              <w:spacing w:line="128" w:lineRule="exact" w:before="12"/>
              <w:ind w:left="105"/>
              <w:rPr>
                <w:rFonts w:ascii="Courier New"/>
                <w:sz w:val="12"/>
              </w:rPr>
            </w:pPr>
            <w:r>
              <w:rPr>
                <w:rFonts w:ascii="Courier New"/>
                <w:sz w:val="12"/>
              </w:rPr>
              <w:t>2006-06-05</w:t>
            </w:r>
          </w:p>
        </w:tc>
        <w:tc>
          <w:tcPr>
            <w:tcW w:w="412" w:type="dxa"/>
            <w:tcBorders>
              <w:left w:val="single" w:sz="8" w:space="0" w:color="000000"/>
            </w:tcBorders>
          </w:tcPr>
          <w:p>
            <w:pPr>
              <w:pStyle w:val="TableParagraph"/>
              <w:spacing w:line="128" w:lineRule="exact" w:before="12"/>
              <w:ind w:right="18"/>
              <w:jc w:val="right"/>
              <w:rPr>
                <w:rFonts w:ascii="Courier New" w:hAnsi="Courier New"/>
                <w:sz w:val="12"/>
              </w:rPr>
            </w:pPr>
            <w:r>
              <w:rPr>
                <w:rFonts w:ascii="Courier New" w:hAnsi="Courier New"/>
                <w:sz w:val="12"/>
              </w:rPr>
              <w:t>31°</w:t>
            </w:r>
          </w:p>
        </w:tc>
        <w:tc>
          <w:tcPr>
            <w:tcW w:w="307" w:type="dxa"/>
            <w:tcBorders>
              <w:right w:val="single" w:sz="8" w:space="0" w:color="000000"/>
            </w:tcBorders>
          </w:tcPr>
          <w:p>
            <w:pPr>
              <w:pStyle w:val="TableParagraph"/>
              <w:spacing w:line="128" w:lineRule="exact" w:before="12"/>
              <w:ind w:left="51"/>
              <w:rPr>
                <w:rFonts w:ascii="Courier New"/>
                <w:sz w:val="12"/>
              </w:rPr>
            </w:pPr>
            <w:r>
              <w:rPr>
                <w:rFonts w:ascii="Courier New"/>
                <w:sz w:val="12"/>
              </w:rPr>
              <w:t>56'</w:t>
            </w:r>
          </w:p>
        </w:tc>
        <w:tc>
          <w:tcPr>
            <w:tcW w:w="536" w:type="dxa"/>
            <w:tcBorders>
              <w:left w:val="single" w:sz="8" w:space="0" w:color="000000"/>
            </w:tcBorders>
          </w:tcPr>
          <w:p>
            <w:pPr>
              <w:pStyle w:val="TableParagraph"/>
              <w:spacing w:line="128" w:lineRule="exact" w:before="12"/>
              <w:ind w:right="17"/>
              <w:jc w:val="right"/>
              <w:rPr>
                <w:rFonts w:ascii="Courier New" w:hAnsi="Courier New"/>
                <w:sz w:val="12"/>
              </w:rPr>
            </w:pPr>
            <w:r>
              <w:rPr>
                <w:rFonts w:ascii="Courier New" w:hAnsi="Courier New"/>
                <w:sz w:val="12"/>
              </w:rPr>
              <w:t>-102°</w:t>
            </w:r>
          </w:p>
        </w:tc>
        <w:tc>
          <w:tcPr>
            <w:tcW w:w="303" w:type="dxa"/>
            <w:tcBorders>
              <w:right w:val="single" w:sz="8" w:space="0" w:color="000000"/>
            </w:tcBorders>
          </w:tcPr>
          <w:p>
            <w:pPr>
              <w:pStyle w:val="TableParagraph"/>
              <w:spacing w:line="128" w:lineRule="exact" w:before="12"/>
              <w:ind w:left="31" w:right="4"/>
              <w:jc w:val="center"/>
              <w:rPr>
                <w:rFonts w:ascii="Courier New"/>
                <w:sz w:val="12"/>
              </w:rPr>
            </w:pPr>
            <w:r>
              <w:rPr>
                <w:rFonts w:ascii="Courier New"/>
                <w:sz w:val="12"/>
              </w:rPr>
              <w:t>11'</w:t>
            </w:r>
          </w:p>
        </w:tc>
        <w:tc>
          <w:tcPr>
            <w:tcW w:w="799" w:type="dxa"/>
            <w:tcBorders>
              <w:left w:val="single" w:sz="8" w:space="0" w:color="000000"/>
              <w:right w:val="single" w:sz="8" w:space="0" w:color="000000"/>
            </w:tcBorders>
          </w:tcPr>
          <w:p>
            <w:pPr>
              <w:pStyle w:val="TableParagraph"/>
              <w:spacing w:line="128" w:lineRule="exact" w:before="12"/>
              <w:ind w:right="269"/>
              <w:jc w:val="right"/>
              <w:rPr>
                <w:rFonts w:ascii="Courier New"/>
                <w:sz w:val="12"/>
              </w:rPr>
            </w:pPr>
            <w:r>
              <w:rPr>
                <w:rFonts w:ascii="Courier New"/>
                <w:sz w:val="12"/>
              </w:rPr>
              <w:t>2862</w:t>
            </w:r>
          </w:p>
        </w:tc>
        <w:tc>
          <w:tcPr>
            <w:tcW w:w="999" w:type="dxa"/>
            <w:tcBorders>
              <w:left w:val="single" w:sz="8" w:space="0" w:color="000000"/>
              <w:right w:val="single" w:sz="8" w:space="0" w:color="000000"/>
            </w:tcBorders>
          </w:tcPr>
          <w:p>
            <w:pPr>
              <w:pStyle w:val="TableParagraph"/>
              <w:rPr>
                <w:sz w:val="10"/>
              </w:rPr>
            </w:pPr>
          </w:p>
        </w:tc>
        <w:tc>
          <w:tcPr>
            <w:tcW w:w="2399" w:type="dxa"/>
            <w:tcBorders>
              <w:left w:val="single" w:sz="8" w:space="0" w:color="000000"/>
            </w:tcBorders>
          </w:tcPr>
          <w:p>
            <w:pPr>
              <w:pStyle w:val="TableParagraph"/>
              <w:spacing w:line="128" w:lineRule="exact" w:before="12"/>
              <w:ind w:left="108"/>
              <w:rPr>
                <w:rFonts w:ascii="Courier New"/>
                <w:sz w:val="12"/>
              </w:rPr>
            </w:pPr>
            <w:r>
              <w:rPr>
                <w:rFonts w:ascii="Courier New"/>
                <w:sz w:val="12"/>
              </w:rPr>
              <w:t>ASOS,COOP,WXSVC</w:t>
            </w:r>
          </w:p>
        </w:tc>
      </w:tr>
      <w:tr>
        <w:trPr>
          <w:trHeight w:val="160" w:hRule="atLeast"/>
        </w:trPr>
        <w:tc>
          <w:tcPr>
            <w:tcW w:w="3600" w:type="dxa"/>
            <w:tcBorders>
              <w:right w:val="single" w:sz="8" w:space="0" w:color="000000"/>
            </w:tcBorders>
          </w:tcPr>
          <w:p>
            <w:pPr>
              <w:pStyle w:val="TableParagraph"/>
              <w:spacing w:line="128" w:lineRule="exact" w:before="12"/>
              <w:ind w:left="215"/>
              <w:rPr>
                <w:rFonts w:ascii="Courier New"/>
                <w:sz w:val="12"/>
              </w:rPr>
            </w:pPr>
            <w:r>
              <w:rPr>
                <w:rFonts w:ascii="Courier New"/>
                <w:sz w:val="12"/>
              </w:rPr>
              <w:t>MIDLAND AIR TERMINAL</w:t>
            </w:r>
          </w:p>
        </w:tc>
        <w:tc>
          <w:tcPr>
            <w:tcW w:w="900" w:type="dxa"/>
            <w:tcBorders>
              <w:left w:val="single" w:sz="8" w:space="0" w:color="000000"/>
              <w:right w:val="single" w:sz="8" w:space="0" w:color="000000"/>
            </w:tcBorders>
          </w:tcPr>
          <w:p>
            <w:pPr>
              <w:pStyle w:val="TableParagraph"/>
              <w:spacing w:line="128" w:lineRule="exact" w:before="12"/>
              <w:ind w:left="58" w:right="8"/>
              <w:jc w:val="center"/>
              <w:rPr>
                <w:rFonts w:ascii="Courier New"/>
                <w:sz w:val="12"/>
              </w:rPr>
            </w:pPr>
            <w:r>
              <w:rPr>
                <w:rFonts w:ascii="Courier New"/>
                <w:sz w:val="12"/>
              </w:rPr>
              <w:t>1960-01-01</w:t>
            </w:r>
          </w:p>
        </w:tc>
        <w:tc>
          <w:tcPr>
            <w:tcW w:w="940" w:type="dxa"/>
            <w:tcBorders>
              <w:left w:val="single" w:sz="8" w:space="0" w:color="000000"/>
              <w:right w:val="single" w:sz="8" w:space="0" w:color="000000"/>
            </w:tcBorders>
          </w:tcPr>
          <w:p>
            <w:pPr>
              <w:pStyle w:val="TableParagraph"/>
              <w:spacing w:line="128" w:lineRule="exact" w:before="12"/>
              <w:ind w:left="105"/>
              <w:rPr>
                <w:rFonts w:ascii="Courier New"/>
                <w:sz w:val="12"/>
              </w:rPr>
            </w:pPr>
            <w:r>
              <w:rPr>
                <w:rFonts w:ascii="Courier New"/>
                <w:sz w:val="12"/>
              </w:rPr>
              <w:t>1967-02-15</w:t>
            </w:r>
          </w:p>
        </w:tc>
        <w:tc>
          <w:tcPr>
            <w:tcW w:w="412" w:type="dxa"/>
            <w:tcBorders>
              <w:left w:val="single" w:sz="8" w:space="0" w:color="000000"/>
            </w:tcBorders>
          </w:tcPr>
          <w:p>
            <w:pPr>
              <w:pStyle w:val="TableParagraph"/>
              <w:spacing w:line="128" w:lineRule="exact" w:before="12"/>
              <w:ind w:right="18"/>
              <w:jc w:val="right"/>
              <w:rPr>
                <w:rFonts w:ascii="Courier New" w:hAnsi="Courier New"/>
                <w:sz w:val="12"/>
              </w:rPr>
            </w:pPr>
            <w:r>
              <w:rPr>
                <w:rFonts w:ascii="Courier New" w:hAnsi="Courier New"/>
                <w:sz w:val="12"/>
              </w:rPr>
              <w:t>31°</w:t>
            </w:r>
          </w:p>
        </w:tc>
        <w:tc>
          <w:tcPr>
            <w:tcW w:w="307" w:type="dxa"/>
            <w:tcBorders>
              <w:right w:val="single" w:sz="8" w:space="0" w:color="000000"/>
            </w:tcBorders>
          </w:tcPr>
          <w:p>
            <w:pPr>
              <w:pStyle w:val="TableParagraph"/>
              <w:spacing w:line="128" w:lineRule="exact" w:before="12"/>
              <w:ind w:left="51"/>
              <w:rPr>
                <w:rFonts w:ascii="Courier New"/>
                <w:sz w:val="12"/>
              </w:rPr>
            </w:pPr>
            <w:r>
              <w:rPr>
                <w:rFonts w:ascii="Courier New"/>
                <w:sz w:val="12"/>
              </w:rPr>
              <w:t>55'</w:t>
            </w:r>
          </w:p>
        </w:tc>
        <w:tc>
          <w:tcPr>
            <w:tcW w:w="536" w:type="dxa"/>
            <w:tcBorders>
              <w:left w:val="single" w:sz="8" w:space="0" w:color="000000"/>
            </w:tcBorders>
          </w:tcPr>
          <w:p>
            <w:pPr>
              <w:pStyle w:val="TableParagraph"/>
              <w:spacing w:line="128" w:lineRule="exact" w:before="12"/>
              <w:ind w:right="17"/>
              <w:jc w:val="right"/>
              <w:rPr>
                <w:rFonts w:ascii="Courier New" w:hAnsi="Courier New"/>
                <w:sz w:val="12"/>
              </w:rPr>
            </w:pPr>
            <w:r>
              <w:rPr>
                <w:rFonts w:ascii="Courier New" w:hAnsi="Courier New"/>
                <w:sz w:val="12"/>
              </w:rPr>
              <w:t>-102°</w:t>
            </w:r>
          </w:p>
        </w:tc>
        <w:tc>
          <w:tcPr>
            <w:tcW w:w="303" w:type="dxa"/>
            <w:tcBorders>
              <w:right w:val="single" w:sz="8" w:space="0" w:color="000000"/>
            </w:tcBorders>
          </w:tcPr>
          <w:p>
            <w:pPr>
              <w:pStyle w:val="TableParagraph"/>
              <w:spacing w:line="128" w:lineRule="exact" w:before="12"/>
              <w:ind w:left="31" w:right="4"/>
              <w:jc w:val="center"/>
              <w:rPr>
                <w:rFonts w:ascii="Courier New"/>
                <w:sz w:val="12"/>
              </w:rPr>
            </w:pPr>
            <w:r>
              <w:rPr>
                <w:rFonts w:ascii="Courier New"/>
                <w:sz w:val="12"/>
              </w:rPr>
              <w:t>12'</w:t>
            </w:r>
          </w:p>
        </w:tc>
        <w:tc>
          <w:tcPr>
            <w:tcW w:w="799" w:type="dxa"/>
            <w:tcBorders>
              <w:left w:val="single" w:sz="8" w:space="0" w:color="000000"/>
              <w:right w:val="single" w:sz="8" w:space="0" w:color="000000"/>
            </w:tcBorders>
          </w:tcPr>
          <w:p>
            <w:pPr>
              <w:pStyle w:val="TableParagraph"/>
              <w:spacing w:line="128" w:lineRule="exact" w:before="12"/>
              <w:ind w:right="269"/>
              <w:jc w:val="right"/>
              <w:rPr>
                <w:rFonts w:ascii="Courier New"/>
                <w:sz w:val="12"/>
              </w:rPr>
            </w:pPr>
            <w:r>
              <w:rPr>
                <w:rFonts w:ascii="Courier New"/>
                <w:sz w:val="12"/>
              </w:rPr>
              <w:t>2871</w:t>
            </w:r>
          </w:p>
        </w:tc>
        <w:tc>
          <w:tcPr>
            <w:tcW w:w="999" w:type="dxa"/>
            <w:tcBorders>
              <w:left w:val="single" w:sz="8" w:space="0" w:color="000000"/>
              <w:right w:val="single" w:sz="8" w:space="0" w:color="000000"/>
            </w:tcBorders>
          </w:tcPr>
          <w:p>
            <w:pPr>
              <w:pStyle w:val="TableParagraph"/>
              <w:rPr>
                <w:sz w:val="10"/>
              </w:rPr>
            </w:pPr>
          </w:p>
        </w:tc>
        <w:tc>
          <w:tcPr>
            <w:tcW w:w="2399" w:type="dxa"/>
            <w:tcBorders>
              <w:left w:val="single" w:sz="8" w:space="0" w:color="000000"/>
            </w:tcBorders>
          </w:tcPr>
          <w:p>
            <w:pPr>
              <w:pStyle w:val="TableParagraph"/>
              <w:spacing w:line="128" w:lineRule="exact" w:before="12"/>
              <w:ind w:left="108"/>
              <w:rPr>
                <w:rFonts w:ascii="Courier New"/>
                <w:sz w:val="12"/>
              </w:rPr>
            </w:pPr>
            <w:r>
              <w:rPr>
                <w:rFonts w:ascii="Courier New"/>
                <w:sz w:val="12"/>
              </w:rPr>
              <w:t>AIRWAYS,COOP</w:t>
            </w:r>
          </w:p>
        </w:tc>
      </w:tr>
      <w:tr>
        <w:trPr>
          <w:trHeight w:val="160" w:hRule="atLeast"/>
        </w:trPr>
        <w:tc>
          <w:tcPr>
            <w:tcW w:w="3600" w:type="dxa"/>
            <w:tcBorders>
              <w:right w:val="single" w:sz="8" w:space="0" w:color="000000"/>
            </w:tcBorders>
          </w:tcPr>
          <w:p>
            <w:pPr>
              <w:pStyle w:val="TableParagraph"/>
              <w:spacing w:line="128" w:lineRule="exact" w:before="12"/>
              <w:ind w:left="215"/>
              <w:rPr>
                <w:rFonts w:ascii="Courier New"/>
                <w:sz w:val="12"/>
              </w:rPr>
            </w:pPr>
            <w:r>
              <w:rPr>
                <w:rFonts w:ascii="Courier New"/>
                <w:sz w:val="12"/>
              </w:rPr>
              <w:t>MIDLAND INTERNATIONAL AP</w:t>
            </w:r>
          </w:p>
        </w:tc>
        <w:tc>
          <w:tcPr>
            <w:tcW w:w="900" w:type="dxa"/>
            <w:tcBorders>
              <w:left w:val="single" w:sz="8" w:space="0" w:color="000000"/>
              <w:right w:val="single" w:sz="8" w:space="0" w:color="000000"/>
            </w:tcBorders>
          </w:tcPr>
          <w:p>
            <w:pPr>
              <w:pStyle w:val="TableParagraph"/>
              <w:spacing w:line="128" w:lineRule="exact" w:before="12"/>
              <w:ind w:left="58" w:right="8"/>
              <w:jc w:val="center"/>
              <w:rPr>
                <w:rFonts w:ascii="Courier New"/>
                <w:sz w:val="12"/>
              </w:rPr>
            </w:pPr>
            <w:r>
              <w:rPr>
                <w:rFonts w:ascii="Courier New"/>
                <w:sz w:val="12"/>
              </w:rPr>
              <w:t>2011-11-05</w:t>
            </w:r>
          </w:p>
        </w:tc>
        <w:tc>
          <w:tcPr>
            <w:tcW w:w="940" w:type="dxa"/>
            <w:tcBorders>
              <w:left w:val="single" w:sz="8" w:space="0" w:color="000000"/>
              <w:right w:val="single" w:sz="8" w:space="0" w:color="000000"/>
            </w:tcBorders>
          </w:tcPr>
          <w:p>
            <w:pPr>
              <w:pStyle w:val="TableParagraph"/>
              <w:spacing w:line="128" w:lineRule="exact" w:before="12"/>
              <w:ind w:left="105"/>
              <w:rPr>
                <w:rFonts w:ascii="Courier New"/>
                <w:sz w:val="12"/>
              </w:rPr>
            </w:pPr>
            <w:r>
              <w:rPr>
                <w:rFonts w:ascii="Courier New"/>
                <w:sz w:val="12"/>
              </w:rPr>
              <w:t>Present</w:t>
            </w:r>
          </w:p>
        </w:tc>
        <w:tc>
          <w:tcPr>
            <w:tcW w:w="412" w:type="dxa"/>
            <w:tcBorders>
              <w:left w:val="single" w:sz="8" w:space="0" w:color="000000"/>
            </w:tcBorders>
          </w:tcPr>
          <w:p>
            <w:pPr>
              <w:pStyle w:val="TableParagraph"/>
              <w:spacing w:line="128" w:lineRule="exact" w:before="12"/>
              <w:ind w:right="18"/>
              <w:jc w:val="right"/>
              <w:rPr>
                <w:rFonts w:ascii="Courier New" w:hAnsi="Courier New"/>
                <w:sz w:val="12"/>
              </w:rPr>
            </w:pPr>
            <w:r>
              <w:rPr>
                <w:rFonts w:ascii="Courier New" w:hAnsi="Courier New"/>
                <w:sz w:val="12"/>
              </w:rPr>
              <w:t>31°</w:t>
            </w:r>
          </w:p>
        </w:tc>
        <w:tc>
          <w:tcPr>
            <w:tcW w:w="307" w:type="dxa"/>
            <w:tcBorders>
              <w:right w:val="single" w:sz="8" w:space="0" w:color="000000"/>
            </w:tcBorders>
          </w:tcPr>
          <w:p>
            <w:pPr>
              <w:pStyle w:val="TableParagraph"/>
              <w:spacing w:line="128" w:lineRule="exact" w:before="12"/>
              <w:ind w:left="51"/>
              <w:rPr>
                <w:rFonts w:ascii="Courier New"/>
                <w:sz w:val="12"/>
              </w:rPr>
            </w:pPr>
            <w:r>
              <w:rPr>
                <w:rFonts w:ascii="Courier New"/>
                <w:sz w:val="12"/>
              </w:rPr>
              <w:t>56'</w:t>
            </w:r>
          </w:p>
        </w:tc>
        <w:tc>
          <w:tcPr>
            <w:tcW w:w="536" w:type="dxa"/>
            <w:tcBorders>
              <w:left w:val="single" w:sz="8" w:space="0" w:color="000000"/>
            </w:tcBorders>
          </w:tcPr>
          <w:p>
            <w:pPr>
              <w:pStyle w:val="TableParagraph"/>
              <w:spacing w:line="128" w:lineRule="exact" w:before="12"/>
              <w:ind w:right="17"/>
              <w:jc w:val="right"/>
              <w:rPr>
                <w:rFonts w:ascii="Courier New" w:hAnsi="Courier New"/>
                <w:sz w:val="12"/>
              </w:rPr>
            </w:pPr>
            <w:r>
              <w:rPr>
                <w:rFonts w:ascii="Courier New" w:hAnsi="Courier New"/>
                <w:sz w:val="12"/>
              </w:rPr>
              <w:t>-102°</w:t>
            </w:r>
          </w:p>
        </w:tc>
        <w:tc>
          <w:tcPr>
            <w:tcW w:w="303" w:type="dxa"/>
            <w:tcBorders>
              <w:right w:val="single" w:sz="8" w:space="0" w:color="000000"/>
            </w:tcBorders>
          </w:tcPr>
          <w:p>
            <w:pPr>
              <w:pStyle w:val="TableParagraph"/>
              <w:spacing w:line="128" w:lineRule="exact" w:before="12"/>
              <w:ind w:left="31" w:right="4"/>
              <w:jc w:val="center"/>
              <w:rPr>
                <w:rFonts w:ascii="Courier New"/>
                <w:sz w:val="12"/>
              </w:rPr>
            </w:pPr>
            <w:r>
              <w:rPr>
                <w:rFonts w:ascii="Courier New"/>
                <w:sz w:val="12"/>
              </w:rPr>
              <w:t>12'</w:t>
            </w:r>
          </w:p>
        </w:tc>
        <w:tc>
          <w:tcPr>
            <w:tcW w:w="799" w:type="dxa"/>
            <w:tcBorders>
              <w:left w:val="single" w:sz="8" w:space="0" w:color="000000"/>
              <w:right w:val="single" w:sz="8" w:space="0" w:color="000000"/>
            </w:tcBorders>
          </w:tcPr>
          <w:p>
            <w:pPr>
              <w:pStyle w:val="TableParagraph"/>
              <w:spacing w:line="128" w:lineRule="exact" w:before="12"/>
              <w:ind w:right="269"/>
              <w:jc w:val="right"/>
              <w:rPr>
                <w:rFonts w:ascii="Courier New"/>
                <w:sz w:val="12"/>
              </w:rPr>
            </w:pPr>
            <w:r>
              <w:rPr>
                <w:rFonts w:ascii="Courier New"/>
                <w:sz w:val="12"/>
              </w:rPr>
              <w:t>2862</w:t>
            </w:r>
          </w:p>
        </w:tc>
        <w:tc>
          <w:tcPr>
            <w:tcW w:w="999" w:type="dxa"/>
            <w:tcBorders>
              <w:left w:val="single" w:sz="8" w:space="0" w:color="000000"/>
              <w:right w:val="single" w:sz="8" w:space="0" w:color="000000"/>
            </w:tcBorders>
          </w:tcPr>
          <w:p>
            <w:pPr>
              <w:pStyle w:val="TableParagraph"/>
              <w:rPr>
                <w:sz w:val="10"/>
              </w:rPr>
            </w:pPr>
          </w:p>
        </w:tc>
        <w:tc>
          <w:tcPr>
            <w:tcW w:w="2399" w:type="dxa"/>
            <w:tcBorders>
              <w:left w:val="single" w:sz="8" w:space="0" w:color="000000"/>
            </w:tcBorders>
          </w:tcPr>
          <w:p>
            <w:pPr>
              <w:pStyle w:val="TableParagraph"/>
              <w:spacing w:line="128" w:lineRule="exact" w:before="12"/>
              <w:ind w:left="108"/>
              <w:rPr>
                <w:rFonts w:ascii="Courier New"/>
                <w:sz w:val="12"/>
              </w:rPr>
            </w:pPr>
            <w:r>
              <w:rPr>
                <w:rFonts w:ascii="Courier New"/>
                <w:sz w:val="12"/>
              </w:rPr>
              <w:t>ASOS,COOP,WXSVC</w:t>
            </w:r>
          </w:p>
        </w:tc>
      </w:tr>
      <w:tr>
        <w:trPr>
          <w:trHeight w:val="160" w:hRule="atLeast"/>
        </w:trPr>
        <w:tc>
          <w:tcPr>
            <w:tcW w:w="3600" w:type="dxa"/>
            <w:tcBorders>
              <w:right w:val="single" w:sz="8" w:space="0" w:color="000000"/>
            </w:tcBorders>
          </w:tcPr>
          <w:p>
            <w:pPr>
              <w:pStyle w:val="TableParagraph"/>
              <w:spacing w:line="128" w:lineRule="exact" w:before="12"/>
              <w:ind w:left="215"/>
              <w:rPr>
                <w:rFonts w:ascii="Courier New"/>
                <w:sz w:val="12"/>
              </w:rPr>
            </w:pPr>
            <w:r>
              <w:rPr>
                <w:rFonts w:ascii="Courier New"/>
                <w:sz w:val="12"/>
              </w:rPr>
              <w:t>MIDLAND BANKHEAD HWY</w:t>
            </w:r>
          </w:p>
        </w:tc>
        <w:tc>
          <w:tcPr>
            <w:tcW w:w="900" w:type="dxa"/>
            <w:tcBorders>
              <w:left w:val="single" w:sz="8" w:space="0" w:color="000000"/>
              <w:right w:val="single" w:sz="8" w:space="0" w:color="000000"/>
            </w:tcBorders>
          </w:tcPr>
          <w:p>
            <w:pPr>
              <w:pStyle w:val="TableParagraph"/>
              <w:spacing w:line="128" w:lineRule="exact" w:before="12"/>
              <w:ind w:left="58" w:right="8"/>
              <w:jc w:val="center"/>
              <w:rPr>
                <w:rFonts w:ascii="Courier New"/>
                <w:sz w:val="12"/>
              </w:rPr>
            </w:pPr>
            <w:r>
              <w:rPr>
                <w:rFonts w:ascii="Courier New"/>
                <w:sz w:val="12"/>
              </w:rPr>
              <w:t>1935-10-01</w:t>
            </w:r>
          </w:p>
        </w:tc>
        <w:tc>
          <w:tcPr>
            <w:tcW w:w="940" w:type="dxa"/>
            <w:tcBorders>
              <w:left w:val="single" w:sz="8" w:space="0" w:color="000000"/>
              <w:right w:val="single" w:sz="8" w:space="0" w:color="000000"/>
            </w:tcBorders>
          </w:tcPr>
          <w:p>
            <w:pPr>
              <w:pStyle w:val="TableParagraph"/>
              <w:spacing w:line="128" w:lineRule="exact" w:before="12"/>
              <w:ind w:left="105"/>
              <w:rPr>
                <w:rFonts w:ascii="Courier New"/>
                <w:sz w:val="12"/>
              </w:rPr>
            </w:pPr>
            <w:r>
              <w:rPr>
                <w:rFonts w:ascii="Courier New"/>
                <w:sz w:val="12"/>
              </w:rPr>
              <w:t>1936-08-31</w:t>
            </w:r>
          </w:p>
        </w:tc>
        <w:tc>
          <w:tcPr>
            <w:tcW w:w="412" w:type="dxa"/>
            <w:tcBorders>
              <w:left w:val="single" w:sz="8" w:space="0" w:color="000000"/>
            </w:tcBorders>
          </w:tcPr>
          <w:p>
            <w:pPr>
              <w:pStyle w:val="TableParagraph"/>
              <w:spacing w:line="128" w:lineRule="exact" w:before="12"/>
              <w:ind w:right="18"/>
              <w:jc w:val="right"/>
              <w:rPr>
                <w:rFonts w:ascii="Courier New" w:hAnsi="Courier New"/>
                <w:sz w:val="12"/>
              </w:rPr>
            </w:pPr>
            <w:r>
              <w:rPr>
                <w:rFonts w:ascii="Courier New" w:hAnsi="Courier New"/>
                <w:sz w:val="12"/>
              </w:rPr>
              <w:t>31°</w:t>
            </w:r>
          </w:p>
        </w:tc>
        <w:tc>
          <w:tcPr>
            <w:tcW w:w="307" w:type="dxa"/>
            <w:tcBorders>
              <w:right w:val="single" w:sz="8" w:space="0" w:color="000000"/>
            </w:tcBorders>
          </w:tcPr>
          <w:p>
            <w:pPr>
              <w:pStyle w:val="TableParagraph"/>
              <w:spacing w:line="128" w:lineRule="exact" w:before="12"/>
              <w:ind w:left="51"/>
              <w:rPr>
                <w:rFonts w:ascii="Courier New"/>
                <w:sz w:val="12"/>
              </w:rPr>
            </w:pPr>
            <w:r>
              <w:rPr>
                <w:rFonts w:ascii="Courier New"/>
                <w:sz w:val="12"/>
              </w:rPr>
              <w:t>55'</w:t>
            </w:r>
          </w:p>
        </w:tc>
        <w:tc>
          <w:tcPr>
            <w:tcW w:w="536" w:type="dxa"/>
            <w:tcBorders>
              <w:left w:val="single" w:sz="8" w:space="0" w:color="000000"/>
            </w:tcBorders>
          </w:tcPr>
          <w:p>
            <w:pPr>
              <w:pStyle w:val="TableParagraph"/>
              <w:spacing w:line="128" w:lineRule="exact" w:before="12"/>
              <w:ind w:right="17"/>
              <w:jc w:val="right"/>
              <w:rPr>
                <w:rFonts w:ascii="Courier New" w:hAnsi="Courier New"/>
                <w:sz w:val="12"/>
              </w:rPr>
            </w:pPr>
            <w:r>
              <w:rPr>
                <w:rFonts w:ascii="Courier New" w:hAnsi="Courier New"/>
                <w:sz w:val="12"/>
              </w:rPr>
              <w:t>-102°</w:t>
            </w:r>
          </w:p>
        </w:tc>
        <w:tc>
          <w:tcPr>
            <w:tcW w:w="303" w:type="dxa"/>
            <w:tcBorders>
              <w:right w:val="single" w:sz="8" w:space="0" w:color="000000"/>
            </w:tcBorders>
          </w:tcPr>
          <w:p>
            <w:pPr>
              <w:pStyle w:val="TableParagraph"/>
              <w:spacing w:line="128" w:lineRule="exact" w:before="12"/>
              <w:ind w:left="31" w:right="4"/>
              <w:jc w:val="center"/>
              <w:rPr>
                <w:rFonts w:ascii="Courier New"/>
                <w:sz w:val="12"/>
              </w:rPr>
            </w:pPr>
            <w:r>
              <w:rPr>
                <w:rFonts w:ascii="Courier New"/>
                <w:sz w:val="12"/>
              </w:rPr>
              <w:t>12'</w:t>
            </w:r>
          </w:p>
        </w:tc>
        <w:tc>
          <w:tcPr>
            <w:tcW w:w="799" w:type="dxa"/>
            <w:tcBorders>
              <w:left w:val="single" w:sz="8" w:space="0" w:color="000000"/>
              <w:right w:val="single" w:sz="8" w:space="0" w:color="000000"/>
            </w:tcBorders>
          </w:tcPr>
          <w:p>
            <w:pPr>
              <w:pStyle w:val="TableParagraph"/>
              <w:rPr>
                <w:sz w:val="10"/>
              </w:rPr>
            </w:pPr>
          </w:p>
        </w:tc>
        <w:tc>
          <w:tcPr>
            <w:tcW w:w="999" w:type="dxa"/>
            <w:tcBorders>
              <w:left w:val="single" w:sz="8" w:space="0" w:color="000000"/>
              <w:right w:val="single" w:sz="8" w:space="0" w:color="000000"/>
            </w:tcBorders>
          </w:tcPr>
          <w:p>
            <w:pPr>
              <w:pStyle w:val="TableParagraph"/>
              <w:rPr>
                <w:sz w:val="10"/>
              </w:rPr>
            </w:pPr>
          </w:p>
        </w:tc>
        <w:tc>
          <w:tcPr>
            <w:tcW w:w="2399" w:type="dxa"/>
            <w:tcBorders>
              <w:left w:val="single" w:sz="8" w:space="0" w:color="000000"/>
            </w:tcBorders>
          </w:tcPr>
          <w:p>
            <w:pPr>
              <w:pStyle w:val="TableParagraph"/>
              <w:spacing w:line="128" w:lineRule="exact" w:before="12"/>
              <w:ind w:left="108"/>
              <w:rPr>
                <w:rFonts w:ascii="Courier New"/>
                <w:sz w:val="12"/>
              </w:rPr>
            </w:pPr>
            <w:r>
              <w:rPr>
                <w:rFonts w:ascii="Courier New"/>
                <w:sz w:val="12"/>
              </w:rPr>
              <w:t>MILITARY</w:t>
            </w:r>
          </w:p>
        </w:tc>
      </w:tr>
      <w:tr>
        <w:trPr>
          <w:trHeight w:val="160" w:hRule="atLeast"/>
        </w:trPr>
        <w:tc>
          <w:tcPr>
            <w:tcW w:w="3600" w:type="dxa"/>
            <w:tcBorders>
              <w:right w:val="single" w:sz="8" w:space="0" w:color="000000"/>
            </w:tcBorders>
          </w:tcPr>
          <w:p>
            <w:pPr>
              <w:pStyle w:val="TableParagraph"/>
              <w:spacing w:line="128" w:lineRule="exact" w:before="12"/>
              <w:ind w:left="215"/>
              <w:rPr>
                <w:rFonts w:ascii="Courier New"/>
                <w:sz w:val="12"/>
              </w:rPr>
            </w:pPr>
            <w:r>
              <w:rPr>
                <w:rFonts w:ascii="Courier New"/>
                <w:sz w:val="12"/>
              </w:rPr>
              <w:t>MIDLAND AFB</w:t>
            </w:r>
          </w:p>
        </w:tc>
        <w:tc>
          <w:tcPr>
            <w:tcW w:w="900" w:type="dxa"/>
            <w:tcBorders>
              <w:left w:val="single" w:sz="8" w:space="0" w:color="000000"/>
              <w:right w:val="single" w:sz="8" w:space="0" w:color="000000"/>
            </w:tcBorders>
          </w:tcPr>
          <w:p>
            <w:pPr>
              <w:pStyle w:val="TableParagraph"/>
              <w:spacing w:line="128" w:lineRule="exact" w:before="12"/>
              <w:ind w:left="58" w:right="8"/>
              <w:jc w:val="center"/>
              <w:rPr>
                <w:rFonts w:ascii="Courier New"/>
                <w:sz w:val="12"/>
              </w:rPr>
            </w:pPr>
            <w:r>
              <w:rPr>
                <w:rFonts w:ascii="Courier New"/>
                <w:sz w:val="12"/>
              </w:rPr>
              <w:t>1944-11-01</w:t>
            </w:r>
          </w:p>
        </w:tc>
        <w:tc>
          <w:tcPr>
            <w:tcW w:w="940" w:type="dxa"/>
            <w:tcBorders>
              <w:left w:val="single" w:sz="8" w:space="0" w:color="000000"/>
              <w:right w:val="single" w:sz="8" w:space="0" w:color="000000"/>
            </w:tcBorders>
          </w:tcPr>
          <w:p>
            <w:pPr>
              <w:pStyle w:val="TableParagraph"/>
              <w:spacing w:line="128" w:lineRule="exact" w:before="12"/>
              <w:ind w:left="105"/>
              <w:rPr>
                <w:rFonts w:ascii="Courier New"/>
                <w:sz w:val="12"/>
              </w:rPr>
            </w:pPr>
            <w:r>
              <w:rPr>
                <w:rFonts w:ascii="Courier New"/>
                <w:sz w:val="12"/>
              </w:rPr>
              <w:t>1946-03-01</w:t>
            </w:r>
          </w:p>
        </w:tc>
        <w:tc>
          <w:tcPr>
            <w:tcW w:w="412" w:type="dxa"/>
            <w:tcBorders>
              <w:left w:val="single" w:sz="8" w:space="0" w:color="000000"/>
            </w:tcBorders>
          </w:tcPr>
          <w:p>
            <w:pPr>
              <w:pStyle w:val="TableParagraph"/>
              <w:spacing w:line="128" w:lineRule="exact" w:before="12"/>
              <w:ind w:right="18"/>
              <w:jc w:val="right"/>
              <w:rPr>
                <w:rFonts w:ascii="Courier New" w:hAnsi="Courier New"/>
                <w:sz w:val="12"/>
              </w:rPr>
            </w:pPr>
            <w:r>
              <w:rPr>
                <w:rFonts w:ascii="Courier New" w:hAnsi="Courier New"/>
                <w:sz w:val="12"/>
              </w:rPr>
              <w:t>31°</w:t>
            </w:r>
          </w:p>
        </w:tc>
        <w:tc>
          <w:tcPr>
            <w:tcW w:w="307" w:type="dxa"/>
            <w:tcBorders>
              <w:right w:val="single" w:sz="8" w:space="0" w:color="000000"/>
            </w:tcBorders>
          </w:tcPr>
          <w:p>
            <w:pPr>
              <w:pStyle w:val="TableParagraph"/>
              <w:spacing w:line="128" w:lineRule="exact" w:before="12"/>
              <w:ind w:left="51"/>
              <w:rPr>
                <w:rFonts w:ascii="Courier New"/>
                <w:sz w:val="12"/>
              </w:rPr>
            </w:pPr>
            <w:r>
              <w:rPr>
                <w:rFonts w:ascii="Courier New"/>
                <w:sz w:val="12"/>
              </w:rPr>
              <w:t>55'</w:t>
            </w:r>
          </w:p>
        </w:tc>
        <w:tc>
          <w:tcPr>
            <w:tcW w:w="536" w:type="dxa"/>
            <w:tcBorders>
              <w:left w:val="single" w:sz="8" w:space="0" w:color="000000"/>
            </w:tcBorders>
          </w:tcPr>
          <w:p>
            <w:pPr>
              <w:pStyle w:val="TableParagraph"/>
              <w:spacing w:line="128" w:lineRule="exact" w:before="12"/>
              <w:ind w:right="17"/>
              <w:jc w:val="right"/>
              <w:rPr>
                <w:rFonts w:ascii="Courier New" w:hAnsi="Courier New"/>
                <w:sz w:val="12"/>
              </w:rPr>
            </w:pPr>
            <w:r>
              <w:rPr>
                <w:rFonts w:ascii="Courier New" w:hAnsi="Courier New"/>
                <w:sz w:val="12"/>
              </w:rPr>
              <w:t>-102°</w:t>
            </w:r>
          </w:p>
        </w:tc>
        <w:tc>
          <w:tcPr>
            <w:tcW w:w="303" w:type="dxa"/>
            <w:tcBorders>
              <w:right w:val="single" w:sz="8" w:space="0" w:color="000000"/>
            </w:tcBorders>
          </w:tcPr>
          <w:p>
            <w:pPr>
              <w:pStyle w:val="TableParagraph"/>
              <w:spacing w:line="128" w:lineRule="exact" w:before="12"/>
              <w:ind w:left="31" w:right="4"/>
              <w:jc w:val="center"/>
              <w:rPr>
                <w:rFonts w:ascii="Courier New"/>
                <w:sz w:val="12"/>
              </w:rPr>
            </w:pPr>
            <w:r>
              <w:rPr>
                <w:rFonts w:ascii="Courier New"/>
                <w:sz w:val="12"/>
              </w:rPr>
              <w:t>12'</w:t>
            </w:r>
          </w:p>
        </w:tc>
        <w:tc>
          <w:tcPr>
            <w:tcW w:w="799" w:type="dxa"/>
            <w:tcBorders>
              <w:left w:val="single" w:sz="8" w:space="0" w:color="000000"/>
              <w:right w:val="single" w:sz="8" w:space="0" w:color="000000"/>
            </w:tcBorders>
          </w:tcPr>
          <w:p>
            <w:pPr>
              <w:pStyle w:val="TableParagraph"/>
              <w:rPr>
                <w:sz w:val="10"/>
              </w:rPr>
            </w:pPr>
          </w:p>
        </w:tc>
        <w:tc>
          <w:tcPr>
            <w:tcW w:w="999" w:type="dxa"/>
            <w:tcBorders>
              <w:left w:val="single" w:sz="8" w:space="0" w:color="000000"/>
              <w:right w:val="single" w:sz="8" w:space="0" w:color="000000"/>
            </w:tcBorders>
          </w:tcPr>
          <w:p>
            <w:pPr>
              <w:pStyle w:val="TableParagraph"/>
              <w:rPr>
                <w:sz w:val="10"/>
              </w:rPr>
            </w:pPr>
          </w:p>
        </w:tc>
        <w:tc>
          <w:tcPr>
            <w:tcW w:w="2399" w:type="dxa"/>
            <w:tcBorders>
              <w:left w:val="single" w:sz="8" w:space="0" w:color="000000"/>
            </w:tcBorders>
          </w:tcPr>
          <w:p>
            <w:pPr>
              <w:pStyle w:val="TableParagraph"/>
              <w:spacing w:line="128" w:lineRule="exact" w:before="12"/>
              <w:ind w:left="108"/>
              <w:rPr>
                <w:rFonts w:ascii="Courier New"/>
                <w:sz w:val="12"/>
              </w:rPr>
            </w:pPr>
            <w:r>
              <w:rPr>
                <w:rFonts w:ascii="Courier New"/>
                <w:sz w:val="12"/>
              </w:rPr>
              <w:t>AIRWAYS,MILITARY</w:t>
            </w:r>
          </w:p>
        </w:tc>
      </w:tr>
      <w:tr>
        <w:trPr>
          <w:trHeight w:val="160" w:hRule="atLeast"/>
        </w:trPr>
        <w:tc>
          <w:tcPr>
            <w:tcW w:w="3600" w:type="dxa"/>
            <w:tcBorders>
              <w:right w:val="single" w:sz="8" w:space="0" w:color="000000"/>
            </w:tcBorders>
          </w:tcPr>
          <w:p>
            <w:pPr>
              <w:pStyle w:val="TableParagraph"/>
              <w:spacing w:line="128" w:lineRule="exact" w:before="12"/>
              <w:ind w:left="215"/>
              <w:rPr>
                <w:rFonts w:ascii="Courier New"/>
                <w:sz w:val="12"/>
              </w:rPr>
            </w:pPr>
            <w:r>
              <w:rPr>
                <w:rFonts w:ascii="Courier New"/>
                <w:sz w:val="12"/>
              </w:rPr>
              <w:t>MIDLAND GULF OIL PUMP STN</w:t>
            </w:r>
          </w:p>
        </w:tc>
        <w:tc>
          <w:tcPr>
            <w:tcW w:w="900" w:type="dxa"/>
            <w:tcBorders>
              <w:left w:val="single" w:sz="8" w:space="0" w:color="000000"/>
              <w:right w:val="single" w:sz="8" w:space="0" w:color="000000"/>
            </w:tcBorders>
          </w:tcPr>
          <w:p>
            <w:pPr>
              <w:pStyle w:val="TableParagraph"/>
              <w:spacing w:line="128" w:lineRule="exact" w:before="12"/>
              <w:ind w:left="58" w:right="8"/>
              <w:jc w:val="center"/>
              <w:rPr>
                <w:rFonts w:ascii="Courier New"/>
                <w:sz w:val="12"/>
              </w:rPr>
            </w:pPr>
            <w:r>
              <w:rPr>
                <w:rFonts w:ascii="Courier New"/>
                <w:sz w:val="12"/>
              </w:rPr>
              <w:t>1946-03-01</w:t>
            </w:r>
          </w:p>
        </w:tc>
        <w:tc>
          <w:tcPr>
            <w:tcW w:w="940" w:type="dxa"/>
            <w:tcBorders>
              <w:left w:val="single" w:sz="8" w:space="0" w:color="000000"/>
              <w:right w:val="single" w:sz="8" w:space="0" w:color="000000"/>
            </w:tcBorders>
          </w:tcPr>
          <w:p>
            <w:pPr>
              <w:pStyle w:val="TableParagraph"/>
              <w:spacing w:line="128" w:lineRule="exact" w:before="12"/>
              <w:ind w:left="105"/>
              <w:rPr>
                <w:rFonts w:ascii="Courier New"/>
                <w:sz w:val="12"/>
              </w:rPr>
            </w:pPr>
            <w:r>
              <w:rPr>
                <w:rFonts w:ascii="Courier New"/>
                <w:sz w:val="12"/>
              </w:rPr>
              <w:t>1946-11-30</w:t>
            </w:r>
          </w:p>
        </w:tc>
        <w:tc>
          <w:tcPr>
            <w:tcW w:w="412" w:type="dxa"/>
            <w:tcBorders>
              <w:left w:val="single" w:sz="8" w:space="0" w:color="000000"/>
            </w:tcBorders>
          </w:tcPr>
          <w:p>
            <w:pPr>
              <w:pStyle w:val="TableParagraph"/>
              <w:spacing w:line="128" w:lineRule="exact" w:before="12"/>
              <w:ind w:right="18"/>
              <w:jc w:val="right"/>
              <w:rPr>
                <w:rFonts w:ascii="Courier New" w:hAnsi="Courier New"/>
                <w:sz w:val="12"/>
              </w:rPr>
            </w:pPr>
            <w:r>
              <w:rPr>
                <w:rFonts w:ascii="Courier New" w:hAnsi="Courier New"/>
                <w:sz w:val="12"/>
              </w:rPr>
              <w:t>31°</w:t>
            </w:r>
          </w:p>
        </w:tc>
        <w:tc>
          <w:tcPr>
            <w:tcW w:w="307" w:type="dxa"/>
            <w:tcBorders>
              <w:right w:val="single" w:sz="8" w:space="0" w:color="000000"/>
            </w:tcBorders>
          </w:tcPr>
          <w:p>
            <w:pPr>
              <w:pStyle w:val="TableParagraph"/>
              <w:spacing w:line="128" w:lineRule="exact" w:before="12"/>
              <w:ind w:left="51"/>
              <w:rPr>
                <w:rFonts w:ascii="Courier New"/>
                <w:sz w:val="12"/>
              </w:rPr>
            </w:pPr>
            <w:r>
              <w:rPr>
                <w:rFonts w:ascii="Courier New"/>
                <w:sz w:val="12"/>
              </w:rPr>
              <w:t>55'</w:t>
            </w:r>
          </w:p>
        </w:tc>
        <w:tc>
          <w:tcPr>
            <w:tcW w:w="536" w:type="dxa"/>
            <w:tcBorders>
              <w:left w:val="single" w:sz="8" w:space="0" w:color="000000"/>
            </w:tcBorders>
          </w:tcPr>
          <w:p>
            <w:pPr>
              <w:pStyle w:val="TableParagraph"/>
              <w:spacing w:line="128" w:lineRule="exact" w:before="12"/>
              <w:ind w:right="17"/>
              <w:jc w:val="right"/>
              <w:rPr>
                <w:rFonts w:ascii="Courier New" w:hAnsi="Courier New"/>
                <w:sz w:val="12"/>
              </w:rPr>
            </w:pPr>
            <w:r>
              <w:rPr>
                <w:rFonts w:ascii="Courier New" w:hAnsi="Courier New"/>
                <w:sz w:val="12"/>
              </w:rPr>
              <w:t>-102°</w:t>
            </w:r>
          </w:p>
        </w:tc>
        <w:tc>
          <w:tcPr>
            <w:tcW w:w="303" w:type="dxa"/>
            <w:tcBorders>
              <w:right w:val="single" w:sz="8" w:space="0" w:color="000000"/>
            </w:tcBorders>
          </w:tcPr>
          <w:p>
            <w:pPr>
              <w:pStyle w:val="TableParagraph"/>
              <w:spacing w:line="128" w:lineRule="exact" w:before="12"/>
              <w:ind w:left="31" w:right="4"/>
              <w:jc w:val="center"/>
              <w:rPr>
                <w:rFonts w:ascii="Courier New"/>
                <w:sz w:val="12"/>
              </w:rPr>
            </w:pPr>
            <w:r>
              <w:rPr>
                <w:rFonts w:ascii="Courier New"/>
                <w:sz w:val="12"/>
              </w:rPr>
              <w:t>12'</w:t>
            </w:r>
          </w:p>
        </w:tc>
        <w:tc>
          <w:tcPr>
            <w:tcW w:w="799" w:type="dxa"/>
            <w:tcBorders>
              <w:left w:val="single" w:sz="8" w:space="0" w:color="000000"/>
              <w:right w:val="single" w:sz="8" w:space="0" w:color="000000"/>
            </w:tcBorders>
          </w:tcPr>
          <w:p>
            <w:pPr>
              <w:pStyle w:val="TableParagraph"/>
              <w:rPr>
                <w:sz w:val="10"/>
              </w:rPr>
            </w:pPr>
          </w:p>
        </w:tc>
        <w:tc>
          <w:tcPr>
            <w:tcW w:w="999" w:type="dxa"/>
            <w:tcBorders>
              <w:left w:val="single" w:sz="8" w:space="0" w:color="000000"/>
              <w:right w:val="single" w:sz="8" w:space="0" w:color="000000"/>
            </w:tcBorders>
          </w:tcPr>
          <w:p>
            <w:pPr>
              <w:pStyle w:val="TableParagraph"/>
              <w:rPr>
                <w:sz w:val="10"/>
              </w:rPr>
            </w:pPr>
          </w:p>
        </w:tc>
        <w:tc>
          <w:tcPr>
            <w:tcW w:w="2399" w:type="dxa"/>
            <w:tcBorders>
              <w:left w:val="single" w:sz="8" w:space="0" w:color="000000"/>
            </w:tcBorders>
          </w:tcPr>
          <w:p>
            <w:pPr>
              <w:pStyle w:val="TableParagraph"/>
              <w:spacing w:line="128" w:lineRule="exact" w:before="12"/>
              <w:ind w:left="108"/>
              <w:rPr>
                <w:rFonts w:ascii="Courier New"/>
                <w:sz w:val="12"/>
              </w:rPr>
            </w:pPr>
            <w:r>
              <w:rPr>
                <w:rFonts w:ascii="Courier New"/>
                <w:sz w:val="12"/>
              </w:rPr>
              <w:t>AIRWAYS,MILITARY</w:t>
            </w:r>
          </w:p>
        </w:tc>
      </w:tr>
      <w:tr>
        <w:trPr>
          <w:trHeight w:val="160" w:hRule="atLeast"/>
        </w:trPr>
        <w:tc>
          <w:tcPr>
            <w:tcW w:w="3600" w:type="dxa"/>
            <w:tcBorders>
              <w:right w:val="single" w:sz="8" w:space="0" w:color="000000"/>
            </w:tcBorders>
          </w:tcPr>
          <w:p>
            <w:pPr>
              <w:pStyle w:val="TableParagraph"/>
              <w:spacing w:line="128" w:lineRule="exact" w:before="12"/>
              <w:ind w:left="215"/>
              <w:rPr>
                <w:rFonts w:ascii="Courier New"/>
                <w:sz w:val="12"/>
              </w:rPr>
            </w:pPr>
            <w:r>
              <w:rPr>
                <w:rFonts w:ascii="Courier New"/>
                <w:sz w:val="12"/>
              </w:rPr>
              <w:t>MIDLAND SLOAN FIELD</w:t>
            </w:r>
          </w:p>
        </w:tc>
        <w:tc>
          <w:tcPr>
            <w:tcW w:w="900" w:type="dxa"/>
            <w:tcBorders>
              <w:left w:val="single" w:sz="8" w:space="0" w:color="000000"/>
              <w:right w:val="single" w:sz="8" w:space="0" w:color="000000"/>
            </w:tcBorders>
          </w:tcPr>
          <w:p>
            <w:pPr>
              <w:pStyle w:val="TableParagraph"/>
              <w:spacing w:line="128" w:lineRule="exact" w:before="12"/>
              <w:ind w:left="58" w:right="8"/>
              <w:jc w:val="center"/>
              <w:rPr>
                <w:rFonts w:ascii="Courier New"/>
                <w:sz w:val="12"/>
              </w:rPr>
            </w:pPr>
            <w:r>
              <w:rPr>
                <w:rFonts w:ascii="Courier New"/>
                <w:sz w:val="12"/>
              </w:rPr>
              <w:t>1937-01-01</w:t>
            </w:r>
          </w:p>
        </w:tc>
        <w:tc>
          <w:tcPr>
            <w:tcW w:w="940" w:type="dxa"/>
            <w:tcBorders>
              <w:left w:val="single" w:sz="8" w:space="0" w:color="000000"/>
              <w:right w:val="single" w:sz="8" w:space="0" w:color="000000"/>
            </w:tcBorders>
          </w:tcPr>
          <w:p>
            <w:pPr>
              <w:pStyle w:val="TableParagraph"/>
              <w:spacing w:line="128" w:lineRule="exact" w:before="12"/>
              <w:ind w:left="105"/>
              <w:rPr>
                <w:rFonts w:ascii="Courier New"/>
                <w:sz w:val="12"/>
              </w:rPr>
            </w:pPr>
            <w:r>
              <w:rPr>
                <w:rFonts w:ascii="Courier New"/>
                <w:sz w:val="12"/>
              </w:rPr>
              <w:t>1939-12-31</w:t>
            </w:r>
          </w:p>
        </w:tc>
        <w:tc>
          <w:tcPr>
            <w:tcW w:w="412" w:type="dxa"/>
            <w:tcBorders>
              <w:left w:val="single" w:sz="8" w:space="0" w:color="000000"/>
            </w:tcBorders>
          </w:tcPr>
          <w:p>
            <w:pPr>
              <w:pStyle w:val="TableParagraph"/>
              <w:spacing w:line="128" w:lineRule="exact" w:before="12"/>
              <w:ind w:right="18"/>
              <w:jc w:val="right"/>
              <w:rPr>
                <w:rFonts w:ascii="Courier New" w:hAnsi="Courier New"/>
                <w:sz w:val="12"/>
              </w:rPr>
            </w:pPr>
            <w:r>
              <w:rPr>
                <w:rFonts w:ascii="Courier New" w:hAnsi="Courier New"/>
                <w:sz w:val="12"/>
              </w:rPr>
              <w:t>31°</w:t>
            </w:r>
          </w:p>
        </w:tc>
        <w:tc>
          <w:tcPr>
            <w:tcW w:w="307" w:type="dxa"/>
            <w:tcBorders>
              <w:right w:val="single" w:sz="8" w:space="0" w:color="000000"/>
            </w:tcBorders>
          </w:tcPr>
          <w:p>
            <w:pPr>
              <w:pStyle w:val="TableParagraph"/>
              <w:spacing w:line="128" w:lineRule="exact" w:before="12"/>
              <w:ind w:left="51"/>
              <w:rPr>
                <w:rFonts w:ascii="Courier New"/>
                <w:sz w:val="12"/>
              </w:rPr>
            </w:pPr>
            <w:r>
              <w:rPr>
                <w:rFonts w:ascii="Courier New"/>
                <w:sz w:val="12"/>
              </w:rPr>
              <w:t>55'</w:t>
            </w:r>
          </w:p>
        </w:tc>
        <w:tc>
          <w:tcPr>
            <w:tcW w:w="536" w:type="dxa"/>
            <w:tcBorders>
              <w:left w:val="single" w:sz="8" w:space="0" w:color="000000"/>
            </w:tcBorders>
          </w:tcPr>
          <w:p>
            <w:pPr>
              <w:pStyle w:val="TableParagraph"/>
              <w:spacing w:line="128" w:lineRule="exact" w:before="12"/>
              <w:ind w:right="17"/>
              <w:jc w:val="right"/>
              <w:rPr>
                <w:rFonts w:ascii="Courier New" w:hAnsi="Courier New"/>
                <w:sz w:val="12"/>
              </w:rPr>
            </w:pPr>
            <w:r>
              <w:rPr>
                <w:rFonts w:ascii="Courier New" w:hAnsi="Courier New"/>
                <w:sz w:val="12"/>
              </w:rPr>
              <w:t>-102°</w:t>
            </w:r>
          </w:p>
        </w:tc>
        <w:tc>
          <w:tcPr>
            <w:tcW w:w="303" w:type="dxa"/>
            <w:tcBorders>
              <w:right w:val="single" w:sz="8" w:space="0" w:color="000000"/>
            </w:tcBorders>
          </w:tcPr>
          <w:p>
            <w:pPr>
              <w:pStyle w:val="TableParagraph"/>
              <w:spacing w:line="128" w:lineRule="exact" w:before="12"/>
              <w:ind w:left="31" w:right="4"/>
              <w:jc w:val="center"/>
              <w:rPr>
                <w:rFonts w:ascii="Courier New"/>
                <w:sz w:val="12"/>
              </w:rPr>
            </w:pPr>
            <w:r>
              <w:rPr>
                <w:rFonts w:ascii="Courier New"/>
                <w:sz w:val="12"/>
              </w:rPr>
              <w:t>12'</w:t>
            </w:r>
          </w:p>
        </w:tc>
        <w:tc>
          <w:tcPr>
            <w:tcW w:w="799" w:type="dxa"/>
            <w:tcBorders>
              <w:left w:val="single" w:sz="8" w:space="0" w:color="000000"/>
              <w:right w:val="single" w:sz="8" w:space="0" w:color="000000"/>
            </w:tcBorders>
          </w:tcPr>
          <w:p>
            <w:pPr>
              <w:pStyle w:val="TableParagraph"/>
              <w:rPr>
                <w:sz w:val="10"/>
              </w:rPr>
            </w:pPr>
          </w:p>
        </w:tc>
        <w:tc>
          <w:tcPr>
            <w:tcW w:w="999" w:type="dxa"/>
            <w:tcBorders>
              <w:left w:val="single" w:sz="8" w:space="0" w:color="000000"/>
              <w:right w:val="single" w:sz="8" w:space="0" w:color="000000"/>
            </w:tcBorders>
          </w:tcPr>
          <w:p>
            <w:pPr>
              <w:pStyle w:val="TableParagraph"/>
              <w:rPr>
                <w:sz w:val="10"/>
              </w:rPr>
            </w:pPr>
          </w:p>
        </w:tc>
        <w:tc>
          <w:tcPr>
            <w:tcW w:w="2399" w:type="dxa"/>
            <w:tcBorders>
              <w:left w:val="single" w:sz="8" w:space="0" w:color="000000"/>
            </w:tcBorders>
          </w:tcPr>
          <w:p>
            <w:pPr>
              <w:pStyle w:val="TableParagraph"/>
              <w:spacing w:line="128" w:lineRule="exact" w:before="12"/>
              <w:ind w:left="108"/>
              <w:rPr>
                <w:rFonts w:ascii="Courier New"/>
                <w:sz w:val="12"/>
              </w:rPr>
            </w:pPr>
            <w:r>
              <w:rPr>
                <w:rFonts w:ascii="Courier New"/>
                <w:sz w:val="12"/>
              </w:rPr>
              <w:t>MILITARY</w:t>
            </w:r>
          </w:p>
        </w:tc>
      </w:tr>
      <w:tr>
        <w:trPr>
          <w:trHeight w:val="160" w:hRule="atLeast"/>
        </w:trPr>
        <w:tc>
          <w:tcPr>
            <w:tcW w:w="3600" w:type="dxa"/>
            <w:tcBorders>
              <w:right w:val="single" w:sz="8" w:space="0" w:color="000000"/>
            </w:tcBorders>
          </w:tcPr>
          <w:p>
            <w:pPr>
              <w:pStyle w:val="TableParagraph"/>
              <w:spacing w:line="128" w:lineRule="exact" w:before="12"/>
              <w:ind w:left="215"/>
              <w:rPr>
                <w:rFonts w:ascii="Courier New"/>
                <w:sz w:val="12"/>
              </w:rPr>
            </w:pPr>
            <w:r>
              <w:rPr>
                <w:rFonts w:ascii="Courier New"/>
                <w:sz w:val="12"/>
              </w:rPr>
              <w:t>MIDLAND AIR TERMINAL</w:t>
            </w:r>
          </w:p>
        </w:tc>
        <w:tc>
          <w:tcPr>
            <w:tcW w:w="900" w:type="dxa"/>
            <w:tcBorders>
              <w:left w:val="single" w:sz="8" w:space="0" w:color="000000"/>
              <w:right w:val="single" w:sz="8" w:space="0" w:color="000000"/>
            </w:tcBorders>
          </w:tcPr>
          <w:p>
            <w:pPr>
              <w:pStyle w:val="TableParagraph"/>
              <w:spacing w:line="128" w:lineRule="exact" w:before="12"/>
              <w:ind w:left="58" w:right="8"/>
              <w:jc w:val="center"/>
              <w:rPr>
                <w:rFonts w:ascii="Courier New"/>
                <w:sz w:val="12"/>
              </w:rPr>
            </w:pPr>
            <w:r>
              <w:rPr>
                <w:rFonts w:ascii="Courier New"/>
                <w:sz w:val="12"/>
              </w:rPr>
              <w:t>1954-01-01</w:t>
            </w:r>
          </w:p>
        </w:tc>
        <w:tc>
          <w:tcPr>
            <w:tcW w:w="940" w:type="dxa"/>
            <w:tcBorders>
              <w:left w:val="single" w:sz="8" w:space="0" w:color="000000"/>
              <w:right w:val="single" w:sz="8" w:space="0" w:color="000000"/>
            </w:tcBorders>
          </w:tcPr>
          <w:p>
            <w:pPr>
              <w:pStyle w:val="TableParagraph"/>
              <w:spacing w:line="128" w:lineRule="exact" w:before="12"/>
              <w:ind w:left="105"/>
              <w:rPr>
                <w:rFonts w:ascii="Courier New"/>
                <w:sz w:val="12"/>
              </w:rPr>
            </w:pPr>
            <w:r>
              <w:rPr>
                <w:rFonts w:ascii="Courier New"/>
                <w:sz w:val="12"/>
              </w:rPr>
              <w:t>1960-01-01</w:t>
            </w:r>
          </w:p>
        </w:tc>
        <w:tc>
          <w:tcPr>
            <w:tcW w:w="412" w:type="dxa"/>
            <w:tcBorders>
              <w:left w:val="single" w:sz="8" w:space="0" w:color="000000"/>
            </w:tcBorders>
          </w:tcPr>
          <w:p>
            <w:pPr>
              <w:pStyle w:val="TableParagraph"/>
              <w:spacing w:line="128" w:lineRule="exact" w:before="12"/>
              <w:ind w:right="18"/>
              <w:jc w:val="right"/>
              <w:rPr>
                <w:rFonts w:ascii="Courier New" w:hAnsi="Courier New"/>
                <w:sz w:val="12"/>
              </w:rPr>
            </w:pPr>
            <w:r>
              <w:rPr>
                <w:rFonts w:ascii="Courier New" w:hAnsi="Courier New"/>
                <w:sz w:val="12"/>
              </w:rPr>
              <w:t>31°</w:t>
            </w:r>
          </w:p>
        </w:tc>
        <w:tc>
          <w:tcPr>
            <w:tcW w:w="307" w:type="dxa"/>
            <w:tcBorders>
              <w:right w:val="single" w:sz="8" w:space="0" w:color="000000"/>
            </w:tcBorders>
          </w:tcPr>
          <w:p>
            <w:pPr>
              <w:pStyle w:val="TableParagraph"/>
              <w:spacing w:line="128" w:lineRule="exact" w:before="12"/>
              <w:ind w:left="51"/>
              <w:rPr>
                <w:rFonts w:ascii="Courier New"/>
                <w:sz w:val="12"/>
              </w:rPr>
            </w:pPr>
            <w:r>
              <w:rPr>
                <w:rFonts w:ascii="Courier New"/>
                <w:sz w:val="12"/>
              </w:rPr>
              <w:t>55'</w:t>
            </w:r>
          </w:p>
        </w:tc>
        <w:tc>
          <w:tcPr>
            <w:tcW w:w="536" w:type="dxa"/>
            <w:tcBorders>
              <w:left w:val="single" w:sz="8" w:space="0" w:color="000000"/>
            </w:tcBorders>
          </w:tcPr>
          <w:p>
            <w:pPr>
              <w:pStyle w:val="TableParagraph"/>
              <w:spacing w:line="128" w:lineRule="exact" w:before="12"/>
              <w:ind w:right="17"/>
              <w:jc w:val="right"/>
              <w:rPr>
                <w:rFonts w:ascii="Courier New" w:hAnsi="Courier New"/>
                <w:sz w:val="12"/>
              </w:rPr>
            </w:pPr>
            <w:r>
              <w:rPr>
                <w:rFonts w:ascii="Courier New" w:hAnsi="Courier New"/>
                <w:sz w:val="12"/>
              </w:rPr>
              <w:t>-102°</w:t>
            </w:r>
          </w:p>
        </w:tc>
        <w:tc>
          <w:tcPr>
            <w:tcW w:w="303" w:type="dxa"/>
            <w:tcBorders>
              <w:right w:val="single" w:sz="8" w:space="0" w:color="000000"/>
            </w:tcBorders>
          </w:tcPr>
          <w:p>
            <w:pPr>
              <w:pStyle w:val="TableParagraph"/>
              <w:spacing w:line="128" w:lineRule="exact" w:before="12"/>
              <w:ind w:left="31" w:right="4"/>
              <w:jc w:val="center"/>
              <w:rPr>
                <w:rFonts w:ascii="Courier New"/>
                <w:sz w:val="12"/>
              </w:rPr>
            </w:pPr>
            <w:r>
              <w:rPr>
                <w:rFonts w:ascii="Courier New"/>
                <w:sz w:val="12"/>
              </w:rPr>
              <w:t>12'</w:t>
            </w:r>
          </w:p>
        </w:tc>
        <w:tc>
          <w:tcPr>
            <w:tcW w:w="799" w:type="dxa"/>
            <w:tcBorders>
              <w:left w:val="single" w:sz="8" w:space="0" w:color="000000"/>
              <w:right w:val="single" w:sz="8" w:space="0" w:color="000000"/>
            </w:tcBorders>
          </w:tcPr>
          <w:p>
            <w:pPr>
              <w:pStyle w:val="TableParagraph"/>
              <w:spacing w:line="128" w:lineRule="exact" w:before="12"/>
              <w:ind w:right="269"/>
              <w:jc w:val="right"/>
              <w:rPr>
                <w:rFonts w:ascii="Courier New"/>
                <w:sz w:val="12"/>
              </w:rPr>
            </w:pPr>
            <w:r>
              <w:rPr>
                <w:rFonts w:ascii="Courier New"/>
                <w:sz w:val="12"/>
              </w:rPr>
              <w:t>2858</w:t>
            </w:r>
          </w:p>
        </w:tc>
        <w:tc>
          <w:tcPr>
            <w:tcW w:w="999" w:type="dxa"/>
            <w:tcBorders>
              <w:left w:val="single" w:sz="8" w:space="0" w:color="000000"/>
              <w:right w:val="single" w:sz="8" w:space="0" w:color="000000"/>
            </w:tcBorders>
          </w:tcPr>
          <w:p>
            <w:pPr>
              <w:pStyle w:val="TableParagraph"/>
              <w:rPr>
                <w:sz w:val="10"/>
              </w:rPr>
            </w:pPr>
          </w:p>
        </w:tc>
        <w:tc>
          <w:tcPr>
            <w:tcW w:w="2399" w:type="dxa"/>
            <w:tcBorders>
              <w:left w:val="single" w:sz="8" w:space="0" w:color="000000"/>
            </w:tcBorders>
          </w:tcPr>
          <w:p>
            <w:pPr>
              <w:pStyle w:val="TableParagraph"/>
              <w:spacing w:line="128" w:lineRule="exact" w:before="12"/>
              <w:ind w:left="108"/>
              <w:rPr>
                <w:rFonts w:ascii="Courier New"/>
                <w:sz w:val="12"/>
              </w:rPr>
            </w:pPr>
            <w:r>
              <w:rPr>
                <w:rFonts w:ascii="Courier New"/>
                <w:sz w:val="12"/>
              </w:rPr>
              <w:t>AIRWAYS,COOP</w:t>
            </w:r>
          </w:p>
        </w:tc>
      </w:tr>
      <w:tr>
        <w:trPr>
          <w:trHeight w:val="91" w:hRule="atLeast"/>
        </w:trPr>
        <w:tc>
          <w:tcPr>
            <w:tcW w:w="3600" w:type="dxa"/>
            <w:tcBorders>
              <w:right w:val="single" w:sz="8" w:space="0" w:color="000000"/>
            </w:tcBorders>
          </w:tcPr>
          <w:p>
            <w:pPr>
              <w:pStyle w:val="TableParagraph"/>
              <w:spacing w:line="60" w:lineRule="exact" w:before="12"/>
              <w:ind w:left="215"/>
              <w:rPr>
                <w:rFonts w:ascii="Courier New"/>
                <w:sz w:val="12"/>
              </w:rPr>
            </w:pPr>
            <w:r>
              <w:rPr>
                <w:rFonts w:ascii="Courier New"/>
                <w:sz w:val="12"/>
              </w:rPr>
              <w:t>MIDLAND ODESSA REGIONAL AP</w:t>
            </w:r>
          </w:p>
        </w:tc>
        <w:tc>
          <w:tcPr>
            <w:tcW w:w="900" w:type="dxa"/>
            <w:tcBorders>
              <w:left w:val="single" w:sz="8" w:space="0" w:color="000000"/>
              <w:right w:val="single" w:sz="8" w:space="0" w:color="000000"/>
            </w:tcBorders>
          </w:tcPr>
          <w:p>
            <w:pPr>
              <w:pStyle w:val="TableParagraph"/>
              <w:spacing w:line="60" w:lineRule="exact" w:before="12"/>
              <w:ind w:left="58" w:right="8"/>
              <w:jc w:val="center"/>
              <w:rPr>
                <w:rFonts w:ascii="Courier New"/>
                <w:sz w:val="12"/>
              </w:rPr>
            </w:pPr>
            <w:r>
              <w:rPr>
                <w:rFonts w:ascii="Courier New"/>
                <w:sz w:val="12"/>
              </w:rPr>
              <w:t>1973-01-01</w:t>
            </w:r>
          </w:p>
        </w:tc>
        <w:tc>
          <w:tcPr>
            <w:tcW w:w="940" w:type="dxa"/>
            <w:tcBorders>
              <w:left w:val="single" w:sz="8" w:space="0" w:color="000000"/>
              <w:right w:val="single" w:sz="8" w:space="0" w:color="000000"/>
            </w:tcBorders>
          </w:tcPr>
          <w:p>
            <w:pPr>
              <w:pStyle w:val="TableParagraph"/>
              <w:spacing w:line="60" w:lineRule="exact" w:before="12"/>
              <w:ind w:left="105"/>
              <w:rPr>
                <w:rFonts w:ascii="Courier New"/>
                <w:sz w:val="12"/>
              </w:rPr>
            </w:pPr>
            <w:r>
              <w:rPr>
                <w:rFonts w:ascii="Courier New"/>
                <w:sz w:val="12"/>
              </w:rPr>
              <w:t>1974-07-01</w:t>
            </w:r>
          </w:p>
        </w:tc>
        <w:tc>
          <w:tcPr>
            <w:tcW w:w="412" w:type="dxa"/>
            <w:tcBorders>
              <w:left w:val="single" w:sz="8" w:space="0" w:color="000000"/>
            </w:tcBorders>
          </w:tcPr>
          <w:p>
            <w:pPr>
              <w:pStyle w:val="TableParagraph"/>
              <w:spacing w:line="60" w:lineRule="exact" w:before="12"/>
              <w:ind w:right="18"/>
              <w:jc w:val="right"/>
              <w:rPr>
                <w:rFonts w:ascii="Courier New" w:hAnsi="Courier New"/>
                <w:sz w:val="12"/>
              </w:rPr>
            </w:pPr>
            <w:r>
              <w:rPr>
                <w:rFonts w:ascii="Courier New" w:hAnsi="Courier New"/>
                <w:sz w:val="12"/>
              </w:rPr>
              <w:t>31°</w:t>
            </w:r>
          </w:p>
        </w:tc>
        <w:tc>
          <w:tcPr>
            <w:tcW w:w="307" w:type="dxa"/>
            <w:tcBorders>
              <w:right w:val="single" w:sz="8" w:space="0" w:color="000000"/>
            </w:tcBorders>
          </w:tcPr>
          <w:p>
            <w:pPr>
              <w:pStyle w:val="TableParagraph"/>
              <w:spacing w:line="60" w:lineRule="exact" w:before="12"/>
              <w:ind w:left="51"/>
              <w:rPr>
                <w:rFonts w:ascii="Courier New"/>
                <w:sz w:val="12"/>
              </w:rPr>
            </w:pPr>
            <w:r>
              <w:rPr>
                <w:rFonts w:ascii="Courier New"/>
                <w:sz w:val="12"/>
              </w:rPr>
              <w:t>57'</w:t>
            </w:r>
          </w:p>
        </w:tc>
        <w:tc>
          <w:tcPr>
            <w:tcW w:w="536" w:type="dxa"/>
            <w:tcBorders>
              <w:left w:val="single" w:sz="8" w:space="0" w:color="000000"/>
            </w:tcBorders>
          </w:tcPr>
          <w:p>
            <w:pPr>
              <w:pStyle w:val="TableParagraph"/>
              <w:spacing w:line="60" w:lineRule="exact" w:before="12"/>
              <w:ind w:right="17"/>
              <w:jc w:val="right"/>
              <w:rPr>
                <w:rFonts w:ascii="Courier New" w:hAnsi="Courier New"/>
                <w:sz w:val="12"/>
              </w:rPr>
            </w:pPr>
            <w:r>
              <w:rPr>
                <w:rFonts w:ascii="Courier New" w:hAnsi="Courier New"/>
                <w:sz w:val="12"/>
              </w:rPr>
              <w:t>-102°</w:t>
            </w:r>
          </w:p>
        </w:tc>
        <w:tc>
          <w:tcPr>
            <w:tcW w:w="303" w:type="dxa"/>
            <w:tcBorders>
              <w:right w:val="single" w:sz="8" w:space="0" w:color="000000"/>
            </w:tcBorders>
          </w:tcPr>
          <w:p>
            <w:pPr>
              <w:pStyle w:val="TableParagraph"/>
              <w:spacing w:line="60" w:lineRule="exact" w:before="12"/>
              <w:ind w:left="31" w:right="4"/>
              <w:jc w:val="center"/>
              <w:rPr>
                <w:rFonts w:ascii="Courier New"/>
                <w:sz w:val="12"/>
              </w:rPr>
            </w:pPr>
            <w:r>
              <w:rPr>
                <w:rFonts w:ascii="Courier New"/>
                <w:sz w:val="12"/>
              </w:rPr>
              <w:t>10'</w:t>
            </w:r>
          </w:p>
        </w:tc>
        <w:tc>
          <w:tcPr>
            <w:tcW w:w="799" w:type="dxa"/>
            <w:tcBorders>
              <w:left w:val="single" w:sz="8" w:space="0" w:color="000000"/>
              <w:right w:val="single" w:sz="8" w:space="0" w:color="000000"/>
            </w:tcBorders>
          </w:tcPr>
          <w:p>
            <w:pPr>
              <w:pStyle w:val="TableParagraph"/>
              <w:spacing w:line="60" w:lineRule="exact" w:before="12"/>
              <w:ind w:right="269"/>
              <w:jc w:val="right"/>
              <w:rPr>
                <w:rFonts w:ascii="Courier New"/>
                <w:sz w:val="12"/>
              </w:rPr>
            </w:pPr>
            <w:r>
              <w:rPr>
                <w:rFonts w:ascii="Courier New"/>
                <w:sz w:val="12"/>
              </w:rPr>
              <w:t>2862</w:t>
            </w:r>
          </w:p>
        </w:tc>
        <w:tc>
          <w:tcPr>
            <w:tcW w:w="999" w:type="dxa"/>
            <w:tcBorders>
              <w:left w:val="single" w:sz="8" w:space="0" w:color="000000"/>
              <w:right w:val="single" w:sz="8" w:space="0" w:color="000000"/>
            </w:tcBorders>
          </w:tcPr>
          <w:p>
            <w:pPr>
              <w:pStyle w:val="TableParagraph"/>
              <w:rPr>
                <w:sz w:val="4"/>
              </w:rPr>
            </w:pPr>
          </w:p>
        </w:tc>
        <w:tc>
          <w:tcPr>
            <w:tcW w:w="2399" w:type="dxa"/>
            <w:tcBorders>
              <w:left w:val="single" w:sz="8" w:space="0" w:color="000000"/>
            </w:tcBorders>
          </w:tcPr>
          <w:p>
            <w:pPr>
              <w:pStyle w:val="TableParagraph"/>
              <w:spacing w:line="60" w:lineRule="exact" w:before="12"/>
              <w:ind w:left="108"/>
              <w:rPr>
                <w:rFonts w:ascii="Courier New"/>
                <w:sz w:val="12"/>
              </w:rPr>
            </w:pPr>
            <w:r>
              <w:rPr>
                <w:rFonts w:ascii="Courier New"/>
                <w:sz w:val="12"/>
              </w:rPr>
              <w:t>COOP,WXSVC</w:t>
            </w:r>
          </w:p>
        </w:tc>
      </w:tr>
    </w:tbl>
    <w:p>
      <w:pPr>
        <w:tabs>
          <w:tab w:pos="3819" w:val="left" w:leader="none"/>
          <w:tab w:pos="5720" w:val="left" w:leader="none"/>
          <w:tab w:pos="7332" w:val="left" w:leader="none"/>
          <w:tab w:pos="7960" w:val="left" w:leader="none"/>
          <w:tab w:pos="9019" w:val="left" w:leader="none"/>
        </w:tabs>
        <w:spacing w:before="80"/>
        <w:ind w:left="320" w:right="0" w:firstLine="0"/>
        <w:jc w:val="left"/>
        <w:rPr>
          <w:rFonts w:ascii="Courier New" w:hAnsi="Courier New"/>
          <w:sz w:val="12"/>
        </w:rPr>
      </w:pPr>
      <w:r>
        <w:rPr>
          <w:rFonts w:ascii="Courier New" w:hAnsi="Courier New"/>
          <w:sz w:val="12"/>
        </w:rPr>
        <w:t>MIDLAND INTERNATIONAL AP</w:t>
        <w:tab/>
        <w:t>1996-03-01 </w:t>
      </w:r>
      <w:r>
        <w:rPr>
          <w:rFonts w:ascii="Courier New" w:hAnsi="Courier New"/>
          <w:spacing w:val="35"/>
          <w:sz w:val="12"/>
        </w:rPr>
        <w:t> </w:t>
      </w:r>
      <w:r>
        <w:rPr>
          <w:rFonts w:ascii="Courier New" w:hAnsi="Courier New"/>
          <w:sz w:val="12"/>
        </w:rPr>
        <w:t>1996-08-29</w:t>
        <w:tab/>
        <w:t>31° 56' </w:t>
      </w:r>
      <w:r>
        <w:rPr>
          <w:rFonts w:ascii="Courier New" w:hAnsi="Courier New"/>
          <w:spacing w:val="50"/>
          <w:sz w:val="12"/>
        </w:rPr>
        <w:t> </w:t>
      </w:r>
      <w:r>
        <w:rPr>
          <w:rFonts w:ascii="Courier New" w:hAnsi="Courier New"/>
          <w:sz w:val="12"/>
        </w:rPr>
        <w:t>-102° 11'</w:t>
        <w:tab/>
        <w:t>2862</w:t>
        <w:tab/>
        <w:t>1 MI N</w:t>
        <w:tab/>
        <w:t>ASOS,COOP,WXSVC</w:t>
      </w:r>
    </w:p>
    <w:p>
      <w:pPr>
        <w:pStyle w:val="BodyText"/>
        <w:rPr>
          <w:rFonts w:ascii="Courier New"/>
          <w:sz w:val="14"/>
        </w:rPr>
      </w:pPr>
    </w:p>
    <w:p>
      <w:pPr>
        <w:pStyle w:val="Heading2"/>
        <w:tabs>
          <w:tab w:pos="4828" w:val="left" w:leader="none"/>
        </w:tabs>
        <w:spacing w:before="125"/>
      </w:pPr>
      <w:r>
        <w:rPr/>
        <w:pict>
          <v:line style="position:absolute;mso-position-horizontal-relative:page;mso-position-vertical-relative:paragraph;z-index:9088" from="10pt,31.235352pt" to="570pt,31.235352pt" stroked="true" strokeweight="1.5pt" strokecolor="#000000">
            <v:stroke dashstyle="solid"/>
            <w10:wrap type="none"/>
          </v:line>
        </w:pict>
      </w:r>
      <w:r>
        <w:rPr/>
        <w:t>Element</w:t>
        <w:tab/>
        <w:t>History</w:t>
      </w:r>
    </w:p>
    <w:p>
      <w:pPr>
        <w:pStyle w:val="BodyText"/>
        <w:spacing w:before="2"/>
        <w:rPr>
          <w:rFonts w:ascii="Courier New"/>
          <w:sz w:val="8"/>
        </w:rPr>
      </w:pPr>
    </w:p>
    <w:tbl>
      <w:tblPr>
        <w:tblW w:w="0" w:type="auto"/>
        <w:jc w:val="left"/>
        <w:tblInd w:w="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3"/>
        <w:gridCol w:w="1000"/>
        <w:gridCol w:w="900"/>
        <w:gridCol w:w="1800"/>
        <w:gridCol w:w="1300"/>
        <w:gridCol w:w="1500"/>
        <w:gridCol w:w="1500"/>
        <w:gridCol w:w="786"/>
      </w:tblGrid>
      <w:tr>
        <w:trPr>
          <w:trHeight w:val="268" w:hRule="atLeast"/>
        </w:trPr>
        <w:tc>
          <w:tcPr>
            <w:tcW w:w="833" w:type="dxa"/>
            <w:tcBorders>
              <w:right w:val="single" w:sz="8" w:space="0" w:color="000000"/>
            </w:tcBorders>
          </w:tcPr>
          <w:p>
            <w:pPr>
              <w:pStyle w:val="TableParagraph"/>
              <w:spacing w:before="100"/>
              <w:ind w:left="33"/>
              <w:rPr>
                <w:rFonts w:ascii="Courier New"/>
                <w:sz w:val="12"/>
              </w:rPr>
            </w:pPr>
            <w:r>
              <w:rPr>
                <w:rFonts w:ascii="Courier New"/>
                <w:sz w:val="12"/>
              </w:rPr>
              <w:t>Element</w:t>
            </w:r>
          </w:p>
        </w:tc>
        <w:tc>
          <w:tcPr>
            <w:tcW w:w="1000" w:type="dxa"/>
            <w:tcBorders>
              <w:left w:val="single" w:sz="8" w:space="0" w:color="000000"/>
              <w:right w:val="single" w:sz="8" w:space="0" w:color="000000"/>
            </w:tcBorders>
          </w:tcPr>
          <w:p>
            <w:pPr>
              <w:pStyle w:val="TableParagraph"/>
              <w:spacing w:before="100"/>
              <w:ind w:left="198"/>
              <w:rPr>
                <w:rFonts w:ascii="Courier New"/>
                <w:sz w:val="12"/>
              </w:rPr>
            </w:pPr>
            <w:r>
              <w:rPr>
                <w:rFonts w:ascii="Courier New"/>
                <w:sz w:val="12"/>
              </w:rPr>
              <w:t>Begin</w:t>
            </w:r>
          </w:p>
        </w:tc>
        <w:tc>
          <w:tcPr>
            <w:tcW w:w="900" w:type="dxa"/>
            <w:tcBorders>
              <w:left w:val="single" w:sz="8" w:space="0" w:color="000000"/>
              <w:right w:val="single" w:sz="8" w:space="0" w:color="000000"/>
            </w:tcBorders>
          </w:tcPr>
          <w:p>
            <w:pPr>
              <w:pStyle w:val="TableParagraph"/>
              <w:spacing w:before="100"/>
              <w:ind w:left="134"/>
              <w:rPr>
                <w:rFonts w:ascii="Courier New"/>
                <w:sz w:val="12"/>
              </w:rPr>
            </w:pPr>
            <w:r>
              <w:rPr>
                <w:rFonts w:ascii="Courier New"/>
                <w:sz w:val="12"/>
              </w:rPr>
              <w:t>End</w:t>
            </w:r>
          </w:p>
        </w:tc>
        <w:tc>
          <w:tcPr>
            <w:tcW w:w="1800" w:type="dxa"/>
            <w:tcBorders>
              <w:left w:val="single" w:sz="8" w:space="0" w:color="000000"/>
              <w:right w:val="single" w:sz="8" w:space="0" w:color="000000"/>
            </w:tcBorders>
          </w:tcPr>
          <w:p>
            <w:pPr>
              <w:pStyle w:val="TableParagraph"/>
              <w:spacing w:before="100"/>
              <w:ind w:left="290"/>
              <w:rPr>
                <w:rFonts w:ascii="Courier New"/>
                <w:sz w:val="12"/>
              </w:rPr>
            </w:pPr>
            <w:r>
              <w:rPr>
                <w:rFonts w:ascii="Courier New"/>
                <w:sz w:val="12"/>
              </w:rPr>
              <w:t>Frequency</w:t>
            </w:r>
          </w:p>
        </w:tc>
        <w:tc>
          <w:tcPr>
            <w:tcW w:w="1300" w:type="dxa"/>
            <w:tcBorders>
              <w:left w:val="single" w:sz="8" w:space="0" w:color="000000"/>
              <w:right w:val="single" w:sz="8" w:space="0" w:color="000000"/>
            </w:tcBorders>
          </w:tcPr>
          <w:p>
            <w:pPr>
              <w:pStyle w:val="TableParagraph"/>
              <w:spacing w:before="100"/>
              <w:ind w:left="271" w:right="464"/>
              <w:jc w:val="center"/>
              <w:rPr>
                <w:rFonts w:ascii="Courier New"/>
                <w:sz w:val="12"/>
              </w:rPr>
            </w:pPr>
            <w:r>
              <w:rPr>
                <w:rFonts w:ascii="Courier New"/>
                <w:sz w:val="12"/>
              </w:rPr>
              <w:t>Time Of</w:t>
            </w:r>
          </w:p>
        </w:tc>
        <w:tc>
          <w:tcPr>
            <w:tcW w:w="1500" w:type="dxa"/>
            <w:tcBorders>
              <w:left w:val="single" w:sz="8" w:space="0" w:color="000000"/>
              <w:right w:val="single" w:sz="8" w:space="0" w:color="000000"/>
            </w:tcBorders>
          </w:tcPr>
          <w:p>
            <w:pPr>
              <w:pStyle w:val="TableParagraph"/>
              <w:spacing w:before="100"/>
              <w:ind w:left="214"/>
              <w:rPr>
                <w:rFonts w:ascii="Courier New"/>
                <w:sz w:val="12"/>
              </w:rPr>
            </w:pPr>
            <w:r>
              <w:rPr>
                <w:rFonts w:ascii="Courier New"/>
                <w:sz w:val="12"/>
              </w:rPr>
              <w:t>Equipment *</w:t>
            </w:r>
          </w:p>
        </w:tc>
        <w:tc>
          <w:tcPr>
            <w:tcW w:w="1500" w:type="dxa"/>
            <w:tcBorders>
              <w:left w:val="single" w:sz="8" w:space="0" w:color="000000"/>
              <w:right w:val="single" w:sz="8" w:space="0" w:color="000000"/>
            </w:tcBorders>
          </w:tcPr>
          <w:p>
            <w:pPr>
              <w:pStyle w:val="TableParagraph"/>
              <w:spacing w:before="100"/>
              <w:ind w:left="154"/>
              <w:rPr>
                <w:rFonts w:ascii="Courier New"/>
                <w:sz w:val="12"/>
              </w:rPr>
            </w:pPr>
            <w:r>
              <w:rPr>
                <w:rFonts w:ascii="Courier New"/>
                <w:sz w:val="12"/>
              </w:rPr>
              <w:t>Equipment *</w:t>
            </w:r>
          </w:p>
        </w:tc>
        <w:tc>
          <w:tcPr>
            <w:tcW w:w="786" w:type="dxa"/>
            <w:tcBorders>
              <w:left w:val="single" w:sz="8" w:space="0" w:color="000000"/>
            </w:tcBorders>
          </w:tcPr>
          <w:p>
            <w:pPr>
              <w:pStyle w:val="TableParagraph"/>
              <w:spacing w:before="100"/>
              <w:ind w:left="74" w:right="12"/>
              <w:jc w:val="center"/>
              <w:rPr>
                <w:rFonts w:ascii="Courier New"/>
                <w:sz w:val="12"/>
              </w:rPr>
            </w:pPr>
            <w:r>
              <w:rPr>
                <w:rFonts w:ascii="Courier New"/>
                <w:sz w:val="12"/>
              </w:rPr>
              <w:t>Equipment</w:t>
            </w:r>
          </w:p>
        </w:tc>
      </w:tr>
      <w:tr>
        <w:trPr>
          <w:trHeight w:val="167" w:hRule="atLeast"/>
        </w:trPr>
        <w:tc>
          <w:tcPr>
            <w:tcW w:w="833" w:type="dxa"/>
          </w:tcPr>
          <w:p>
            <w:pPr>
              <w:pStyle w:val="TableParagraph"/>
              <w:rPr>
                <w:sz w:val="10"/>
              </w:rPr>
            </w:pPr>
          </w:p>
        </w:tc>
        <w:tc>
          <w:tcPr>
            <w:tcW w:w="1000" w:type="dxa"/>
          </w:tcPr>
          <w:p>
            <w:pPr>
              <w:pStyle w:val="TableParagraph"/>
              <w:spacing w:line="116" w:lineRule="exact" w:before="32"/>
              <w:ind w:left="200"/>
              <w:rPr>
                <w:rFonts w:ascii="Courier New"/>
                <w:sz w:val="12"/>
              </w:rPr>
            </w:pPr>
            <w:r>
              <w:rPr>
                <w:rFonts w:ascii="Courier New"/>
                <w:sz w:val="12"/>
              </w:rPr>
              <w:t>Date</w:t>
            </w:r>
          </w:p>
        </w:tc>
        <w:tc>
          <w:tcPr>
            <w:tcW w:w="900" w:type="dxa"/>
          </w:tcPr>
          <w:p>
            <w:pPr>
              <w:pStyle w:val="TableParagraph"/>
              <w:spacing w:line="116" w:lineRule="exact" w:before="32"/>
              <w:ind w:left="136"/>
              <w:rPr>
                <w:rFonts w:ascii="Courier New"/>
                <w:sz w:val="12"/>
              </w:rPr>
            </w:pPr>
            <w:r>
              <w:rPr>
                <w:rFonts w:ascii="Courier New"/>
                <w:sz w:val="12"/>
              </w:rPr>
              <w:t>Date</w:t>
            </w:r>
          </w:p>
        </w:tc>
        <w:tc>
          <w:tcPr>
            <w:tcW w:w="1800" w:type="dxa"/>
          </w:tcPr>
          <w:p>
            <w:pPr>
              <w:pStyle w:val="TableParagraph"/>
              <w:rPr>
                <w:sz w:val="10"/>
              </w:rPr>
            </w:pPr>
          </w:p>
        </w:tc>
        <w:tc>
          <w:tcPr>
            <w:tcW w:w="1300" w:type="dxa"/>
          </w:tcPr>
          <w:p>
            <w:pPr>
              <w:pStyle w:val="TableParagraph"/>
              <w:spacing w:line="116" w:lineRule="exact" w:before="32"/>
              <w:ind w:left="181" w:right="285"/>
              <w:jc w:val="center"/>
              <w:rPr>
                <w:rFonts w:ascii="Courier New"/>
                <w:sz w:val="12"/>
              </w:rPr>
            </w:pPr>
            <w:r>
              <w:rPr>
                <w:rFonts w:ascii="Courier New"/>
                <w:sz w:val="12"/>
              </w:rPr>
              <w:t>Observation</w:t>
            </w:r>
          </w:p>
        </w:tc>
        <w:tc>
          <w:tcPr>
            <w:tcW w:w="1500" w:type="dxa"/>
          </w:tcPr>
          <w:p>
            <w:pPr>
              <w:pStyle w:val="TableParagraph"/>
              <w:rPr>
                <w:sz w:val="10"/>
              </w:rPr>
            </w:pPr>
          </w:p>
        </w:tc>
        <w:tc>
          <w:tcPr>
            <w:tcW w:w="1500" w:type="dxa"/>
          </w:tcPr>
          <w:p>
            <w:pPr>
              <w:pStyle w:val="TableParagraph"/>
              <w:spacing w:line="116" w:lineRule="exact" w:before="32"/>
              <w:ind w:left="100"/>
              <w:rPr>
                <w:rFonts w:ascii="Courier New"/>
                <w:sz w:val="12"/>
              </w:rPr>
            </w:pPr>
            <w:r>
              <w:rPr>
                <w:rFonts w:ascii="Courier New"/>
                <w:sz w:val="12"/>
              </w:rPr>
              <w:t>Modifications</w:t>
            </w:r>
          </w:p>
        </w:tc>
        <w:tc>
          <w:tcPr>
            <w:tcW w:w="786" w:type="dxa"/>
          </w:tcPr>
          <w:p>
            <w:pPr>
              <w:pStyle w:val="TableParagraph"/>
              <w:spacing w:line="116" w:lineRule="exact" w:before="32"/>
              <w:ind w:left="92" w:right="77"/>
              <w:jc w:val="center"/>
              <w:rPr>
                <w:rFonts w:ascii="Courier New"/>
                <w:sz w:val="12"/>
              </w:rPr>
            </w:pPr>
            <w:r>
              <w:rPr>
                <w:rFonts w:ascii="Courier New"/>
                <w:sz w:val="12"/>
              </w:rPr>
              <w:t>Exposure</w:t>
            </w:r>
          </w:p>
        </w:tc>
      </w:tr>
    </w:tbl>
    <w:p>
      <w:pPr>
        <w:pStyle w:val="BodyText"/>
        <w:spacing w:before="3"/>
        <w:rPr>
          <w:rFonts w:ascii="Courier New"/>
          <w:sz w:val="10"/>
        </w:rPr>
      </w:pPr>
      <w:r>
        <w:rPr/>
        <w:pict>
          <v:line style="position:absolute;mso-position-horizontal-relative:page;mso-position-vertical-relative:paragraph;z-index:9064;mso-wrap-distance-left:0;mso-wrap-distance-right:0" from="10pt,8.199804pt" to="570pt,8.199804pt" stroked="true" strokeweight=".8pt" strokecolor="#000000">
            <v:stroke dashstyle="solid"/>
            <w10:wrap type="topAndBottom"/>
          </v:line>
        </w:pict>
      </w:r>
    </w:p>
    <w:p>
      <w:pPr>
        <w:pStyle w:val="BodyText"/>
        <w:spacing w:before="1"/>
        <w:rPr>
          <w:rFonts w:ascii="Courier New"/>
          <w:sz w:val="54"/>
        </w:rPr>
      </w:pPr>
    </w:p>
    <w:p>
      <w:pPr>
        <w:spacing w:before="1"/>
        <w:ind w:left="720" w:right="0" w:firstLine="0"/>
        <w:jc w:val="left"/>
        <w:rPr>
          <w:rFonts w:ascii="Times New Roman"/>
          <w:sz w:val="16"/>
        </w:rPr>
      </w:pPr>
      <w:r>
        <w:rPr>
          <w:rFonts w:ascii="Times New Roman"/>
          <w:sz w:val="16"/>
        </w:rPr>
        <w:t>* For explanation of codes and abbrevitions see Station Metadata link below.</w:t>
      </w:r>
    </w:p>
    <w:p>
      <w:pPr>
        <w:pStyle w:val="BodyText"/>
        <w:rPr>
          <w:rFonts w:ascii="Times New Roman"/>
          <w:sz w:val="18"/>
        </w:rPr>
      </w:pPr>
    </w:p>
    <w:p>
      <w:pPr>
        <w:pStyle w:val="BodyText"/>
        <w:spacing w:before="1"/>
        <w:rPr>
          <w:rFonts w:ascii="Times New Roman"/>
          <w:sz w:val="18"/>
        </w:rPr>
      </w:pPr>
    </w:p>
    <w:p>
      <w:pPr>
        <w:spacing w:before="1"/>
        <w:ind w:left="720" w:right="0" w:firstLine="0"/>
        <w:jc w:val="left"/>
        <w:rPr>
          <w:rFonts w:ascii="Times New Roman"/>
          <w:sz w:val="16"/>
        </w:rPr>
      </w:pPr>
      <w:r>
        <w:rPr>
          <w:rFonts w:ascii="Times New Roman"/>
          <w:sz w:val="16"/>
        </w:rPr>
        <w:t>Other Station Information can be found at:</w:t>
      </w:r>
    </w:p>
    <w:p>
      <w:pPr>
        <w:spacing w:line="264" w:lineRule="auto" w:before="32"/>
        <w:ind w:left="720" w:right="2546" w:firstLine="0"/>
        <w:jc w:val="left"/>
        <w:rPr>
          <w:rFonts w:ascii="Courier New"/>
          <w:sz w:val="16"/>
        </w:rPr>
      </w:pPr>
      <w:hyperlink r:id="rId114">
        <w:r>
          <w:rPr>
            <w:rFonts w:ascii="Courier New"/>
            <w:sz w:val="16"/>
          </w:rPr>
          <w:t>ASOS Implementation by NWS: http://www.nws.noaa.gov/ops2/Surface/asosimplementation.htm</w:t>
        </w:r>
      </w:hyperlink>
      <w:r>
        <w:rPr>
          <w:rFonts w:ascii="Courier New"/>
          <w:sz w:val="16"/>
        </w:rPr>
        <w:t> Station Metadata website: </w:t>
      </w:r>
      <w:hyperlink r:id="rId115">
        <w:r>
          <w:rPr>
            <w:rFonts w:ascii="Courier New"/>
            <w:sz w:val="16"/>
          </w:rPr>
          <w:t>http://www.ncdc.noaa.gov/homr</w:t>
        </w:r>
      </w:hyperlink>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7"/>
        <w:rPr>
          <w:rFonts w:ascii="Courier New"/>
          <w:sz w:val="25"/>
        </w:rPr>
      </w:pPr>
    </w:p>
    <w:p>
      <w:pPr>
        <w:spacing w:after="0"/>
        <w:rPr>
          <w:rFonts w:ascii="Courier New"/>
          <w:sz w:val="25"/>
        </w:rPr>
        <w:sectPr>
          <w:pgSz w:w="11900" w:h="16840"/>
          <w:pgMar w:header="0" w:footer="472" w:top="520" w:bottom="720" w:left="80" w:right="180"/>
        </w:sectPr>
      </w:pPr>
    </w:p>
    <w:p>
      <w:pPr>
        <w:spacing w:before="100"/>
        <w:ind w:left="920" w:right="0" w:firstLine="0"/>
        <w:jc w:val="left"/>
        <w:rPr>
          <w:rFonts w:ascii="Courier New"/>
          <w:sz w:val="16"/>
        </w:rPr>
      </w:pPr>
      <w:r>
        <w:rPr>
          <w:rFonts w:ascii="Courier New"/>
          <w:sz w:val="16"/>
        </w:rPr>
        <w:t>INQUIRES/COMMENTS CALL: (828) 271-4800, option 2</w:t>
      </w:r>
    </w:p>
    <w:p>
      <w:pPr>
        <w:spacing w:before="59"/>
        <w:ind w:left="920" w:right="0" w:firstLine="0"/>
        <w:jc w:val="left"/>
        <w:rPr>
          <w:rFonts w:ascii="Courier New"/>
          <w:sz w:val="16"/>
        </w:rPr>
      </w:pPr>
      <w:r>
        <w:rPr>
          <w:rFonts w:ascii="Courier New"/>
          <w:sz w:val="16"/>
        </w:rPr>
        <w:t>Fax Number : (828) 271-4876</w:t>
      </w:r>
    </w:p>
    <w:p>
      <w:pPr>
        <w:spacing w:before="58"/>
        <w:ind w:left="920" w:right="0" w:firstLine="0"/>
        <w:jc w:val="left"/>
        <w:rPr>
          <w:rFonts w:ascii="Courier New"/>
          <w:sz w:val="16"/>
        </w:rPr>
      </w:pPr>
      <w:r>
        <w:rPr>
          <w:rFonts w:ascii="Courier New"/>
          <w:sz w:val="16"/>
        </w:rPr>
        <w:t>TDD : (828) 271-4010</w:t>
      </w:r>
    </w:p>
    <w:p>
      <w:pPr>
        <w:spacing w:before="59"/>
        <w:ind w:left="920" w:right="0" w:firstLine="0"/>
        <w:jc w:val="left"/>
        <w:rPr>
          <w:rFonts w:ascii="Courier New"/>
          <w:sz w:val="16"/>
        </w:rPr>
      </w:pPr>
      <w:hyperlink r:id="rId116">
        <w:r>
          <w:rPr>
            <w:rFonts w:ascii="Courier New"/>
            <w:sz w:val="16"/>
          </w:rPr>
          <w:t>Email : ncdc.orders@noaa.gov</w:t>
        </w:r>
      </w:hyperlink>
    </w:p>
    <w:p>
      <w:pPr>
        <w:spacing w:line="316" w:lineRule="auto" w:before="100"/>
        <w:ind w:left="920" w:right="203" w:firstLine="0"/>
        <w:jc w:val="left"/>
        <w:rPr>
          <w:rFonts w:ascii="Courier New"/>
          <w:sz w:val="16"/>
        </w:rPr>
      </w:pPr>
      <w:r>
        <w:rPr/>
        <w:br w:type="column"/>
      </w:r>
      <w:r>
        <w:rPr>
          <w:rFonts w:ascii="Courier New"/>
          <w:sz w:val="16"/>
        </w:rPr>
        <w:t>NOAA/National Centers for Environmental Information Attn: User Engagement &amp; Services Branch</w:t>
      </w:r>
    </w:p>
    <w:p>
      <w:pPr>
        <w:spacing w:line="316" w:lineRule="auto" w:before="1"/>
        <w:ind w:left="920" w:right="2795" w:firstLine="0"/>
        <w:jc w:val="left"/>
        <w:rPr>
          <w:rFonts w:ascii="Courier New"/>
          <w:sz w:val="16"/>
        </w:rPr>
      </w:pPr>
      <w:r>
        <w:rPr>
          <w:rFonts w:ascii="Courier New"/>
          <w:sz w:val="16"/>
        </w:rPr>
        <w:t>151 Patton Avenue Asheville, NC 28801-5001</w:t>
      </w:r>
    </w:p>
    <w:p>
      <w:pPr>
        <w:spacing w:after="0" w:line="316" w:lineRule="auto"/>
        <w:jc w:val="left"/>
        <w:rPr>
          <w:rFonts w:ascii="Courier New"/>
          <w:sz w:val="16"/>
        </w:rPr>
        <w:sectPr>
          <w:type w:val="continuous"/>
          <w:pgSz w:w="11900" w:h="16840"/>
          <w:pgMar w:top="720" w:bottom="280" w:left="80" w:right="180"/>
          <w:cols w:num="2" w:equalWidth="0">
            <w:col w:w="5529" w:space="71"/>
            <w:col w:w="6040"/>
          </w:cols>
        </w:sectPr>
      </w:pPr>
    </w:p>
    <w:p>
      <w:pPr>
        <w:pStyle w:val="BodyText"/>
        <w:rPr>
          <w:rFonts w:ascii="Courier New"/>
          <w:sz w:val="20"/>
        </w:rPr>
      </w:pPr>
    </w:p>
    <w:p>
      <w:pPr>
        <w:pStyle w:val="BodyText"/>
        <w:spacing w:before="9"/>
        <w:rPr>
          <w:rFonts w:ascii="Courier New"/>
          <w:sz w:val="17"/>
        </w:rPr>
      </w:pPr>
    </w:p>
    <w:p>
      <w:pPr>
        <w:spacing w:before="101"/>
        <w:ind w:left="2120" w:right="0" w:firstLine="0"/>
        <w:jc w:val="left"/>
        <w:rPr>
          <w:rFonts w:ascii="Courier New"/>
          <w:sz w:val="20"/>
        </w:rPr>
      </w:pPr>
      <w:hyperlink r:id="rId117">
        <w:r>
          <w:rPr>
            <w:rFonts w:ascii="Courier New"/>
            <w:sz w:val="20"/>
          </w:rPr>
          <w:t>Visit our Web Site for other weather data: www.ncdc.noaa.gov</w:t>
        </w:r>
      </w:hyperlink>
    </w:p>
    <w:p>
      <w:pPr>
        <w:spacing w:after="0"/>
        <w:jc w:val="left"/>
        <w:rPr>
          <w:rFonts w:ascii="Courier New"/>
          <w:sz w:val="20"/>
        </w:rPr>
        <w:sectPr>
          <w:type w:val="continuous"/>
          <w:pgSz w:w="11900" w:h="16840"/>
          <w:pgMar w:top="720" w:bottom="280" w:left="80" w:right="180"/>
        </w:sect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rPr>
          <w:rFonts w:ascii="Courier New"/>
          <w:sz w:val="20"/>
        </w:rPr>
      </w:pPr>
    </w:p>
    <w:p>
      <w:pPr>
        <w:pStyle w:val="BodyText"/>
        <w:spacing w:before="2"/>
        <w:rPr>
          <w:rFonts w:ascii="Courier New"/>
          <w:sz w:val="22"/>
        </w:rPr>
      </w:pPr>
    </w:p>
    <w:p>
      <w:pPr>
        <w:pStyle w:val="Heading1"/>
        <w:ind w:left="1288"/>
      </w:pPr>
      <w:bookmarkStart w:name="_TOC_250001" w:id="47"/>
      <w:bookmarkStart w:name="1106a-Agency TX-PH-Intro REM Rate Cover" w:id="48"/>
      <w:r>
        <w:rPr>
          <w:b w:val="0"/>
        </w:rPr>
      </w:r>
      <w:bookmarkEnd w:id="47"/>
      <w:r>
        <w:rPr>
          <w:w w:val="85"/>
        </w:rPr>
        <w:t>INTRODUCTION TO REM/RATE SOFTWARE PROGRAM</w:t>
      </w:r>
    </w:p>
    <w:p>
      <w:pPr>
        <w:spacing w:after="0"/>
        <w:sectPr>
          <w:footerReference w:type="default" r:id="rId118"/>
          <w:pgSz w:w="12240" w:h="15840"/>
          <w:pgMar w:footer="520" w:header="0" w:top="1500" w:bottom="720" w:left="980" w:right="400"/>
          <w:pgNumType w:start="48"/>
        </w:sectPr>
      </w:pPr>
    </w:p>
    <w:p>
      <w:pPr>
        <w:spacing w:before="81"/>
        <w:ind w:left="2464" w:right="0" w:firstLine="0"/>
        <w:jc w:val="left"/>
        <w:rPr>
          <w:rFonts w:ascii="Verdana"/>
          <w:b/>
          <w:sz w:val="24"/>
        </w:rPr>
      </w:pPr>
      <w:bookmarkStart w:name="1106b-Midland TX-PH Initial-Intro REM Ra" w:id="49"/>
      <w:bookmarkEnd w:id="49"/>
      <w:r>
        <w:rPr/>
      </w:r>
      <w:r>
        <w:rPr>
          <w:rFonts w:ascii="Verdana"/>
          <w:b/>
          <w:w w:val="90"/>
          <w:sz w:val="24"/>
        </w:rPr>
        <w:t>INTRODUCTION TO REM/RATE</w:t>
      </w:r>
      <w:r>
        <w:rPr>
          <w:rFonts w:ascii="Verdana"/>
          <w:w w:val="90"/>
          <w:position w:val="6"/>
          <w:sz w:val="16"/>
        </w:rPr>
        <w:t>TM </w:t>
      </w:r>
      <w:r>
        <w:rPr>
          <w:rFonts w:ascii="Verdana"/>
          <w:b/>
          <w:w w:val="90"/>
          <w:sz w:val="24"/>
        </w:rPr>
        <w:t>SOFTWARE PROGRAM</w:t>
      </w:r>
    </w:p>
    <w:p>
      <w:pPr>
        <w:pStyle w:val="BodyText"/>
        <w:spacing w:before="2"/>
        <w:rPr>
          <w:b/>
          <w:sz w:val="24"/>
        </w:rPr>
      </w:pPr>
    </w:p>
    <w:p>
      <w:pPr>
        <w:numPr>
          <w:ilvl w:val="0"/>
          <w:numId w:val="8"/>
        </w:numPr>
        <w:tabs>
          <w:tab w:pos="1181" w:val="left" w:leader="none"/>
        </w:tabs>
        <w:spacing w:before="1"/>
        <w:ind w:left="1180" w:right="0" w:hanging="360"/>
        <w:jc w:val="left"/>
        <w:rPr>
          <w:rFonts w:ascii="Verdana"/>
          <w:b/>
          <w:sz w:val="23"/>
        </w:rPr>
      </w:pPr>
      <w:r>
        <w:rPr>
          <w:rFonts w:ascii="Verdana"/>
          <w:b/>
          <w:w w:val="95"/>
          <w:sz w:val="23"/>
        </w:rPr>
        <w:t>REM/Rate</w:t>
      </w:r>
      <w:r>
        <w:rPr>
          <w:rFonts w:ascii="Verdana"/>
          <w:w w:val="95"/>
          <w:position w:val="6"/>
          <w:sz w:val="15"/>
        </w:rPr>
        <w:t>TM </w:t>
      </w:r>
      <w:r>
        <w:rPr>
          <w:rFonts w:ascii="Verdana"/>
          <w:b/>
          <w:w w:val="95"/>
          <w:sz w:val="23"/>
        </w:rPr>
        <w:t>Software Design</w:t>
      </w:r>
      <w:r>
        <w:rPr>
          <w:rFonts w:ascii="Verdana"/>
          <w:b/>
          <w:spacing w:val="-26"/>
          <w:w w:val="95"/>
          <w:sz w:val="23"/>
        </w:rPr>
        <w:t> </w:t>
      </w:r>
      <w:r>
        <w:rPr>
          <w:rFonts w:ascii="Verdana"/>
          <w:b/>
          <w:w w:val="95"/>
          <w:sz w:val="23"/>
        </w:rPr>
        <w:t>Objective</w:t>
      </w:r>
    </w:p>
    <w:p>
      <w:pPr>
        <w:pStyle w:val="BodyText"/>
        <w:spacing w:before="5"/>
        <w:rPr>
          <w:b/>
        </w:rPr>
      </w:pPr>
    </w:p>
    <w:p>
      <w:pPr>
        <w:pStyle w:val="BodyText"/>
        <w:spacing w:line="242" w:lineRule="auto"/>
        <w:ind w:left="1180" w:right="674"/>
        <w:jc w:val="both"/>
      </w:pPr>
      <w:r>
        <w:rPr/>
        <w:t>REM/Rate – Residential Energy Analysis and Rating Software Program is a sophisticated,</w:t>
      </w:r>
      <w:r>
        <w:rPr>
          <w:spacing w:val="-27"/>
        </w:rPr>
        <w:t> </w:t>
      </w:r>
      <w:r>
        <w:rPr/>
        <w:t>residential</w:t>
      </w:r>
      <w:r>
        <w:rPr>
          <w:spacing w:val="-25"/>
        </w:rPr>
        <w:t> </w:t>
      </w:r>
      <w:r>
        <w:rPr/>
        <w:t>energy</w:t>
      </w:r>
      <w:r>
        <w:rPr>
          <w:spacing w:val="-27"/>
        </w:rPr>
        <w:t> </w:t>
      </w:r>
      <w:r>
        <w:rPr/>
        <w:t>analysis,</w:t>
      </w:r>
      <w:r>
        <w:rPr>
          <w:spacing w:val="-28"/>
        </w:rPr>
        <w:t> </w:t>
      </w:r>
      <w:r>
        <w:rPr/>
        <w:t>code</w:t>
      </w:r>
      <w:r>
        <w:rPr>
          <w:spacing w:val="-25"/>
        </w:rPr>
        <w:t> </w:t>
      </w:r>
      <w:r>
        <w:rPr/>
        <w:t>compliance</w:t>
      </w:r>
      <w:r>
        <w:rPr>
          <w:spacing w:val="-27"/>
        </w:rPr>
        <w:t> </w:t>
      </w:r>
      <w:r>
        <w:rPr/>
        <w:t>and</w:t>
      </w:r>
      <w:r>
        <w:rPr>
          <w:spacing w:val="-27"/>
        </w:rPr>
        <w:t> </w:t>
      </w:r>
      <w:r>
        <w:rPr/>
        <w:t>rating</w:t>
      </w:r>
      <w:r>
        <w:rPr>
          <w:spacing w:val="-26"/>
        </w:rPr>
        <w:t> </w:t>
      </w:r>
      <w:r>
        <w:rPr/>
        <w:t>software program. REM/Rate calculates heating, cooling, hot water, lighting, and appliance</w:t>
      </w:r>
      <w:r>
        <w:rPr>
          <w:spacing w:val="-20"/>
        </w:rPr>
        <w:t> </w:t>
      </w:r>
      <w:r>
        <w:rPr/>
        <w:t>energy</w:t>
      </w:r>
      <w:r>
        <w:rPr>
          <w:spacing w:val="-20"/>
        </w:rPr>
        <w:t> </w:t>
      </w:r>
      <w:r>
        <w:rPr/>
        <w:t>loads,</w:t>
      </w:r>
      <w:r>
        <w:rPr>
          <w:spacing w:val="-20"/>
        </w:rPr>
        <w:t> </w:t>
      </w:r>
      <w:r>
        <w:rPr/>
        <w:t>consumption</w:t>
      </w:r>
      <w:r>
        <w:rPr>
          <w:spacing w:val="-20"/>
        </w:rPr>
        <w:t> </w:t>
      </w:r>
      <w:r>
        <w:rPr/>
        <w:t>and</w:t>
      </w:r>
      <w:r>
        <w:rPr>
          <w:spacing w:val="-19"/>
        </w:rPr>
        <w:t> </w:t>
      </w:r>
      <w:r>
        <w:rPr/>
        <w:t>costs</w:t>
      </w:r>
      <w:r>
        <w:rPr>
          <w:spacing w:val="-18"/>
        </w:rPr>
        <w:t> </w:t>
      </w:r>
      <w:r>
        <w:rPr/>
        <w:t>for</w:t>
      </w:r>
      <w:r>
        <w:rPr>
          <w:spacing w:val="-19"/>
        </w:rPr>
        <w:t> </w:t>
      </w:r>
      <w:r>
        <w:rPr/>
        <w:t>new</w:t>
      </w:r>
      <w:r>
        <w:rPr>
          <w:spacing w:val="-19"/>
        </w:rPr>
        <w:t> </w:t>
      </w:r>
      <w:r>
        <w:rPr/>
        <w:t>and</w:t>
      </w:r>
      <w:r>
        <w:rPr>
          <w:spacing w:val="-17"/>
        </w:rPr>
        <w:t> </w:t>
      </w:r>
      <w:r>
        <w:rPr/>
        <w:t>existing</w:t>
      </w:r>
      <w:r>
        <w:rPr>
          <w:spacing w:val="-19"/>
        </w:rPr>
        <w:t> </w:t>
      </w:r>
      <w:r>
        <w:rPr/>
        <w:t>single</w:t>
      </w:r>
      <w:r>
        <w:rPr>
          <w:spacing w:val="-20"/>
        </w:rPr>
        <w:t> </w:t>
      </w:r>
      <w:r>
        <w:rPr/>
        <w:t>and multi-family</w:t>
      </w:r>
      <w:r>
        <w:rPr>
          <w:spacing w:val="-22"/>
        </w:rPr>
        <w:t> </w:t>
      </w:r>
      <w:r>
        <w:rPr/>
        <w:t>homes.</w:t>
      </w:r>
    </w:p>
    <w:p>
      <w:pPr>
        <w:pStyle w:val="BodyText"/>
        <w:spacing w:before="1"/>
      </w:pPr>
    </w:p>
    <w:p>
      <w:pPr>
        <w:pStyle w:val="BodyText"/>
        <w:spacing w:line="242" w:lineRule="auto"/>
        <w:ind w:left="1180" w:right="678"/>
        <w:jc w:val="both"/>
      </w:pPr>
      <w:r>
        <w:rPr/>
        <w:t>REM/Rate operates in Windows and has many unique features, including a simplified input procedure, extensive component libraries, automated energy efficient</w:t>
      </w:r>
      <w:r>
        <w:rPr>
          <w:spacing w:val="-44"/>
        </w:rPr>
        <w:t> </w:t>
      </w:r>
      <w:r>
        <w:rPr/>
        <w:t>improvement</w:t>
      </w:r>
      <w:r>
        <w:rPr>
          <w:spacing w:val="-44"/>
        </w:rPr>
        <w:t> </w:t>
      </w:r>
      <w:r>
        <w:rPr/>
        <w:t>analysis,</w:t>
      </w:r>
      <w:r>
        <w:rPr>
          <w:spacing w:val="-45"/>
        </w:rPr>
        <w:t> </w:t>
      </w:r>
      <w:r>
        <w:rPr/>
        <w:t>duct</w:t>
      </w:r>
      <w:r>
        <w:rPr>
          <w:spacing w:val="-43"/>
        </w:rPr>
        <w:t> </w:t>
      </w:r>
      <w:r>
        <w:rPr/>
        <w:t>conduction</w:t>
      </w:r>
      <w:r>
        <w:rPr>
          <w:spacing w:val="-43"/>
        </w:rPr>
        <w:t> </w:t>
      </w:r>
      <w:r>
        <w:rPr/>
        <w:t>and</w:t>
      </w:r>
      <w:r>
        <w:rPr>
          <w:spacing w:val="-45"/>
        </w:rPr>
        <w:t> </w:t>
      </w:r>
      <w:r>
        <w:rPr/>
        <w:t>leakage</w:t>
      </w:r>
      <w:r>
        <w:rPr>
          <w:spacing w:val="-44"/>
        </w:rPr>
        <w:t> </w:t>
      </w:r>
      <w:r>
        <w:rPr/>
        <w:t>analysis,</w:t>
      </w:r>
      <w:r>
        <w:rPr>
          <w:spacing w:val="-45"/>
        </w:rPr>
        <w:t> </w:t>
      </w:r>
      <w:r>
        <w:rPr/>
        <w:t>latent</w:t>
      </w:r>
      <w:r>
        <w:rPr>
          <w:spacing w:val="-43"/>
        </w:rPr>
        <w:t> </w:t>
      </w:r>
      <w:r>
        <w:rPr/>
        <w:t>and sensible cooling analysis, lighting and appliance audit, and active and passive solar</w:t>
      </w:r>
      <w:r>
        <w:rPr>
          <w:spacing w:val="-21"/>
        </w:rPr>
        <w:t> </w:t>
      </w:r>
      <w:r>
        <w:rPr/>
        <w:t>analysis.</w:t>
      </w:r>
    </w:p>
    <w:p>
      <w:pPr>
        <w:pStyle w:val="BodyText"/>
        <w:spacing w:before="1"/>
      </w:pPr>
    </w:p>
    <w:p>
      <w:pPr>
        <w:pStyle w:val="BodyText"/>
        <w:spacing w:line="242" w:lineRule="auto"/>
        <w:ind w:left="1180" w:right="673"/>
        <w:jc w:val="both"/>
      </w:pPr>
      <w:r>
        <w:rPr/>
        <w:t>A</w:t>
      </w:r>
      <w:r>
        <w:rPr>
          <w:spacing w:val="-37"/>
        </w:rPr>
        <w:t> </w:t>
      </w:r>
      <w:r>
        <w:rPr/>
        <w:t>home</w:t>
      </w:r>
      <w:r>
        <w:rPr>
          <w:spacing w:val="-36"/>
        </w:rPr>
        <w:t> </w:t>
      </w:r>
      <w:r>
        <w:rPr/>
        <w:t>energy</w:t>
      </w:r>
      <w:r>
        <w:rPr>
          <w:spacing w:val="-38"/>
        </w:rPr>
        <w:t> </w:t>
      </w:r>
      <w:r>
        <w:rPr/>
        <w:t>rating</w:t>
      </w:r>
      <w:r>
        <w:rPr>
          <w:spacing w:val="-37"/>
        </w:rPr>
        <w:t> </w:t>
      </w:r>
      <w:r>
        <w:rPr/>
        <w:t>is</w:t>
      </w:r>
      <w:r>
        <w:rPr>
          <w:spacing w:val="-36"/>
        </w:rPr>
        <w:t> </w:t>
      </w:r>
      <w:r>
        <w:rPr/>
        <w:t>calculated</w:t>
      </w:r>
      <w:r>
        <w:rPr>
          <w:spacing w:val="-34"/>
        </w:rPr>
        <w:t> </w:t>
      </w:r>
      <w:r>
        <w:rPr/>
        <w:t>based</w:t>
      </w:r>
      <w:r>
        <w:rPr>
          <w:spacing w:val="-37"/>
        </w:rPr>
        <w:t> </w:t>
      </w:r>
      <w:r>
        <w:rPr/>
        <w:t>on</w:t>
      </w:r>
      <w:r>
        <w:rPr>
          <w:spacing w:val="-34"/>
        </w:rPr>
        <w:t> </w:t>
      </w:r>
      <w:r>
        <w:rPr/>
        <w:t>the</w:t>
      </w:r>
      <w:r>
        <w:rPr>
          <w:spacing w:val="-38"/>
        </w:rPr>
        <w:t> </w:t>
      </w:r>
      <w:r>
        <w:rPr/>
        <w:t>proposed</w:t>
      </w:r>
      <w:r>
        <w:rPr>
          <w:spacing w:val="-37"/>
        </w:rPr>
        <w:t> </w:t>
      </w:r>
      <w:r>
        <w:rPr/>
        <w:t>Department</w:t>
      </w:r>
      <w:r>
        <w:rPr>
          <w:spacing w:val="-39"/>
        </w:rPr>
        <w:t> </w:t>
      </w:r>
      <w:r>
        <w:rPr/>
        <w:t>of</w:t>
      </w:r>
      <w:r>
        <w:rPr>
          <w:spacing w:val="-35"/>
        </w:rPr>
        <w:t> </w:t>
      </w:r>
      <w:r>
        <w:rPr/>
        <w:t>Energy (DOE)</w:t>
      </w:r>
      <w:r>
        <w:rPr>
          <w:spacing w:val="-59"/>
        </w:rPr>
        <w:t> </w:t>
      </w:r>
      <w:r>
        <w:rPr/>
        <w:t>Home</w:t>
      </w:r>
      <w:r>
        <w:rPr>
          <w:spacing w:val="-59"/>
        </w:rPr>
        <w:t> </w:t>
      </w:r>
      <w:r>
        <w:rPr/>
        <w:t>Energy</w:t>
      </w:r>
      <w:r>
        <w:rPr>
          <w:spacing w:val="-59"/>
        </w:rPr>
        <w:t> </w:t>
      </w:r>
      <w:r>
        <w:rPr/>
        <w:t>Rating</w:t>
      </w:r>
      <w:r>
        <w:rPr>
          <w:spacing w:val="-59"/>
        </w:rPr>
        <w:t> </w:t>
      </w:r>
      <w:r>
        <w:rPr/>
        <w:t>System</w:t>
      </w:r>
      <w:r>
        <w:rPr>
          <w:spacing w:val="-57"/>
        </w:rPr>
        <w:t> </w:t>
      </w:r>
      <w:r>
        <w:rPr/>
        <w:t>(HERS)</w:t>
      </w:r>
      <w:r>
        <w:rPr>
          <w:spacing w:val="-59"/>
        </w:rPr>
        <w:t> </w:t>
      </w:r>
      <w:r>
        <w:rPr/>
        <w:t>guidelines</w:t>
      </w:r>
      <w:r>
        <w:rPr>
          <w:spacing w:val="-58"/>
        </w:rPr>
        <w:t> </w:t>
      </w:r>
      <w:r>
        <w:rPr>
          <w:spacing w:val="-3"/>
        </w:rPr>
        <w:t>(10</w:t>
      </w:r>
      <w:r>
        <w:rPr>
          <w:spacing w:val="-59"/>
        </w:rPr>
        <w:t> </w:t>
      </w:r>
      <w:r>
        <w:rPr/>
        <w:t>CFR</w:t>
      </w:r>
      <w:r>
        <w:rPr>
          <w:spacing w:val="-59"/>
        </w:rPr>
        <w:t> </w:t>
      </w:r>
      <w:r>
        <w:rPr/>
        <w:t>437)</w:t>
      </w:r>
      <w:r>
        <w:rPr>
          <w:spacing w:val="-58"/>
        </w:rPr>
        <w:t> </w:t>
      </w:r>
      <w:r>
        <w:rPr/>
        <w:t>as</w:t>
      </w:r>
      <w:r>
        <w:rPr>
          <w:spacing w:val="-59"/>
        </w:rPr>
        <w:t> </w:t>
      </w:r>
      <w:r>
        <w:rPr/>
        <w:t>modified</w:t>
      </w:r>
      <w:r>
        <w:rPr>
          <w:spacing w:val="-59"/>
        </w:rPr>
        <w:t> </w:t>
      </w:r>
      <w:r>
        <w:rPr/>
        <w:t>by </w:t>
      </w:r>
      <w:r>
        <w:rPr>
          <w:w w:val="95"/>
        </w:rPr>
        <w:t>the RESNET/NASEO (Residential Energy Service Network/National Association of </w:t>
      </w:r>
      <w:r>
        <w:rPr/>
        <w:t>State</w:t>
      </w:r>
      <w:r>
        <w:rPr>
          <w:spacing w:val="-38"/>
        </w:rPr>
        <w:t> </w:t>
      </w:r>
      <w:r>
        <w:rPr/>
        <w:t>Energy</w:t>
      </w:r>
      <w:r>
        <w:rPr>
          <w:spacing w:val="-38"/>
        </w:rPr>
        <w:t> </w:t>
      </w:r>
      <w:r>
        <w:rPr/>
        <w:t>Officials)</w:t>
      </w:r>
      <w:r>
        <w:rPr>
          <w:spacing w:val="-40"/>
        </w:rPr>
        <w:t> </w:t>
      </w:r>
      <w:r>
        <w:rPr/>
        <w:t>HERS</w:t>
      </w:r>
      <w:r>
        <w:rPr>
          <w:spacing w:val="-37"/>
        </w:rPr>
        <w:t> </w:t>
      </w:r>
      <w:r>
        <w:rPr/>
        <w:t>Technical</w:t>
      </w:r>
      <w:r>
        <w:rPr>
          <w:spacing w:val="-36"/>
        </w:rPr>
        <w:t> </w:t>
      </w:r>
      <w:r>
        <w:rPr/>
        <w:t>Committee.</w:t>
      </w:r>
      <w:r>
        <w:rPr>
          <w:spacing w:val="5"/>
        </w:rPr>
        <w:t> </w:t>
      </w:r>
      <w:r>
        <w:rPr/>
        <w:t>REM/Rate</w:t>
      </w:r>
      <w:r>
        <w:rPr>
          <w:spacing w:val="-38"/>
        </w:rPr>
        <w:t> </w:t>
      </w:r>
      <w:r>
        <w:rPr/>
        <w:t>also</w:t>
      </w:r>
      <w:r>
        <w:rPr>
          <w:spacing w:val="-37"/>
        </w:rPr>
        <w:t> </w:t>
      </w:r>
      <w:r>
        <w:rPr/>
        <w:t>creates</w:t>
      </w:r>
      <w:r>
        <w:rPr>
          <w:spacing w:val="-37"/>
        </w:rPr>
        <w:t> </w:t>
      </w:r>
      <w:r>
        <w:rPr/>
        <w:t>value added information including energy appraisal addendum, energy code compliance (Model Energy Code (MEC) and American Society of Heating, Refrigerating</w:t>
      </w:r>
      <w:r>
        <w:rPr>
          <w:spacing w:val="-38"/>
        </w:rPr>
        <w:t> </w:t>
      </w:r>
      <w:r>
        <w:rPr/>
        <w:t>and</w:t>
      </w:r>
      <w:r>
        <w:rPr>
          <w:spacing w:val="-39"/>
        </w:rPr>
        <w:t> </w:t>
      </w:r>
      <w:r>
        <w:rPr/>
        <w:t>Air-Conditioning</w:t>
      </w:r>
      <w:r>
        <w:rPr>
          <w:spacing w:val="-38"/>
        </w:rPr>
        <w:t> </w:t>
      </w:r>
      <w:r>
        <w:rPr/>
        <w:t>Engineers</w:t>
      </w:r>
      <w:r>
        <w:rPr>
          <w:spacing w:val="-37"/>
        </w:rPr>
        <w:t> </w:t>
      </w:r>
      <w:r>
        <w:rPr/>
        <w:t>(ASHRAE)),</w:t>
      </w:r>
      <w:r>
        <w:rPr>
          <w:spacing w:val="-40"/>
        </w:rPr>
        <w:t> </w:t>
      </w:r>
      <w:r>
        <w:rPr/>
        <w:t>improvement</w:t>
      </w:r>
      <w:r>
        <w:rPr>
          <w:spacing w:val="-39"/>
        </w:rPr>
        <w:t> </w:t>
      </w:r>
      <w:r>
        <w:rPr/>
        <w:t>analysis (existing homes), design optimization (new homes), heating and cooling equipment</w:t>
      </w:r>
      <w:r>
        <w:rPr>
          <w:spacing w:val="-19"/>
        </w:rPr>
        <w:t> </w:t>
      </w:r>
      <w:r>
        <w:rPr/>
        <w:t>sizing</w:t>
      </w:r>
      <w:r>
        <w:rPr>
          <w:spacing w:val="-19"/>
        </w:rPr>
        <w:t> </w:t>
      </w:r>
      <w:r>
        <w:rPr/>
        <w:t>and</w:t>
      </w:r>
      <w:r>
        <w:rPr>
          <w:spacing w:val="-18"/>
        </w:rPr>
        <w:t> </w:t>
      </w:r>
      <w:r>
        <w:rPr/>
        <w:t>U.S.</w:t>
      </w:r>
      <w:r>
        <w:rPr>
          <w:spacing w:val="-19"/>
        </w:rPr>
        <w:t> </w:t>
      </w:r>
      <w:r>
        <w:rPr/>
        <w:t>Environmental</w:t>
      </w:r>
      <w:r>
        <w:rPr>
          <w:spacing w:val="-19"/>
        </w:rPr>
        <w:t> </w:t>
      </w:r>
      <w:r>
        <w:rPr/>
        <w:t>Protection</w:t>
      </w:r>
      <w:r>
        <w:rPr>
          <w:spacing w:val="-18"/>
        </w:rPr>
        <w:t> </w:t>
      </w:r>
      <w:r>
        <w:rPr/>
        <w:t>Agency</w:t>
      </w:r>
      <w:r>
        <w:rPr>
          <w:spacing w:val="-18"/>
        </w:rPr>
        <w:t> </w:t>
      </w:r>
      <w:r>
        <w:rPr/>
        <w:t>(EPA)</w:t>
      </w:r>
      <w:r>
        <w:rPr>
          <w:spacing w:val="-19"/>
        </w:rPr>
        <w:t> </w:t>
      </w:r>
      <w:r>
        <w:rPr/>
        <w:t>Energy</w:t>
      </w:r>
      <w:r>
        <w:rPr>
          <w:spacing w:val="-19"/>
        </w:rPr>
        <w:t> </w:t>
      </w:r>
      <w:r>
        <w:rPr/>
        <w:t>Star Home</w:t>
      </w:r>
      <w:r>
        <w:rPr>
          <w:spacing w:val="-21"/>
        </w:rPr>
        <w:t> </w:t>
      </w:r>
      <w:r>
        <w:rPr/>
        <w:t>analysis.</w:t>
      </w:r>
    </w:p>
    <w:p>
      <w:pPr>
        <w:pStyle w:val="BodyText"/>
      </w:pPr>
    </w:p>
    <w:p>
      <w:pPr>
        <w:numPr>
          <w:ilvl w:val="0"/>
          <w:numId w:val="8"/>
        </w:numPr>
        <w:tabs>
          <w:tab w:pos="1181" w:val="left" w:leader="none"/>
        </w:tabs>
        <w:spacing w:before="1"/>
        <w:ind w:left="1180" w:right="0" w:hanging="360"/>
        <w:jc w:val="left"/>
        <w:rPr>
          <w:rFonts w:ascii="Verdana"/>
          <w:b/>
          <w:sz w:val="23"/>
        </w:rPr>
      </w:pPr>
      <w:r>
        <w:rPr>
          <w:rFonts w:ascii="Verdana"/>
          <w:b/>
          <w:w w:val="95"/>
          <w:sz w:val="23"/>
        </w:rPr>
        <w:t>Use</w:t>
      </w:r>
      <w:r>
        <w:rPr>
          <w:rFonts w:ascii="Verdana"/>
          <w:b/>
          <w:spacing w:val="-21"/>
          <w:w w:val="95"/>
          <w:sz w:val="23"/>
        </w:rPr>
        <w:t> </w:t>
      </w:r>
      <w:r>
        <w:rPr>
          <w:rFonts w:ascii="Verdana"/>
          <w:b/>
          <w:w w:val="95"/>
          <w:sz w:val="23"/>
        </w:rPr>
        <w:t>of</w:t>
      </w:r>
      <w:r>
        <w:rPr>
          <w:rFonts w:ascii="Verdana"/>
          <w:b/>
          <w:spacing w:val="-20"/>
          <w:w w:val="95"/>
          <w:sz w:val="23"/>
        </w:rPr>
        <w:t> </w:t>
      </w:r>
      <w:r>
        <w:rPr>
          <w:rFonts w:ascii="Verdana"/>
          <w:b/>
          <w:w w:val="95"/>
          <w:sz w:val="23"/>
        </w:rPr>
        <w:t>REM/Rate</w:t>
      </w:r>
      <w:r>
        <w:rPr>
          <w:rFonts w:ascii="Verdana"/>
          <w:b/>
          <w:spacing w:val="-21"/>
          <w:w w:val="95"/>
          <w:sz w:val="23"/>
        </w:rPr>
        <w:t> </w:t>
      </w:r>
      <w:r>
        <w:rPr>
          <w:rFonts w:ascii="Verdana"/>
          <w:b/>
          <w:w w:val="95"/>
          <w:sz w:val="23"/>
        </w:rPr>
        <w:t>in</w:t>
      </w:r>
      <w:r>
        <w:rPr>
          <w:rFonts w:ascii="Verdana"/>
          <w:b/>
          <w:spacing w:val="-20"/>
          <w:w w:val="95"/>
          <w:sz w:val="23"/>
        </w:rPr>
        <w:t> </w:t>
      </w:r>
      <w:r>
        <w:rPr>
          <w:rFonts w:ascii="Verdana"/>
          <w:b/>
          <w:w w:val="95"/>
          <w:sz w:val="23"/>
        </w:rPr>
        <w:t>Utility</w:t>
      </w:r>
      <w:r>
        <w:rPr>
          <w:rFonts w:ascii="Verdana"/>
          <w:b/>
          <w:spacing w:val="-19"/>
          <w:w w:val="95"/>
          <w:sz w:val="23"/>
        </w:rPr>
        <w:t> </w:t>
      </w:r>
      <w:r>
        <w:rPr>
          <w:rFonts w:ascii="Verdana"/>
          <w:b/>
          <w:w w:val="95"/>
          <w:sz w:val="23"/>
        </w:rPr>
        <w:t>Allowance</w:t>
      </w:r>
      <w:r>
        <w:rPr>
          <w:rFonts w:ascii="Verdana"/>
          <w:b/>
          <w:spacing w:val="-21"/>
          <w:w w:val="95"/>
          <w:sz w:val="23"/>
        </w:rPr>
        <w:t> </w:t>
      </w:r>
      <w:r>
        <w:rPr>
          <w:rFonts w:ascii="Verdana"/>
          <w:b/>
          <w:w w:val="95"/>
          <w:sz w:val="23"/>
        </w:rPr>
        <w:t>Development</w:t>
      </w:r>
    </w:p>
    <w:p>
      <w:pPr>
        <w:pStyle w:val="BodyText"/>
        <w:spacing w:before="5"/>
        <w:rPr>
          <w:b/>
        </w:rPr>
      </w:pPr>
    </w:p>
    <w:p>
      <w:pPr>
        <w:pStyle w:val="BodyText"/>
        <w:spacing w:line="242" w:lineRule="auto"/>
        <w:ind w:left="1180" w:right="680"/>
        <w:jc w:val="both"/>
      </w:pPr>
      <w:r>
        <w:rPr/>
        <w:t>REM/Rate utilizes an Engineering approach to calculate the consumption allowance</w:t>
      </w:r>
      <w:r>
        <w:rPr>
          <w:spacing w:val="-28"/>
        </w:rPr>
        <w:t> </w:t>
      </w:r>
      <w:r>
        <w:rPr/>
        <w:t>for</w:t>
      </w:r>
      <w:r>
        <w:rPr>
          <w:spacing w:val="-27"/>
        </w:rPr>
        <w:t> </w:t>
      </w:r>
      <w:r>
        <w:rPr/>
        <w:t>various</w:t>
      </w:r>
      <w:r>
        <w:rPr>
          <w:spacing w:val="-27"/>
        </w:rPr>
        <w:t> </w:t>
      </w:r>
      <w:r>
        <w:rPr/>
        <w:t>types</w:t>
      </w:r>
      <w:r>
        <w:rPr>
          <w:spacing w:val="-27"/>
        </w:rPr>
        <w:t> </w:t>
      </w:r>
      <w:r>
        <w:rPr/>
        <w:t>of</w:t>
      </w:r>
      <w:r>
        <w:rPr>
          <w:spacing w:val="-27"/>
        </w:rPr>
        <w:t> </w:t>
      </w:r>
      <w:r>
        <w:rPr/>
        <w:t>new</w:t>
      </w:r>
      <w:r>
        <w:rPr>
          <w:spacing w:val="-27"/>
        </w:rPr>
        <w:t> </w:t>
      </w:r>
      <w:r>
        <w:rPr/>
        <w:t>and</w:t>
      </w:r>
      <w:r>
        <w:rPr>
          <w:spacing w:val="-27"/>
        </w:rPr>
        <w:t> </w:t>
      </w:r>
      <w:r>
        <w:rPr/>
        <w:t>existing</w:t>
      </w:r>
      <w:r>
        <w:rPr>
          <w:spacing w:val="-28"/>
        </w:rPr>
        <w:t> </w:t>
      </w:r>
      <w:r>
        <w:rPr/>
        <w:t>homes.</w:t>
      </w:r>
      <w:r>
        <w:rPr>
          <w:spacing w:val="25"/>
        </w:rPr>
        <w:t> </w:t>
      </w:r>
      <w:r>
        <w:rPr/>
        <w:t>The</w:t>
      </w:r>
      <w:r>
        <w:rPr>
          <w:spacing w:val="-28"/>
        </w:rPr>
        <w:t> </w:t>
      </w:r>
      <w:r>
        <w:rPr/>
        <w:t>REM/Rate</w:t>
      </w:r>
      <w:r>
        <w:rPr>
          <w:spacing w:val="-28"/>
        </w:rPr>
        <w:t> </w:t>
      </w:r>
      <w:r>
        <w:rPr/>
        <w:t>software program</w:t>
      </w:r>
      <w:r>
        <w:rPr>
          <w:spacing w:val="-21"/>
        </w:rPr>
        <w:t> </w:t>
      </w:r>
      <w:r>
        <w:rPr/>
        <w:t>is</w:t>
      </w:r>
      <w:r>
        <w:rPr>
          <w:spacing w:val="-20"/>
        </w:rPr>
        <w:t> </w:t>
      </w:r>
      <w:r>
        <w:rPr/>
        <w:t>recognized</w:t>
      </w:r>
      <w:r>
        <w:rPr>
          <w:spacing w:val="-18"/>
        </w:rPr>
        <w:t> </w:t>
      </w:r>
      <w:r>
        <w:rPr/>
        <w:t>and</w:t>
      </w:r>
      <w:r>
        <w:rPr>
          <w:spacing w:val="-21"/>
        </w:rPr>
        <w:t> </w:t>
      </w:r>
      <w:r>
        <w:rPr/>
        <w:t>approved</w:t>
      </w:r>
      <w:r>
        <w:rPr>
          <w:spacing w:val="-18"/>
        </w:rPr>
        <w:t> </w:t>
      </w:r>
      <w:r>
        <w:rPr/>
        <w:t>by</w:t>
      </w:r>
      <w:r>
        <w:rPr>
          <w:spacing w:val="-20"/>
        </w:rPr>
        <w:t> </w:t>
      </w:r>
      <w:r>
        <w:rPr/>
        <w:t>EPA,</w:t>
      </w:r>
      <w:r>
        <w:rPr>
          <w:spacing w:val="-22"/>
        </w:rPr>
        <w:t> </w:t>
      </w:r>
      <w:r>
        <w:rPr/>
        <w:t>DOE</w:t>
      </w:r>
      <w:r>
        <w:rPr>
          <w:spacing w:val="-20"/>
        </w:rPr>
        <w:t> </w:t>
      </w:r>
      <w:r>
        <w:rPr/>
        <w:t>and</w:t>
      </w:r>
      <w:r>
        <w:rPr>
          <w:spacing w:val="-21"/>
        </w:rPr>
        <w:t> </w:t>
      </w:r>
      <w:r>
        <w:rPr/>
        <w:t>HUD.</w:t>
      </w:r>
    </w:p>
    <w:p>
      <w:pPr>
        <w:pStyle w:val="BodyText"/>
        <w:spacing w:before="1"/>
      </w:pPr>
    </w:p>
    <w:p>
      <w:pPr>
        <w:pStyle w:val="BodyText"/>
        <w:spacing w:line="242" w:lineRule="auto"/>
        <w:ind w:left="1180" w:right="676"/>
        <w:jc w:val="both"/>
      </w:pPr>
      <w:r>
        <w:rPr/>
        <w:t>The</w:t>
      </w:r>
      <w:r>
        <w:rPr>
          <w:spacing w:val="-32"/>
        </w:rPr>
        <w:t> </w:t>
      </w:r>
      <w:r>
        <w:rPr/>
        <w:t>Nelrod</w:t>
      </w:r>
      <w:r>
        <w:rPr>
          <w:spacing w:val="-30"/>
        </w:rPr>
        <w:t> </w:t>
      </w:r>
      <w:r>
        <w:rPr/>
        <w:t>Company</w:t>
      </w:r>
      <w:r>
        <w:rPr>
          <w:spacing w:val="-35"/>
        </w:rPr>
        <w:t> </w:t>
      </w:r>
      <w:r>
        <w:rPr/>
        <w:t>is</w:t>
      </w:r>
      <w:r>
        <w:rPr>
          <w:spacing w:val="-33"/>
        </w:rPr>
        <w:t> </w:t>
      </w:r>
      <w:r>
        <w:rPr/>
        <w:t>accredited</w:t>
      </w:r>
      <w:r>
        <w:rPr>
          <w:spacing w:val="-30"/>
        </w:rPr>
        <w:t> </w:t>
      </w:r>
      <w:r>
        <w:rPr/>
        <w:t>and</w:t>
      </w:r>
      <w:r>
        <w:rPr>
          <w:spacing w:val="-34"/>
        </w:rPr>
        <w:t> </w:t>
      </w:r>
      <w:r>
        <w:rPr/>
        <w:t>licensed</w:t>
      </w:r>
      <w:r>
        <w:rPr>
          <w:spacing w:val="-30"/>
        </w:rPr>
        <w:t> </w:t>
      </w:r>
      <w:r>
        <w:rPr/>
        <w:t>by</w:t>
      </w:r>
      <w:r>
        <w:rPr>
          <w:spacing w:val="-32"/>
        </w:rPr>
        <w:t> </w:t>
      </w:r>
      <w:r>
        <w:rPr/>
        <w:t>HERS/RESNET</w:t>
      </w:r>
      <w:r>
        <w:rPr>
          <w:spacing w:val="-32"/>
        </w:rPr>
        <w:t> </w:t>
      </w:r>
      <w:r>
        <w:rPr/>
        <w:t>and</w:t>
      </w:r>
      <w:r>
        <w:rPr>
          <w:spacing w:val="-34"/>
        </w:rPr>
        <w:t> </w:t>
      </w:r>
      <w:r>
        <w:rPr/>
        <w:t>a</w:t>
      </w:r>
      <w:r>
        <w:rPr>
          <w:spacing w:val="-30"/>
        </w:rPr>
        <w:t> </w:t>
      </w:r>
      <w:r>
        <w:rPr/>
        <w:t>certified and licensed REM/Rate provider and user. We have successfully conducted energy</w:t>
      </w:r>
      <w:r>
        <w:rPr>
          <w:spacing w:val="-52"/>
        </w:rPr>
        <w:t> </w:t>
      </w:r>
      <w:r>
        <w:rPr/>
        <w:t>home</w:t>
      </w:r>
      <w:r>
        <w:rPr>
          <w:spacing w:val="-52"/>
        </w:rPr>
        <w:t> </w:t>
      </w:r>
      <w:r>
        <w:rPr/>
        <w:t>rating</w:t>
      </w:r>
      <w:r>
        <w:rPr>
          <w:spacing w:val="-52"/>
        </w:rPr>
        <w:t> </w:t>
      </w:r>
      <w:r>
        <w:rPr/>
        <w:t>and</w:t>
      </w:r>
      <w:r>
        <w:rPr>
          <w:spacing w:val="-52"/>
        </w:rPr>
        <w:t> </w:t>
      </w:r>
      <w:r>
        <w:rPr/>
        <w:t>energy</w:t>
      </w:r>
      <w:r>
        <w:rPr>
          <w:spacing w:val="-52"/>
        </w:rPr>
        <w:t> </w:t>
      </w:r>
      <w:r>
        <w:rPr/>
        <w:t>audits</w:t>
      </w:r>
      <w:r>
        <w:rPr>
          <w:spacing w:val="-52"/>
        </w:rPr>
        <w:t> </w:t>
      </w:r>
      <w:r>
        <w:rPr/>
        <w:t>using</w:t>
      </w:r>
      <w:r>
        <w:rPr>
          <w:spacing w:val="-52"/>
        </w:rPr>
        <w:t> </w:t>
      </w:r>
      <w:r>
        <w:rPr/>
        <w:t>this</w:t>
      </w:r>
      <w:r>
        <w:rPr>
          <w:spacing w:val="-52"/>
        </w:rPr>
        <w:t> </w:t>
      </w:r>
      <w:r>
        <w:rPr/>
        <w:t>software</w:t>
      </w:r>
      <w:r>
        <w:rPr>
          <w:spacing w:val="-52"/>
        </w:rPr>
        <w:t> </w:t>
      </w:r>
      <w:r>
        <w:rPr/>
        <w:t>for</w:t>
      </w:r>
      <w:r>
        <w:rPr>
          <w:spacing w:val="-52"/>
        </w:rPr>
        <w:t> </w:t>
      </w:r>
      <w:r>
        <w:rPr/>
        <w:t>over</w:t>
      </w:r>
      <w:r>
        <w:rPr>
          <w:spacing w:val="-52"/>
        </w:rPr>
        <w:t> </w:t>
      </w:r>
      <w:r>
        <w:rPr/>
        <w:t>31,550</w:t>
      </w:r>
      <w:r>
        <w:rPr>
          <w:spacing w:val="-52"/>
        </w:rPr>
        <w:t> </w:t>
      </w:r>
      <w:r>
        <w:rPr/>
        <w:t>reports. The</w:t>
      </w:r>
      <w:r>
        <w:rPr>
          <w:spacing w:val="-13"/>
        </w:rPr>
        <w:t> </w:t>
      </w:r>
      <w:r>
        <w:rPr/>
        <w:t>information</w:t>
      </w:r>
      <w:r>
        <w:rPr>
          <w:spacing w:val="-14"/>
        </w:rPr>
        <w:t> </w:t>
      </w:r>
      <w:r>
        <w:rPr/>
        <w:t>from</w:t>
      </w:r>
      <w:r>
        <w:rPr>
          <w:spacing w:val="-14"/>
        </w:rPr>
        <w:t> </w:t>
      </w:r>
      <w:r>
        <w:rPr/>
        <w:t>our</w:t>
      </w:r>
      <w:r>
        <w:rPr>
          <w:spacing w:val="-13"/>
        </w:rPr>
        <w:t> </w:t>
      </w:r>
      <w:r>
        <w:rPr/>
        <w:t>past</w:t>
      </w:r>
      <w:r>
        <w:rPr>
          <w:spacing w:val="-16"/>
        </w:rPr>
        <w:t> </w:t>
      </w:r>
      <w:r>
        <w:rPr/>
        <w:t>experience</w:t>
      </w:r>
      <w:r>
        <w:rPr>
          <w:spacing w:val="-15"/>
        </w:rPr>
        <w:t> </w:t>
      </w:r>
      <w:r>
        <w:rPr/>
        <w:t>and</w:t>
      </w:r>
      <w:r>
        <w:rPr>
          <w:spacing w:val="-14"/>
        </w:rPr>
        <w:t> </w:t>
      </w:r>
      <w:r>
        <w:rPr/>
        <w:t>these</w:t>
      </w:r>
      <w:r>
        <w:rPr>
          <w:spacing w:val="-15"/>
        </w:rPr>
        <w:t> </w:t>
      </w:r>
      <w:r>
        <w:rPr/>
        <w:t>reports</w:t>
      </w:r>
      <w:r>
        <w:rPr>
          <w:spacing w:val="-14"/>
        </w:rPr>
        <w:t> </w:t>
      </w:r>
      <w:r>
        <w:rPr/>
        <w:t>is</w:t>
      </w:r>
      <w:r>
        <w:rPr>
          <w:spacing w:val="-13"/>
        </w:rPr>
        <w:t> </w:t>
      </w:r>
      <w:r>
        <w:rPr/>
        <w:t>used</w:t>
      </w:r>
      <w:r>
        <w:rPr>
          <w:spacing w:val="-12"/>
        </w:rPr>
        <w:t> </w:t>
      </w:r>
      <w:r>
        <w:rPr/>
        <w:t>to</w:t>
      </w:r>
      <w:r>
        <w:rPr>
          <w:spacing w:val="-14"/>
        </w:rPr>
        <w:t> </w:t>
      </w:r>
      <w:r>
        <w:rPr/>
        <w:t>develop models</w:t>
      </w:r>
      <w:r>
        <w:rPr>
          <w:spacing w:val="-41"/>
        </w:rPr>
        <w:t> </w:t>
      </w:r>
      <w:r>
        <w:rPr/>
        <w:t>for</w:t>
      </w:r>
      <w:r>
        <w:rPr>
          <w:spacing w:val="-39"/>
        </w:rPr>
        <w:t> </w:t>
      </w:r>
      <w:r>
        <w:rPr/>
        <w:t>the</w:t>
      </w:r>
      <w:r>
        <w:rPr>
          <w:spacing w:val="-43"/>
        </w:rPr>
        <w:t> </w:t>
      </w:r>
      <w:r>
        <w:rPr/>
        <w:t>most</w:t>
      </w:r>
      <w:r>
        <w:rPr>
          <w:spacing w:val="-40"/>
        </w:rPr>
        <w:t> </w:t>
      </w:r>
      <w:r>
        <w:rPr/>
        <w:t>common</w:t>
      </w:r>
      <w:r>
        <w:rPr>
          <w:spacing w:val="-40"/>
        </w:rPr>
        <w:t> </w:t>
      </w:r>
      <w:r>
        <w:rPr/>
        <w:t>building</w:t>
      </w:r>
      <w:r>
        <w:rPr>
          <w:spacing w:val="-38"/>
        </w:rPr>
        <w:t> </w:t>
      </w:r>
      <w:r>
        <w:rPr/>
        <w:t>types</w:t>
      </w:r>
      <w:r>
        <w:rPr>
          <w:spacing w:val="-40"/>
        </w:rPr>
        <w:t> </w:t>
      </w:r>
      <w:r>
        <w:rPr/>
        <w:t>and</w:t>
      </w:r>
      <w:r>
        <w:rPr>
          <w:spacing w:val="-38"/>
        </w:rPr>
        <w:t> </w:t>
      </w:r>
      <w:r>
        <w:rPr/>
        <w:t>bedroom</w:t>
      </w:r>
      <w:r>
        <w:rPr>
          <w:spacing w:val="-38"/>
        </w:rPr>
        <w:t> </w:t>
      </w:r>
      <w:r>
        <w:rPr/>
        <w:t>sizes,</w:t>
      </w:r>
      <w:r>
        <w:rPr>
          <w:spacing w:val="-42"/>
        </w:rPr>
        <w:t> </w:t>
      </w:r>
      <w:r>
        <w:rPr/>
        <w:t>which</w:t>
      </w:r>
      <w:r>
        <w:rPr>
          <w:spacing w:val="-42"/>
        </w:rPr>
        <w:t> </w:t>
      </w:r>
      <w:r>
        <w:rPr/>
        <w:t>in</w:t>
      </w:r>
      <w:r>
        <w:rPr>
          <w:spacing w:val="-40"/>
        </w:rPr>
        <w:t> </w:t>
      </w:r>
      <w:r>
        <w:rPr/>
        <w:t>turn</w:t>
      </w:r>
      <w:r>
        <w:rPr>
          <w:spacing w:val="-40"/>
        </w:rPr>
        <w:t> </w:t>
      </w:r>
      <w:r>
        <w:rPr/>
        <w:t>are utilized</w:t>
      </w:r>
      <w:r>
        <w:rPr>
          <w:spacing w:val="-23"/>
        </w:rPr>
        <w:t> </w:t>
      </w:r>
      <w:r>
        <w:rPr/>
        <w:t>in</w:t>
      </w:r>
      <w:r>
        <w:rPr>
          <w:spacing w:val="-23"/>
        </w:rPr>
        <w:t> </w:t>
      </w:r>
      <w:r>
        <w:rPr/>
        <w:t>developing</w:t>
      </w:r>
      <w:r>
        <w:rPr>
          <w:spacing w:val="-22"/>
        </w:rPr>
        <w:t> </w:t>
      </w:r>
      <w:r>
        <w:rPr/>
        <w:t>average</w:t>
      </w:r>
      <w:r>
        <w:rPr>
          <w:spacing w:val="-26"/>
        </w:rPr>
        <w:t> </w:t>
      </w:r>
      <w:r>
        <w:rPr/>
        <w:t>monthly</w:t>
      </w:r>
      <w:r>
        <w:rPr>
          <w:spacing w:val="-22"/>
        </w:rPr>
        <w:t> </w:t>
      </w:r>
      <w:r>
        <w:rPr/>
        <w:t>utility</w:t>
      </w:r>
      <w:r>
        <w:rPr>
          <w:spacing w:val="-22"/>
        </w:rPr>
        <w:t> </w:t>
      </w:r>
      <w:r>
        <w:rPr/>
        <w:t>allowances.</w:t>
      </w:r>
    </w:p>
    <w:p>
      <w:pPr>
        <w:pStyle w:val="BodyText"/>
      </w:pPr>
    </w:p>
    <w:p>
      <w:pPr>
        <w:numPr>
          <w:ilvl w:val="0"/>
          <w:numId w:val="8"/>
        </w:numPr>
        <w:tabs>
          <w:tab w:pos="1181" w:val="left" w:leader="none"/>
        </w:tabs>
        <w:spacing w:before="0"/>
        <w:ind w:left="1180" w:right="0" w:hanging="360"/>
        <w:jc w:val="left"/>
        <w:rPr>
          <w:rFonts w:ascii="Verdana"/>
          <w:b/>
          <w:sz w:val="23"/>
        </w:rPr>
      </w:pPr>
      <w:r>
        <w:rPr>
          <w:rFonts w:ascii="Verdana"/>
          <w:b/>
          <w:w w:val="95"/>
          <w:sz w:val="23"/>
        </w:rPr>
        <w:t>Basic</w:t>
      </w:r>
      <w:r>
        <w:rPr>
          <w:rFonts w:ascii="Verdana"/>
          <w:b/>
          <w:spacing w:val="-14"/>
          <w:w w:val="95"/>
          <w:sz w:val="23"/>
        </w:rPr>
        <w:t> </w:t>
      </w:r>
      <w:r>
        <w:rPr>
          <w:rFonts w:ascii="Verdana"/>
          <w:b/>
          <w:w w:val="95"/>
          <w:sz w:val="23"/>
        </w:rPr>
        <w:t>Procedures</w:t>
      </w:r>
    </w:p>
    <w:p>
      <w:pPr>
        <w:pStyle w:val="BodyText"/>
        <w:spacing w:before="5"/>
        <w:rPr>
          <w:b/>
        </w:rPr>
      </w:pPr>
    </w:p>
    <w:p>
      <w:pPr>
        <w:pStyle w:val="BodyText"/>
        <w:spacing w:line="242" w:lineRule="auto"/>
        <w:ind w:left="1180" w:right="675"/>
        <w:jc w:val="both"/>
      </w:pPr>
      <w:r>
        <w:rPr/>
        <w:t>The</w:t>
      </w:r>
      <w:r>
        <w:rPr>
          <w:spacing w:val="-27"/>
        </w:rPr>
        <w:t> </w:t>
      </w:r>
      <w:r>
        <w:rPr/>
        <w:t>data</w:t>
      </w:r>
      <w:r>
        <w:rPr>
          <w:spacing w:val="-27"/>
        </w:rPr>
        <w:t> </w:t>
      </w:r>
      <w:r>
        <w:rPr/>
        <w:t>needed</w:t>
      </w:r>
      <w:r>
        <w:rPr>
          <w:spacing w:val="-26"/>
        </w:rPr>
        <w:t> </w:t>
      </w:r>
      <w:r>
        <w:rPr/>
        <w:t>for</w:t>
      </w:r>
      <w:r>
        <w:rPr>
          <w:spacing w:val="-30"/>
        </w:rPr>
        <w:t> </w:t>
      </w:r>
      <w:r>
        <w:rPr/>
        <w:t>this</w:t>
      </w:r>
      <w:r>
        <w:rPr>
          <w:spacing w:val="-27"/>
        </w:rPr>
        <w:t> </w:t>
      </w:r>
      <w:r>
        <w:rPr/>
        <w:t>program</w:t>
      </w:r>
      <w:r>
        <w:rPr>
          <w:spacing w:val="-28"/>
        </w:rPr>
        <w:t> </w:t>
      </w:r>
      <w:r>
        <w:rPr/>
        <w:t>is</w:t>
      </w:r>
      <w:r>
        <w:rPr>
          <w:spacing w:val="-27"/>
        </w:rPr>
        <w:t> </w:t>
      </w:r>
      <w:r>
        <w:rPr/>
        <w:t>collected</w:t>
      </w:r>
      <w:r>
        <w:rPr>
          <w:spacing w:val="-26"/>
        </w:rPr>
        <w:t> </w:t>
      </w:r>
      <w:r>
        <w:rPr/>
        <w:t>either</w:t>
      </w:r>
      <w:r>
        <w:rPr>
          <w:spacing w:val="-26"/>
        </w:rPr>
        <w:t> </w:t>
      </w:r>
      <w:r>
        <w:rPr/>
        <w:t>from</w:t>
      </w:r>
      <w:r>
        <w:rPr>
          <w:spacing w:val="-24"/>
        </w:rPr>
        <w:t> </w:t>
      </w:r>
      <w:r>
        <w:rPr/>
        <w:t>the</w:t>
      </w:r>
      <w:r>
        <w:rPr>
          <w:spacing w:val="-27"/>
        </w:rPr>
        <w:t> </w:t>
      </w:r>
      <w:r>
        <w:rPr/>
        <w:t>building/site</w:t>
      </w:r>
      <w:r>
        <w:rPr>
          <w:spacing w:val="-27"/>
        </w:rPr>
        <w:t> </w:t>
      </w:r>
      <w:r>
        <w:rPr/>
        <w:t>plans provided</w:t>
      </w:r>
      <w:r>
        <w:rPr>
          <w:spacing w:val="-48"/>
        </w:rPr>
        <w:t> </w:t>
      </w:r>
      <w:r>
        <w:rPr/>
        <w:t>and/or</w:t>
      </w:r>
      <w:r>
        <w:rPr>
          <w:spacing w:val="-46"/>
        </w:rPr>
        <w:t> </w:t>
      </w:r>
      <w:r>
        <w:rPr/>
        <w:t>from</w:t>
      </w:r>
      <w:r>
        <w:rPr>
          <w:spacing w:val="-48"/>
        </w:rPr>
        <w:t> </w:t>
      </w:r>
      <w:r>
        <w:rPr/>
        <w:t>a</w:t>
      </w:r>
      <w:r>
        <w:rPr>
          <w:spacing w:val="-46"/>
        </w:rPr>
        <w:t> </w:t>
      </w:r>
      <w:r>
        <w:rPr/>
        <w:t>site</w:t>
      </w:r>
      <w:r>
        <w:rPr>
          <w:spacing w:val="-47"/>
        </w:rPr>
        <w:t> </w:t>
      </w:r>
      <w:r>
        <w:rPr/>
        <w:t>visit.</w:t>
      </w:r>
      <w:r>
        <w:rPr>
          <w:spacing w:val="-13"/>
        </w:rPr>
        <w:t> </w:t>
      </w:r>
      <w:r>
        <w:rPr/>
        <w:t>Building</w:t>
      </w:r>
      <w:r>
        <w:rPr>
          <w:spacing w:val="-46"/>
        </w:rPr>
        <w:t> </w:t>
      </w:r>
      <w:r>
        <w:rPr/>
        <w:t>type</w:t>
      </w:r>
      <w:r>
        <w:rPr>
          <w:spacing w:val="-47"/>
        </w:rPr>
        <w:t> </w:t>
      </w:r>
      <w:r>
        <w:rPr/>
        <w:t>models</w:t>
      </w:r>
      <w:r>
        <w:rPr>
          <w:spacing w:val="-47"/>
        </w:rPr>
        <w:t> </w:t>
      </w:r>
      <w:r>
        <w:rPr/>
        <w:t>are</w:t>
      </w:r>
      <w:r>
        <w:rPr>
          <w:spacing w:val="-47"/>
        </w:rPr>
        <w:t> </w:t>
      </w:r>
      <w:r>
        <w:rPr/>
        <w:t>developed</w:t>
      </w:r>
      <w:r>
        <w:rPr>
          <w:spacing w:val="-46"/>
        </w:rPr>
        <w:t> </w:t>
      </w:r>
      <w:r>
        <w:rPr/>
        <w:t>for</w:t>
      </w:r>
      <w:r>
        <w:rPr>
          <w:spacing w:val="-46"/>
        </w:rPr>
        <w:t> </w:t>
      </w:r>
      <w:r>
        <w:rPr/>
        <w:t>the</w:t>
      </w:r>
      <w:r>
        <w:rPr>
          <w:spacing w:val="-47"/>
        </w:rPr>
        <w:t> </w:t>
      </w:r>
      <w:r>
        <w:rPr/>
        <w:t>most common</w:t>
      </w:r>
      <w:r>
        <w:rPr>
          <w:spacing w:val="-58"/>
        </w:rPr>
        <w:t> </w:t>
      </w:r>
      <w:r>
        <w:rPr/>
        <w:t>building</w:t>
      </w:r>
      <w:r>
        <w:rPr>
          <w:spacing w:val="-59"/>
        </w:rPr>
        <w:t> </w:t>
      </w:r>
      <w:r>
        <w:rPr/>
        <w:t>types</w:t>
      </w:r>
      <w:r>
        <w:rPr>
          <w:spacing w:val="-57"/>
        </w:rPr>
        <w:t> </w:t>
      </w:r>
      <w:r>
        <w:rPr/>
        <w:t>(Single-Family</w:t>
      </w:r>
      <w:r>
        <w:rPr>
          <w:spacing w:val="-59"/>
        </w:rPr>
        <w:t> </w:t>
      </w:r>
      <w:r>
        <w:rPr/>
        <w:t>Detached</w:t>
      </w:r>
      <w:r>
        <w:rPr>
          <w:spacing w:val="-58"/>
        </w:rPr>
        <w:t> </w:t>
      </w:r>
      <w:r>
        <w:rPr/>
        <w:t>House,</w:t>
      </w:r>
      <w:r>
        <w:rPr>
          <w:spacing w:val="-60"/>
        </w:rPr>
        <w:t> </w:t>
      </w:r>
      <w:r>
        <w:rPr/>
        <w:t>Semi-Detached/Duplex, Row/Townhouse,</w:t>
      </w:r>
      <w:r>
        <w:rPr>
          <w:spacing w:val="-57"/>
        </w:rPr>
        <w:t> </w:t>
      </w:r>
      <w:r>
        <w:rPr/>
        <w:t>Multi-Family</w:t>
      </w:r>
      <w:r>
        <w:rPr>
          <w:spacing w:val="-56"/>
        </w:rPr>
        <w:t> </w:t>
      </w:r>
      <w:r>
        <w:rPr/>
        <w:t>Walk-Up,</w:t>
      </w:r>
      <w:r>
        <w:rPr>
          <w:spacing w:val="-57"/>
        </w:rPr>
        <w:t> </w:t>
      </w:r>
      <w:r>
        <w:rPr/>
        <w:t>and</w:t>
      </w:r>
      <w:r>
        <w:rPr>
          <w:spacing w:val="-56"/>
        </w:rPr>
        <w:t> </w:t>
      </w:r>
      <w:r>
        <w:rPr/>
        <w:t>Manufactured</w:t>
      </w:r>
      <w:r>
        <w:rPr>
          <w:spacing w:val="-56"/>
        </w:rPr>
        <w:t> </w:t>
      </w:r>
      <w:r>
        <w:rPr/>
        <w:t>Homes)</w:t>
      </w:r>
      <w:r>
        <w:rPr>
          <w:spacing w:val="-55"/>
        </w:rPr>
        <w:t> </w:t>
      </w:r>
      <w:r>
        <w:rPr/>
        <w:t>and</w:t>
      </w:r>
      <w:r>
        <w:rPr>
          <w:spacing w:val="-55"/>
        </w:rPr>
        <w:t> </w:t>
      </w:r>
      <w:r>
        <w:rPr/>
        <w:t>bedroom sizes.</w:t>
      </w:r>
      <w:r>
        <w:rPr>
          <w:spacing w:val="-19"/>
        </w:rPr>
        <w:t> </w:t>
      </w:r>
      <w:r>
        <w:rPr/>
        <w:t>The</w:t>
      </w:r>
      <w:r>
        <w:rPr>
          <w:spacing w:val="-50"/>
        </w:rPr>
        <w:t> </w:t>
      </w:r>
      <w:r>
        <w:rPr/>
        <w:t>program</w:t>
      </w:r>
      <w:r>
        <w:rPr>
          <w:spacing w:val="-48"/>
        </w:rPr>
        <w:t> </w:t>
      </w:r>
      <w:r>
        <w:rPr/>
        <w:t>calculates</w:t>
      </w:r>
      <w:r>
        <w:rPr>
          <w:spacing w:val="-50"/>
        </w:rPr>
        <w:t> </w:t>
      </w:r>
      <w:r>
        <w:rPr/>
        <w:t>heating,</w:t>
      </w:r>
      <w:r>
        <w:rPr>
          <w:spacing w:val="-52"/>
        </w:rPr>
        <w:t> </w:t>
      </w:r>
      <w:r>
        <w:rPr/>
        <w:t>cooling,</w:t>
      </w:r>
      <w:r>
        <w:rPr>
          <w:spacing w:val="-52"/>
        </w:rPr>
        <w:t> </w:t>
      </w:r>
      <w:r>
        <w:rPr/>
        <w:t>hot</w:t>
      </w:r>
      <w:r>
        <w:rPr>
          <w:spacing w:val="-50"/>
        </w:rPr>
        <w:t> </w:t>
      </w:r>
      <w:r>
        <w:rPr/>
        <w:t>water,</w:t>
      </w:r>
      <w:r>
        <w:rPr>
          <w:spacing w:val="-52"/>
        </w:rPr>
        <w:t> </w:t>
      </w:r>
      <w:r>
        <w:rPr/>
        <w:t>lighting</w:t>
      </w:r>
      <w:r>
        <w:rPr>
          <w:spacing w:val="-51"/>
        </w:rPr>
        <w:t> </w:t>
      </w:r>
      <w:r>
        <w:rPr/>
        <w:t>and</w:t>
      </w:r>
      <w:r>
        <w:rPr>
          <w:spacing w:val="-51"/>
        </w:rPr>
        <w:t> </w:t>
      </w:r>
      <w:r>
        <w:rPr/>
        <w:t>appliances</w:t>
      </w:r>
    </w:p>
    <w:p>
      <w:pPr>
        <w:spacing w:after="0" w:line="242" w:lineRule="auto"/>
        <w:jc w:val="both"/>
        <w:sectPr>
          <w:footerReference w:type="default" r:id="rId119"/>
          <w:pgSz w:w="12240" w:h="15840"/>
          <w:pgMar w:footer="1230" w:header="0" w:top="640" w:bottom="1420" w:left="980" w:right="400"/>
          <w:pgNumType w:start="49"/>
        </w:sectPr>
      </w:pPr>
    </w:p>
    <w:p>
      <w:pPr>
        <w:pStyle w:val="BodyText"/>
        <w:spacing w:before="79"/>
        <w:ind w:left="1180"/>
        <w:jc w:val="both"/>
      </w:pPr>
      <w:r>
        <w:rPr/>
        <w:t>energy load, consumption and cost based on home’s design and construction</w:t>
      </w:r>
    </w:p>
    <w:p>
      <w:pPr>
        <w:pStyle w:val="BodyText"/>
        <w:spacing w:before="1"/>
        <w:ind w:left="1180"/>
        <w:jc w:val="both"/>
      </w:pPr>
      <w:r>
        <w:rPr/>
        <w:t>features as well as climate and energy cost data.</w:t>
      </w:r>
    </w:p>
    <w:p>
      <w:pPr>
        <w:pStyle w:val="BodyText"/>
        <w:spacing w:before="5"/>
      </w:pPr>
    </w:p>
    <w:p>
      <w:pPr>
        <w:pStyle w:val="BodyText"/>
        <w:spacing w:line="242" w:lineRule="auto"/>
        <w:ind w:left="1180" w:right="673"/>
        <w:jc w:val="both"/>
      </w:pPr>
      <w:r>
        <w:rPr/>
        <w:t>The</w:t>
      </w:r>
      <w:r>
        <w:rPr>
          <w:spacing w:val="-53"/>
        </w:rPr>
        <w:t> </w:t>
      </w:r>
      <w:r>
        <w:rPr/>
        <w:t>calculations</w:t>
      </w:r>
      <w:r>
        <w:rPr>
          <w:spacing w:val="-53"/>
        </w:rPr>
        <w:t> </w:t>
      </w:r>
      <w:r>
        <w:rPr/>
        <w:t>are</w:t>
      </w:r>
      <w:r>
        <w:rPr>
          <w:spacing w:val="-53"/>
        </w:rPr>
        <w:t> </w:t>
      </w:r>
      <w:r>
        <w:rPr/>
        <w:t>conducted</w:t>
      </w:r>
      <w:r>
        <w:rPr>
          <w:spacing w:val="-52"/>
        </w:rPr>
        <w:t> </w:t>
      </w:r>
      <w:r>
        <w:rPr/>
        <w:t>following</w:t>
      </w:r>
      <w:r>
        <w:rPr>
          <w:spacing w:val="-52"/>
        </w:rPr>
        <w:t> </w:t>
      </w:r>
      <w:r>
        <w:rPr/>
        <w:t>the</w:t>
      </w:r>
      <w:r>
        <w:rPr>
          <w:spacing w:val="-53"/>
        </w:rPr>
        <w:t> </w:t>
      </w:r>
      <w:r>
        <w:rPr/>
        <w:t>Residential</w:t>
      </w:r>
      <w:r>
        <w:rPr>
          <w:spacing w:val="-52"/>
        </w:rPr>
        <w:t> </w:t>
      </w:r>
      <w:r>
        <w:rPr/>
        <w:t>Energy</w:t>
      </w:r>
      <w:r>
        <w:rPr>
          <w:spacing w:val="-53"/>
        </w:rPr>
        <w:t> </w:t>
      </w:r>
      <w:r>
        <w:rPr/>
        <w:t>Services</w:t>
      </w:r>
      <w:r>
        <w:rPr>
          <w:spacing w:val="-53"/>
        </w:rPr>
        <w:t> </w:t>
      </w:r>
      <w:r>
        <w:rPr/>
        <w:t>Network (RESNET)</w:t>
      </w:r>
      <w:r>
        <w:rPr>
          <w:spacing w:val="-51"/>
        </w:rPr>
        <w:t> </w:t>
      </w:r>
      <w:r>
        <w:rPr/>
        <w:t>Home</w:t>
      </w:r>
      <w:r>
        <w:rPr>
          <w:spacing w:val="-51"/>
        </w:rPr>
        <w:t> </w:t>
      </w:r>
      <w:r>
        <w:rPr/>
        <w:t>Energy</w:t>
      </w:r>
      <w:r>
        <w:rPr>
          <w:spacing w:val="-51"/>
        </w:rPr>
        <w:t> </w:t>
      </w:r>
      <w:r>
        <w:rPr/>
        <w:t>Rating</w:t>
      </w:r>
      <w:r>
        <w:rPr>
          <w:spacing w:val="-50"/>
        </w:rPr>
        <w:t> </w:t>
      </w:r>
      <w:r>
        <w:rPr/>
        <w:t>System</w:t>
      </w:r>
      <w:r>
        <w:rPr>
          <w:spacing w:val="-50"/>
        </w:rPr>
        <w:t> </w:t>
      </w:r>
      <w:r>
        <w:rPr/>
        <w:t>(HERS)</w:t>
      </w:r>
      <w:r>
        <w:rPr>
          <w:spacing w:val="-51"/>
        </w:rPr>
        <w:t> </w:t>
      </w:r>
      <w:r>
        <w:rPr/>
        <w:t>technical</w:t>
      </w:r>
      <w:r>
        <w:rPr>
          <w:spacing w:val="-51"/>
        </w:rPr>
        <w:t> </w:t>
      </w:r>
      <w:r>
        <w:rPr/>
        <w:t>guidelines,</w:t>
      </w:r>
      <w:r>
        <w:rPr>
          <w:spacing w:val="-52"/>
        </w:rPr>
        <w:t> </w:t>
      </w:r>
      <w:r>
        <w:rPr/>
        <w:t>developed</w:t>
      </w:r>
      <w:r>
        <w:rPr>
          <w:spacing w:val="-51"/>
        </w:rPr>
        <w:t> </w:t>
      </w:r>
      <w:r>
        <w:rPr/>
        <w:t>in cooperation</w:t>
      </w:r>
      <w:r>
        <w:rPr>
          <w:spacing w:val="-36"/>
        </w:rPr>
        <w:t> </w:t>
      </w:r>
      <w:r>
        <w:rPr/>
        <w:t>with,</w:t>
      </w:r>
      <w:r>
        <w:rPr>
          <w:spacing w:val="-37"/>
        </w:rPr>
        <w:t> </w:t>
      </w:r>
      <w:r>
        <w:rPr/>
        <w:t>US</w:t>
      </w:r>
      <w:r>
        <w:rPr>
          <w:spacing w:val="-37"/>
        </w:rPr>
        <w:t> </w:t>
      </w:r>
      <w:r>
        <w:rPr/>
        <w:t>DOE,</w:t>
      </w:r>
      <w:r>
        <w:rPr>
          <w:spacing w:val="-37"/>
        </w:rPr>
        <w:t> </w:t>
      </w:r>
      <w:r>
        <w:rPr/>
        <w:t>US</w:t>
      </w:r>
      <w:r>
        <w:rPr>
          <w:spacing w:val="-35"/>
        </w:rPr>
        <w:t> </w:t>
      </w:r>
      <w:r>
        <w:rPr/>
        <w:t>Department</w:t>
      </w:r>
      <w:r>
        <w:rPr>
          <w:spacing w:val="-37"/>
        </w:rPr>
        <w:t> </w:t>
      </w:r>
      <w:r>
        <w:rPr/>
        <w:t>of</w:t>
      </w:r>
      <w:r>
        <w:rPr>
          <w:spacing w:val="-35"/>
        </w:rPr>
        <w:t> </w:t>
      </w:r>
      <w:r>
        <w:rPr/>
        <w:t>Veterans</w:t>
      </w:r>
      <w:r>
        <w:rPr>
          <w:spacing w:val="-35"/>
        </w:rPr>
        <w:t> </w:t>
      </w:r>
      <w:r>
        <w:rPr/>
        <w:t>Affairs</w:t>
      </w:r>
      <w:r>
        <w:rPr>
          <w:spacing w:val="-35"/>
        </w:rPr>
        <w:t> </w:t>
      </w:r>
      <w:r>
        <w:rPr/>
        <w:t>(USVA),</w:t>
      </w:r>
      <w:r>
        <w:rPr>
          <w:spacing w:val="-37"/>
        </w:rPr>
        <w:t> </w:t>
      </w:r>
      <w:r>
        <w:rPr/>
        <w:t>HUD,</w:t>
      </w:r>
      <w:r>
        <w:rPr>
          <w:spacing w:val="-37"/>
        </w:rPr>
        <w:t> </w:t>
      </w:r>
      <w:r>
        <w:rPr/>
        <w:t>and the</w:t>
      </w:r>
      <w:r>
        <w:rPr>
          <w:spacing w:val="-22"/>
        </w:rPr>
        <w:t> </w:t>
      </w:r>
      <w:r>
        <w:rPr/>
        <w:t>National</w:t>
      </w:r>
      <w:r>
        <w:rPr>
          <w:spacing w:val="-22"/>
        </w:rPr>
        <w:t> </w:t>
      </w:r>
      <w:r>
        <w:rPr/>
        <w:t>Association</w:t>
      </w:r>
      <w:r>
        <w:rPr>
          <w:spacing w:val="-23"/>
        </w:rPr>
        <w:t> </w:t>
      </w:r>
      <w:r>
        <w:rPr/>
        <w:t>of</w:t>
      </w:r>
      <w:r>
        <w:rPr>
          <w:spacing w:val="-23"/>
        </w:rPr>
        <w:t> </w:t>
      </w:r>
      <w:r>
        <w:rPr/>
        <w:t>State</w:t>
      </w:r>
      <w:r>
        <w:rPr>
          <w:spacing w:val="-22"/>
        </w:rPr>
        <w:t> </w:t>
      </w:r>
      <w:r>
        <w:rPr/>
        <w:t>Energy</w:t>
      </w:r>
      <w:r>
        <w:rPr>
          <w:spacing w:val="-24"/>
        </w:rPr>
        <w:t> </w:t>
      </w:r>
      <w:r>
        <w:rPr/>
        <w:t>Officials</w:t>
      </w:r>
      <w:r>
        <w:rPr>
          <w:spacing w:val="-24"/>
        </w:rPr>
        <w:t> </w:t>
      </w:r>
      <w:r>
        <w:rPr/>
        <w:t>(NASEO)</w:t>
      </w:r>
      <w:r>
        <w:rPr>
          <w:spacing w:val="-19"/>
        </w:rPr>
        <w:t> </w:t>
      </w:r>
      <w:r>
        <w:rPr/>
        <w:t>as</w:t>
      </w:r>
      <w:r>
        <w:rPr>
          <w:spacing w:val="-22"/>
        </w:rPr>
        <w:t> </w:t>
      </w:r>
      <w:r>
        <w:rPr/>
        <w:t>the</w:t>
      </w:r>
      <w:r>
        <w:rPr>
          <w:spacing w:val="-22"/>
        </w:rPr>
        <w:t> </w:t>
      </w:r>
      <w:r>
        <w:rPr/>
        <w:t>rating</w:t>
      </w:r>
      <w:r>
        <w:rPr>
          <w:spacing w:val="-22"/>
        </w:rPr>
        <w:t> </w:t>
      </w:r>
      <w:r>
        <w:rPr/>
        <w:t>system used</w:t>
      </w:r>
      <w:r>
        <w:rPr>
          <w:spacing w:val="-43"/>
        </w:rPr>
        <w:t> </w:t>
      </w:r>
      <w:r>
        <w:rPr/>
        <w:t>to</w:t>
      </w:r>
      <w:r>
        <w:rPr>
          <w:spacing w:val="-43"/>
        </w:rPr>
        <w:t> </w:t>
      </w:r>
      <w:r>
        <w:rPr/>
        <w:t>determine</w:t>
      </w:r>
      <w:r>
        <w:rPr>
          <w:spacing w:val="-44"/>
        </w:rPr>
        <w:t> </w:t>
      </w:r>
      <w:r>
        <w:rPr/>
        <w:t>energy</w:t>
      </w:r>
      <w:r>
        <w:rPr>
          <w:spacing w:val="-44"/>
        </w:rPr>
        <w:t> </w:t>
      </w:r>
      <w:r>
        <w:rPr/>
        <w:t>usage</w:t>
      </w:r>
      <w:r>
        <w:rPr>
          <w:spacing w:val="-44"/>
        </w:rPr>
        <w:t> </w:t>
      </w:r>
      <w:r>
        <w:rPr/>
        <w:t>in</w:t>
      </w:r>
      <w:r>
        <w:rPr>
          <w:spacing w:val="-44"/>
        </w:rPr>
        <w:t> </w:t>
      </w:r>
      <w:r>
        <w:rPr/>
        <w:t>new</w:t>
      </w:r>
      <w:r>
        <w:rPr>
          <w:spacing w:val="-43"/>
        </w:rPr>
        <w:t> </w:t>
      </w:r>
      <w:r>
        <w:rPr/>
        <w:t>and</w:t>
      </w:r>
      <w:r>
        <w:rPr>
          <w:spacing w:val="-43"/>
        </w:rPr>
        <w:t> </w:t>
      </w:r>
      <w:r>
        <w:rPr/>
        <w:t>existing</w:t>
      </w:r>
      <w:r>
        <w:rPr>
          <w:spacing w:val="-43"/>
        </w:rPr>
        <w:t> </w:t>
      </w:r>
      <w:r>
        <w:rPr/>
        <w:t>construction.</w:t>
      </w:r>
      <w:r>
        <w:rPr>
          <w:spacing w:val="-6"/>
        </w:rPr>
        <w:t> </w:t>
      </w:r>
      <w:r>
        <w:rPr/>
        <w:t>The</w:t>
      </w:r>
      <w:r>
        <w:rPr>
          <w:spacing w:val="-44"/>
        </w:rPr>
        <w:t> </w:t>
      </w:r>
      <w:r>
        <w:rPr/>
        <w:t>guidelines were</w:t>
      </w:r>
      <w:r>
        <w:rPr>
          <w:spacing w:val="-14"/>
        </w:rPr>
        <w:t> </w:t>
      </w:r>
      <w:r>
        <w:rPr/>
        <w:t>established</w:t>
      </w:r>
      <w:r>
        <w:rPr>
          <w:spacing w:val="-14"/>
        </w:rPr>
        <w:t> </w:t>
      </w:r>
      <w:r>
        <w:rPr/>
        <w:t>as</w:t>
      </w:r>
      <w:r>
        <w:rPr>
          <w:spacing w:val="-13"/>
        </w:rPr>
        <w:t> </w:t>
      </w:r>
      <w:r>
        <w:rPr/>
        <w:t>the</w:t>
      </w:r>
      <w:r>
        <w:rPr>
          <w:spacing w:val="-13"/>
        </w:rPr>
        <w:t> </w:t>
      </w:r>
      <w:r>
        <w:rPr/>
        <w:t>only</w:t>
      </w:r>
      <w:r>
        <w:rPr>
          <w:spacing w:val="-14"/>
        </w:rPr>
        <w:t> </w:t>
      </w:r>
      <w:r>
        <w:rPr/>
        <w:t>national</w:t>
      </w:r>
      <w:r>
        <w:rPr>
          <w:spacing w:val="-13"/>
        </w:rPr>
        <w:t> </w:t>
      </w:r>
      <w:r>
        <w:rPr/>
        <w:t>standard</w:t>
      </w:r>
      <w:r>
        <w:rPr>
          <w:spacing w:val="-14"/>
        </w:rPr>
        <w:t> </w:t>
      </w:r>
      <w:r>
        <w:rPr/>
        <w:t>for</w:t>
      </w:r>
      <w:r>
        <w:rPr>
          <w:spacing w:val="-12"/>
        </w:rPr>
        <w:t> </w:t>
      </w:r>
      <w:r>
        <w:rPr/>
        <w:t>determining</w:t>
      </w:r>
      <w:r>
        <w:rPr>
          <w:spacing w:val="-14"/>
        </w:rPr>
        <w:t> </w:t>
      </w:r>
      <w:r>
        <w:rPr/>
        <w:t>energy</w:t>
      </w:r>
      <w:r>
        <w:rPr>
          <w:spacing w:val="-14"/>
        </w:rPr>
        <w:t> </w:t>
      </w:r>
      <w:r>
        <w:rPr/>
        <w:t>savings based on construction types and local (community-wide) geographical locations.</w:t>
      </w:r>
      <w:r>
        <w:rPr>
          <w:spacing w:val="50"/>
        </w:rPr>
        <w:t> </w:t>
      </w:r>
      <w:r>
        <w:rPr>
          <w:spacing w:val="1"/>
        </w:rPr>
        <w:t>It</w:t>
      </w:r>
      <w:r>
        <w:rPr>
          <w:spacing w:val="-15"/>
        </w:rPr>
        <w:t> </w:t>
      </w:r>
      <w:r>
        <w:rPr/>
        <w:t>estimates</w:t>
      </w:r>
      <w:r>
        <w:rPr>
          <w:spacing w:val="-14"/>
        </w:rPr>
        <w:t> </w:t>
      </w:r>
      <w:r>
        <w:rPr/>
        <w:t>the</w:t>
      </w:r>
      <w:r>
        <w:rPr>
          <w:spacing w:val="-15"/>
        </w:rPr>
        <w:t> </w:t>
      </w:r>
      <w:r>
        <w:rPr/>
        <w:t>annual</w:t>
      </w:r>
      <w:r>
        <w:rPr>
          <w:spacing w:val="-12"/>
        </w:rPr>
        <w:t> </w:t>
      </w:r>
      <w:r>
        <w:rPr/>
        <w:t>energy</w:t>
      </w:r>
      <w:r>
        <w:rPr>
          <w:spacing w:val="-15"/>
        </w:rPr>
        <w:t> </w:t>
      </w:r>
      <w:r>
        <w:rPr/>
        <w:t>quantity</w:t>
      </w:r>
      <w:r>
        <w:rPr>
          <w:spacing w:val="-15"/>
        </w:rPr>
        <w:t> </w:t>
      </w:r>
      <w:r>
        <w:rPr/>
        <w:t>a</w:t>
      </w:r>
      <w:r>
        <w:rPr>
          <w:spacing w:val="-13"/>
        </w:rPr>
        <w:t> </w:t>
      </w:r>
      <w:r>
        <w:rPr/>
        <w:t>home</w:t>
      </w:r>
      <w:r>
        <w:rPr>
          <w:spacing w:val="-15"/>
        </w:rPr>
        <w:t> </w:t>
      </w:r>
      <w:r>
        <w:rPr/>
        <w:t>will</w:t>
      </w:r>
      <w:r>
        <w:rPr>
          <w:spacing w:val="-16"/>
        </w:rPr>
        <w:t> </w:t>
      </w:r>
      <w:r>
        <w:rPr/>
        <w:t>require</w:t>
      </w:r>
      <w:r>
        <w:rPr>
          <w:spacing w:val="-15"/>
        </w:rPr>
        <w:t> </w:t>
      </w:r>
      <w:r>
        <w:rPr/>
        <w:t>and</w:t>
      </w:r>
      <w:r>
        <w:rPr>
          <w:spacing w:val="-13"/>
        </w:rPr>
        <w:t> </w:t>
      </w:r>
      <w:r>
        <w:rPr/>
        <w:t>the cost</w:t>
      </w:r>
      <w:r>
        <w:rPr>
          <w:spacing w:val="-40"/>
        </w:rPr>
        <w:t> </w:t>
      </w:r>
      <w:r>
        <w:rPr/>
        <w:t>of</w:t>
      </w:r>
      <w:r>
        <w:rPr>
          <w:spacing w:val="-39"/>
        </w:rPr>
        <w:t> </w:t>
      </w:r>
      <w:r>
        <w:rPr/>
        <w:t>that</w:t>
      </w:r>
      <w:r>
        <w:rPr>
          <w:spacing w:val="-40"/>
        </w:rPr>
        <w:t> </w:t>
      </w:r>
      <w:r>
        <w:rPr/>
        <w:t>energy</w:t>
      </w:r>
      <w:r>
        <w:rPr>
          <w:spacing w:val="-39"/>
        </w:rPr>
        <w:t> </w:t>
      </w:r>
      <w:r>
        <w:rPr/>
        <w:t>based</w:t>
      </w:r>
      <w:r>
        <w:rPr>
          <w:spacing w:val="-39"/>
        </w:rPr>
        <w:t> </w:t>
      </w:r>
      <w:r>
        <w:rPr/>
        <w:t>on</w:t>
      </w:r>
      <w:r>
        <w:rPr>
          <w:spacing w:val="-40"/>
        </w:rPr>
        <w:t> </w:t>
      </w:r>
      <w:r>
        <w:rPr/>
        <w:t>local</w:t>
      </w:r>
      <w:r>
        <w:rPr>
          <w:spacing w:val="-39"/>
        </w:rPr>
        <w:t> </w:t>
      </w:r>
      <w:r>
        <w:rPr/>
        <w:t>utility</w:t>
      </w:r>
      <w:r>
        <w:rPr>
          <w:spacing w:val="-39"/>
        </w:rPr>
        <w:t> </w:t>
      </w:r>
      <w:r>
        <w:rPr/>
        <w:t>rates.</w:t>
      </w:r>
      <w:r>
        <w:rPr>
          <w:spacing w:val="3"/>
        </w:rPr>
        <w:t> </w:t>
      </w:r>
      <w:r>
        <w:rPr/>
        <w:t>The</w:t>
      </w:r>
      <w:r>
        <w:rPr>
          <w:spacing w:val="-39"/>
        </w:rPr>
        <w:t> </w:t>
      </w:r>
      <w:r>
        <w:rPr/>
        <w:t>guidelines</w:t>
      </w:r>
      <w:r>
        <w:rPr>
          <w:spacing w:val="-41"/>
        </w:rPr>
        <w:t> </w:t>
      </w:r>
      <w:r>
        <w:rPr/>
        <w:t>make</w:t>
      </w:r>
      <w:r>
        <w:rPr>
          <w:spacing w:val="-40"/>
        </w:rPr>
        <w:t> </w:t>
      </w:r>
      <w:r>
        <w:rPr/>
        <w:t>assumptions about the size and lifestyle of the family who will occupy the home. These assumptions</w:t>
      </w:r>
      <w:r>
        <w:rPr>
          <w:spacing w:val="-9"/>
        </w:rPr>
        <w:t> </w:t>
      </w:r>
      <w:r>
        <w:rPr/>
        <w:t>are</w:t>
      </w:r>
      <w:r>
        <w:rPr>
          <w:spacing w:val="-9"/>
        </w:rPr>
        <w:t> </w:t>
      </w:r>
      <w:r>
        <w:rPr/>
        <w:t>based</w:t>
      </w:r>
      <w:r>
        <w:rPr>
          <w:spacing w:val="-8"/>
        </w:rPr>
        <w:t> </w:t>
      </w:r>
      <w:r>
        <w:rPr/>
        <w:t>on</w:t>
      </w:r>
      <w:r>
        <w:rPr>
          <w:spacing w:val="-7"/>
        </w:rPr>
        <w:t> </w:t>
      </w:r>
      <w:r>
        <w:rPr/>
        <w:t>nationally</w:t>
      </w:r>
      <w:r>
        <w:rPr>
          <w:spacing w:val="-10"/>
        </w:rPr>
        <w:t> </w:t>
      </w:r>
      <w:r>
        <w:rPr/>
        <w:t>accepted</w:t>
      </w:r>
      <w:r>
        <w:rPr>
          <w:spacing w:val="-8"/>
        </w:rPr>
        <w:t> </w:t>
      </w:r>
      <w:r>
        <w:rPr/>
        <w:t>standards</w:t>
      </w:r>
      <w:r>
        <w:rPr>
          <w:spacing w:val="-11"/>
        </w:rPr>
        <w:t> </w:t>
      </w:r>
      <w:r>
        <w:rPr/>
        <w:t>developed</w:t>
      </w:r>
      <w:r>
        <w:rPr>
          <w:spacing w:val="-8"/>
        </w:rPr>
        <w:t> </w:t>
      </w:r>
      <w:r>
        <w:rPr/>
        <w:t>by</w:t>
      </w:r>
      <w:r>
        <w:rPr>
          <w:spacing w:val="-10"/>
        </w:rPr>
        <w:t> </w:t>
      </w:r>
      <w:r>
        <w:rPr/>
        <w:t>the</w:t>
      </w:r>
      <w:r>
        <w:rPr>
          <w:spacing w:val="-9"/>
        </w:rPr>
        <w:t> </w:t>
      </w:r>
      <w:r>
        <w:rPr/>
        <w:t>US DOE,</w:t>
      </w:r>
      <w:r>
        <w:rPr>
          <w:spacing w:val="-31"/>
        </w:rPr>
        <w:t> </w:t>
      </w:r>
      <w:r>
        <w:rPr/>
        <w:t>American</w:t>
      </w:r>
      <w:r>
        <w:rPr>
          <w:spacing w:val="-31"/>
        </w:rPr>
        <w:t> </w:t>
      </w:r>
      <w:r>
        <w:rPr/>
        <w:t>Society</w:t>
      </w:r>
      <w:r>
        <w:rPr>
          <w:spacing w:val="-31"/>
        </w:rPr>
        <w:t> </w:t>
      </w:r>
      <w:r>
        <w:rPr/>
        <w:t>of</w:t>
      </w:r>
      <w:r>
        <w:rPr>
          <w:spacing w:val="-30"/>
        </w:rPr>
        <w:t> </w:t>
      </w:r>
      <w:r>
        <w:rPr/>
        <w:t>Heating,</w:t>
      </w:r>
      <w:r>
        <w:rPr>
          <w:spacing w:val="-33"/>
        </w:rPr>
        <w:t> </w:t>
      </w:r>
      <w:r>
        <w:rPr/>
        <w:t>Refrigeration</w:t>
      </w:r>
      <w:r>
        <w:rPr>
          <w:spacing w:val="-31"/>
        </w:rPr>
        <w:t> </w:t>
      </w:r>
      <w:r>
        <w:rPr/>
        <w:t>and</w:t>
      </w:r>
      <w:r>
        <w:rPr>
          <w:spacing w:val="-30"/>
        </w:rPr>
        <w:t> </w:t>
      </w:r>
      <w:r>
        <w:rPr/>
        <w:t>Air</w:t>
      </w:r>
      <w:r>
        <w:rPr>
          <w:spacing w:val="-32"/>
        </w:rPr>
        <w:t> </w:t>
      </w:r>
      <w:r>
        <w:rPr/>
        <w:t>Conditioning</w:t>
      </w:r>
      <w:r>
        <w:rPr>
          <w:spacing w:val="-30"/>
        </w:rPr>
        <w:t> </w:t>
      </w:r>
      <w:r>
        <w:rPr/>
        <w:t>Engineers (ASHRAE)</w:t>
      </w:r>
      <w:r>
        <w:rPr>
          <w:spacing w:val="-28"/>
        </w:rPr>
        <w:t> </w:t>
      </w:r>
      <w:r>
        <w:rPr/>
        <w:t>and</w:t>
      </w:r>
      <w:r>
        <w:rPr>
          <w:spacing w:val="-26"/>
        </w:rPr>
        <w:t> </w:t>
      </w:r>
      <w:r>
        <w:rPr/>
        <w:t>US</w:t>
      </w:r>
      <w:r>
        <w:rPr>
          <w:spacing w:val="-27"/>
        </w:rPr>
        <w:t> </w:t>
      </w:r>
      <w:r>
        <w:rPr/>
        <w:t>EPA.</w:t>
      </w:r>
      <w:r>
        <w:rPr>
          <w:spacing w:val="26"/>
        </w:rPr>
        <w:t> </w:t>
      </w:r>
      <w:r>
        <w:rPr/>
        <w:t>Such</w:t>
      </w:r>
      <w:r>
        <w:rPr>
          <w:spacing w:val="-28"/>
        </w:rPr>
        <w:t> </w:t>
      </w:r>
      <w:r>
        <w:rPr/>
        <w:t>assumptions</w:t>
      </w:r>
      <w:r>
        <w:rPr>
          <w:spacing w:val="-29"/>
        </w:rPr>
        <w:t> </w:t>
      </w:r>
      <w:r>
        <w:rPr/>
        <w:t>include</w:t>
      </w:r>
      <w:r>
        <w:rPr>
          <w:spacing w:val="-29"/>
        </w:rPr>
        <w:t> </w:t>
      </w:r>
      <w:r>
        <w:rPr/>
        <w:t>occupancy</w:t>
      </w:r>
      <w:r>
        <w:rPr>
          <w:spacing w:val="-30"/>
        </w:rPr>
        <w:t> </w:t>
      </w:r>
      <w:r>
        <w:rPr/>
        <w:t>rates</w:t>
      </w:r>
      <w:r>
        <w:rPr>
          <w:spacing w:val="-28"/>
        </w:rPr>
        <w:t> </w:t>
      </w:r>
      <w:r>
        <w:rPr/>
        <w:t>of</w:t>
      </w:r>
      <w:r>
        <w:rPr>
          <w:spacing w:val="-27"/>
        </w:rPr>
        <w:t> </w:t>
      </w:r>
      <w:r>
        <w:rPr/>
        <w:t>2</w:t>
      </w:r>
      <w:r>
        <w:rPr>
          <w:spacing w:val="-28"/>
        </w:rPr>
        <w:t> </w:t>
      </w:r>
      <w:r>
        <w:rPr/>
        <w:t>persons for the first bedroom and one additional person for each additional bedroom; thermostat</w:t>
      </w:r>
      <w:r>
        <w:rPr>
          <w:spacing w:val="-23"/>
        </w:rPr>
        <w:t> </w:t>
      </w:r>
      <w:r>
        <w:rPr/>
        <w:t>setting</w:t>
      </w:r>
      <w:r>
        <w:rPr>
          <w:spacing w:val="-23"/>
        </w:rPr>
        <w:t> </w:t>
      </w:r>
      <w:r>
        <w:rPr/>
        <w:t>of</w:t>
      </w:r>
      <w:r>
        <w:rPr>
          <w:spacing w:val="-24"/>
        </w:rPr>
        <w:t> </w:t>
      </w:r>
      <w:r>
        <w:rPr/>
        <w:t>68</w:t>
      </w:r>
      <w:r>
        <w:rPr>
          <w:rFonts w:ascii="Symbol" w:hAnsi="Symbol"/>
        </w:rPr>
        <w:t></w:t>
      </w:r>
      <w:r>
        <w:rPr>
          <w:rFonts w:ascii="Times New Roman" w:hAnsi="Times New Roman"/>
        </w:rPr>
        <w:t> </w:t>
      </w:r>
      <w:r>
        <w:rPr/>
        <w:t>Fahrenheit</w:t>
      </w:r>
      <w:r>
        <w:rPr>
          <w:spacing w:val="-23"/>
        </w:rPr>
        <w:t> </w:t>
      </w:r>
      <w:r>
        <w:rPr/>
        <w:t>for</w:t>
      </w:r>
      <w:r>
        <w:rPr>
          <w:spacing w:val="-23"/>
        </w:rPr>
        <w:t> </w:t>
      </w:r>
      <w:r>
        <w:rPr/>
        <w:t>heating</w:t>
      </w:r>
      <w:r>
        <w:rPr>
          <w:spacing w:val="-23"/>
        </w:rPr>
        <w:t> </w:t>
      </w:r>
      <w:r>
        <w:rPr/>
        <w:t>and</w:t>
      </w:r>
      <w:r>
        <w:rPr>
          <w:spacing w:val="-24"/>
        </w:rPr>
        <w:t> </w:t>
      </w:r>
      <w:r>
        <w:rPr/>
        <w:t>78</w:t>
      </w:r>
      <w:r>
        <w:rPr>
          <w:rFonts w:ascii="Symbol" w:hAnsi="Symbol"/>
        </w:rPr>
        <w:t></w:t>
      </w:r>
      <w:r>
        <w:rPr>
          <w:rFonts w:ascii="Times New Roman" w:hAnsi="Times New Roman"/>
        </w:rPr>
        <w:t> </w:t>
      </w:r>
      <w:r>
        <w:rPr/>
        <w:t>Fahrenheit</w:t>
      </w:r>
      <w:r>
        <w:rPr>
          <w:spacing w:val="-23"/>
        </w:rPr>
        <w:t> </w:t>
      </w:r>
      <w:r>
        <w:rPr/>
        <w:t>for</w:t>
      </w:r>
      <w:r>
        <w:rPr>
          <w:spacing w:val="-23"/>
        </w:rPr>
        <w:t> </w:t>
      </w:r>
      <w:r>
        <w:rPr/>
        <w:t>cooling, which is the recommended setting for an energy conserving household. To determine</w:t>
      </w:r>
      <w:r>
        <w:rPr>
          <w:spacing w:val="-25"/>
        </w:rPr>
        <w:t> </w:t>
      </w:r>
      <w:r>
        <w:rPr/>
        <w:t>water</w:t>
      </w:r>
      <w:r>
        <w:rPr>
          <w:spacing w:val="-24"/>
        </w:rPr>
        <w:t> </w:t>
      </w:r>
      <w:r>
        <w:rPr/>
        <w:t>heater</w:t>
      </w:r>
      <w:r>
        <w:rPr>
          <w:spacing w:val="-24"/>
        </w:rPr>
        <w:t> </w:t>
      </w:r>
      <w:r>
        <w:rPr/>
        <w:t>energy</w:t>
      </w:r>
      <w:r>
        <w:rPr>
          <w:spacing w:val="-25"/>
        </w:rPr>
        <w:t> </w:t>
      </w:r>
      <w:r>
        <w:rPr/>
        <w:t>usage,</w:t>
      </w:r>
      <w:r>
        <w:rPr>
          <w:spacing w:val="-27"/>
        </w:rPr>
        <w:t> </w:t>
      </w:r>
      <w:r>
        <w:rPr/>
        <w:t>tap</w:t>
      </w:r>
      <w:r>
        <w:rPr>
          <w:spacing w:val="-23"/>
        </w:rPr>
        <w:t> </w:t>
      </w:r>
      <w:r>
        <w:rPr/>
        <w:t>water</w:t>
      </w:r>
      <w:r>
        <w:rPr>
          <w:spacing w:val="-24"/>
        </w:rPr>
        <w:t> </w:t>
      </w:r>
      <w:r>
        <w:rPr/>
        <w:t>temperatures</w:t>
      </w:r>
      <w:r>
        <w:rPr>
          <w:spacing w:val="-26"/>
        </w:rPr>
        <w:t> </w:t>
      </w:r>
      <w:r>
        <w:rPr/>
        <w:t>are</w:t>
      </w:r>
      <w:r>
        <w:rPr>
          <w:spacing w:val="-25"/>
        </w:rPr>
        <w:t> </w:t>
      </w:r>
      <w:r>
        <w:rPr/>
        <w:t>adjusted</w:t>
      </w:r>
      <w:r>
        <w:rPr>
          <w:spacing w:val="-24"/>
        </w:rPr>
        <w:t> </w:t>
      </w:r>
      <w:r>
        <w:rPr/>
        <w:t>for local geographical locations and 120</w:t>
      </w:r>
      <w:r>
        <w:rPr>
          <w:rFonts w:ascii="Symbol" w:hAnsi="Symbol"/>
        </w:rPr>
        <w:t></w:t>
      </w:r>
      <w:r>
        <w:rPr>
          <w:rFonts w:ascii="Times New Roman" w:hAnsi="Times New Roman"/>
        </w:rPr>
        <w:t> </w:t>
      </w:r>
      <w:r>
        <w:rPr/>
        <w:t>thermostat settings are used, which is considered energy conservative. In addition, architectural components are considered</w:t>
      </w:r>
      <w:r>
        <w:rPr>
          <w:spacing w:val="-33"/>
        </w:rPr>
        <w:t> </w:t>
      </w:r>
      <w:r>
        <w:rPr/>
        <w:t>such</w:t>
      </w:r>
      <w:r>
        <w:rPr>
          <w:spacing w:val="-34"/>
        </w:rPr>
        <w:t> </w:t>
      </w:r>
      <w:r>
        <w:rPr/>
        <w:t>as</w:t>
      </w:r>
      <w:r>
        <w:rPr>
          <w:spacing w:val="-34"/>
        </w:rPr>
        <w:t> </w:t>
      </w:r>
      <w:r>
        <w:rPr/>
        <w:t>square</w:t>
      </w:r>
      <w:r>
        <w:rPr>
          <w:spacing w:val="-34"/>
        </w:rPr>
        <w:t> </w:t>
      </w:r>
      <w:r>
        <w:rPr/>
        <w:t>footages,</w:t>
      </w:r>
      <w:r>
        <w:rPr>
          <w:spacing w:val="-36"/>
        </w:rPr>
        <w:t> </w:t>
      </w:r>
      <w:r>
        <w:rPr/>
        <w:t>number</w:t>
      </w:r>
      <w:r>
        <w:rPr>
          <w:spacing w:val="-33"/>
        </w:rPr>
        <w:t> </w:t>
      </w:r>
      <w:r>
        <w:rPr/>
        <w:t>of</w:t>
      </w:r>
      <w:r>
        <w:rPr>
          <w:spacing w:val="-33"/>
        </w:rPr>
        <w:t> </w:t>
      </w:r>
      <w:r>
        <w:rPr/>
        <w:t>stories,</w:t>
      </w:r>
      <w:r>
        <w:rPr>
          <w:spacing w:val="-36"/>
        </w:rPr>
        <w:t> </w:t>
      </w:r>
      <w:r>
        <w:rPr/>
        <w:t>insulation</w:t>
      </w:r>
      <w:r>
        <w:rPr>
          <w:spacing w:val="-33"/>
        </w:rPr>
        <w:t> </w:t>
      </w:r>
      <w:r>
        <w:rPr/>
        <w:t>R-values,</w:t>
      </w:r>
      <w:r>
        <w:rPr>
          <w:spacing w:val="-36"/>
        </w:rPr>
        <w:t> </w:t>
      </w:r>
      <w:r>
        <w:rPr/>
        <w:t>wall materials,</w:t>
      </w:r>
      <w:r>
        <w:rPr>
          <w:spacing w:val="-23"/>
        </w:rPr>
        <w:t> </w:t>
      </w:r>
      <w:r>
        <w:rPr/>
        <w:t>mechanical</w:t>
      </w:r>
      <w:r>
        <w:rPr>
          <w:spacing w:val="-14"/>
        </w:rPr>
        <w:t> </w:t>
      </w:r>
      <w:r>
        <w:rPr/>
        <w:t>equipment</w:t>
      </w:r>
      <w:r>
        <w:rPr>
          <w:spacing w:val="-20"/>
        </w:rPr>
        <w:t> </w:t>
      </w:r>
      <w:r>
        <w:rPr/>
        <w:t>types</w:t>
      </w:r>
      <w:r>
        <w:rPr>
          <w:spacing w:val="-20"/>
        </w:rPr>
        <w:t> </w:t>
      </w:r>
      <w:r>
        <w:rPr/>
        <w:t>and</w:t>
      </w:r>
      <w:r>
        <w:rPr>
          <w:spacing w:val="-18"/>
        </w:rPr>
        <w:t> </w:t>
      </w:r>
      <w:r>
        <w:rPr/>
        <w:t>efficiencies.</w:t>
      </w:r>
    </w:p>
    <w:p>
      <w:pPr>
        <w:pStyle w:val="BodyText"/>
        <w:spacing w:before="4"/>
        <w:rPr>
          <w:sz w:val="22"/>
        </w:rPr>
      </w:pPr>
    </w:p>
    <w:p>
      <w:pPr>
        <w:pStyle w:val="BodyText"/>
        <w:spacing w:line="242" w:lineRule="auto"/>
        <w:ind w:left="1180" w:right="675"/>
        <w:jc w:val="both"/>
      </w:pPr>
      <w:r>
        <w:rPr/>
        <w:t>The</w:t>
      </w:r>
      <w:r>
        <w:rPr>
          <w:spacing w:val="-40"/>
        </w:rPr>
        <w:t> </w:t>
      </w:r>
      <w:r>
        <w:rPr/>
        <w:t>REM/Rate</w:t>
      </w:r>
      <w:r>
        <w:rPr>
          <w:spacing w:val="-40"/>
        </w:rPr>
        <w:t> </w:t>
      </w:r>
      <w:r>
        <w:rPr/>
        <w:t>software</w:t>
      </w:r>
      <w:r>
        <w:rPr>
          <w:spacing w:val="-40"/>
        </w:rPr>
        <w:t> </w:t>
      </w:r>
      <w:r>
        <w:rPr/>
        <w:t>utilizes</w:t>
      </w:r>
      <w:r>
        <w:rPr>
          <w:spacing w:val="-40"/>
        </w:rPr>
        <w:t> </w:t>
      </w:r>
      <w:r>
        <w:rPr/>
        <w:t>default</w:t>
      </w:r>
      <w:r>
        <w:rPr>
          <w:spacing w:val="-40"/>
        </w:rPr>
        <w:t> </w:t>
      </w:r>
      <w:r>
        <w:rPr/>
        <w:t>standards</w:t>
      </w:r>
      <w:r>
        <w:rPr>
          <w:spacing w:val="-41"/>
        </w:rPr>
        <w:t> </w:t>
      </w:r>
      <w:r>
        <w:rPr/>
        <w:t>based</w:t>
      </w:r>
      <w:r>
        <w:rPr>
          <w:spacing w:val="-39"/>
        </w:rPr>
        <w:t> </w:t>
      </w:r>
      <w:r>
        <w:rPr/>
        <w:t>on</w:t>
      </w:r>
      <w:r>
        <w:rPr>
          <w:spacing w:val="-40"/>
        </w:rPr>
        <w:t> </w:t>
      </w:r>
      <w:r>
        <w:rPr/>
        <w:t>national</w:t>
      </w:r>
      <w:r>
        <w:rPr>
          <w:spacing w:val="-39"/>
        </w:rPr>
        <w:t> </w:t>
      </w:r>
      <w:r>
        <w:rPr/>
        <w:t>trends.</w:t>
      </w:r>
      <w:r>
        <w:rPr>
          <w:spacing w:val="2"/>
        </w:rPr>
        <w:t> </w:t>
      </w:r>
      <w:r>
        <w:rPr>
          <w:spacing w:val="-3"/>
        </w:rPr>
        <w:t>(See </w:t>
      </w:r>
      <w:r>
        <w:rPr/>
        <w:t>details</w:t>
      </w:r>
      <w:r>
        <w:rPr>
          <w:spacing w:val="-63"/>
        </w:rPr>
        <w:t> </w:t>
      </w:r>
      <w:r>
        <w:rPr/>
        <w:t>following</w:t>
      </w:r>
      <w:r>
        <w:rPr>
          <w:spacing w:val="-63"/>
        </w:rPr>
        <w:t> </w:t>
      </w:r>
      <w:r>
        <w:rPr/>
        <w:t>this</w:t>
      </w:r>
      <w:r>
        <w:rPr>
          <w:spacing w:val="-63"/>
        </w:rPr>
        <w:t> </w:t>
      </w:r>
      <w:r>
        <w:rPr/>
        <w:t>introduction.)</w:t>
      </w:r>
      <w:r>
        <w:rPr>
          <w:spacing w:val="-46"/>
        </w:rPr>
        <w:t> </w:t>
      </w:r>
      <w:r>
        <w:rPr>
          <w:spacing w:val="1"/>
        </w:rPr>
        <w:t>If</w:t>
      </w:r>
      <w:r>
        <w:rPr>
          <w:spacing w:val="-63"/>
        </w:rPr>
        <w:t> </w:t>
      </w:r>
      <w:r>
        <w:rPr/>
        <w:t>there</w:t>
      </w:r>
      <w:r>
        <w:rPr>
          <w:spacing w:val="-63"/>
        </w:rPr>
        <w:t> </w:t>
      </w:r>
      <w:r>
        <w:rPr/>
        <w:t>are</w:t>
      </w:r>
      <w:r>
        <w:rPr>
          <w:spacing w:val="-63"/>
        </w:rPr>
        <w:t> </w:t>
      </w:r>
      <w:r>
        <w:rPr/>
        <w:t>no</w:t>
      </w:r>
      <w:r>
        <w:rPr>
          <w:spacing w:val="-63"/>
        </w:rPr>
        <w:t> </w:t>
      </w:r>
      <w:r>
        <w:rPr/>
        <w:t>local</w:t>
      </w:r>
      <w:r>
        <w:rPr>
          <w:spacing w:val="-63"/>
        </w:rPr>
        <w:t> </w:t>
      </w:r>
      <w:r>
        <w:rPr/>
        <w:t>surveys</w:t>
      </w:r>
      <w:r>
        <w:rPr>
          <w:spacing w:val="-63"/>
        </w:rPr>
        <w:t> </w:t>
      </w:r>
      <w:r>
        <w:rPr/>
        <w:t>available</w:t>
      </w:r>
      <w:r>
        <w:rPr>
          <w:spacing w:val="-63"/>
        </w:rPr>
        <w:t> </w:t>
      </w:r>
      <w:r>
        <w:rPr/>
        <w:t>regarding residential</w:t>
      </w:r>
      <w:r>
        <w:rPr>
          <w:spacing w:val="-48"/>
        </w:rPr>
        <w:t> </w:t>
      </w:r>
      <w:r>
        <w:rPr/>
        <w:t>lifestyles,</w:t>
      </w:r>
      <w:r>
        <w:rPr>
          <w:spacing w:val="-50"/>
        </w:rPr>
        <w:t> </w:t>
      </w:r>
      <w:r>
        <w:rPr/>
        <w:t>a</w:t>
      </w:r>
      <w:r>
        <w:rPr>
          <w:spacing w:val="-48"/>
        </w:rPr>
        <w:t> </w:t>
      </w:r>
      <w:r>
        <w:rPr/>
        <w:t>residential</w:t>
      </w:r>
      <w:r>
        <w:rPr>
          <w:spacing w:val="-47"/>
        </w:rPr>
        <w:t> </w:t>
      </w:r>
      <w:r>
        <w:rPr/>
        <w:t>rental</w:t>
      </w:r>
      <w:r>
        <w:rPr>
          <w:spacing w:val="-48"/>
        </w:rPr>
        <w:t> </w:t>
      </w:r>
      <w:r>
        <w:rPr/>
        <w:t>market</w:t>
      </w:r>
      <w:r>
        <w:rPr>
          <w:spacing w:val="-48"/>
        </w:rPr>
        <w:t> </w:t>
      </w:r>
      <w:r>
        <w:rPr/>
        <w:t>study</w:t>
      </w:r>
      <w:r>
        <w:rPr>
          <w:spacing w:val="-48"/>
        </w:rPr>
        <w:t> </w:t>
      </w:r>
      <w:r>
        <w:rPr/>
        <w:t>can</w:t>
      </w:r>
      <w:r>
        <w:rPr>
          <w:spacing w:val="-47"/>
        </w:rPr>
        <w:t> </w:t>
      </w:r>
      <w:r>
        <w:rPr/>
        <w:t>be</w:t>
      </w:r>
      <w:r>
        <w:rPr>
          <w:spacing w:val="-48"/>
        </w:rPr>
        <w:t> </w:t>
      </w:r>
      <w:r>
        <w:rPr/>
        <w:t>conducted</w:t>
      </w:r>
      <w:r>
        <w:rPr>
          <w:spacing w:val="-47"/>
        </w:rPr>
        <w:t> </w:t>
      </w:r>
      <w:r>
        <w:rPr/>
        <w:t>to</w:t>
      </w:r>
      <w:r>
        <w:rPr>
          <w:spacing w:val="-47"/>
        </w:rPr>
        <w:t> </w:t>
      </w:r>
      <w:r>
        <w:rPr/>
        <w:t>gather data</w:t>
      </w:r>
      <w:r>
        <w:rPr>
          <w:spacing w:val="-13"/>
        </w:rPr>
        <w:t> </w:t>
      </w:r>
      <w:r>
        <w:rPr/>
        <w:t>on</w:t>
      </w:r>
      <w:r>
        <w:rPr>
          <w:spacing w:val="-13"/>
        </w:rPr>
        <w:t> </w:t>
      </w:r>
      <w:r>
        <w:rPr/>
        <w:t>the</w:t>
      </w:r>
      <w:r>
        <w:rPr>
          <w:spacing w:val="-15"/>
        </w:rPr>
        <w:t> </w:t>
      </w:r>
      <w:r>
        <w:rPr/>
        <w:t>most</w:t>
      </w:r>
      <w:r>
        <w:rPr>
          <w:spacing w:val="-14"/>
        </w:rPr>
        <w:t> </w:t>
      </w:r>
      <w:r>
        <w:rPr/>
        <w:t>common</w:t>
      </w:r>
      <w:r>
        <w:rPr>
          <w:spacing w:val="-13"/>
        </w:rPr>
        <w:t> </w:t>
      </w:r>
      <w:r>
        <w:rPr/>
        <w:t>household</w:t>
      </w:r>
      <w:r>
        <w:rPr>
          <w:spacing w:val="-16"/>
        </w:rPr>
        <w:t> </w:t>
      </w:r>
      <w:r>
        <w:rPr/>
        <w:t>amenities,</w:t>
      </w:r>
      <w:r>
        <w:rPr>
          <w:spacing w:val="-16"/>
        </w:rPr>
        <w:t> </w:t>
      </w:r>
      <w:r>
        <w:rPr/>
        <w:t>such</w:t>
      </w:r>
      <w:r>
        <w:rPr>
          <w:spacing w:val="-13"/>
        </w:rPr>
        <w:t> </w:t>
      </w:r>
      <w:r>
        <w:rPr/>
        <w:t>as,</w:t>
      </w:r>
      <w:r>
        <w:rPr>
          <w:spacing w:val="-16"/>
        </w:rPr>
        <w:t> </w:t>
      </w:r>
      <w:r>
        <w:rPr/>
        <w:t>dishwashers,</w:t>
      </w:r>
      <w:r>
        <w:rPr>
          <w:spacing w:val="-16"/>
        </w:rPr>
        <w:t> </w:t>
      </w:r>
      <w:r>
        <w:rPr/>
        <w:t>clothes washers</w:t>
      </w:r>
      <w:r>
        <w:rPr>
          <w:spacing w:val="-27"/>
        </w:rPr>
        <w:t> </w:t>
      </w:r>
      <w:r>
        <w:rPr/>
        <w:t>and</w:t>
      </w:r>
      <w:r>
        <w:rPr>
          <w:spacing w:val="-25"/>
        </w:rPr>
        <w:t> </w:t>
      </w:r>
      <w:r>
        <w:rPr/>
        <w:t>dryers,</w:t>
      </w:r>
      <w:r>
        <w:rPr>
          <w:spacing w:val="-25"/>
        </w:rPr>
        <w:t> </w:t>
      </w:r>
      <w:r>
        <w:rPr/>
        <w:t>microwaves,</w:t>
      </w:r>
      <w:r>
        <w:rPr>
          <w:spacing w:val="-28"/>
        </w:rPr>
        <w:t> </w:t>
      </w:r>
      <w:r>
        <w:rPr/>
        <w:t>and</w:t>
      </w:r>
      <w:r>
        <w:rPr>
          <w:spacing w:val="-24"/>
        </w:rPr>
        <w:t> </w:t>
      </w:r>
      <w:r>
        <w:rPr/>
        <w:t>size</w:t>
      </w:r>
      <w:r>
        <w:rPr>
          <w:spacing w:val="-26"/>
        </w:rPr>
        <w:t> </w:t>
      </w:r>
      <w:r>
        <w:rPr/>
        <w:t>of</w:t>
      </w:r>
      <w:r>
        <w:rPr>
          <w:spacing w:val="-25"/>
        </w:rPr>
        <w:t> </w:t>
      </w:r>
      <w:r>
        <w:rPr/>
        <w:t>refrigerators.</w:t>
      </w:r>
    </w:p>
    <w:p>
      <w:pPr>
        <w:pStyle w:val="BodyText"/>
        <w:spacing w:before="1"/>
      </w:pPr>
    </w:p>
    <w:p>
      <w:pPr>
        <w:pStyle w:val="BodyText"/>
        <w:spacing w:line="242" w:lineRule="auto" w:before="1"/>
        <w:ind w:left="1180" w:right="681"/>
        <w:jc w:val="both"/>
      </w:pPr>
      <w:r>
        <w:rPr/>
        <w:t>Additionally, the Agency can provide architectural characteristics concerning common</w:t>
      </w:r>
      <w:r>
        <w:rPr>
          <w:spacing w:val="-30"/>
        </w:rPr>
        <w:t> </w:t>
      </w:r>
      <w:r>
        <w:rPr/>
        <w:t>foundation</w:t>
      </w:r>
      <w:r>
        <w:rPr>
          <w:spacing w:val="-31"/>
        </w:rPr>
        <w:t> </w:t>
      </w:r>
      <w:r>
        <w:rPr/>
        <w:t>types,</w:t>
      </w:r>
      <w:r>
        <w:rPr>
          <w:spacing w:val="-33"/>
        </w:rPr>
        <w:t> </w:t>
      </w:r>
      <w:r>
        <w:rPr/>
        <w:t>exterior</w:t>
      </w:r>
      <w:r>
        <w:rPr>
          <w:spacing w:val="-30"/>
        </w:rPr>
        <w:t> </w:t>
      </w:r>
      <w:r>
        <w:rPr/>
        <w:t>siding,</w:t>
      </w:r>
      <w:r>
        <w:rPr>
          <w:spacing w:val="-33"/>
        </w:rPr>
        <w:t> </w:t>
      </w:r>
      <w:r>
        <w:rPr/>
        <w:t>and</w:t>
      </w:r>
      <w:r>
        <w:rPr>
          <w:spacing w:val="-32"/>
        </w:rPr>
        <w:t> </w:t>
      </w:r>
      <w:r>
        <w:rPr/>
        <w:t>other</w:t>
      </w:r>
      <w:r>
        <w:rPr>
          <w:spacing w:val="-31"/>
        </w:rPr>
        <w:t> </w:t>
      </w:r>
      <w:r>
        <w:rPr/>
        <w:t>structure</w:t>
      </w:r>
      <w:r>
        <w:rPr>
          <w:spacing w:val="-31"/>
        </w:rPr>
        <w:t> </w:t>
      </w:r>
      <w:r>
        <w:rPr/>
        <w:t>features</w:t>
      </w:r>
      <w:r>
        <w:rPr>
          <w:spacing w:val="-31"/>
        </w:rPr>
        <w:t> </w:t>
      </w:r>
      <w:r>
        <w:rPr/>
        <w:t>for</w:t>
      </w:r>
      <w:r>
        <w:rPr>
          <w:spacing w:val="-31"/>
        </w:rPr>
        <w:t> </w:t>
      </w:r>
      <w:r>
        <w:rPr/>
        <w:t>their area.</w:t>
      </w:r>
      <w:r>
        <w:rPr>
          <w:spacing w:val="6"/>
        </w:rPr>
        <w:t> </w:t>
      </w:r>
      <w:r>
        <w:rPr/>
        <w:t>This</w:t>
      </w:r>
      <w:r>
        <w:rPr>
          <w:spacing w:val="-39"/>
        </w:rPr>
        <w:t> </w:t>
      </w:r>
      <w:r>
        <w:rPr/>
        <w:t>information</w:t>
      </w:r>
      <w:r>
        <w:rPr>
          <w:spacing w:val="-38"/>
        </w:rPr>
        <w:t> </w:t>
      </w:r>
      <w:r>
        <w:rPr/>
        <w:t>will</w:t>
      </w:r>
      <w:r>
        <w:rPr>
          <w:spacing w:val="-38"/>
        </w:rPr>
        <w:t> </w:t>
      </w:r>
      <w:r>
        <w:rPr/>
        <w:t>be</w:t>
      </w:r>
      <w:r>
        <w:rPr>
          <w:spacing w:val="-38"/>
        </w:rPr>
        <w:t> </w:t>
      </w:r>
      <w:r>
        <w:rPr/>
        <w:t>used</w:t>
      </w:r>
      <w:r>
        <w:rPr>
          <w:spacing w:val="-36"/>
        </w:rPr>
        <w:t> </w:t>
      </w:r>
      <w:r>
        <w:rPr/>
        <w:t>to</w:t>
      </w:r>
      <w:r>
        <w:rPr>
          <w:spacing w:val="-36"/>
        </w:rPr>
        <w:t> </w:t>
      </w:r>
      <w:r>
        <w:rPr/>
        <w:t>further</w:t>
      </w:r>
      <w:r>
        <w:rPr>
          <w:spacing w:val="-38"/>
        </w:rPr>
        <w:t> </w:t>
      </w:r>
      <w:r>
        <w:rPr/>
        <w:t>adjust</w:t>
      </w:r>
      <w:r>
        <w:rPr>
          <w:spacing w:val="-38"/>
        </w:rPr>
        <w:t> </w:t>
      </w:r>
      <w:r>
        <w:rPr/>
        <w:t>the</w:t>
      </w:r>
      <w:r>
        <w:rPr>
          <w:spacing w:val="-38"/>
        </w:rPr>
        <w:t> </w:t>
      </w:r>
      <w:r>
        <w:rPr/>
        <w:t>building</w:t>
      </w:r>
      <w:r>
        <w:rPr>
          <w:spacing w:val="-36"/>
        </w:rPr>
        <w:t> </w:t>
      </w:r>
      <w:r>
        <w:rPr/>
        <w:t>type</w:t>
      </w:r>
      <w:r>
        <w:rPr>
          <w:spacing w:val="-38"/>
        </w:rPr>
        <w:t> </w:t>
      </w:r>
      <w:r>
        <w:rPr/>
        <w:t>models.</w:t>
      </w:r>
    </w:p>
    <w:p>
      <w:pPr>
        <w:pStyle w:val="BodyText"/>
        <w:spacing w:before="1"/>
      </w:pPr>
    </w:p>
    <w:p>
      <w:pPr>
        <w:numPr>
          <w:ilvl w:val="0"/>
          <w:numId w:val="8"/>
        </w:numPr>
        <w:tabs>
          <w:tab w:pos="1181" w:val="left" w:leader="none"/>
        </w:tabs>
        <w:spacing w:before="0"/>
        <w:ind w:left="1180" w:right="0" w:hanging="360"/>
        <w:jc w:val="left"/>
        <w:rPr>
          <w:rFonts w:ascii="Verdana"/>
          <w:b/>
          <w:sz w:val="23"/>
        </w:rPr>
      </w:pPr>
      <w:r>
        <w:rPr>
          <w:rFonts w:ascii="Verdana"/>
          <w:b/>
          <w:w w:val="95"/>
          <w:sz w:val="23"/>
        </w:rPr>
        <w:t>Input Values and</w:t>
      </w:r>
      <w:r>
        <w:rPr>
          <w:rFonts w:ascii="Verdana"/>
          <w:b/>
          <w:spacing w:val="-46"/>
          <w:w w:val="95"/>
          <w:sz w:val="23"/>
        </w:rPr>
        <w:t> </w:t>
      </w:r>
      <w:r>
        <w:rPr>
          <w:rFonts w:ascii="Verdana"/>
          <w:b/>
          <w:w w:val="95"/>
          <w:sz w:val="23"/>
        </w:rPr>
        <w:t>Determination</w:t>
      </w:r>
    </w:p>
    <w:p>
      <w:pPr>
        <w:pStyle w:val="BodyText"/>
        <w:spacing w:before="5"/>
        <w:rPr>
          <w:b/>
        </w:rPr>
      </w:pPr>
    </w:p>
    <w:p>
      <w:pPr>
        <w:pStyle w:val="BodyText"/>
        <w:spacing w:line="242" w:lineRule="auto"/>
        <w:ind w:left="1180" w:right="676"/>
        <w:jc w:val="both"/>
      </w:pPr>
      <w:r>
        <w:rPr/>
        <w:t>REM/Rate</w:t>
      </w:r>
      <w:r>
        <w:rPr>
          <w:spacing w:val="-46"/>
        </w:rPr>
        <w:t> </w:t>
      </w:r>
      <w:r>
        <w:rPr/>
        <w:t>provides</w:t>
      </w:r>
      <w:r>
        <w:rPr>
          <w:spacing w:val="-46"/>
        </w:rPr>
        <w:t> </w:t>
      </w:r>
      <w:r>
        <w:rPr/>
        <w:t>two</w:t>
      </w:r>
      <w:r>
        <w:rPr>
          <w:spacing w:val="-46"/>
        </w:rPr>
        <w:t> </w:t>
      </w:r>
      <w:r>
        <w:rPr/>
        <w:t>levels</w:t>
      </w:r>
      <w:r>
        <w:rPr>
          <w:spacing w:val="-47"/>
        </w:rPr>
        <w:t> </w:t>
      </w:r>
      <w:r>
        <w:rPr/>
        <w:t>of</w:t>
      </w:r>
      <w:r>
        <w:rPr>
          <w:spacing w:val="-47"/>
        </w:rPr>
        <w:t> </w:t>
      </w:r>
      <w:r>
        <w:rPr/>
        <w:t>inputs:</w:t>
      </w:r>
      <w:r>
        <w:rPr>
          <w:spacing w:val="-46"/>
        </w:rPr>
        <w:t> </w:t>
      </w:r>
      <w:r>
        <w:rPr/>
        <w:t>simplified</w:t>
      </w:r>
      <w:r>
        <w:rPr>
          <w:spacing w:val="-46"/>
        </w:rPr>
        <w:t> </w:t>
      </w:r>
      <w:r>
        <w:rPr/>
        <w:t>and</w:t>
      </w:r>
      <w:r>
        <w:rPr>
          <w:spacing w:val="-46"/>
        </w:rPr>
        <w:t> </w:t>
      </w:r>
      <w:r>
        <w:rPr/>
        <w:t>detailed.</w:t>
      </w:r>
      <w:r>
        <w:rPr>
          <w:spacing w:val="-6"/>
        </w:rPr>
        <w:t> </w:t>
      </w:r>
      <w:r>
        <w:rPr/>
        <w:t>Simplified</w:t>
      </w:r>
      <w:r>
        <w:rPr>
          <w:spacing w:val="-46"/>
        </w:rPr>
        <w:t> </w:t>
      </w:r>
      <w:r>
        <w:rPr/>
        <w:t>inputs </w:t>
      </w:r>
      <w:r>
        <w:rPr>
          <w:w w:val="95"/>
        </w:rPr>
        <w:t>use</w:t>
      </w:r>
      <w:r>
        <w:rPr>
          <w:spacing w:val="-19"/>
          <w:w w:val="95"/>
        </w:rPr>
        <w:t> </w:t>
      </w:r>
      <w:r>
        <w:rPr>
          <w:w w:val="95"/>
        </w:rPr>
        <w:t>general</w:t>
      </w:r>
      <w:r>
        <w:rPr>
          <w:spacing w:val="-18"/>
          <w:w w:val="95"/>
        </w:rPr>
        <w:t> </w:t>
      </w:r>
      <w:r>
        <w:rPr>
          <w:w w:val="95"/>
        </w:rPr>
        <w:t>design</w:t>
      </w:r>
      <w:r>
        <w:rPr>
          <w:spacing w:val="-17"/>
          <w:w w:val="95"/>
        </w:rPr>
        <w:t> </w:t>
      </w:r>
      <w:r>
        <w:rPr>
          <w:w w:val="95"/>
        </w:rPr>
        <w:t>characteristics</w:t>
      </w:r>
      <w:r>
        <w:rPr>
          <w:spacing w:val="-21"/>
          <w:w w:val="95"/>
        </w:rPr>
        <w:t> </w:t>
      </w:r>
      <w:r>
        <w:rPr>
          <w:w w:val="95"/>
        </w:rPr>
        <w:t>and</w:t>
      </w:r>
      <w:r>
        <w:rPr>
          <w:spacing w:val="-17"/>
          <w:w w:val="95"/>
        </w:rPr>
        <w:t> </w:t>
      </w:r>
      <w:r>
        <w:rPr>
          <w:w w:val="95"/>
        </w:rPr>
        <w:t>built–in</w:t>
      </w:r>
      <w:r>
        <w:rPr>
          <w:spacing w:val="-21"/>
          <w:w w:val="95"/>
        </w:rPr>
        <w:t> </w:t>
      </w:r>
      <w:r>
        <w:rPr>
          <w:w w:val="95"/>
        </w:rPr>
        <w:t>algorithms</w:t>
      </w:r>
      <w:r>
        <w:rPr>
          <w:spacing w:val="-21"/>
          <w:w w:val="95"/>
        </w:rPr>
        <w:t> </w:t>
      </w:r>
      <w:r>
        <w:rPr>
          <w:w w:val="95"/>
        </w:rPr>
        <w:t>to</w:t>
      </w:r>
      <w:r>
        <w:rPr>
          <w:spacing w:val="-20"/>
          <w:w w:val="95"/>
        </w:rPr>
        <w:t> </w:t>
      </w:r>
      <w:r>
        <w:rPr>
          <w:w w:val="95"/>
        </w:rPr>
        <w:t>determine</w:t>
      </w:r>
      <w:r>
        <w:rPr>
          <w:spacing w:val="-21"/>
          <w:w w:val="95"/>
        </w:rPr>
        <w:t> </w:t>
      </w:r>
      <w:r>
        <w:rPr>
          <w:w w:val="95"/>
        </w:rPr>
        <w:t>the</w:t>
      </w:r>
      <w:r>
        <w:rPr>
          <w:spacing w:val="-21"/>
          <w:w w:val="95"/>
        </w:rPr>
        <w:t> </w:t>
      </w:r>
      <w:r>
        <w:rPr>
          <w:w w:val="95"/>
        </w:rPr>
        <w:t>results. </w:t>
      </w:r>
      <w:r>
        <w:rPr/>
        <w:t>We</w:t>
      </w:r>
      <w:r>
        <w:rPr>
          <w:spacing w:val="-27"/>
        </w:rPr>
        <w:t> </w:t>
      </w:r>
      <w:r>
        <w:rPr/>
        <w:t>use</w:t>
      </w:r>
      <w:r>
        <w:rPr>
          <w:spacing w:val="-27"/>
        </w:rPr>
        <w:t> </w:t>
      </w:r>
      <w:r>
        <w:rPr/>
        <w:t>detailed</w:t>
      </w:r>
      <w:r>
        <w:rPr>
          <w:spacing w:val="-28"/>
        </w:rPr>
        <w:t> </w:t>
      </w:r>
      <w:r>
        <w:rPr/>
        <w:t>inputs</w:t>
      </w:r>
      <w:r>
        <w:rPr>
          <w:spacing w:val="-27"/>
        </w:rPr>
        <w:t> </w:t>
      </w:r>
      <w:r>
        <w:rPr/>
        <w:t>which</w:t>
      </w:r>
      <w:r>
        <w:rPr>
          <w:spacing w:val="-26"/>
        </w:rPr>
        <w:t> </w:t>
      </w:r>
      <w:r>
        <w:rPr/>
        <w:t>provide</w:t>
      </w:r>
      <w:r>
        <w:rPr>
          <w:spacing w:val="-26"/>
        </w:rPr>
        <w:t> </w:t>
      </w:r>
      <w:r>
        <w:rPr/>
        <w:t>the</w:t>
      </w:r>
      <w:r>
        <w:rPr>
          <w:spacing w:val="-27"/>
        </w:rPr>
        <w:t> </w:t>
      </w:r>
      <w:r>
        <w:rPr/>
        <w:t>user</w:t>
      </w:r>
      <w:r>
        <w:rPr>
          <w:spacing w:val="-26"/>
        </w:rPr>
        <w:t> </w:t>
      </w:r>
      <w:r>
        <w:rPr/>
        <w:t>greater</w:t>
      </w:r>
      <w:r>
        <w:rPr>
          <w:spacing w:val="-26"/>
        </w:rPr>
        <w:t> </w:t>
      </w:r>
      <w:r>
        <w:rPr/>
        <w:t>control</w:t>
      </w:r>
      <w:r>
        <w:rPr>
          <w:spacing w:val="-25"/>
        </w:rPr>
        <w:t> </w:t>
      </w:r>
      <w:r>
        <w:rPr/>
        <w:t>over</w:t>
      </w:r>
      <w:r>
        <w:rPr>
          <w:spacing w:val="-26"/>
        </w:rPr>
        <w:t> </w:t>
      </w:r>
      <w:r>
        <w:rPr/>
        <w:t>calculational values</w:t>
      </w:r>
      <w:r>
        <w:rPr>
          <w:spacing w:val="-19"/>
        </w:rPr>
        <w:t> </w:t>
      </w:r>
      <w:r>
        <w:rPr/>
        <w:t>and</w:t>
      </w:r>
      <w:r>
        <w:rPr>
          <w:spacing w:val="-20"/>
        </w:rPr>
        <w:t> </w:t>
      </w:r>
      <w:r>
        <w:rPr/>
        <w:t>development</w:t>
      </w:r>
      <w:r>
        <w:rPr>
          <w:spacing w:val="-19"/>
        </w:rPr>
        <w:t> </w:t>
      </w:r>
      <w:r>
        <w:rPr/>
        <w:t>of</w:t>
      </w:r>
      <w:r>
        <w:rPr>
          <w:spacing w:val="-18"/>
        </w:rPr>
        <w:t> </w:t>
      </w:r>
      <w:r>
        <w:rPr/>
        <w:t>common</w:t>
      </w:r>
      <w:r>
        <w:rPr>
          <w:spacing w:val="-19"/>
        </w:rPr>
        <w:t> </w:t>
      </w:r>
      <w:r>
        <w:rPr/>
        <w:t>building</w:t>
      </w:r>
      <w:r>
        <w:rPr>
          <w:spacing w:val="-19"/>
        </w:rPr>
        <w:t> </w:t>
      </w:r>
      <w:r>
        <w:rPr/>
        <w:t>type</w:t>
      </w:r>
      <w:r>
        <w:rPr>
          <w:spacing w:val="-19"/>
        </w:rPr>
        <w:t> </w:t>
      </w:r>
      <w:r>
        <w:rPr/>
        <w:t>models.</w:t>
      </w:r>
    </w:p>
    <w:p>
      <w:pPr>
        <w:spacing w:after="0" w:line="242" w:lineRule="auto"/>
        <w:jc w:val="both"/>
        <w:sectPr>
          <w:pgSz w:w="12240" w:h="15840"/>
          <w:pgMar w:header="0" w:footer="1230" w:top="640" w:bottom="1420" w:left="980" w:right="400"/>
        </w:sectPr>
      </w:pPr>
    </w:p>
    <w:p>
      <w:pPr>
        <w:pStyle w:val="BodyText"/>
        <w:spacing w:before="79"/>
        <w:ind w:left="1271"/>
        <w:jc w:val="both"/>
      </w:pPr>
      <w:r>
        <w:rPr/>
        <w:t>The various input parameters are as follows:</w:t>
      </w:r>
    </w:p>
    <w:p>
      <w:pPr>
        <w:pStyle w:val="ListParagraph"/>
        <w:numPr>
          <w:ilvl w:val="1"/>
          <w:numId w:val="8"/>
        </w:numPr>
        <w:tabs>
          <w:tab w:pos="2260" w:val="left" w:leader="none"/>
          <w:tab w:pos="2261" w:val="left" w:leader="none"/>
        </w:tabs>
        <w:spacing w:line="240" w:lineRule="auto" w:before="1" w:after="0"/>
        <w:ind w:left="2260" w:right="0" w:hanging="360"/>
        <w:jc w:val="left"/>
        <w:rPr>
          <w:rFonts w:ascii="Verdana" w:hAnsi="Verdana"/>
          <w:sz w:val="23"/>
        </w:rPr>
      </w:pPr>
      <w:r>
        <w:rPr>
          <w:rFonts w:ascii="Verdana" w:hAnsi="Verdana"/>
          <w:sz w:val="23"/>
        </w:rPr>
        <w:t>Location</w:t>
      </w:r>
      <w:r>
        <w:rPr>
          <w:rFonts w:ascii="Verdana" w:hAnsi="Verdana"/>
          <w:spacing w:val="-17"/>
          <w:sz w:val="23"/>
        </w:rPr>
        <w:t> </w:t>
      </w:r>
      <w:r>
        <w:rPr>
          <w:rFonts w:ascii="Verdana" w:hAnsi="Verdana"/>
          <w:sz w:val="23"/>
        </w:rPr>
        <w:t>–</w:t>
      </w:r>
      <w:r>
        <w:rPr>
          <w:rFonts w:ascii="Verdana" w:hAnsi="Verdana"/>
          <w:spacing w:val="-21"/>
          <w:sz w:val="23"/>
        </w:rPr>
        <w:t> </w:t>
      </w:r>
      <w:r>
        <w:rPr>
          <w:rFonts w:ascii="Verdana" w:hAnsi="Verdana"/>
          <w:sz w:val="23"/>
        </w:rPr>
        <w:t>List</w:t>
      </w:r>
      <w:r>
        <w:rPr>
          <w:rFonts w:ascii="Verdana" w:hAnsi="Verdana"/>
          <w:spacing w:val="-21"/>
          <w:sz w:val="23"/>
        </w:rPr>
        <w:t> </w:t>
      </w:r>
      <w:r>
        <w:rPr>
          <w:rFonts w:ascii="Verdana" w:hAnsi="Verdana"/>
          <w:sz w:val="23"/>
        </w:rPr>
        <w:t>of</w:t>
      </w:r>
      <w:r>
        <w:rPr>
          <w:rFonts w:ascii="Verdana" w:hAnsi="Verdana"/>
          <w:spacing w:val="-21"/>
          <w:sz w:val="23"/>
        </w:rPr>
        <w:t> </w:t>
      </w:r>
      <w:r>
        <w:rPr>
          <w:rFonts w:ascii="Verdana" w:hAnsi="Verdana"/>
          <w:sz w:val="23"/>
        </w:rPr>
        <w:t>US</w:t>
      </w:r>
      <w:r>
        <w:rPr>
          <w:rFonts w:ascii="Verdana" w:hAnsi="Verdana"/>
          <w:spacing w:val="-21"/>
          <w:sz w:val="23"/>
        </w:rPr>
        <w:t> </w:t>
      </w:r>
      <w:r>
        <w:rPr>
          <w:rFonts w:ascii="Verdana" w:hAnsi="Verdana"/>
          <w:sz w:val="23"/>
        </w:rPr>
        <w:t>and</w:t>
      </w:r>
      <w:r>
        <w:rPr>
          <w:rFonts w:ascii="Verdana" w:hAnsi="Verdana"/>
          <w:spacing w:val="-19"/>
          <w:sz w:val="23"/>
        </w:rPr>
        <w:t> </w:t>
      </w:r>
      <w:r>
        <w:rPr>
          <w:rFonts w:ascii="Verdana" w:hAnsi="Verdana"/>
          <w:sz w:val="23"/>
        </w:rPr>
        <w:t>Canadian</w:t>
      </w:r>
      <w:r>
        <w:rPr>
          <w:rFonts w:ascii="Verdana" w:hAnsi="Verdana"/>
          <w:spacing w:val="-22"/>
          <w:sz w:val="23"/>
        </w:rPr>
        <w:t> </w:t>
      </w:r>
      <w:r>
        <w:rPr>
          <w:rFonts w:ascii="Verdana" w:hAnsi="Verdana"/>
          <w:sz w:val="23"/>
        </w:rPr>
        <w:t>locations;</w:t>
      </w:r>
    </w:p>
    <w:p>
      <w:pPr>
        <w:pStyle w:val="ListParagraph"/>
        <w:numPr>
          <w:ilvl w:val="1"/>
          <w:numId w:val="8"/>
        </w:numPr>
        <w:tabs>
          <w:tab w:pos="2261" w:val="left" w:leader="none"/>
        </w:tabs>
        <w:spacing w:line="240" w:lineRule="auto" w:before="2" w:after="0"/>
        <w:ind w:left="2260" w:right="678" w:hanging="360"/>
        <w:jc w:val="both"/>
        <w:rPr>
          <w:rFonts w:ascii="Verdana" w:hAnsi="Verdana"/>
          <w:sz w:val="23"/>
        </w:rPr>
      </w:pPr>
      <w:r>
        <w:rPr>
          <w:rFonts w:ascii="Verdana" w:hAnsi="Verdana"/>
          <w:sz w:val="23"/>
        </w:rPr>
        <w:t>Energy</w:t>
      </w:r>
      <w:r>
        <w:rPr>
          <w:rFonts w:ascii="Verdana" w:hAnsi="Verdana"/>
          <w:spacing w:val="-56"/>
          <w:sz w:val="23"/>
        </w:rPr>
        <w:t> </w:t>
      </w:r>
      <w:r>
        <w:rPr>
          <w:rFonts w:ascii="Verdana" w:hAnsi="Verdana"/>
          <w:sz w:val="23"/>
        </w:rPr>
        <w:t>costs</w:t>
      </w:r>
      <w:r>
        <w:rPr>
          <w:rFonts w:ascii="Verdana" w:hAnsi="Verdana"/>
          <w:spacing w:val="-55"/>
          <w:sz w:val="23"/>
        </w:rPr>
        <w:t> </w:t>
      </w:r>
      <w:r>
        <w:rPr>
          <w:rFonts w:ascii="Verdana" w:hAnsi="Verdana"/>
          <w:sz w:val="23"/>
        </w:rPr>
        <w:t>–</w:t>
      </w:r>
      <w:r>
        <w:rPr>
          <w:rFonts w:ascii="Verdana" w:hAnsi="Verdana"/>
          <w:spacing w:val="-56"/>
          <w:sz w:val="23"/>
        </w:rPr>
        <w:t> </w:t>
      </w:r>
      <w:r>
        <w:rPr>
          <w:rFonts w:ascii="Verdana" w:hAnsi="Verdana"/>
          <w:sz w:val="23"/>
        </w:rPr>
        <w:t>create</w:t>
      </w:r>
      <w:r>
        <w:rPr>
          <w:rFonts w:ascii="Verdana" w:hAnsi="Verdana"/>
          <w:spacing w:val="-56"/>
          <w:sz w:val="23"/>
        </w:rPr>
        <w:t> </w:t>
      </w:r>
      <w:r>
        <w:rPr>
          <w:rFonts w:ascii="Verdana" w:hAnsi="Verdana"/>
          <w:sz w:val="23"/>
        </w:rPr>
        <w:t>or</w:t>
      </w:r>
      <w:r>
        <w:rPr>
          <w:rFonts w:ascii="Verdana" w:hAnsi="Verdana"/>
          <w:spacing w:val="-57"/>
          <w:sz w:val="23"/>
        </w:rPr>
        <w:t> </w:t>
      </w:r>
      <w:r>
        <w:rPr>
          <w:rFonts w:ascii="Verdana" w:hAnsi="Verdana"/>
          <w:sz w:val="23"/>
        </w:rPr>
        <w:t>modify</w:t>
      </w:r>
      <w:r>
        <w:rPr>
          <w:rFonts w:ascii="Verdana" w:hAnsi="Verdana"/>
          <w:spacing w:val="-56"/>
          <w:sz w:val="23"/>
        </w:rPr>
        <w:t> </w:t>
      </w:r>
      <w:r>
        <w:rPr>
          <w:rFonts w:ascii="Verdana" w:hAnsi="Verdana"/>
          <w:sz w:val="23"/>
        </w:rPr>
        <w:t>various</w:t>
      </w:r>
      <w:r>
        <w:rPr>
          <w:rFonts w:ascii="Verdana" w:hAnsi="Verdana"/>
          <w:spacing w:val="-56"/>
          <w:sz w:val="23"/>
        </w:rPr>
        <w:t> </w:t>
      </w:r>
      <w:r>
        <w:rPr>
          <w:rFonts w:ascii="Verdana" w:hAnsi="Verdana"/>
          <w:sz w:val="23"/>
        </w:rPr>
        <w:t>utility</w:t>
      </w:r>
      <w:r>
        <w:rPr>
          <w:rFonts w:ascii="Verdana" w:hAnsi="Verdana"/>
          <w:spacing w:val="-56"/>
          <w:sz w:val="23"/>
        </w:rPr>
        <w:t> </w:t>
      </w:r>
      <w:r>
        <w:rPr>
          <w:rFonts w:ascii="Verdana" w:hAnsi="Verdana"/>
          <w:sz w:val="23"/>
        </w:rPr>
        <w:t>rates</w:t>
      </w:r>
      <w:r>
        <w:rPr>
          <w:rFonts w:ascii="Verdana" w:hAnsi="Verdana"/>
          <w:spacing w:val="-56"/>
          <w:sz w:val="23"/>
        </w:rPr>
        <w:t> </w:t>
      </w:r>
      <w:r>
        <w:rPr>
          <w:rFonts w:ascii="Verdana" w:hAnsi="Verdana"/>
          <w:sz w:val="23"/>
        </w:rPr>
        <w:t>based</w:t>
      </w:r>
      <w:r>
        <w:rPr>
          <w:rFonts w:ascii="Verdana" w:hAnsi="Verdana"/>
          <w:spacing w:val="-55"/>
          <w:sz w:val="23"/>
        </w:rPr>
        <w:t> </w:t>
      </w:r>
      <w:r>
        <w:rPr>
          <w:rFonts w:ascii="Verdana" w:hAnsi="Verdana"/>
          <w:sz w:val="23"/>
        </w:rPr>
        <w:t>on</w:t>
      </w:r>
      <w:r>
        <w:rPr>
          <w:rFonts w:ascii="Verdana" w:hAnsi="Verdana"/>
          <w:spacing w:val="-55"/>
          <w:sz w:val="23"/>
        </w:rPr>
        <w:t> </w:t>
      </w:r>
      <w:r>
        <w:rPr>
          <w:rFonts w:ascii="Verdana" w:hAnsi="Verdana"/>
          <w:sz w:val="23"/>
        </w:rPr>
        <w:t>the</w:t>
      </w:r>
      <w:r>
        <w:rPr>
          <w:rFonts w:ascii="Verdana" w:hAnsi="Verdana"/>
          <w:spacing w:val="-56"/>
          <w:sz w:val="23"/>
        </w:rPr>
        <w:t> </w:t>
      </w:r>
      <w:r>
        <w:rPr>
          <w:rFonts w:ascii="Verdana" w:hAnsi="Verdana"/>
          <w:sz w:val="23"/>
        </w:rPr>
        <w:t>existing market;</w:t>
      </w:r>
    </w:p>
    <w:p>
      <w:pPr>
        <w:pStyle w:val="ListParagraph"/>
        <w:numPr>
          <w:ilvl w:val="1"/>
          <w:numId w:val="8"/>
        </w:numPr>
        <w:tabs>
          <w:tab w:pos="2261" w:val="left" w:leader="none"/>
        </w:tabs>
        <w:spacing w:line="242" w:lineRule="auto" w:before="3" w:after="0"/>
        <w:ind w:left="2260" w:right="676" w:hanging="360"/>
        <w:jc w:val="both"/>
        <w:rPr>
          <w:rFonts w:ascii="Verdana" w:hAnsi="Verdana"/>
          <w:sz w:val="23"/>
        </w:rPr>
      </w:pPr>
      <w:r>
        <w:rPr>
          <w:rFonts w:ascii="Verdana" w:hAnsi="Verdana"/>
          <w:sz w:val="23"/>
        </w:rPr>
        <w:t>Building Component data – Foundation type, Opaque wall constructional details, window/skylights conduction and solar gain values, type of ceilings and doors, heating equipment, cooling equipment, water heating equipment, various types of lights and appliances</w:t>
      </w:r>
      <w:r>
        <w:rPr>
          <w:rFonts w:ascii="Verdana" w:hAnsi="Verdana"/>
          <w:spacing w:val="-18"/>
          <w:sz w:val="23"/>
        </w:rPr>
        <w:t> </w:t>
      </w:r>
      <w:r>
        <w:rPr>
          <w:rFonts w:ascii="Verdana" w:hAnsi="Verdana"/>
          <w:sz w:val="23"/>
        </w:rPr>
        <w:t>used.</w:t>
      </w:r>
    </w:p>
    <w:p>
      <w:pPr>
        <w:pStyle w:val="BodyText"/>
        <w:spacing w:before="10"/>
        <w:rPr>
          <w:sz w:val="22"/>
        </w:rPr>
      </w:pPr>
    </w:p>
    <w:p>
      <w:pPr>
        <w:pStyle w:val="BodyText"/>
        <w:spacing w:line="242" w:lineRule="auto"/>
        <w:ind w:left="1180" w:right="676"/>
        <w:jc w:val="both"/>
      </w:pPr>
      <w:r>
        <w:rPr/>
        <w:t>These</w:t>
      </w:r>
      <w:r>
        <w:rPr>
          <w:spacing w:val="-48"/>
        </w:rPr>
        <w:t> </w:t>
      </w:r>
      <w:r>
        <w:rPr/>
        <w:t>values</w:t>
      </w:r>
      <w:r>
        <w:rPr>
          <w:spacing w:val="-47"/>
        </w:rPr>
        <w:t> </w:t>
      </w:r>
      <w:r>
        <w:rPr/>
        <w:t>are</w:t>
      </w:r>
      <w:r>
        <w:rPr>
          <w:spacing w:val="-48"/>
        </w:rPr>
        <w:t> </w:t>
      </w:r>
      <w:r>
        <w:rPr/>
        <w:t>determined</w:t>
      </w:r>
      <w:r>
        <w:rPr>
          <w:spacing w:val="-48"/>
        </w:rPr>
        <w:t> </w:t>
      </w:r>
      <w:r>
        <w:rPr/>
        <w:t>either</w:t>
      </w:r>
      <w:r>
        <w:rPr>
          <w:spacing w:val="-48"/>
        </w:rPr>
        <w:t> </w:t>
      </w:r>
      <w:r>
        <w:rPr/>
        <w:t>from</w:t>
      </w:r>
      <w:r>
        <w:rPr>
          <w:spacing w:val="-47"/>
        </w:rPr>
        <w:t> </w:t>
      </w:r>
      <w:r>
        <w:rPr/>
        <w:t>verified</w:t>
      </w:r>
      <w:r>
        <w:rPr>
          <w:spacing w:val="-48"/>
        </w:rPr>
        <w:t> </w:t>
      </w:r>
      <w:r>
        <w:rPr/>
        <w:t>conditions/site</w:t>
      </w:r>
      <w:r>
        <w:rPr>
          <w:spacing w:val="-49"/>
        </w:rPr>
        <w:t> </w:t>
      </w:r>
      <w:r>
        <w:rPr/>
        <w:t>visits</w:t>
      </w:r>
      <w:r>
        <w:rPr>
          <w:spacing w:val="-47"/>
        </w:rPr>
        <w:t> </w:t>
      </w:r>
      <w:r>
        <w:rPr/>
        <w:t>or</w:t>
      </w:r>
      <w:r>
        <w:rPr>
          <w:spacing w:val="-48"/>
        </w:rPr>
        <w:t> </w:t>
      </w:r>
      <w:r>
        <w:rPr/>
        <w:t>from</w:t>
      </w:r>
      <w:r>
        <w:rPr>
          <w:spacing w:val="-47"/>
        </w:rPr>
        <w:t> </w:t>
      </w:r>
      <w:r>
        <w:rPr/>
        <w:t>the </w:t>
      </w:r>
      <w:r>
        <w:rPr>
          <w:spacing w:val="-2"/>
          <w:w w:val="109"/>
        </w:rPr>
        <w:t>b</w:t>
      </w:r>
      <w:r>
        <w:rPr>
          <w:spacing w:val="-1"/>
          <w:w w:val="96"/>
        </w:rPr>
        <w:t>u</w:t>
      </w:r>
      <w:r>
        <w:rPr>
          <w:spacing w:val="0"/>
          <w:w w:val="73"/>
        </w:rPr>
        <w:t>il</w:t>
      </w:r>
      <w:r>
        <w:rPr>
          <w:spacing w:val="-2"/>
          <w:w w:val="110"/>
        </w:rPr>
        <w:t>d</w:t>
      </w:r>
      <w:r>
        <w:rPr>
          <w:spacing w:val="-1"/>
          <w:w w:val="97"/>
        </w:rPr>
        <w:t>in</w:t>
      </w:r>
      <w:r>
        <w:rPr>
          <w:w w:val="97"/>
        </w:rPr>
        <w:t>g</w:t>
      </w:r>
      <w:r>
        <w:rPr/>
        <w:t> </w:t>
      </w:r>
      <w:r>
        <w:rPr>
          <w:spacing w:val="-15"/>
        </w:rPr>
        <w:t> </w:t>
      </w:r>
      <w:r>
        <w:rPr>
          <w:spacing w:val="-2"/>
          <w:w w:val="109"/>
        </w:rPr>
        <w:t>p</w:t>
      </w:r>
      <w:r>
        <w:rPr>
          <w:spacing w:val="-1"/>
          <w:w w:val="101"/>
        </w:rPr>
        <w:t>l</w:t>
      </w:r>
      <w:r>
        <w:rPr>
          <w:spacing w:val="-2"/>
          <w:w w:val="101"/>
        </w:rPr>
        <w:t>a</w:t>
      </w:r>
      <w:r>
        <w:rPr>
          <w:w w:val="96"/>
        </w:rPr>
        <w:t>n</w:t>
      </w:r>
      <w:r>
        <w:rPr>
          <w:spacing w:val="-1"/>
          <w:w w:val="75"/>
        </w:rPr>
        <w:t>s</w:t>
      </w:r>
      <w:r>
        <w:rPr>
          <w:w w:val="75"/>
        </w:rPr>
        <w:t>.</w:t>
      </w:r>
      <w:r>
        <w:rPr/>
        <w:t>   </w:t>
      </w:r>
      <w:r>
        <w:rPr>
          <w:spacing w:val="-29"/>
        </w:rPr>
        <w:t> </w:t>
      </w:r>
      <w:r>
        <w:rPr>
          <w:w w:val="108"/>
        </w:rPr>
        <w:t>A</w:t>
      </w:r>
      <w:r>
        <w:rPr/>
        <w:t> </w:t>
      </w:r>
      <w:r>
        <w:rPr>
          <w:spacing w:val="-16"/>
        </w:rPr>
        <w:t> </w:t>
      </w:r>
      <w:r>
        <w:rPr>
          <w:w w:val="113"/>
        </w:rPr>
        <w:t>C</w:t>
      </w:r>
      <w:r>
        <w:rPr>
          <w:spacing w:val="-2"/>
          <w:w w:val="113"/>
        </w:rPr>
        <w:t>e</w:t>
      </w:r>
      <w:r>
        <w:rPr>
          <w:w w:val="78"/>
        </w:rPr>
        <w:t>r</w:t>
      </w:r>
      <w:r>
        <w:rPr>
          <w:spacing w:val="-2"/>
          <w:w w:val="78"/>
        </w:rPr>
        <w:t>t</w:t>
      </w:r>
      <w:r>
        <w:rPr>
          <w:spacing w:val="0"/>
          <w:w w:val="73"/>
        </w:rPr>
        <w:t>i</w:t>
      </w:r>
      <w:r>
        <w:rPr>
          <w:w w:val="82"/>
        </w:rPr>
        <w:t>f</w:t>
      </w:r>
      <w:r>
        <w:rPr>
          <w:spacing w:val="0"/>
          <w:w w:val="82"/>
        </w:rPr>
        <w:t>i</w:t>
      </w:r>
      <w:r>
        <w:rPr>
          <w:spacing w:val="-1"/>
          <w:w w:val="109"/>
        </w:rPr>
        <w:t>e</w:t>
      </w:r>
      <w:r>
        <w:rPr>
          <w:w w:val="110"/>
        </w:rPr>
        <w:t>d</w:t>
      </w:r>
      <w:r>
        <w:rPr/>
        <w:t> </w:t>
      </w:r>
      <w:r>
        <w:rPr>
          <w:spacing w:val="-18"/>
        </w:rPr>
        <w:t> </w:t>
      </w:r>
      <w:r>
        <w:rPr>
          <w:spacing w:val="1"/>
          <w:w w:val="53"/>
        </w:rPr>
        <w:t>I</w:t>
      </w:r>
      <w:r>
        <w:rPr>
          <w:spacing w:val="-2"/>
          <w:w w:val="84"/>
        </w:rPr>
        <w:t>E</w:t>
      </w:r>
      <w:r>
        <w:rPr>
          <w:w w:val="116"/>
        </w:rPr>
        <w:t>CC</w:t>
      </w:r>
      <w:r>
        <w:rPr/>
        <w:t> </w:t>
      </w:r>
      <w:r>
        <w:rPr>
          <w:spacing w:val="-16"/>
        </w:rPr>
        <w:t> </w:t>
      </w:r>
      <w:r>
        <w:rPr>
          <w:spacing w:val="-6"/>
          <w:w w:val="81"/>
        </w:rPr>
        <w:t>(</w:t>
      </w:r>
      <w:r>
        <w:rPr>
          <w:spacing w:val="5"/>
          <w:w w:val="53"/>
        </w:rPr>
        <w:t>I</w:t>
      </w:r>
      <w:r>
        <w:rPr>
          <w:w w:val="96"/>
        </w:rPr>
        <w:t>n</w:t>
      </w:r>
      <w:r>
        <w:rPr>
          <w:spacing w:val="-2"/>
          <w:w w:val="86"/>
        </w:rPr>
        <w:t>t</w:t>
      </w:r>
      <w:r>
        <w:rPr>
          <w:spacing w:val="-1"/>
          <w:w w:val="109"/>
        </w:rPr>
        <w:t>e</w:t>
      </w:r>
      <w:r>
        <w:rPr>
          <w:spacing w:val="-3"/>
          <w:w w:val="70"/>
        </w:rPr>
        <w:t>r</w:t>
      </w:r>
      <w:r>
        <w:rPr>
          <w:w w:val="96"/>
        </w:rPr>
        <w:t>n</w:t>
      </w:r>
      <w:r>
        <w:rPr>
          <w:w w:val="113"/>
        </w:rPr>
        <w:t>a</w:t>
      </w:r>
      <w:r>
        <w:rPr>
          <w:spacing w:val="-2"/>
          <w:w w:val="86"/>
        </w:rPr>
        <w:t>t</w:t>
      </w:r>
      <w:r>
        <w:rPr>
          <w:spacing w:val="-1"/>
          <w:w w:val="96"/>
        </w:rPr>
        <w:t>io</w:t>
      </w:r>
      <w:r>
        <w:rPr>
          <w:spacing w:val="-2"/>
          <w:w w:val="96"/>
        </w:rPr>
        <w:t>n</w:t>
      </w:r>
      <w:r>
        <w:rPr>
          <w:spacing w:val="-2"/>
          <w:w w:val="113"/>
        </w:rPr>
        <w:t>a</w:t>
      </w:r>
      <w:r>
        <w:rPr>
          <w:w w:val="73"/>
        </w:rPr>
        <w:t>l</w:t>
      </w:r>
      <w:r>
        <w:rPr/>
        <w:t> </w:t>
      </w:r>
      <w:r>
        <w:rPr>
          <w:spacing w:val="-12"/>
        </w:rPr>
        <w:t> </w:t>
      </w:r>
      <w:r>
        <w:rPr>
          <w:spacing w:val="-4"/>
          <w:w w:val="84"/>
        </w:rPr>
        <w:t>E</w:t>
      </w:r>
      <w:r>
        <w:rPr>
          <w:w w:val="96"/>
        </w:rPr>
        <w:t>n</w:t>
      </w:r>
      <w:r>
        <w:rPr>
          <w:spacing w:val="-1"/>
          <w:w w:val="109"/>
        </w:rPr>
        <w:t>e</w:t>
      </w:r>
      <w:r>
        <w:rPr>
          <w:w w:val="92"/>
        </w:rPr>
        <w:t>rg</w:t>
      </w:r>
      <w:r>
        <w:rPr>
          <w:w w:val="90"/>
        </w:rPr>
        <w:t>y</w:t>
      </w:r>
      <w:r>
        <w:rPr/>
        <w:t> </w:t>
      </w:r>
      <w:r>
        <w:rPr>
          <w:spacing w:val="-17"/>
        </w:rPr>
        <w:t> </w:t>
      </w:r>
      <w:r>
        <w:rPr>
          <w:w w:val="107"/>
        </w:rPr>
        <w:t>Co</w:t>
      </w:r>
      <w:r>
        <w:rPr>
          <w:spacing w:val="-2"/>
          <w:w w:val="107"/>
        </w:rPr>
        <w:t>n</w:t>
      </w:r>
      <w:r>
        <w:rPr>
          <w:spacing w:val="-1"/>
          <w:w w:val="93"/>
        </w:rPr>
        <w:t>s</w:t>
      </w:r>
      <w:r>
        <w:rPr>
          <w:spacing w:val="-2"/>
          <w:w w:val="93"/>
        </w:rPr>
        <w:t>e</w:t>
      </w:r>
      <w:r>
        <w:rPr>
          <w:w w:val="95"/>
        </w:rPr>
        <w:t>rva</w:t>
      </w:r>
      <w:r>
        <w:rPr>
          <w:spacing w:val="-2"/>
          <w:w w:val="86"/>
        </w:rPr>
        <w:t>t</w:t>
      </w:r>
      <w:r>
        <w:rPr>
          <w:spacing w:val="0"/>
          <w:w w:val="73"/>
        </w:rPr>
        <w:t>i</w:t>
      </w:r>
      <w:r>
        <w:rPr>
          <w:w w:val="102"/>
        </w:rPr>
        <w:t>on</w:t>
      </w:r>
      <w:r>
        <w:rPr/>
        <w:t> </w:t>
      </w:r>
      <w:r>
        <w:rPr>
          <w:spacing w:val="-15"/>
        </w:rPr>
        <w:t> </w:t>
      </w:r>
      <w:r>
        <w:rPr>
          <w:w w:val="112"/>
        </w:rPr>
        <w:t>C</w:t>
      </w:r>
      <w:r>
        <w:rPr>
          <w:spacing w:val="-3"/>
          <w:w w:val="112"/>
        </w:rPr>
        <w:t>o</w:t>
      </w:r>
      <w:r>
        <w:rPr>
          <w:spacing w:val="-1"/>
          <w:w w:val="102"/>
        </w:rPr>
        <w:t>de) </w:t>
      </w:r>
      <w:r>
        <w:rPr>
          <w:spacing w:val="1"/>
          <w:w w:val="53"/>
        </w:rPr>
        <w:t>I</w:t>
      </w:r>
      <w:r>
        <w:rPr>
          <w:spacing w:val="-2"/>
          <w:w w:val="96"/>
        </w:rPr>
        <w:t>n</w:t>
      </w:r>
      <w:r>
        <w:rPr>
          <w:spacing w:val="-1"/>
          <w:w w:val="93"/>
        </w:rPr>
        <w:t>s</w:t>
      </w:r>
      <w:r>
        <w:rPr>
          <w:spacing w:val="-2"/>
          <w:w w:val="93"/>
        </w:rPr>
        <w:t>p</w:t>
      </w:r>
      <w:r>
        <w:rPr>
          <w:spacing w:val="-1"/>
          <w:w w:val="109"/>
        </w:rPr>
        <w:t>e</w:t>
      </w:r>
      <w:r>
        <w:rPr>
          <w:w w:val="107"/>
        </w:rPr>
        <w:t>c</w:t>
      </w:r>
      <w:r>
        <w:rPr>
          <w:spacing w:val="-2"/>
          <w:w w:val="107"/>
        </w:rPr>
        <w:t>t</w:t>
      </w:r>
      <w:r>
        <w:rPr>
          <w:w w:val="92"/>
        </w:rPr>
        <w:t>or/</w:t>
      </w:r>
      <w:r>
        <w:rPr>
          <w:spacing w:val="0"/>
          <w:w w:val="92"/>
        </w:rPr>
        <w:t>H</w:t>
      </w:r>
      <w:r>
        <w:rPr>
          <w:spacing w:val="-2"/>
          <w:w w:val="84"/>
        </w:rPr>
        <w:t>E</w:t>
      </w:r>
      <w:r>
        <w:rPr>
          <w:w w:val="85"/>
        </w:rPr>
        <w:t>RS/</w:t>
      </w:r>
      <w:r>
        <w:rPr>
          <w:spacing w:val="-1"/>
          <w:w w:val="85"/>
        </w:rPr>
        <w:t>R</w:t>
      </w:r>
      <w:r>
        <w:rPr>
          <w:spacing w:val="-2"/>
          <w:w w:val="84"/>
        </w:rPr>
        <w:t>E</w:t>
      </w:r>
      <w:r>
        <w:rPr>
          <w:spacing w:val="-1"/>
          <w:w w:val="86"/>
        </w:rPr>
        <w:t>SNE</w:t>
      </w:r>
      <w:r>
        <w:rPr>
          <w:w w:val="69"/>
        </w:rPr>
        <w:t>T</w:t>
      </w:r>
      <w:r>
        <w:rPr>
          <w:spacing w:val="-11"/>
        </w:rPr>
        <w:t> </w:t>
      </w:r>
      <w:r>
        <w:rPr>
          <w:spacing w:val="-6"/>
          <w:w w:val="81"/>
        </w:rPr>
        <w:t>(</w:t>
      </w:r>
      <w:r>
        <w:rPr>
          <w:w w:val="91"/>
        </w:rPr>
        <w:t>H</w:t>
      </w:r>
      <w:r>
        <w:rPr>
          <w:w w:val="101"/>
        </w:rPr>
        <w:t>o</w:t>
      </w:r>
      <w:r>
        <w:rPr>
          <w:spacing w:val="1"/>
          <w:w w:val="101"/>
        </w:rPr>
        <w:t>m</w:t>
      </w:r>
      <w:r>
        <w:rPr>
          <w:w w:val="109"/>
        </w:rPr>
        <w:t>e</w:t>
      </w:r>
      <w:r>
        <w:rPr>
          <w:spacing w:val="-13"/>
        </w:rPr>
        <w:t> </w:t>
      </w:r>
      <w:r>
        <w:rPr>
          <w:spacing w:val="-2"/>
          <w:w w:val="84"/>
        </w:rPr>
        <w:t>E</w:t>
      </w:r>
      <w:r>
        <w:rPr>
          <w:w w:val="96"/>
        </w:rPr>
        <w:t>n</w:t>
      </w:r>
      <w:r>
        <w:rPr>
          <w:spacing w:val="-1"/>
          <w:w w:val="109"/>
        </w:rPr>
        <w:t>e</w:t>
      </w:r>
      <w:r>
        <w:rPr>
          <w:w w:val="92"/>
        </w:rPr>
        <w:t>rg</w:t>
      </w:r>
      <w:r>
        <w:rPr>
          <w:w w:val="90"/>
        </w:rPr>
        <w:t>y</w:t>
      </w:r>
      <w:r>
        <w:rPr>
          <w:spacing w:val="-13"/>
        </w:rPr>
        <w:t> </w:t>
      </w:r>
      <w:r>
        <w:rPr>
          <w:w w:val="96"/>
        </w:rPr>
        <w:t>Ra</w:t>
      </w:r>
      <w:r>
        <w:rPr>
          <w:spacing w:val="-1"/>
          <w:w w:val="96"/>
        </w:rPr>
        <w:t>t</w:t>
      </w:r>
      <w:r>
        <w:rPr>
          <w:spacing w:val="-1"/>
          <w:w w:val="89"/>
        </w:rPr>
        <w:t>i</w:t>
      </w:r>
      <w:r>
        <w:rPr>
          <w:spacing w:val="-2"/>
          <w:w w:val="89"/>
        </w:rPr>
        <w:t>n</w:t>
      </w:r>
      <w:r>
        <w:rPr>
          <w:w w:val="108"/>
        </w:rPr>
        <w:t>g</w:t>
      </w:r>
      <w:r>
        <w:rPr>
          <w:spacing w:val="-11"/>
        </w:rPr>
        <w:t> </w:t>
      </w:r>
      <w:r>
        <w:rPr>
          <w:spacing w:val="-1"/>
          <w:w w:val="79"/>
        </w:rPr>
        <w:t>Sy</w:t>
      </w:r>
      <w:r>
        <w:rPr>
          <w:spacing w:val="-2"/>
          <w:w w:val="79"/>
        </w:rPr>
        <w:t>s</w:t>
      </w:r>
      <w:r>
        <w:rPr>
          <w:spacing w:val="-2"/>
          <w:w w:val="86"/>
        </w:rPr>
        <w:t>t</w:t>
      </w:r>
      <w:r>
        <w:rPr>
          <w:spacing w:val="-1"/>
          <w:w w:val="109"/>
        </w:rPr>
        <w:t>e</w:t>
      </w:r>
      <w:r>
        <w:rPr>
          <w:spacing w:val="1"/>
          <w:w w:val="96"/>
        </w:rPr>
        <w:t>m</w:t>
      </w:r>
      <w:r>
        <w:rPr>
          <w:spacing w:val="-1"/>
          <w:w w:val="85"/>
        </w:rPr>
        <w:t>s/</w:t>
      </w:r>
      <w:r>
        <w:rPr>
          <w:spacing w:val="-2"/>
          <w:w w:val="85"/>
        </w:rPr>
        <w:t>R</w:t>
      </w:r>
      <w:r>
        <w:rPr>
          <w:spacing w:val="-1"/>
          <w:w w:val="109"/>
        </w:rPr>
        <w:t>e</w:t>
      </w:r>
      <w:r>
        <w:rPr>
          <w:spacing w:val="-1"/>
          <w:w w:val="74"/>
        </w:rPr>
        <w:t>s</w:t>
      </w:r>
      <w:r>
        <w:rPr>
          <w:spacing w:val="0"/>
          <w:w w:val="74"/>
        </w:rPr>
        <w:t>i</w:t>
      </w:r>
      <w:r>
        <w:rPr>
          <w:spacing w:val="-1"/>
          <w:w w:val="101"/>
        </w:rPr>
        <w:t>den</w:t>
      </w:r>
      <w:r>
        <w:rPr>
          <w:spacing w:val="-4"/>
          <w:w w:val="101"/>
        </w:rPr>
        <w:t>t</w:t>
      </w:r>
      <w:r>
        <w:rPr>
          <w:spacing w:val="0"/>
          <w:w w:val="73"/>
        </w:rPr>
        <w:t>i</w:t>
      </w:r>
      <w:r>
        <w:rPr>
          <w:spacing w:val="-2"/>
          <w:w w:val="113"/>
        </w:rPr>
        <w:t>a</w:t>
      </w:r>
      <w:r>
        <w:rPr>
          <w:w w:val="73"/>
        </w:rPr>
        <w:t>l</w:t>
      </w:r>
      <w:r>
        <w:rPr>
          <w:spacing w:val="-13"/>
        </w:rPr>
        <w:t> </w:t>
      </w:r>
      <w:r>
        <w:rPr>
          <w:spacing w:val="-2"/>
          <w:w w:val="84"/>
        </w:rPr>
        <w:t>E</w:t>
      </w:r>
      <w:r>
        <w:rPr>
          <w:w w:val="96"/>
        </w:rPr>
        <w:t>n</w:t>
      </w:r>
      <w:r>
        <w:rPr>
          <w:spacing w:val="-1"/>
          <w:w w:val="109"/>
        </w:rPr>
        <w:t>e</w:t>
      </w:r>
      <w:r>
        <w:rPr>
          <w:w w:val="92"/>
        </w:rPr>
        <w:t>rg</w:t>
      </w:r>
      <w:r>
        <w:rPr>
          <w:w w:val="90"/>
        </w:rPr>
        <w:t>y</w:t>
      </w:r>
      <w:r>
        <w:rPr>
          <w:spacing w:val="-13"/>
        </w:rPr>
        <w:t> </w:t>
      </w:r>
      <w:r>
        <w:rPr>
          <w:spacing w:val="-1"/>
          <w:w w:val="87"/>
        </w:rPr>
        <w:t>Serv</w:t>
      </w:r>
      <w:r>
        <w:rPr>
          <w:spacing w:val="0"/>
          <w:w w:val="73"/>
        </w:rPr>
        <w:t>i</w:t>
      </w:r>
      <w:r>
        <w:rPr>
          <w:w w:val="116"/>
        </w:rPr>
        <w:t>c</w:t>
      </w:r>
      <w:r>
        <w:rPr>
          <w:spacing w:val="-2"/>
          <w:w w:val="116"/>
        </w:rPr>
        <w:t>e</w:t>
      </w:r>
      <w:r>
        <w:rPr>
          <w:w w:val="74"/>
        </w:rPr>
        <w:t>s </w:t>
      </w:r>
      <w:r>
        <w:rPr/>
        <w:t>Network) Rater inputs characteristics from building plans and/or from documentation</w:t>
      </w:r>
      <w:r>
        <w:rPr>
          <w:spacing w:val="-52"/>
        </w:rPr>
        <w:t> </w:t>
      </w:r>
      <w:r>
        <w:rPr/>
        <w:t>gathered</w:t>
      </w:r>
      <w:r>
        <w:rPr>
          <w:spacing w:val="-52"/>
        </w:rPr>
        <w:t> </w:t>
      </w:r>
      <w:r>
        <w:rPr/>
        <w:t>from</w:t>
      </w:r>
      <w:r>
        <w:rPr>
          <w:spacing w:val="-52"/>
        </w:rPr>
        <w:t> </w:t>
      </w:r>
      <w:r>
        <w:rPr/>
        <w:t>an</w:t>
      </w:r>
      <w:r>
        <w:rPr>
          <w:spacing w:val="-52"/>
        </w:rPr>
        <w:t> </w:t>
      </w:r>
      <w:r>
        <w:rPr/>
        <w:t>on-site</w:t>
      </w:r>
      <w:r>
        <w:rPr>
          <w:spacing w:val="-53"/>
        </w:rPr>
        <w:t> </w:t>
      </w:r>
      <w:r>
        <w:rPr/>
        <w:t>inspection</w:t>
      </w:r>
      <w:r>
        <w:rPr>
          <w:spacing w:val="-52"/>
        </w:rPr>
        <w:t> </w:t>
      </w:r>
      <w:r>
        <w:rPr/>
        <w:t>of</w:t>
      </w:r>
      <w:r>
        <w:rPr>
          <w:spacing w:val="-52"/>
        </w:rPr>
        <w:t> </w:t>
      </w:r>
      <w:r>
        <w:rPr/>
        <w:t>the</w:t>
      </w:r>
      <w:r>
        <w:rPr>
          <w:spacing w:val="-53"/>
        </w:rPr>
        <w:t> </w:t>
      </w:r>
      <w:r>
        <w:rPr/>
        <w:t>physical,</w:t>
      </w:r>
      <w:r>
        <w:rPr>
          <w:spacing w:val="-55"/>
        </w:rPr>
        <w:t> </w:t>
      </w:r>
      <w:r>
        <w:rPr/>
        <w:t>structural</w:t>
      </w:r>
      <w:r>
        <w:rPr>
          <w:spacing w:val="-52"/>
        </w:rPr>
        <w:t> </w:t>
      </w:r>
      <w:r>
        <w:rPr/>
        <w:t>and mechanical details. We use the criteria from our past experience to develop models</w:t>
      </w:r>
      <w:r>
        <w:rPr>
          <w:spacing w:val="-21"/>
        </w:rPr>
        <w:t> </w:t>
      </w:r>
      <w:r>
        <w:rPr/>
        <w:t>for</w:t>
      </w:r>
      <w:r>
        <w:rPr>
          <w:spacing w:val="-19"/>
        </w:rPr>
        <w:t> </w:t>
      </w:r>
      <w:r>
        <w:rPr/>
        <w:t>common</w:t>
      </w:r>
      <w:r>
        <w:rPr>
          <w:spacing w:val="-21"/>
        </w:rPr>
        <w:t> </w:t>
      </w:r>
      <w:r>
        <w:rPr/>
        <w:t>building</w:t>
      </w:r>
      <w:r>
        <w:rPr>
          <w:spacing w:val="-21"/>
        </w:rPr>
        <w:t> </w:t>
      </w:r>
      <w:r>
        <w:rPr/>
        <w:t>types</w:t>
      </w:r>
      <w:r>
        <w:rPr>
          <w:spacing w:val="-21"/>
        </w:rPr>
        <w:t> </w:t>
      </w:r>
      <w:r>
        <w:rPr/>
        <w:t>and</w:t>
      </w:r>
      <w:r>
        <w:rPr>
          <w:spacing w:val="-19"/>
        </w:rPr>
        <w:t> </w:t>
      </w:r>
      <w:r>
        <w:rPr/>
        <w:t>bedroom</w:t>
      </w:r>
      <w:r>
        <w:rPr>
          <w:spacing w:val="-20"/>
        </w:rPr>
        <w:t> </w:t>
      </w:r>
      <w:r>
        <w:rPr/>
        <w:t>sizes.</w:t>
      </w:r>
    </w:p>
    <w:p>
      <w:pPr>
        <w:pStyle w:val="BodyText"/>
        <w:spacing w:before="1"/>
      </w:pPr>
    </w:p>
    <w:p>
      <w:pPr>
        <w:pStyle w:val="BodyText"/>
        <w:ind w:left="1180" w:right="680"/>
        <w:jc w:val="both"/>
      </w:pPr>
      <w:r>
        <w:rPr/>
        <w:t>Climate</w:t>
      </w:r>
      <w:r>
        <w:rPr>
          <w:spacing w:val="-48"/>
        </w:rPr>
        <w:t> </w:t>
      </w:r>
      <w:r>
        <w:rPr/>
        <w:t>data</w:t>
      </w:r>
      <w:r>
        <w:rPr>
          <w:spacing w:val="-49"/>
        </w:rPr>
        <w:t> </w:t>
      </w:r>
      <w:r>
        <w:rPr/>
        <w:t>is</w:t>
      </w:r>
      <w:r>
        <w:rPr>
          <w:spacing w:val="-49"/>
        </w:rPr>
        <w:t> </w:t>
      </w:r>
      <w:r>
        <w:rPr/>
        <w:t>available</w:t>
      </w:r>
      <w:r>
        <w:rPr>
          <w:spacing w:val="-48"/>
        </w:rPr>
        <w:t> </w:t>
      </w:r>
      <w:r>
        <w:rPr/>
        <w:t>for</w:t>
      </w:r>
      <w:r>
        <w:rPr>
          <w:spacing w:val="-47"/>
        </w:rPr>
        <w:t> </w:t>
      </w:r>
      <w:r>
        <w:rPr/>
        <w:t>cities</w:t>
      </w:r>
      <w:r>
        <w:rPr>
          <w:spacing w:val="-49"/>
        </w:rPr>
        <w:t> </w:t>
      </w:r>
      <w:r>
        <w:rPr/>
        <w:t>and</w:t>
      </w:r>
      <w:r>
        <w:rPr>
          <w:spacing w:val="-49"/>
        </w:rPr>
        <w:t> </w:t>
      </w:r>
      <w:r>
        <w:rPr/>
        <w:t>towns</w:t>
      </w:r>
      <w:r>
        <w:rPr>
          <w:spacing w:val="-48"/>
        </w:rPr>
        <w:t> </w:t>
      </w:r>
      <w:r>
        <w:rPr/>
        <w:t>throughout</w:t>
      </w:r>
      <w:r>
        <w:rPr>
          <w:spacing w:val="-49"/>
        </w:rPr>
        <w:t> </w:t>
      </w:r>
      <w:r>
        <w:rPr/>
        <w:t>North</w:t>
      </w:r>
      <w:r>
        <w:rPr>
          <w:spacing w:val="-47"/>
        </w:rPr>
        <w:t> </w:t>
      </w:r>
      <w:r>
        <w:rPr/>
        <w:t>America.</w:t>
      </w:r>
      <w:r>
        <w:rPr>
          <w:spacing w:val="-14"/>
        </w:rPr>
        <w:t> </w:t>
      </w:r>
      <w:r>
        <w:rPr/>
        <w:t>This</w:t>
      </w:r>
      <w:r>
        <w:rPr>
          <w:spacing w:val="-48"/>
        </w:rPr>
        <w:t> </w:t>
      </w:r>
      <w:r>
        <w:rPr/>
        <w:t>data is</w:t>
      </w:r>
      <w:r>
        <w:rPr>
          <w:spacing w:val="-33"/>
        </w:rPr>
        <w:t> </w:t>
      </w:r>
      <w:r>
        <w:rPr/>
        <w:t>updated</w:t>
      </w:r>
      <w:r>
        <w:rPr>
          <w:spacing w:val="-31"/>
        </w:rPr>
        <w:t> </w:t>
      </w:r>
      <w:r>
        <w:rPr/>
        <w:t>periodically</w:t>
      </w:r>
      <w:r>
        <w:rPr>
          <w:spacing w:val="-33"/>
        </w:rPr>
        <w:t> </w:t>
      </w:r>
      <w:r>
        <w:rPr/>
        <w:t>with</w:t>
      </w:r>
      <w:r>
        <w:rPr>
          <w:spacing w:val="-33"/>
        </w:rPr>
        <w:t> </w:t>
      </w:r>
      <w:r>
        <w:rPr/>
        <w:t>new</w:t>
      </w:r>
      <w:r>
        <w:rPr>
          <w:spacing w:val="-33"/>
        </w:rPr>
        <w:t> </w:t>
      </w:r>
      <w:r>
        <w:rPr/>
        <w:t>versions</w:t>
      </w:r>
      <w:r>
        <w:rPr>
          <w:spacing w:val="-34"/>
        </w:rPr>
        <w:t> </w:t>
      </w:r>
      <w:r>
        <w:rPr/>
        <w:t>of</w:t>
      </w:r>
      <w:r>
        <w:rPr>
          <w:spacing w:val="-32"/>
        </w:rPr>
        <w:t> </w:t>
      </w:r>
      <w:r>
        <w:rPr/>
        <w:t>the</w:t>
      </w:r>
      <w:r>
        <w:rPr>
          <w:spacing w:val="-33"/>
        </w:rPr>
        <w:t> </w:t>
      </w:r>
      <w:r>
        <w:rPr/>
        <w:t>REM/Rate</w:t>
      </w:r>
      <w:r>
        <w:rPr>
          <w:spacing w:val="-33"/>
        </w:rPr>
        <w:t> </w:t>
      </w:r>
      <w:r>
        <w:rPr/>
        <w:t>software</w:t>
      </w:r>
      <w:r>
        <w:rPr>
          <w:spacing w:val="-32"/>
        </w:rPr>
        <w:t> </w:t>
      </w:r>
      <w:r>
        <w:rPr/>
        <w:t>program.</w:t>
      </w:r>
    </w:p>
    <w:p>
      <w:pPr>
        <w:pStyle w:val="BodyText"/>
        <w:spacing w:before="6"/>
      </w:pPr>
    </w:p>
    <w:p>
      <w:pPr>
        <w:pStyle w:val="BodyText"/>
        <w:spacing w:line="242" w:lineRule="auto"/>
        <w:ind w:left="1180" w:right="673"/>
        <w:jc w:val="both"/>
      </w:pPr>
      <w:r>
        <w:rPr/>
        <w:t>Extensive</w:t>
      </w:r>
      <w:r>
        <w:rPr>
          <w:spacing w:val="-58"/>
        </w:rPr>
        <w:t> </w:t>
      </w:r>
      <w:r>
        <w:rPr/>
        <w:t>utility</w:t>
      </w:r>
      <w:r>
        <w:rPr>
          <w:spacing w:val="-59"/>
        </w:rPr>
        <w:t> </w:t>
      </w:r>
      <w:r>
        <w:rPr/>
        <w:t>libraries</w:t>
      </w:r>
      <w:r>
        <w:rPr>
          <w:spacing w:val="-57"/>
        </w:rPr>
        <w:t> </w:t>
      </w:r>
      <w:r>
        <w:rPr/>
        <w:t>can</w:t>
      </w:r>
      <w:r>
        <w:rPr>
          <w:spacing w:val="-57"/>
        </w:rPr>
        <w:t> </w:t>
      </w:r>
      <w:r>
        <w:rPr/>
        <w:t>be</w:t>
      </w:r>
      <w:r>
        <w:rPr>
          <w:spacing w:val="-57"/>
        </w:rPr>
        <w:t> </w:t>
      </w:r>
      <w:r>
        <w:rPr/>
        <w:t>created</w:t>
      </w:r>
      <w:r>
        <w:rPr>
          <w:spacing w:val="-58"/>
        </w:rPr>
        <w:t> </w:t>
      </w:r>
      <w:r>
        <w:rPr/>
        <w:t>and</w:t>
      </w:r>
      <w:r>
        <w:rPr>
          <w:spacing w:val="-59"/>
        </w:rPr>
        <w:t> </w:t>
      </w:r>
      <w:r>
        <w:rPr/>
        <w:t>maintained</w:t>
      </w:r>
      <w:r>
        <w:rPr>
          <w:spacing w:val="-58"/>
        </w:rPr>
        <w:t> </w:t>
      </w:r>
      <w:r>
        <w:rPr/>
        <w:t>for</w:t>
      </w:r>
      <w:r>
        <w:rPr>
          <w:spacing w:val="-58"/>
        </w:rPr>
        <w:t> </w:t>
      </w:r>
      <w:r>
        <w:rPr/>
        <w:t>specific</w:t>
      </w:r>
      <w:r>
        <w:rPr>
          <w:spacing w:val="-57"/>
        </w:rPr>
        <w:t> </w:t>
      </w:r>
      <w:r>
        <w:rPr/>
        <w:t>utility</w:t>
      </w:r>
      <w:r>
        <w:rPr>
          <w:spacing w:val="-55"/>
        </w:rPr>
        <w:t> </w:t>
      </w:r>
      <w:r>
        <w:rPr/>
        <w:t>provider rates</w:t>
      </w:r>
      <w:r>
        <w:rPr>
          <w:spacing w:val="-18"/>
        </w:rPr>
        <w:t> </w:t>
      </w:r>
      <w:r>
        <w:rPr/>
        <w:t>and</w:t>
      </w:r>
      <w:r>
        <w:rPr>
          <w:spacing w:val="-16"/>
        </w:rPr>
        <w:t> </w:t>
      </w:r>
      <w:r>
        <w:rPr/>
        <w:t>charges</w:t>
      </w:r>
      <w:r>
        <w:rPr>
          <w:spacing w:val="-21"/>
        </w:rPr>
        <w:t> </w:t>
      </w:r>
      <w:r>
        <w:rPr/>
        <w:t>and</w:t>
      </w:r>
      <w:r>
        <w:rPr>
          <w:spacing w:val="-16"/>
        </w:rPr>
        <w:t> </w:t>
      </w:r>
      <w:r>
        <w:rPr/>
        <w:t>are</w:t>
      </w:r>
      <w:r>
        <w:rPr>
          <w:spacing w:val="-18"/>
        </w:rPr>
        <w:t> </w:t>
      </w:r>
      <w:r>
        <w:rPr/>
        <w:t>available</w:t>
      </w:r>
      <w:r>
        <w:rPr>
          <w:spacing w:val="-21"/>
        </w:rPr>
        <w:t> </w:t>
      </w:r>
      <w:r>
        <w:rPr/>
        <w:t>to</w:t>
      </w:r>
      <w:r>
        <w:rPr>
          <w:spacing w:val="-19"/>
        </w:rPr>
        <w:t> </w:t>
      </w:r>
      <w:r>
        <w:rPr/>
        <w:t>apply</w:t>
      </w:r>
      <w:r>
        <w:rPr>
          <w:spacing w:val="-18"/>
        </w:rPr>
        <w:t> </w:t>
      </w:r>
      <w:r>
        <w:rPr/>
        <w:t>to</w:t>
      </w:r>
      <w:r>
        <w:rPr>
          <w:spacing w:val="-17"/>
        </w:rPr>
        <w:t> </w:t>
      </w:r>
      <w:r>
        <w:rPr/>
        <w:t>consumption</w:t>
      </w:r>
      <w:r>
        <w:rPr>
          <w:spacing w:val="-19"/>
        </w:rPr>
        <w:t> </w:t>
      </w:r>
      <w:r>
        <w:rPr/>
        <w:t>data</w:t>
      </w:r>
      <w:r>
        <w:rPr>
          <w:spacing w:val="-16"/>
        </w:rPr>
        <w:t> </w:t>
      </w:r>
      <w:r>
        <w:rPr/>
        <w:t>to</w:t>
      </w:r>
      <w:r>
        <w:rPr>
          <w:spacing w:val="-19"/>
        </w:rPr>
        <w:t> </w:t>
      </w:r>
      <w:r>
        <w:rPr/>
        <w:t>determine local utility</w:t>
      </w:r>
      <w:r>
        <w:rPr>
          <w:spacing w:val="-38"/>
        </w:rPr>
        <w:t> </w:t>
      </w:r>
      <w:r>
        <w:rPr/>
        <w:t>allowances.</w:t>
      </w:r>
    </w:p>
    <w:p>
      <w:pPr>
        <w:pStyle w:val="BodyText"/>
        <w:spacing w:before="2"/>
      </w:pPr>
    </w:p>
    <w:p>
      <w:pPr>
        <w:numPr>
          <w:ilvl w:val="0"/>
          <w:numId w:val="8"/>
        </w:numPr>
        <w:tabs>
          <w:tab w:pos="1181" w:val="left" w:leader="none"/>
        </w:tabs>
        <w:spacing w:before="0"/>
        <w:ind w:left="1180" w:right="0" w:hanging="360"/>
        <w:jc w:val="left"/>
        <w:rPr>
          <w:rFonts w:ascii="Verdana"/>
          <w:b/>
          <w:sz w:val="23"/>
        </w:rPr>
      </w:pPr>
      <w:r>
        <w:rPr>
          <w:rFonts w:ascii="Verdana"/>
          <w:b/>
          <w:w w:val="90"/>
          <w:sz w:val="23"/>
        </w:rPr>
        <w:t>Output</w:t>
      </w:r>
      <w:r>
        <w:rPr>
          <w:rFonts w:ascii="Verdana"/>
          <w:b/>
          <w:spacing w:val="-15"/>
          <w:w w:val="90"/>
          <w:sz w:val="23"/>
        </w:rPr>
        <w:t> </w:t>
      </w:r>
      <w:r>
        <w:rPr>
          <w:rFonts w:ascii="Verdana"/>
          <w:b/>
          <w:w w:val="90"/>
          <w:sz w:val="23"/>
        </w:rPr>
        <w:t>Values,</w:t>
      </w:r>
      <w:r>
        <w:rPr>
          <w:rFonts w:ascii="Verdana"/>
          <w:b/>
          <w:spacing w:val="-16"/>
          <w:w w:val="90"/>
          <w:sz w:val="23"/>
        </w:rPr>
        <w:t> </w:t>
      </w:r>
      <w:r>
        <w:rPr>
          <w:rFonts w:ascii="Verdana"/>
          <w:b/>
          <w:w w:val="90"/>
          <w:sz w:val="23"/>
        </w:rPr>
        <w:t>Interpretation</w:t>
      </w:r>
      <w:r>
        <w:rPr>
          <w:rFonts w:ascii="Verdana"/>
          <w:b/>
          <w:spacing w:val="-15"/>
          <w:w w:val="90"/>
          <w:sz w:val="23"/>
        </w:rPr>
        <w:t> </w:t>
      </w:r>
      <w:r>
        <w:rPr>
          <w:rFonts w:ascii="Verdana"/>
          <w:b/>
          <w:w w:val="90"/>
          <w:sz w:val="23"/>
        </w:rPr>
        <w:t>and</w:t>
      </w:r>
      <w:r>
        <w:rPr>
          <w:rFonts w:ascii="Verdana"/>
          <w:b/>
          <w:spacing w:val="-16"/>
          <w:w w:val="90"/>
          <w:sz w:val="23"/>
        </w:rPr>
        <w:t> </w:t>
      </w:r>
      <w:r>
        <w:rPr>
          <w:rFonts w:ascii="Verdana"/>
          <w:b/>
          <w:w w:val="90"/>
          <w:sz w:val="23"/>
        </w:rPr>
        <w:t>Use</w:t>
      </w:r>
      <w:r>
        <w:rPr>
          <w:rFonts w:ascii="Verdana"/>
          <w:b/>
          <w:spacing w:val="-17"/>
          <w:w w:val="90"/>
          <w:sz w:val="23"/>
        </w:rPr>
        <w:t> </w:t>
      </w:r>
      <w:r>
        <w:rPr>
          <w:rFonts w:ascii="Verdana"/>
          <w:b/>
          <w:w w:val="90"/>
          <w:sz w:val="23"/>
        </w:rPr>
        <w:t>for</w:t>
      </w:r>
      <w:r>
        <w:rPr>
          <w:rFonts w:ascii="Verdana"/>
          <w:b/>
          <w:spacing w:val="-16"/>
          <w:w w:val="90"/>
          <w:sz w:val="23"/>
        </w:rPr>
        <w:t> </w:t>
      </w:r>
      <w:r>
        <w:rPr>
          <w:rFonts w:ascii="Verdana"/>
          <w:b/>
          <w:w w:val="90"/>
          <w:sz w:val="23"/>
        </w:rPr>
        <w:t>Utility</w:t>
      </w:r>
      <w:r>
        <w:rPr>
          <w:rFonts w:ascii="Verdana"/>
          <w:b/>
          <w:spacing w:val="-15"/>
          <w:w w:val="90"/>
          <w:sz w:val="23"/>
        </w:rPr>
        <w:t> </w:t>
      </w:r>
      <w:r>
        <w:rPr>
          <w:rFonts w:ascii="Verdana"/>
          <w:b/>
          <w:w w:val="90"/>
          <w:sz w:val="23"/>
        </w:rPr>
        <w:t>Allowances</w:t>
      </w:r>
    </w:p>
    <w:p>
      <w:pPr>
        <w:pStyle w:val="BodyText"/>
        <w:spacing w:before="5"/>
        <w:rPr>
          <w:b/>
        </w:rPr>
      </w:pPr>
    </w:p>
    <w:p>
      <w:pPr>
        <w:pStyle w:val="BodyText"/>
        <w:spacing w:line="242" w:lineRule="auto"/>
        <w:ind w:left="1180" w:right="678"/>
        <w:jc w:val="both"/>
      </w:pPr>
      <w:r>
        <w:rPr/>
        <w:t>Fifty-six preformatted reports are available for viewing on screen or printing. Reports include energy use, energy cost, design loads, rating, quick report, improvement analysis, code compliance, and economic analysis of energy upgrades.</w:t>
      </w:r>
    </w:p>
    <w:p>
      <w:pPr>
        <w:pStyle w:val="BodyText"/>
        <w:spacing w:before="3"/>
      </w:pPr>
    </w:p>
    <w:p>
      <w:pPr>
        <w:pStyle w:val="BodyText"/>
        <w:spacing w:line="242" w:lineRule="auto"/>
        <w:ind w:left="1180" w:right="674"/>
        <w:jc w:val="both"/>
      </w:pPr>
      <w:r>
        <w:rPr/>
        <w:t>Reports</w:t>
      </w:r>
      <w:r>
        <w:rPr>
          <w:spacing w:val="-20"/>
        </w:rPr>
        <w:t> </w:t>
      </w:r>
      <w:r>
        <w:rPr/>
        <w:t>are</w:t>
      </w:r>
      <w:r>
        <w:rPr>
          <w:spacing w:val="-20"/>
        </w:rPr>
        <w:t> </w:t>
      </w:r>
      <w:r>
        <w:rPr/>
        <w:t>generated</w:t>
      </w:r>
      <w:r>
        <w:rPr>
          <w:spacing w:val="-19"/>
        </w:rPr>
        <w:t> </w:t>
      </w:r>
      <w:r>
        <w:rPr/>
        <w:t>from</w:t>
      </w:r>
      <w:r>
        <w:rPr>
          <w:spacing w:val="-18"/>
        </w:rPr>
        <w:t> </w:t>
      </w:r>
      <w:r>
        <w:rPr/>
        <w:t>the</w:t>
      </w:r>
      <w:r>
        <w:rPr>
          <w:spacing w:val="-20"/>
        </w:rPr>
        <w:t> </w:t>
      </w:r>
      <w:r>
        <w:rPr/>
        <w:t>building</w:t>
      </w:r>
      <w:r>
        <w:rPr>
          <w:spacing w:val="-19"/>
        </w:rPr>
        <w:t> </w:t>
      </w:r>
      <w:r>
        <w:rPr/>
        <w:t>type</w:t>
      </w:r>
      <w:r>
        <w:rPr>
          <w:spacing w:val="-20"/>
        </w:rPr>
        <w:t> </w:t>
      </w:r>
      <w:r>
        <w:rPr/>
        <w:t>models</w:t>
      </w:r>
      <w:r>
        <w:rPr>
          <w:spacing w:val="-20"/>
        </w:rPr>
        <w:t> </w:t>
      </w:r>
      <w:r>
        <w:rPr/>
        <w:t>in</w:t>
      </w:r>
      <w:r>
        <w:rPr>
          <w:spacing w:val="-19"/>
        </w:rPr>
        <w:t> </w:t>
      </w:r>
      <w:r>
        <w:rPr/>
        <w:t>the</w:t>
      </w:r>
      <w:r>
        <w:rPr>
          <w:spacing w:val="-20"/>
        </w:rPr>
        <w:t> </w:t>
      </w:r>
      <w:r>
        <w:rPr/>
        <w:t>REM/Rate</w:t>
      </w:r>
      <w:r>
        <w:rPr>
          <w:spacing w:val="-20"/>
        </w:rPr>
        <w:t> </w:t>
      </w:r>
      <w:r>
        <w:rPr/>
        <w:t>software program and analyzed for consumption usage totals by energy end-use categories.</w:t>
      </w:r>
      <w:r>
        <w:rPr>
          <w:spacing w:val="31"/>
        </w:rPr>
        <w:t> </w:t>
      </w:r>
      <w:r>
        <w:rPr/>
        <w:t>(Fuel</w:t>
      </w:r>
      <w:r>
        <w:rPr>
          <w:spacing w:val="-27"/>
        </w:rPr>
        <w:t> </w:t>
      </w:r>
      <w:r>
        <w:rPr/>
        <w:t>Summary</w:t>
      </w:r>
      <w:r>
        <w:rPr>
          <w:spacing w:val="-29"/>
        </w:rPr>
        <w:t> </w:t>
      </w:r>
      <w:r>
        <w:rPr/>
        <w:t>and</w:t>
      </w:r>
      <w:r>
        <w:rPr>
          <w:spacing w:val="-27"/>
        </w:rPr>
        <w:t> </w:t>
      </w:r>
      <w:r>
        <w:rPr/>
        <w:t>Lights</w:t>
      </w:r>
      <w:r>
        <w:rPr>
          <w:spacing w:val="-29"/>
        </w:rPr>
        <w:t> </w:t>
      </w:r>
      <w:r>
        <w:rPr/>
        <w:t>&amp;</w:t>
      </w:r>
      <w:r>
        <w:rPr>
          <w:spacing w:val="-26"/>
        </w:rPr>
        <w:t> </w:t>
      </w:r>
      <w:r>
        <w:rPr/>
        <w:t>Appliance</w:t>
      </w:r>
      <w:r>
        <w:rPr>
          <w:spacing w:val="-30"/>
        </w:rPr>
        <w:t> </w:t>
      </w:r>
      <w:r>
        <w:rPr/>
        <w:t>Summary.)</w:t>
      </w:r>
    </w:p>
    <w:p>
      <w:pPr>
        <w:pStyle w:val="BodyText"/>
        <w:rPr>
          <w:sz w:val="28"/>
        </w:rPr>
      </w:pPr>
    </w:p>
    <w:p>
      <w:pPr>
        <w:pStyle w:val="BodyText"/>
        <w:spacing w:before="7"/>
        <w:rPr>
          <w:sz w:val="41"/>
        </w:rPr>
      </w:pPr>
    </w:p>
    <w:p>
      <w:pPr>
        <w:spacing w:before="0"/>
        <w:ind w:left="820" w:right="0" w:firstLine="0"/>
        <w:jc w:val="left"/>
        <w:rPr>
          <w:rFonts w:ascii="Verdana"/>
          <w:sz w:val="16"/>
        </w:rPr>
      </w:pPr>
      <w:r>
        <w:rPr>
          <w:rFonts w:ascii="Verdana"/>
          <w:sz w:val="16"/>
        </w:rPr>
        <w:t>C:\Users\edie\Documents\SAMPLE-PH NEW UA Study Narrative-Jun 2015.docx</w:t>
      </w:r>
    </w:p>
    <w:p>
      <w:pPr>
        <w:spacing w:after="0"/>
        <w:jc w:val="left"/>
        <w:rPr>
          <w:rFonts w:ascii="Verdana"/>
          <w:sz w:val="16"/>
        </w:rPr>
        <w:sectPr>
          <w:pgSz w:w="12240" w:h="15840"/>
          <w:pgMar w:header="0" w:footer="1230" w:top="640" w:bottom="1420" w:left="980" w:right="4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Heading1"/>
        <w:ind w:left="2570"/>
      </w:pPr>
      <w:bookmarkStart w:name="_TOC_250000" w:id="50"/>
      <w:bookmarkStart w:name="1107a-Agency TX-PH-REM Rate Cover" w:id="51"/>
      <w:r>
        <w:rPr>
          <w:b w:val="0"/>
        </w:rPr>
      </w:r>
      <w:bookmarkEnd w:id="50"/>
      <w:r>
        <w:rPr>
          <w:w w:val="90"/>
        </w:rPr>
        <w:t>REM/RATE SOFTWARE DEFAULT AUDIT</w:t>
      </w:r>
    </w:p>
    <w:p>
      <w:pPr>
        <w:spacing w:after="0"/>
        <w:sectPr>
          <w:footerReference w:type="default" r:id="rId120"/>
          <w:pgSz w:w="12240" w:h="15840"/>
          <w:pgMar w:footer="520" w:header="0" w:top="1500" w:bottom="720" w:left="980" w:right="400"/>
          <w:pgNumType w:start="52"/>
        </w:sectPr>
      </w:pPr>
    </w:p>
    <w:p>
      <w:pPr>
        <w:spacing w:before="81"/>
        <w:ind w:left="3629" w:right="0" w:firstLine="0"/>
        <w:jc w:val="left"/>
        <w:rPr>
          <w:rFonts w:ascii="Verdana"/>
          <w:b/>
          <w:sz w:val="24"/>
        </w:rPr>
      </w:pPr>
      <w:bookmarkStart w:name="1107b-Midland TX-PH Initial-REM Rate Doc" w:id="52"/>
      <w:bookmarkEnd w:id="52"/>
      <w:r>
        <w:rPr/>
      </w:r>
      <w:r>
        <w:rPr>
          <w:rFonts w:ascii="Verdana"/>
          <w:b/>
          <w:w w:val="95"/>
          <w:sz w:val="24"/>
        </w:rPr>
        <w:t>REM/Rate Software Default Audit</w:t>
      </w:r>
    </w:p>
    <w:p>
      <w:pPr>
        <w:pStyle w:val="BodyText"/>
        <w:spacing w:before="2"/>
        <w:rPr>
          <w:b/>
        </w:rPr>
      </w:pPr>
    </w:p>
    <w:p>
      <w:pPr>
        <w:spacing w:before="1"/>
        <w:ind w:left="820" w:right="0" w:firstLine="0"/>
        <w:jc w:val="left"/>
        <w:rPr>
          <w:rFonts w:ascii="Verdana"/>
          <w:b/>
          <w:sz w:val="23"/>
        </w:rPr>
      </w:pPr>
      <w:r>
        <w:rPr>
          <w:rFonts w:ascii="Verdana"/>
          <w:b/>
          <w:sz w:val="23"/>
        </w:rPr>
        <w:t>Lighting and Appliance Algorithms</w:t>
      </w:r>
    </w:p>
    <w:p>
      <w:pPr>
        <w:pStyle w:val="BodyText"/>
        <w:spacing w:before="5"/>
        <w:rPr>
          <w:b/>
        </w:rPr>
      </w:pPr>
    </w:p>
    <w:p>
      <w:pPr>
        <w:pStyle w:val="BodyText"/>
        <w:spacing w:line="242" w:lineRule="auto"/>
        <w:ind w:left="820"/>
      </w:pPr>
      <w:r>
        <w:rPr/>
        <w:t>REM/Rate</w:t>
      </w:r>
      <w:r>
        <w:rPr>
          <w:spacing w:val="-23"/>
        </w:rPr>
        <w:t> </w:t>
      </w:r>
      <w:r>
        <w:rPr/>
        <w:t>Software</w:t>
      </w:r>
      <w:r>
        <w:rPr>
          <w:spacing w:val="-23"/>
        </w:rPr>
        <w:t> </w:t>
      </w:r>
      <w:r>
        <w:rPr/>
        <w:t>uses</w:t>
      </w:r>
      <w:r>
        <w:rPr>
          <w:spacing w:val="-23"/>
        </w:rPr>
        <w:t> </w:t>
      </w:r>
      <w:r>
        <w:rPr/>
        <w:t>the</w:t>
      </w:r>
      <w:r>
        <w:rPr>
          <w:spacing w:val="-23"/>
        </w:rPr>
        <w:t> </w:t>
      </w:r>
      <w:r>
        <w:rPr/>
        <w:t>energy</w:t>
      </w:r>
      <w:r>
        <w:rPr>
          <w:spacing w:val="-23"/>
        </w:rPr>
        <w:t> </w:t>
      </w:r>
      <w:r>
        <w:rPr/>
        <w:t>consumption</w:t>
      </w:r>
      <w:r>
        <w:rPr>
          <w:spacing w:val="-21"/>
        </w:rPr>
        <w:t> </w:t>
      </w:r>
      <w:r>
        <w:rPr/>
        <w:t>of</w:t>
      </w:r>
      <w:r>
        <w:rPr>
          <w:spacing w:val="-22"/>
        </w:rPr>
        <w:t> </w:t>
      </w:r>
      <w:r>
        <w:rPr/>
        <w:t>basic</w:t>
      </w:r>
      <w:r>
        <w:rPr>
          <w:spacing w:val="-24"/>
        </w:rPr>
        <w:t> </w:t>
      </w:r>
      <w:r>
        <w:rPr/>
        <w:t>home</w:t>
      </w:r>
      <w:r>
        <w:rPr>
          <w:spacing w:val="-23"/>
        </w:rPr>
        <w:t> </w:t>
      </w:r>
      <w:r>
        <w:rPr/>
        <w:t>appliances</w:t>
      </w:r>
      <w:r>
        <w:rPr>
          <w:spacing w:val="-23"/>
        </w:rPr>
        <w:t> </w:t>
      </w:r>
      <w:r>
        <w:rPr/>
        <w:t>for</w:t>
      </w:r>
      <w:r>
        <w:rPr>
          <w:spacing w:val="-22"/>
        </w:rPr>
        <w:t> </w:t>
      </w:r>
      <w:r>
        <w:rPr/>
        <w:t>the Default</w:t>
      </w:r>
      <w:r>
        <w:rPr>
          <w:spacing w:val="-25"/>
        </w:rPr>
        <w:t> </w:t>
      </w:r>
      <w:r>
        <w:rPr/>
        <w:t>Loads.</w:t>
      </w:r>
      <w:r>
        <w:rPr>
          <w:spacing w:val="31"/>
        </w:rPr>
        <w:t> </w:t>
      </w:r>
      <w:r>
        <w:rPr/>
        <w:t>The</w:t>
      </w:r>
      <w:r>
        <w:rPr>
          <w:spacing w:val="-27"/>
        </w:rPr>
        <w:t> </w:t>
      </w:r>
      <w:r>
        <w:rPr/>
        <w:t>appliances</w:t>
      </w:r>
      <w:r>
        <w:rPr>
          <w:spacing w:val="-25"/>
        </w:rPr>
        <w:t> </w:t>
      </w:r>
      <w:r>
        <w:rPr/>
        <w:t>for</w:t>
      </w:r>
      <w:r>
        <w:rPr>
          <w:spacing w:val="-26"/>
        </w:rPr>
        <w:t> </w:t>
      </w:r>
      <w:r>
        <w:rPr/>
        <w:t>the</w:t>
      </w:r>
      <w:r>
        <w:rPr>
          <w:spacing w:val="-22"/>
        </w:rPr>
        <w:t> </w:t>
      </w:r>
      <w:r>
        <w:rPr>
          <w:b/>
        </w:rPr>
        <w:t>Default</w:t>
      </w:r>
      <w:r>
        <w:rPr>
          <w:b/>
          <w:spacing w:val="-21"/>
        </w:rPr>
        <w:t> </w:t>
      </w:r>
      <w:r>
        <w:rPr>
          <w:b/>
        </w:rPr>
        <w:t>Loads</w:t>
      </w:r>
      <w:r>
        <w:rPr>
          <w:b/>
          <w:spacing w:val="-22"/>
        </w:rPr>
        <w:t> </w:t>
      </w:r>
      <w:r>
        <w:rPr/>
        <w:t>are:</w:t>
      </w:r>
    </w:p>
    <w:p>
      <w:pPr>
        <w:pStyle w:val="BodyText"/>
        <w:spacing w:before="3"/>
      </w:pPr>
    </w:p>
    <w:p>
      <w:pPr>
        <w:spacing w:before="0"/>
        <w:ind w:left="820" w:right="4894" w:firstLine="0"/>
        <w:jc w:val="left"/>
        <w:rPr>
          <w:rFonts w:ascii="Verdana"/>
          <w:b/>
          <w:i/>
          <w:sz w:val="23"/>
        </w:rPr>
      </w:pPr>
      <w:r>
        <w:rPr>
          <w:rFonts w:ascii="Verdana"/>
          <w:b/>
          <w:i/>
          <w:w w:val="85"/>
          <w:sz w:val="23"/>
        </w:rPr>
        <w:t>Lighting (permanent and non-permanent) </w:t>
      </w:r>
      <w:r>
        <w:rPr>
          <w:rFonts w:ascii="Verdana"/>
          <w:b/>
          <w:i/>
          <w:w w:val="95"/>
          <w:sz w:val="23"/>
        </w:rPr>
        <w:t>Plug Loads</w:t>
      </w:r>
    </w:p>
    <w:p>
      <w:pPr>
        <w:spacing w:line="242" w:lineRule="auto" w:before="5"/>
        <w:ind w:left="820" w:right="7228" w:firstLine="0"/>
        <w:jc w:val="left"/>
        <w:rPr>
          <w:rFonts w:ascii="Verdana"/>
          <w:b/>
          <w:i/>
          <w:sz w:val="23"/>
        </w:rPr>
      </w:pPr>
      <w:r>
        <w:rPr>
          <w:rFonts w:ascii="Verdana"/>
          <w:b/>
          <w:i/>
          <w:w w:val="80"/>
          <w:sz w:val="23"/>
        </w:rPr>
        <w:t>Refrigerator/Freezer </w:t>
      </w:r>
      <w:r>
        <w:rPr>
          <w:rFonts w:ascii="Verdana"/>
          <w:b/>
          <w:i/>
          <w:w w:val="95"/>
          <w:sz w:val="23"/>
        </w:rPr>
        <w:t>Clothes Washer Clothes Dryer Oven/Range</w:t>
      </w:r>
    </w:p>
    <w:p>
      <w:pPr>
        <w:pStyle w:val="BodyText"/>
        <w:rPr>
          <w:b/>
          <w:i/>
        </w:rPr>
      </w:pPr>
    </w:p>
    <w:p>
      <w:pPr>
        <w:pStyle w:val="BodyText"/>
        <w:spacing w:line="244" w:lineRule="auto"/>
        <w:ind w:left="820" w:right="614"/>
      </w:pPr>
      <w:r>
        <w:rPr/>
        <w:t>The consumption in MMBtu is dependent on what the days of the heating and cooling seasons are.</w:t>
      </w:r>
    </w:p>
    <w:p>
      <w:pPr>
        <w:pStyle w:val="BodyText"/>
        <w:spacing w:before="10"/>
        <w:rPr>
          <w:sz w:val="22"/>
        </w:rPr>
      </w:pPr>
    </w:p>
    <w:p>
      <w:pPr>
        <w:pStyle w:val="BodyText"/>
        <w:ind w:left="820"/>
      </w:pPr>
      <w:r>
        <w:rPr/>
        <w:t>Number of Occupants based on HUD’s occupancy standards, and HUD’s</w:t>
      </w:r>
      <w:r>
        <w:rPr>
          <w:spacing w:val="70"/>
        </w:rPr>
        <w:t> </w:t>
      </w:r>
      <w:r>
        <w:rPr/>
        <w:t>Keating</w:t>
      </w:r>
    </w:p>
    <w:p>
      <w:pPr>
        <w:pStyle w:val="BodyText"/>
        <w:spacing w:before="1"/>
        <w:ind w:left="820"/>
      </w:pPr>
      <w:r>
        <w:rPr/>
        <w:t>Memo.</w:t>
      </w:r>
    </w:p>
    <w:p>
      <w:pPr>
        <w:pStyle w:val="BodyText"/>
        <w:spacing w:before="4"/>
      </w:pPr>
    </w:p>
    <w:p>
      <w:pPr>
        <w:pStyle w:val="BodyText"/>
        <w:spacing w:line="468" w:lineRule="auto" w:before="1"/>
        <w:ind w:left="820"/>
      </w:pPr>
      <w:r>
        <w:rPr/>
        <w:pict>
          <v:shape style="position:absolute;margin-left:95.424004pt;margin-top:48.491753pt;width:369.8pt;height:73.5pt;mso-position-horizontal-relative:page;mso-position-vertical-relative:paragraph;z-index:911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1"/>
                    <w:gridCol w:w="5761"/>
                  </w:tblGrid>
                  <w:tr>
                    <w:trPr>
                      <w:trHeight w:val="280" w:hRule="atLeast"/>
                    </w:trPr>
                    <w:tc>
                      <w:tcPr>
                        <w:tcW w:w="1621" w:type="dxa"/>
                      </w:tcPr>
                      <w:p>
                        <w:pPr>
                          <w:pStyle w:val="TableParagraph"/>
                          <w:spacing w:line="260" w:lineRule="exact"/>
                          <w:ind w:left="107"/>
                          <w:rPr>
                            <w:rFonts w:ascii="Verdana"/>
                            <w:b/>
                            <w:sz w:val="23"/>
                          </w:rPr>
                        </w:pPr>
                        <w:r>
                          <w:rPr>
                            <w:rFonts w:ascii="Verdana"/>
                            <w:b/>
                            <w:position w:val="1"/>
                            <w:sz w:val="23"/>
                          </w:rPr>
                          <w:t>HR</w:t>
                        </w:r>
                        <w:r>
                          <w:rPr>
                            <w:rFonts w:ascii="Verdana"/>
                            <w:b/>
                            <w:position w:val="1"/>
                            <w:sz w:val="23"/>
                            <w:vertAlign w:val="subscript"/>
                          </w:rPr>
                          <w:t>c</w:t>
                        </w:r>
                      </w:p>
                    </w:tc>
                    <w:tc>
                      <w:tcPr>
                        <w:tcW w:w="5761" w:type="dxa"/>
                      </w:tcPr>
                      <w:p>
                        <w:pPr>
                          <w:pStyle w:val="TableParagraph"/>
                          <w:spacing w:line="260" w:lineRule="exact"/>
                          <w:ind w:left="107"/>
                          <w:rPr>
                            <w:rFonts w:ascii="Verdana"/>
                            <w:sz w:val="23"/>
                          </w:rPr>
                        </w:pPr>
                        <w:r>
                          <w:rPr>
                            <w:rFonts w:ascii="Verdana"/>
                            <w:sz w:val="23"/>
                          </w:rPr>
                          <w:t>constant number of fixture (or bulb) hours</w:t>
                        </w:r>
                      </w:p>
                    </w:tc>
                  </w:tr>
                  <w:tr>
                    <w:trPr>
                      <w:trHeight w:val="282" w:hRule="atLeast"/>
                    </w:trPr>
                    <w:tc>
                      <w:tcPr>
                        <w:tcW w:w="1621" w:type="dxa"/>
                      </w:tcPr>
                      <w:p>
                        <w:pPr>
                          <w:pStyle w:val="TableParagraph"/>
                          <w:spacing w:line="263" w:lineRule="exact"/>
                          <w:ind w:left="107"/>
                          <w:rPr>
                            <w:rFonts w:ascii="Verdana"/>
                            <w:b/>
                            <w:sz w:val="23"/>
                          </w:rPr>
                        </w:pPr>
                        <w:r>
                          <w:rPr>
                            <w:rFonts w:ascii="Verdana"/>
                            <w:b/>
                            <w:w w:val="95"/>
                            <w:position w:val="1"/>
                            <w:sz w:val="23"/>
                          </w:rPr>
                          <w:t>HR</w:t>
                        </w:r>
                        <w:r>
                          <w:rPr>
                            <w:rFonts w:ascii="Verdana"/>
                            <w:b/>
                            <w:w w:val="95"/>
                            <w:position w:val="1"/>
                            <w:sz w:val="23"/>
                            <w:vertAlign w:val="subscript"/>
                          </w:rPr>
                          <w:t>area</w:t>
                        </w:r>
                      </w:p>
                    </w:tc>
                    <w:tc>
                      <w:tcPr>
                        <w:tcW w:w="5761" w:type="dxa"/>
                      </w:tcPr>
                      <w:p>
                        <w:pPr>
                          <w:pStyle w:val="TableParagraph"/>
                          <w:spacing w:line="263" w:lineRule="exact"/>
                          <w:ind w:left="107"/>
                          <w:rPr>
                            <w:rFonts w:ascii="Verdana"/>
                            <w:sz w:val="23"/>
                          </w:rPr>
                        </w:pPr>
                        <w:r>
                          <w:rPr>
                            <w:rFonts w:ascii="Verdana"/>
                            <w:sz w:val="23"/>
                          </w:rPr>
                          <w:t>number</w:t>
                        </w:r>
                        <w:r>
                          <w:rPr>
                            <w:rFonts w:ascii="Verdana"/>
                            <w:spacing w:val="-38"/>
                            <w:sz w:val="23"/>
                          </w:rPr>
                          <w:t> </w:t>
                        </w:r>
                        <w:r>
                          <w:rPr>
                            <w:rFonts w:ascii="Verdana"/>
                            <w:sz w:val="23"/>
                          </w:rPr>
                          <w:t>of</w:t>
                        </w:r>
                        <w:r>
                          <w:rPr>
                            <w:rFonts w:ascii="Verdana"/>
                            <w:spacing w:val="-37"/>
                            <w:sz w:val="23"/>
                          </w:rPr>
                          <w:t> </w:t>
                        </w:r>
                        <w:r>
                          <w:rPr>
                            <w:rFonts w:ascii="Verdana"/>
                            <w:sz w:val="23"/>
                          </w:rPr>
                          <w:t>square</w:t>
                        </w:r>
                        <w:r>
                          <w:rPr>
                            <w:rFonts w:ascii="Verdana"/>
                            <w:spacing w:val="-37"/>
                            <w:sz w:val="23"/>
                          </w:rPr>
                          <w:t> </w:t>
                        </w:r>
                        <w:r>
                          <w:rPr>
                            <w:rFonts w:ascii="Verdana"/>
                            <w:sz w:val="23"/>
                          </w:rPr>
                          <w:t>feet</w:t>
                        </w:r>
                        <w:r>
                          <w:rPr>
                            <w:rFonts w:ascii="Verdana"/>
                            <w:spacing w:val="-38"/>
                            <w:sz w:val="23"/>
                          </w:rPr>
                          <w:t> </w:t>
                        </w:r>
                        <w:r>
                          <w:rPr>
                            <w:rFonts w:ascii="Verdana"/>
                            <w:sz w:val="23"/>
                          </w:rPr>
                          <w:t>per</w:t>
                        </w:r>
                        <w:r>
                          <w:rPr>
                            <w:rFonts w:ascii="Verdana"/>
                            <w:spacing w:val="-37"/>
                            <w:sz w:val="23"/>
                          </w:rPr>
                          <w:t> </w:t>
                        </w:r>
                        <w:r>
                          <w:rPr>
                            <w:rFonts w:ascii="Verdana"/>
                            <w:sz w:val="23"/>
                          </w:rPr>
                          <w:t>fixture</w:t>
                        </w:r>
                        <w:r>
                          <w:rPr>
                            <w:rFonts w:ascii="Verdana"/>
                            <w:spacing w:val="-35"/>
                            <w:sz w:val="23"/>
                          </w:rPr>
                          <w:t> </w:t>
                        </w:r>
                        <w:r>
                          <w:rPr>
                            <w:rFonts w:ascii="Verdana"/>
                            <w:sz w:val="23"/>
                          </w:rPr>
                          <w:t>(or</w:t>
                        </w:r>
                        <w:r>
                          <w:rPr>
                            <w:rFonts w:ascii="Verdana"/>
                            <w:spacing w:val="-36"/>
                            <w:sz w:val="23"/>
                          </w:rPr>
                          <w:t> </w:t>
                        </w:r>
                        <w:r>
                          <w:rPr>
                            <w:rFonts w:ascii="Verdana"/>
                            <w:sz w:val="23"/>
                          </w:rPr>
                          <w:t>bulb)</w:t>
                        </w:r>
                        <w:r>
                          <w:rPr>
                            <w:rFonts w:ascii="Verdana"/>
                            <w:spacing w:val="-38"/>
                            <w:sz w:val="23"/>
                          </w:rPr>
                          <w:t> </w:t>
                        </w:r>
                        <w:r>
                          <w:rPr>
                            <w:rFonts w:ascii="Verdana"/>
                            <w:sz w:val="23"/>
                          </w:rPr>
                          <w:t>hours</w:t>
                        </w:r>
                      </w:p>
                    </w:tc>
                  </w:tr>
                  <w:tr>
                    <w:trPr>
                      <w:trHeight w:val="282" w:hRule="atLeast"/>
                    </w:trPr>
                    <w:tc>
                      <w:tcPr>
                        <w:tcW w:w="1621" w:type="dxa"/>
                      </w:tcPr>
                      <w:p>
                        <w:pPr>
                          <w:pStyle w:val="TableParagraph"/>
                          <w:spacing w:line="263" w:lineRule="exact"/>
                          <w:ind w:left="107"/>
                          <w:rPr>
                            <w:rFonts w:ascii="Verdana"/>
                            <w:b/>
                            <w:sz w:val="23"/>
                          </w:rPr>
                        </w:pPr>
                        <w:r>
                          <w:rPr>
                            <w:rFonts w:ascii="Verdana"/>
                            <w:b/>
                            <w:position w:val="1"/>
                            <w:sz w:val="23"/>
                          </w:rPr>
                          <w:t>HR</w:t>
                        </w:r>
                        <w:r>
                          <w:rPr>
                            <w:rFonts w:ascii="Verdana"/>
                            <w:b/>
                            <w:position w:val="1"/>
                            <w:sz w:val="23"/>
                            <w:vertAlign w:val="subscript"/>
                          </w:rPr>
                          <w:t>occ</w:t>
                        </w:r>
                      </w:p>
                    </w:tc>
                    <w:tc>
                      <w:tcPr>
                        <w:tcW w:w="5761" w:type="dxa"/>
                      </w:tcPr>
                      <w:p>
                        <w:pPr>
                          <w:pStyle w:val="TableParagraph"/>
                          <w:spacing w:line="263" w:lineRule="exact"/>
                          <w:ind w:left="107"/>
                          <w:rPr>
                            <w:rFonts w:ascii="Verdana"/>
                            <w:sz w:val="23"/>
                          </w:rPr>
                        </w:pPr>
                        <w:r>
                          <w:rPr>
                            <w:rFonts w:ascii="Verdana"/>
                            <w:sz w:val="23"/>
                          </w:rPr>
                          <w:t>number of fixture (or bulb) hours per occupant</w:t>
                        </w:r>
                      </w:p>
                    </w:tc>
                  </w:tr>
                  <w:tr>
                    <w:trPr>
                      <w:trHeight w:val="280" w:hRule="atLeast"/>
                    </w:trPr>
                    <w:tc>
                      <w:tcPr>
                        <w:tcW w:w="1621" w:type="dxa"/>
                      </w:tcPr>
                      <w:p>
                        <w:pPr>
                          <w:pStyle w:val="TableParagraph"/>
                          <w:spacing w:line="260" w:lineRule="exact"/>
                          <w:ind w:left="107"/>
                          <w:rPr>
                            <w:rFonts w:ascii="Verdana"/>
                            <w:b/>
                            <w:sz w:val="23"/>
                          </w:rPr>
                        </w:pPr>
                        <w:r>
                          <w:rPr>
                            <w:rFonts w:ascii="Verdana"/>
                            <w:b/>
                            <w:sz w:val="23"/>
                          </w:rPr>
                          <w:t>Area</w:t>
                        </w:r>
                      </w:p>
                    </w:tc>
                    <w:tc>
                      <w:tcPr>
                        <w:tcW w:w="5761" w:type="dxa"/>
                      </w:tcPr>
                      <w:p>
                        <w:pPr>
                          <w:pStyle w:val="TableParagraph"/>
                          <w:spacing w:line="260" w:lineRule="exact"/>
                          <w:ind w:left="107"/>
                          <w:rPr>
                            <w:rFonts w:ascii="Verdana"/>
                            <w:sz w:val="23"/>
                          </w:rPr>
                        </w:pPr>
                        <w:r>
                          <w:rPr>
                            <w:rFonts w:ascii="Verdana"/>
                            <w:sz w:val="23"/>
                          </w:rPr>
                          <w:t>conditioned area</w:t>
                        </w:r>
                      </w:p>
                    </w:tc>
                  </w:tr>
                  <w:tr>
                    <w:trPr>
                      <w:trHeight w:val="283" w:hRule="atLeast"/>
                    </w:trPr>
                    <w:tc>
                      <w:tcPr>
                        <w:tcW w:w="1621" w:type="dxa"/>
                      </w:tcPr>
                      <w:p>
                        <w:pPr>
                          <w:pStyle w:val="TableParagraph"/>
                          <w:spacing w:line="263" w:lineRule="exact"/>
                          <w:ind w:left="107"/>
                          <w:rPr>
                            <w:rFonts w:ascii="Verdana"/>
                            <w:b/>
                            <w:sz w:val="23"/>
                          </w:rPr>
                        </w:pPr>
                        <w:r>
                          <w:rPr>
                            <w:rFonts w:ascii="Verdana"/>
                            <w:b/>
                            <w:sz w:val="23"/>
                          </w:rPr>
                          <w:t>Occupants</w:t>
                        </w:r>
                      </w:p>
                    </w:tc>
                    <w:tc>
                      <w:tcPr>
                        <w:tcW w:w="5761" w:type="dxa"/>
                      </w:tcPr>
                      <w:p>
                        <w:pPr>
                          <w:pStyle w:val="TableParagraph"/>
                          <w:spacing w:line="263" w:lineRule="exact"/>
                          <w:ind w:left="107"/>
                          <w:rPr>
                            <w:rFonts w:ascii="Verdana"/>
                            <w:sz w:val="23"/>
                          </w:rPr>
                        </w:pPr>
                        <w:r>
                          <w:rPr>
                            <w:rFonts w:ascii="Verdana"/>
                            <w:sz w:val="23"/>
                          </w:rPr>
                          <w:t>number of occupants in the structure</w:t>
                        </w:r>
                      </w:p>
                    </w:tc>
                  </w:tr>
                </w:tbl>
                <w:p>
                  <w:pPr>
                    <w:pStyle w:val="BodyText"/>
                  </w:pPr>
                </w:p>
              </w:txbxContent>
            </v:textbox>
            <w10:wrap type="none"/>
          </v:shape>
        </w:pict>
      </w:r>
      <w:r>
        <w:rPr>
          <w:position w:val="2"/>
        </w:rPr>
        <w:t>Lighting</w:t>
      </w:r>
      <w:r>
        <w:rPr>
          <w:spacing w:val="-54"/>
          <w:position w:val="2"/>
        </w:rPr>
        <w:t> </w:t>
      </w:r>
      <w:r>
        <w:rPr>
          <w:position w:val="2"/>
        </w:rPr>
        <w:t>(Watt</w:t>
      </w:r>
      <w:r>
        <w:rPr>
          <w:spacing w:val="-55"/>
          <w:position w:val="2"/>
        </w:rPr>
        <w:t> </w:t>
      </w:r>
      <w:r>
        <w:rPr>
          <w:position w:val="2"/>
        </w:rPr>
        <w:t>h</w:t>
      </w:r>
      <w:r>
        <w:rPr>
          <w:spacing w:val="-54"/>
          <w:position w:val="2"/>
        </w:rPr>
        <w:t> </w:t>
      </w:r>
      <w:r>
        <w:rPr>
          <w:position w:val="2"/>
        </w:rPr>
        <w:t>/</w:t>
      </w:r>
      <w:r>
        <w:rPr>
          <w:spacing w:val="-55"/>
          <w:position w:val="2"/>
        </w:rPr>
        <w:t> </w:t>
      </w:r>
      <w:r>
        <w:rPr>
          <w:position w:val="2"/>
        </w:rPr>
        <w:t>Day)</w:t>
      </w:r>
      <w:r>
        <w:rPr>
          <w:spacing w:val="-55"/>
          <w:position w:val="2"/>
        </w:rPr>
        <w:t> </w:t>
      </w:r>
      <w:r>
        <w:rPr>
          <w:position w:val="2"/>
        </w:rPr>
        <w:t>=</w:t>
      </w:r>
      <w:r>
        <w:rPr>
          <w:spacing w:val="-55"/>
          <w:position w:val="2"/>
        </w:rPr>
        <w:t> </w:t>
      </w:r>
      <w:r>
        <w:rPr>
          <w:position w:val="2"/>
        </w:rPr>
        <w:t>[HR</w:t>
      </w:r>
      <w:r>
        <w:rPr>
          <w:position w:val="2"/>
          <w:vertAlign w:val="subscript"/>
        </w:rPr>
        <w:t>c</w:t>
      </w:r>
      <w:r>
        <w:rPr>
          <w:spacing w:val="-64"/>
          <w:position w:val="2"/>
          <w:vertAlign w:val="baseline"/>
        </w:rPr>
        <w:t> </w:t>
      </w:r>
      <w:r>
        <w:rPr>
          <w:position w:val="2"/>
          <w:vertAlign w:val="baseline"/>
        </w:rPr>
        <w:t>+</w:t>
      </w:r>
      <w:r>
        <w:rPr>
          <w:spacing w:val="-54"/>
          <w:position w:val="2"/>
          <w:vertAlign w:val="baseline"/>
        </w:rPr>
        <w:t> </w:t>
      </w:r>
      <w:r>
        <w:rPr>
          <w:position w:val="2"/>
          <w:vertAlign w:val="baseline"/>
        </w:rPr>
        <w:t>(Area/HR</w:t>
      </w:r>
      <w:r>
        <w:rPr>
          <w:position w:val="2"/>
          <w:vertAlign w:val="subscript"/>
        </w:rPr>
        <w:t>area</w:t>
      </w:r>
      <w:r>
        <w:rPr>
          <w:position w:val="2"/>
          <w:vertAlign w:val="baseline"/>
        </w:rPr>
        <w:t>)</w:t>
      </w:r>
      <w:r>
        <w:rPr>
          <w:spacing w:val="-55"/>
          <w:position w:val="2"/>
          <w:vertAlign w:val="baseline"/>
        </w:rPr>
        <w:t> </w:t>
      </w:r>
      <w:r>
        <w:rPr>
          <w:position w:val="2"/>
          <w:vertAlign w:val="baseline"/>
        </w:rPr>
        <w:t>+</w:t>
      </w:r>
      <w:r>
        <w:rPr>
          <w:spacing w:val="-54"/>
          <w:position w:val="2"/>
          <w:vertAlign w:val="baseline"/>
        </w:rPr>
        <w:t> </w:t>
      </w:r>
      <w:r>
        <w:rPr>
          <w:position w:val="2"/>
          <w:vertAlign w:val="baseline"/>
        </w:rPr>
        <w:t>(HR</w:t>
      </w:r>
      <w:r>
        <w:rPr>
          <w:position w:val="2"/>
          <w:vertAlign w:val="subscript"/>
        </w:rPr>
        <w:t>occ</w:t>
      </w:r>
      <w:r>
        <w:rPr>
          <w:spacing w:val="-64"/>
          <w:position w:val="2"/>
          <w:vertAlign w:val="baseline"/>
        </w:rPr>
        <w:t> </w:t>
      </w:r>
      <w:r>
        <w:rPr>
          <w:position w:val="2"/>
          <w:vertAlign w:val="baseline"/>
        </w:rPr>
        <w:t>x</w:t>
      </w:r>
      <w:r>
        <w:rPr>
          <w:spacing w:val="-55"/>
          <w:position w:val="2"/>
          <w:vertAlign w:val="baseline"/>
        </w:rPr>
        <w:t> </w:t>
      </w:r>
      <w:r>
        <w:rPr>
          <w:position w:val="2"/>
          <w:vertAlign w:val="baseline"/>
        </w:rPr>
        <w:t>Occupants)]</w:t>
      </w:r>
      <w:r>
        <w:rPr>
          <w:spacing w:val="-54"/>
          <w:position w:val="2"/>
          <w:vertAlign w:val="baseline"/>
        </w:rPr>
        <w:t> </w:t>
      </w:r>
      <w:r>
        <w:rPr>
          <w:position w:val="2"/>
          <w:vertAlign w:val="baseline"/>
        </w:rPr>
        <w:t>x</w:t>
      </w:r>
      <w:r>
        <w:rPr>
          <w:spacing w:val="-55"/>
          <w:position w:val="2"/>
          <w:vertAlign w:val="baseline"/>
        </w:rPr>
        <w:t> </w:t>
      </w:r>
      <w:r>
        <w:rPr>
          <w:position w:val="2"/>
          <w:vertAlign w:val="baseline"/>
        </w:rPr>
        <w:t>Watts</w:t>
      </w:r>
      <w:r>
        <w:rPr>
          <w:spacing w:val="-55"/>
          <w:position w:val="2"/>
          <w:vertAlign w:val="baseline"/>
        </w:rPr>
        <w:t> </w:t>
      </w:r>
      <w:r>
        <w:rPr>
          <w:position w:val="2"/>
          <w:vertAlign w:val="baseline"/>
        </w:rPr>
        <w:t>/</w:t>
      </w:r>
      <w:r>
        <w:rPr>
          <w:spacing w:val="-54"/>
          <w:position w:val="2"/>
          <w:vertAlign w:val="baseline"/>
        </w:rPr>
        <w:t> </w:t>
      </w:r>
      <w:r>
        <w:rPr>
          <w:position w:val="2"/>
          <w:vertAlign w:val="baseline"/>
        </w:rPr>
        <w:t>Fixture </w:t>
      </w:r>
      <w:r>
        <w:rPr>
          <w:vertAlign w:val="baseline"/>
        </w:rPr>
        <w:t>Where:</w:t>
      </w:r>
    </w:p>
    <w:p>
      <w:pPr>
        <w:pStyle w:val="BodyText"/>
        <w:rPr>
          <w:sz w:val="28"/>
        </w:rPr>
      </w:pPr>
    </w:p>
    <w:p>
      <w:pPr>
        <w:pStyle w:val="BodyText"/>
        <w:rPr>
          <w:sz w:val="28"/>
        </w:rPr>
      </w:pPr>
    </w:p>
    <w:p>
      <w:pPr>
        <w:pStyle w:val="BodyText"/>
        <w:rPr>
          <w:sz w:val="28"/>
        </w:rPr>
      </w:pPr>
    </w:p>
    <w:p>
      <w:pPr>
        <w:pStyle w:val="BodyText"/>
        <w:rPr>
          <w:sz w:val="28"/>
        </w:rPr>
      </w:pPr>
    </w:p>
    <w:p>
      <w:pPr>
        <w:spacing w:before="249"/>
        <w:ind w:left="820" w:right="0" w:firstLine="0"/>
        <w:jc w:val="left"/>
        <w:rPr>
          <w:rFonts w:ascii="Verdana"/>
          <w:b/>
          <w:sz w:val="23"/>
        </w:rPr>
      </w:pPr>
      <w:r>
        <w:rPr>
          <w:rFonts w:ascii="Verdana"/>
          <w:b/>
          <w:w w:val="90"/>
          <w:sz w:val="23"/>
        </w:rPr>
        <w:t>Permanently Installed Lighting:</w:t>
      </w:r>
    </w:p>
    <w:p>
      <w:pPr>
        <w:pStyle w:val="BodyText"/>
        <w:rPr>
          <w:b/>
          <w:sz w:val="10"/>
        </w:rPr>
      </w:pPr>
    </w:p>
    <w:tbl>
      <w:tblPr>
        <w:tblW w:w="0" w:type="auto"/>
        <w:jc w:val="left"/>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20"/>
        <w:gridCol w:w="2429"/>
        <w:gridCol w:w="2989"/>
      </w:tblGrid>
      <w:tr>
        <w:trPr>
          <w:trHeight w:val="282" w:hRule="atLeast"/>
        </w:trPr>
        <w:tc>
          <w:tcPr>
            <w:tcW w:w="3620" w:type="dxa"/>
          </w:tcPr>
          <w:p>
            <w:pPr>
              <w:pStyle w:val="TableParagraph"/>
              <w:rPr>
                <w:sz w:val="20"/>
              </w:rPr>
            </w:pPr>
          </w:p>
        </w:tc>
        <w:tc>
          <w:tcPr>
            <w:tcW w:w="2429" w:type="dxa"/>
          </w:tcPr>
          <w:p>
            <w:pPr>
              <w:pStyle w:val="TableParagraph"/>
              <w:spacing w:line="263" w:lineRule="exact"/>
              <w:ind w:left="289" w:right="280"/>
              <w:jc w:val="center"/>
              <w:rPr>
                <w:rFonts w:ascii="Verdana"/>
                <w:sz w:val="23"/>
              </w:rPr>
            </w:pPr>
            <w:r>
              <w:rPr>
                <w:rFonts w:ascii="Verdana"/>
                <w:sz w:val="23"/>
              </w:rPr>
              <w:t>Heating Season</w:t>
            </w:r>
          </w:p>
        </w:tc>
        <w:tc>
          <w:tcPr>
            <w:tcW w:w="2989" w:type="dxa"/>
          </w:tcPr>
          <w:p>
            <w:pPr>
              <w:pStyle w:val="TableParagraph"/>
              <w:spacing w:line="263" w:lineRule="exact"/>
              <w:ind w:left="587" w:right="577"/>
              <w:jc w:val="center"/>
              <w:rPr>
                <w:rFonts w:ascii="Verdana"/>
                <w:sz w:val="23"/>
              </w:rPr>
            </w:pPr>
            <w:r>
              <w:rPr>
                <w:rFonts w:ascii="Verdana"/>
                <w:sz w:val="23"/>
              </w:rPr>
              <w:t>Cooling Season</w:t>
            </w:r>
          </w:p>
        </w:tc>
      </w:tr>
      <w:tr>
        <w:trPr>
          <w:trHeight w:val="280" w:hRule="atLeast"/>
        </w:trPr>
        <w:tc>
          <w:tcPr>
            <w:tcW w:w="3620" w:type="dxa"/>
          </w:tcPr>
          <w:p>
            <w:pPr>
              <w:pStyle w:val="TableParagraph"/>
              <w:spacing w:line="260" w:lineRule="exact"/>
              <w:ind w:left="107"/>
              <w:rPr>
                <w:rFonts w:ascii="Verdana"/>
                <w:b/>
                <w:sz w:val="23"/>
              </w:rPr>
            </w:pPr>
            <w:r>
              <w:rPr>
                <w:rFonts w:ascii="Verdana"/>
                <w:b/>
                <w:position w:val="1"/>
                <w:sz w:val="23"/>
              </w:rPr>
              <w:t>HR</w:t>
            </w:r>
            <w:r>
              <w:rPr>
                <w:rFonts w:ascii="Verdana"/>
                <w:b/>
                <w:position w:val="1"/>
                <w:sz w:val="23"/>
                <w:vertAlign w:val="subscript"/>
              </w:rPr>
              <w:t>c</w:t>
            </w:r>
          </w:p>
        </w:tc>
        <w:tc>
          <w:tcPr>
            <w:tcW w:w="2429" w:type="dxa"/>
          </w:tcPr>
          <w:p>
            <w:pPr>
              <w:pStyle w:val="TableParagraph"/>
              <w:spacing w:line="260" w:lineRule="exact"/>
              <w:ind w:left="7"/>
              <w:jc w:val="center"/>
              <w:rPr>
                <w:rFonts w:ascii="Verdana"/>
                <w:sz w:val="23"/>
              </w:rPr>
            </w:pPr>
            <w:r>
              <w:rPr>
                <w:rFonts w:ascii="Verdana"/>
                <w:w w:val="87"/>
                <w:sz w:val="23"/>
              </w:rPr>
              <w:t>8</w:t>
            </w:r>
          </w:p>
        </w:tc>
        <w:tc>
          <w:tcPr>
            <w:tcW w:w="2989" w:type="dxa"/>
          </w:tcPr>
          <w:p>
            <w:pPr>
              <w:pStyle w:val="TableParagraph"/>
              <w:spacing w:line="260" w:lineRule="exact"/>
              <w:ind w:left="10"/>
              <w:jc w:val="center"/>
              <w:rPr>
                <w:rFonts w:ascii="Verdana"/>
                <w:sz w:val="23"/>
              </w:rPr>
            </w:pPr>
            <w:r>
              <w:rPr>
                <w:rFonts w:ascii="Verdana"/>
                <w:w w:val="87"/>
                <w:sz w:val="23"/>
              </w:rPr>
              <w:t>7</w:t>
            </w:r>
          </w:p>
        </w:tc>
      </w:tr>
      <w:tr>
        <w:trPr>
          <w:trHeight w:val="282" w:hRule="atLeast"/>
        </w:trPr>
        <w:tc>
          <w:tcPr>
            <w:tcW w:w="3620" w:type="dxa"/>
          </w:tcPr>
          <w:p>
            <w:pPr>
              <w:pStyle w:val="TableParagraph"/>
              <w:spacing w:line="262" w:lineRule="exact" w:before="1"/>
              <w:ind w:left="107"/>
              <w:rPr>
                <w:rFonts w:ascii="Verdana"/>
                <w:b/>
                <w:sz w:val="23"/>
              </w:rPr>
            </w:pPr>
            <w:r>
              <w:rPr>
                <w:rFonts w:ascii="Verdana"/>
                <w:b/>
                <w:w w:val="95"/>
                <w:position w:val="1"/>
                <w:sz w:val="23"/>
              </w:rPr>
              <w:t>HR</w:t>
            </w:r>
            <w:r>
              <w:rPr>
                <w:rFonts w:ascii="Verdana"/>
                <w:b/>
                <w:w w:val="95"/>
                <w:position w:val="1"/>
                <w:sz w:val="23"/>
                <w:vertAlign w:val="subscript"/>
              </w:rPr>
              <w:t>area</w:t>
            </w:r>
          </w:p>
        </w:tc>
        <w:tc>
          <w:tcPr>
            <w:tcW w:w="2429" w:type="dxa"/>
          </w:tcPr>
          <w:p>
            <w:pPr>
              <w:pStyle w:val="TableParagraph"/>
              <w:spacing w:line="261" w:lineRule="exact" w:before="1"/>
              <w:ind w:left="287" w:right="280"/>
              <w:jc w:val="center"/>
              <w:rPr>
                <w:rFonts w:ascii="Verdana"/>
                <w:sz w:val="23"/>
              </w:rPr>
            </w:pPr>
            <w:r>
              <w:rPr>
                <w:rFonts w:ascii="Verdana"/>
                <w:w w:val="95"/>
                <w:sz w:val="23"/>
              </w:rPr>
              <w:t>500</w:t>
            </w:r>
          </w:p>
        </w:tc>
        <w:tc>
          <w:tcPr>
            <w:tcW w:w="2989" w:type="dxa"/>
          </w:tcPr>
          <w:p>
            <w:pPr>
              <w:pStyle w:val="TableParagraph"/>
              <w:spacing w:line="261" w:lineRule="exact" w:before="1"/>
              <w:ind w:left="586" w:right="577"/>
              <w:jc w:val="center"/>
              <w:rPr>
                <w:rFonts w:ascii="Verdana"/>
                <w:sz w:val="23"/>
              </w:rPr>
            </w:pPr>
            <w:r>
              <w:rPr>
                <w:rFonts w:ascii="Verdana"/>
                <w:w w:val="95"/>
                <w:sz w:val="23"/>
              </w:rPr>
              <w:t>800</w:t>
            </w:r>
          </w:p>
        </w:tc>
      </w:tr>
      <w:tr>
        <w:trPr>
          <w:trHeight w:val="282" w:hRule="atLeast"/>
        </w:trPr>
        <w:tc>
          <w:tcPr>
            <w:tcW w:w="3620" w:type="dxa"/>
          </w:tcPr>
          <w:p>
            <w:pPr>
              <w:pStyle w:val="TableParagraph"/>
              <w:spacing w:line="263" w:lineRule="exact"/>
              <w:ind w:left="107"/>
              <w:rPr>
                <w:rFonts w:ascii="Verdana"/>
                <w:b/>
                <w:sz w:val="23"/>
              </w:rPr>
            </w:pPr>
            <w:r>
              <w:rPr>
                <w:rFonts w:ascii="Verdana"/>
                <w:b/>
                <w:position w:val="1"/>
                <w:sz w:val="23"/>
              </w:rPr>
              <w:t>HR</w:t>
            </w:r>
            <w:r>
              <w:rPr>
                <w:rFonts w:ascii="Verdana"/>
                <w:b/>
                <w:position w:val="1"/>
                <w:sz w:val="23"/>
                <w:vertAlign w:val="subscript"/>
              </w:rPr>
              <w:t>occ</w:t>
            </w:r>
          </w:p>
        </w:tc>
        <w:tc>
          <w:tcPr>
            <w:tcW w:w="2429" w:type="dxa"/>
          </w:tcPr>
          <w:p>
            <w:pPr>
              <w:pStyle w:val="TableParagraph"/>
              <w:spacing w:line="263" w:lineRule="exact"/>
              <w:ind w:left="7"/>
              <w:jc w:val="center"/>
              <w:rPr>
                <w:rFonts w:ascii="Verdana"/>
                <w:sz w:val="23"/>
              </w:rPr>
            </w:pPr>
            <w:r>
              <w:rPr>
                <w:rFonts w:ascii="Verdana"/>
                <w:w w:val="87"/>
                <w:sz w:val="23"/>
              </w:rPr>
              <w:t>2</w:t>
            </w:r>
          </w:p>
        </w:tc>
        <w:tc>
          <w:tcPr>
            <w:tcW w:w="2989" w:type="dxa"/>
          </w:tcPr>
          <w:p>
            <w:pPr>
              <w:pStyle w:val="TableParagraph"/>
              <w:spacing w:line="263" w:lineRule="exact"/>
              <w:ind w:left="10"/>
              <w:jc w:val="center"/>
              <w:rPr>
                <w:rFonts w:ascii="Verdana"/>
                <w:sz w:val="23"/>
              </w:rPr>
            </w:pPr>
            <w:r>
              <w:rPr>
                <w:rFonts w:ascii="Verdana"/>
                <w:w w:val="87"/>
                <w:sz w:val="23"/>
              </w:rPr>
              <w:t>1</w:t>
            </w:r>
          </w:p>
        </w:tc>
      </w:tr>
      <w:tr>
        <w:trPr>
          <w:trHeight w:val="280" w:hRule="atLeast"/>
        </w:trPr>
        <w:tc>
          <w:tcPr>
            <w:tcW w:w="3620" w:type="dxa"/>
          </w:tcPr>
          <w:p>
            <w:pPr>
              <w:pStyle w:val="TableParagraph"/>
              <w:spacing w:line="260" w:lineRule="exact"/>
              <w:ind w:left="107"/>
              <w:rPr>
                <w:rFonts w:ascii="Verdana"/>
                <w:b/>
                <w:sz w:val="23"/>
              </w:rPr>
            </w:pPr>
            <w:r>
              <w:rPr>
                <w:rFonts w:ascii="Verdana"/>
                <w:b/>
                <w:spacing w:val="-1"/>
                <w:w w:val="79"/>
                <w:sz w:val="23"/>
              </w:rPr>
              <w:t>W</w:t>
            </w:r>
            <w:r>
              <w:rPr>
                <w:rFonts w:ascii="Verdana"/>
                <w:b/>
                <w:spacing w:val="-1"/>
                <w:w w:val="99"/>
                <w:sz w:val="23"/>
              </w:rPr>
              <w:t>a</w:t>
            </w:r>
            <w:r>
              <w:rPr>
                <w:rFonts w:ascii="Verdana"/>
                <w:b/>
                <w:w w:val="65"/>
                <w:sz w:val="23"/>
              </w:rPr>
              <w:t>tt</w:t>
            </w:r>
            <w:r>
              <w:rPr>
                <w:rFonts w:ascii="Verdana"/>
                <w:b/>
                <w:w w:val="70"/>
                <w:sz w:val="23"/>
              </w:rPr>
              <w:t>s</w:t>
            </w:r>
            <w:r>
              <w:rPr>
                <w:rFonts w:ascii="Verdana"/>
                <w:b/>
                <w:spacing w:val="-1"/>
                <w:w w:val="70"/>
                <w:sz w:val="23"/>
              </w:rPr>
              <w:t>/</w:t>
            </w:r>
            <w:r>
              <w:rPr>
                <w:rFonts w:ascii="Verdana"/>
                <w:b/>
                <w:w w:val="74"/>
                <w:sz w:val="23"/>
              </w:rPr>
              <w:t>Fixt</w:t>
            </w:r>
            <w:r>
              <w:rPr>
                <w:rFonts w:ascii="Verdana"/>
                <w:b/>
                <w:w w:val="84"/>
                <w:sz w:val="23"/>
              </w:rPr>
              <w:t>u</w:t>
            </w:r>
            <w:r>
              <w:rPr>
                <w:rFonts w:ascii="Verdana"/>
                <w:b/>
                <w:w w:val="82"/>
                <w:sz w:val="23"/>
              </w:rPr>
              <w:t>re</w:t>
            </w:r>
            <w:r>
              <w:rPr>
                <w:rFonts w:ascii="Verdana"/>
                <w:b/>
                <w:spacing w:val="-15"/>
                <w:sz w:val="23"/>
              </w:rPr>
              <w:t> </w:t>
            </w:r>
            <w:r>
              <w:rPr>
                <w:rFonts w:ascii="Verdana"/>
                <w:b/>
                <w:spacing w:val="-3"/>
                <w:w w:val="51"/>
                <w:sz w:val="23"/>
              </w:rPr>
              <w:t>I</w:t>
            </w:r>
            <w:r>
              <w:rPr>
                <w:rFonts w:ascii="Verdana"/>
                <w:b/>
                <w:w w:val="84"/>
                <w:sz w:val="23"/>
              </w:rPr>
              <w:t>n</w:t>
            </w:r>
            <w:r>
              <w:rPr>
                <w:rFonts w:ascii="Verdana"/>
                <w:b/>
                <w:spacing w:val="-2"/>
                <w:w w:val="108"/>
                <w:sz w:val="23"/>
              </w:rPr>
              <w:t>c</w:t>
            </w:r>
            <w:r>
              <w:rPr>
                <w:rFonts w:ascii="Verdana"/>
                <w:b/>
                <w:spacing w:val="-1"/>
                <w:w w:val="99"/>
                <w:sz w:val="23"/>
              </w:rPr>
              <w:t>a</w:t>
            </w:r>
            <w:r>
              <w:rPr>
                <w:rFonts w:ascii="Verdana"/>
                <w:b/>
                <w:w w:val="84"/>
                <w:sz w:val="23"/>
              </w:rPr>
              <w:t>n</w:t>
            </w:r>
            <w:r>
              <w:rPr>
                <w:rFonts w:ascii="Verdana"/>
                <w:b/>
                <w:spacing w:val="-1"/>
                <w:w w:val="94"/>
                <w:sz w:val="23"/>
              </w:rPr>
              <w:t>d</w:t>
            </w:r>
            <w:r>
              <w:rPr>
                <w:rFonts w:ascii="Verdana"/>
                <w:b/>
                <w:spacing w:val="-2"/>
                <w:w w:val="96"/>
                <w:sz w:val="23"/>
              </w:rPr>
              <w:t>e</w:t>
            </w:r>
            <w:r>
              <w:rPr>
                <w:rFonts w:ascii="Verdana"/>
                <w:b/>
                <w:w w:val="91"/>
                <w:sz w:val="23"/>
              </w:rPr>
              <w:t>s</w:t>
            </w:r>
            <w:r>
              <w:rPr>
                <w:rFonts w:ascii="Verdana"/>
                <w:b/>
                <w:spacing w:val="-2"/>
                <w:w w:val="91"/>
                <w:sz w:val="23"/>
              </w:rPr>
              <w:t>c</w:t>
            </w:r>
            <w:r>
              <w:rPr>
                <w:rFonts w:ascii="Verdana"/>
                <w:b/>
                <w:spacing w:val="-2"/>
                <w:w w:val="96"/>
                <w:sz w:val="23"/>
              </w:rPr>
              <w:t>e</w:t>
            </w:r>
            <w:r>
              <w:rPr>
                <w:rFonts w:ascii="Verdana"/>
                <w:b/>
                <w:w w:val="84"/>
                <w:sz w:val="23"/>
              </w:rPr>
              <w:t>n</w:t>
            </w:r>
            <w:r>
              <w:rPr>
                <w:rFonts w:ascii="Verdana"/>
                <w:b/>
                <w:w w:val="65"/>
                <w:sz w:val="23"/>
              </w:rPr>
              <w:t>t</w:t>
            </w:r>
          </w:p>
        </w:tc>
        <w:tc>
          <w:tcPr>
            <w:tcW w:w="2429" w:type="dxa"/>
          </w:tcPr>
          <w:p>
            <w:pPr>
              <w:pStyle w:val="TableParagraph"/>
              <w:spacing w:line="260" w:lineRule="exact"/>
              <w:ind w:left="287" w:right="280"/>
              <w:jc w:val="center"/>
              <w:rPr>
                <w:rFonts w:ascii="Verdana"/>
                <w:sz w:val="23"/>
              </w:rPr>
            </w:pPr>
            <w:r>
              <w:rPr>
                <w:rFonts w:ascii="Verdana"/>
                <w:w w:val="95"/>
                <w:sz w:val="23"/>
              </w:rPr>
              <w:t>100</w:t>
            </w:r>
          </w:p>
        </w:tc>
        <w:tc>
          <w:tcPr>
            <w:tcW w:w="2989" w:type="dxa"/>
          </w:tcPr>
          <w:p>
            <w:pPr>
              <w:pStyle w:val="TableParagraph"/>
              <w:spacing w:line="260" w:lineRule="exact"/>
              <w:ind w:left="586" w:right="577"/>
              <w:jc w:val="center"/>
              <w:rPr>
                <w:rFonts w:ascii="Verdana"/>
                <w:sz w:val="23"/>
              </w:rPr>
            </w:pPr>
            <w:r>
              <w:rPr>
                <w:rFonts w:ascii="Verdana"/>
                <w:w w:val="95"/>
                <w:sz w:val="23"/>
              </w:rPr>
              <w:t>100</w:t>
            </w:r>
          </w:p>
        </w:tc>
      </w:tr>
      <w:tr>
        <w:trPr>
          <w:trHeight w:val="282" w:hRule="atLeast"/>
        </w:trPr>
        <w:tc>
          <w:tcPr>
            <w:tcW w:w="3620" w:type="dxa"/>
          </w:tcPr>
          <w:p>
            <w:pPr>
              <w:pStyle w:val="TableParagraph"/>
              <w:spacing w:line="261" w:lineRule="exact" w:before="1"/>
              <w:ind w:left="107"/>
              <w:rPr>
                <w:rFonts w:ascii="Verdana"/>
                <w:b/>
                <w:sz w:val="23"/>
              </w:rPr>
            </w:pPr>
            <w:r>
              <w:rPr>
                <w:rFonts w:ascii="Verdana"/>
                <w:b/>
                <w:w w:val="90"/>
                <w:sz w:val="23"/>
              </w:rPr>
              <w:t>Watts/Fixture Fluorescent</w:t>
            </w:r>
          </w:p>
        </w:tc>
        <w:tc>
          <w:tcPr>
            <w:tcW w:w="2429" w:type="dxa"/>
          </w:tcPr>
          <w:p>
            <w:pPr>
              <w:pStyle w:val="TableParagraph"/>
              <w:spacing w:line="261" w:lineRule="exact" w:before="1"/>
              <w:ind w:left="289" w:right="280"/>
              <w:jc w:val="center"/>
              <w:rPr>
                <w:rFonts w:ascii="Verdana"/>
                <w:sz w:val="23"/>
              </w:rPr>
            </w:pPr>
            <w:r>
              <w:rPr>
                <w:rFonts w:ascii="Verdana"/>
                <w:w w:val="95"/>
                <w:sz w:val="23"/>
              </w:rPr>
              <w:t>30</w:t>
            </w:r>
          </w:p>
        </w:tc>
        <w:tc>
          <w:tcPr>
            <w:tcW w:w="2989" w:type="dxa"/>
          </w:tcPr>
          <w:p>
            <w:pPr>
              <w:pStyle w:val="TableParagraph"/>
              <w:spacing w:line="261" w:lineRule="exact" w:before="1"/>
              <w:ind w:left="584" w:right="577"/>
              <w:jc w:val="center"/>
              <w:rPr>
                <w:rFonts w:ascii="Verdana"/>
                <w:sz w:val="23"/>
              </w:rPr>
            </w:pPr>
            <w:r>
              <w:rPr>
                <w:rFonts w:ascii="Verdana"/>
                <w:w w:val="95"/>
                <w:sz w:val="23"/>
              </w:rPr>
              <w:t>30</w:t>
            </w:r>
          </w:p>
        </w:tc>
      </w:tr>
    </w:tbl>
    <w:p>
      <w:pPr>
        <w:pStyle w:val="BodyText"/>
        <w:spacing w:before="2"/>
        <w:rPr>
          <w:b/>
        </w:rPr>
      </w:pPr>
    </w:p>
    <w:p>
      <w:pPr>
        <w:spacing w:before="1"/>
        <w:ind w:left="820" w:right="0" w:firstLine="0"/>
        <w:jc w:val="left"/>
        <w:rPr>
          <w:rFonts w:ascii="Verdana"/>
          <w:b/>
          <w:sz w:val="23"/>
        </w:rPr>
      </w:pPr>
      <w:r>
        <w:rPr>
          <w:rFonts w:ascii="Verdana"/>
          <w:b/>
          <w:w w:val="90"/>
          <w:sz w:val="23"/>
        </w:rPr>
        <w:t>Non-Permanently Installed Lighting:</w:t>
      </w:r>
    </w:p>
    <w:tbl>
      <w:tblPr>
        <w:tblW w:w="0" w:type="auto"/>
        <w:jc w:val="left"/>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20"/>
        <w:gridCol w:w="2434"/>
        <w:gridCol w:w="2984"/>
      </w:tblGrid>
      <w:tr>
        <w:trPr>
          <w:trHeight w:val="283" w:hRule="atLeast"/>
        </w:trPr>
        <w:tc>
          <w:tcPr>
            <w:tcW w:w="3620" w:type="dxa"/>
          </w:tcPr>
          <w:p>
            <w:pPr>
              <w:pStyle w:val="TableParagraph"/>
              <w:rPr>
                <w:sz w:val="20"/>
              </w:rPr>
            </w:pPr>
          </w:p>
        </w:tc>
        <w:tc>
          <w:tcPr>
            <w:tcW w:w="2434" w:type="dxa"/>
          </w:tcPr>
          <w:p>
            <w:pPr>
              <w:pStyle w:val="TableParagraph"/>
              <w:spacing w:line="263" w:lineRule="exact"/>
              <w:ind w:left="292" w:right="283"/>
              <w:jc w:val="center"/>
              <w:rPr>
                <w:rFonts w:ascii="Verdana"/>
                <w:sz w:val="23"/>
              </w:rPr>
            </w:pPr>
            <w:r>
              <w:rPr>
                <w:rFonts w:ascii="Verdana"/>
                <w:sz w:val="23"/>
              </w:rPr>
              <w:t>Heating Season</w:t>
            </w:r>
          </w:p>
        </w:tc>
        <w:tc>
          <w:tcPr>
            <w:tcW w:w="2984" w:type="dxa"/>
          </w:tcPr>
          <w:p>
            <w:pPr>
              <w:pStyle w:val="TableParagraph"/>
              <w:spacing w:line="263" w:lineRule="exact"/>
              <w:ind w:left="585" w:right="575"/>
              <w:jc w:val="center"/>
              <w:rPr>
                <w:rFonts w:ascii="Verdana"/>
                <w:sz w:val="23"/>
              </w:rPr>
            </w:pPr>
            <w:r>
              <w:rPr>
                <w:rFonts w:ascii="Verdana"/>
                <w:sz w:val="23"/>
              </w:rPr>
              <w:t>Cooling Season</w:t>
            </w:r>
          </w:p>
        </w:tc>
      </w:tr>
      <w:tr>
        <w:trPr>
          <w:trHeight w:val="282" w:hRule="atLeast"/>
        </w:trPr>
        <w:tc>
          <w:tcPr>
            <w:tcW w:w="3620" w:type="dxa"/>
          </w:tcPr>
          <w:p>
            <w:pPr>
              <w:pStyle w:val="TableParagraph"/>
              <w:spacing w:line="263" w:lineRule="exact"/>
              <w:ind w:left="107"/>
              <w:rPr>
                <w:rFonts w:ascii="Verdana"/>
                <w:b/>
                <w:sz w:val="23"/>
              </w:rPr>
            </w:pPr>
            <w:r>
              <w:rPr>
                <w:rFonts w:ascii="Verdana"/>
                <w:b/>
                <w:position w:val="1"/>
                <w:sz w:val="23"/>
              </w:rPr>
              <w:t>HR</w:t>
            </w:r>
            <w:r>
              <w:rPr>
                <w:rFonts w:ascii="Verdana"/>
                <w:b/>
                <w:position w:val="1"/>
                <w:sz w:val="23"/>
                <w:vertAlign w:val="subscript"/>
              </w:rPr>
              <w:t>c</w:t>
            </w:r>
          </w:p>
        </w:tc>
        <w:tc>
          <w:tcPr>
            <w:tcW w:w="2434" w:type="dxa"/>
          </w:tcPr>
          <w:p>
            <w:pPr>
              <w:pStyle w:val="TableParagraph"/>
              <w:spacing w:line="263" w:lineRule="exact"/>
              <w:ind w:left="292" w:right="283"/>
              <w:jc w:val="center"/>
              <w:rPr>
                <w:rFonts w:ascii="Verdana"/>
                <w:sz w:val="23"/>
              </w:rPr>
            </w:pPr>
            <w:r>
              <w:rPr>
                <w:rFonts w:ascii="Verdana"/>
                <w:w w:val="95"/>
                <w:sz w:val="23"/>
              </w:rPr>
              <w:t>14</w:t>
            </w:r>
          </w:p>
        </w:tc>
        <w:tc>
          <w:tcPr>
            <w:tcW w:w="2984" w:type="dxa"/>
          </w:tcPr>
          <w:p>
            <w:pPr>
              <w:pStyle w:val="TableParagraph"/>
              <w:spacing w:line="263" w:lineRule="exact"/>
              <w:ind w:left="582" w:right="575"/>
              <w:jc w:val="center"/>
              <w:rPr>
                <w:rFonts w:ascii="Verdana"/>
                <w:sz w:val="23"/>
              </w:rPr>
            </w:pPr>
            <w:r>
              <w:rPr>
                <w:rFonts w:ascii="Verdana"/>
                <w:w w:val="95"/>
                <w:sz w:val="23"/>
              </w:rPr>
              <w:t>10</w:t>
            </w:r>
          </w:p>
        </w:tc>
      </w:tr>
      <w:tr>
        <w:trPr>
          <w:trHeight w:val="280" w:hRule="atLeast"/>
        </w:trPr>
        <w:tc>
          <w:tcPr>
            <w:tcW w:w="3620" w:type="dxa"/>
          </w:tcPr>
          <w:p>
            <w:pPr>
              <w:pStyle w:val="TableParagraph"/>
              <w:spacing w:line="260" w:lineRule="exact"/>
              <w:ind w:left="107"/>
              <w:rPr>
                <w:rFonts w:ascii="Verdana"/>
                <w:b/>
                <w:sz w:val="23"/>
              </w:rPr>
            </w:pPr>
            <w:r>
              <w:rPr>
                <w:rFonts w:ascii="Verdana"/>
                <w:b/>
                <w:w w:val="95"/>
                <w:position w:val="1"/>
                <w:sz w:val="23"/>
              </w:rPr>
              <w:t>HR</w:t>
            </w:r>
            <w:r>
              <w:rPr>
                <w:rFonts w:ascii="Verdana"/>
                <w:b/>
                <w:w w:val="95"/>
                <w:position w:val="1"/>
                <w:sz w:val="23"/>
                <w:vertAlign w:val="subscript"/>
              </w:rPr>
              <w:t>area</w:t>
            </w:r>
          </w:p>
        </w:tc>
        <w:tc>
          <w:tcPr>
            <w:tcW w:w="2434" w:type="dxa"/>
          </w:tcPr>
          <w:p>
            <w:pPr>
              <w:pStyle w:val="TableParagraph"/>
              <w:spacing w:line="260" w:lineRule="exact"/>
              <w:ind w:left="292" w:right="281"/>
              <w:jc w:val="center"/>
              <w:rPr>
                <w:rFonts w:ascii="Verdana"/>
                <w:sz w:val="23"/>
              </w:rPr>
            </w:pPr>
            <w:r>
              <w:rPr>
                <w:rFonts w:ascii="Verdana"/>
                <w:w w:val="95"/>
                <w:sz w:val="23"/>
              </w:rPr>
              <w:t>350</w:t>
            </w:r>
          </w:p>
        </w:tc>
        <w:tc>
          <w:tcPr>
            <w:tcW w:w="2984" w:type="dxa"/>
          </w:tcPr>
          <w:p>
            <w:pPr>
              <w:pStyle w:val="TableParagraph"/>
              <w:spacing w:line="260" w:lineRule="exact"/>
              <w:ind w:left="584" w:right="575"/>
              <w:jc w:val="center"/>
              <w:rPr>
                <w:rFonts w:ascii="Verdana"/>
                <w:sz w:val="23"/>
              </w:rPr>
            </w:pPr>
            <w:r>
              <w:rPr>
                <w:rFonts w:ascii="Verdana"/>
                <w:w w:val="95"/>
                <w:sz w:val="23"/>
              </w:rPr>
              <w:t>600</w:t>
            </w:r>
          </w:p>
        </w:tc>
      </w:tr>
      <w:tr>
        <w:trPr>
          <w:trHeight w:val="282" w:hRule="atLeast"/>
        </w:trPr>
        <w:tc>
          <w:tcPr>
            <w:tcW w:w="3620" w:type="dxa"/>
          </w:tcPr>
          <w:p>
            <w:pPr>
              <w:pStyle w:val="TableParagraph"/>
              <w:spacing w:line="263" w:lineRule="exact"/>
              <w:ind w:left="107"/>
              <w:rPr>
                <w:rFonts w:ascii="Verdana"/>
                <w:b/>
                <w:sz w:val="23"/>
              </w:rPr>
            </w:pPr>
            <w:r>
              <w:rPr>
                <w:rFonts w:ascii="Verdana"/>
                <w:b/>
                <w:position w:val="1"/>
                <w:sz w:val="23"/>
              </w:rPr>
              <w:t>HR</w:t>
            </w:r>
            <w:r>
              <w:rPr>
                <w:rFonts w:ascii="Verdana"/>
                <w:b/>
                <w:position w:val="1"/>
                <w:sz w:val="23"/>
                <w:vertAlign w:val="subscript"/>
              </w:rPr>
              <w:t>occ</w:t>
            </w:r>
          </w:p>
        </w:tc>
        <w:tc>
          <w:tcPr>
            <w:tcW w:w="2434" w:type="dxa"/>
          </w:tcPr>
          <w:p>
            <w:pPr>
              <w:pStyle w:val="TableParagraph"/>
              <w:spacing w:line="263" w:lineRule="exact"/>
              <w:ind w:left="292" w:right="283"/>
              <w:jc w:val="center"/>
              <w:rPr>
                <w:rFonts w:ascii="Verdana"/>
                <w:sz w:val="23"/>
              </w:rPr>
            </w:pPr>
            <w:r>
              <w:rPr>
                <w:rFonts w:ascii="Verdana"/>
                <w:w w:val="95"/>
                <w:sz w:val="23"/>
              </w:rPr>
              <w:t>2.5</w:t>
            </w:r>
          </w:p>
        </w:tc>
        <w:tc>
          <w:tcPr>
            <w:tcW w:w="2984" w:type="dxa"/>
          </w:tcPr>
          <w:p>
            <w:pPr>
              <w:pStyle w:val="TableParagraph"/>
              <w:spacing w:line="263" w:lineRule="exact"/>
              <w:ind w:left="9"/>
              <w:jc w:val="center"/>
              <w:rPr>
                <w:rFonts w:ascii="Verdana"/>
                <w:sz w:val="23"/>
              </w:rPr>
            </w:pPr>
            <w:r>
              <w:rPr>
                <w:rFonts w:ascii="Verdana"/>
                <w:w w:val="87"/>
                <w:sz w:val="23"/>
              </w:rPr>
              <w:t>1</w:t>
            </w:r>
          </w:p>
        </w:tc>
      </w:tr>
      <w:tr>
        <w:trPr>
          <w:trHeight w:val="282" w:hRule="atLeast"/>
        </w:trPr>
        <w:tc>
          <w:tcPr>
            <w:tcW w:w="3620" w:type="dxa"/>
          </w:tcPr>
          <w:p>
            <w:pPr>
              <w:pStyle w:val="TableParagraph"/>
              <w:spacing w:line="263" w:lineRule="exact"/>
              <w:ind w:left="107"/>
              <w:rPr>
                <w:rFonts w:ascii="Verdana"/>
                <w:b/>
                <w:sz w:val="23"/>
              </w:rPr>
            </w:pPr>
            <w:r>
              <w:rPr>
                <w:rFonts w:ascii="Verdana"/>
                <w:b/>
                <w:spacing w:val="-1"/>
                <w:w w:val="79"/>
                <w:sz w:val="23"/>
              </w:rPr>
              <w:t>W</w:t>
            </w:r>
            <w:r>
              <w:rPr>
                <w:rFonts w:ascii="Verdana"/>
                <w:b/>
                <w:spacing w:val="-1"/>
                <w:w w:val="99"/>
                <w:sz w:val="23"/>
              </w:rPr>
              <w:t>a</w:t>
            </w:r>
            <w:r>
              <w:rPr>
                <w:rFonts w:ascii="Verdana"/>
                <w:b/>
                <w:w w:val="65"/>
                <w:sz w:val="23"/>
              </w:rPr>
              <w:t>tt</w:t>
            </w:r>
            <w:r>
              <w:rPr>
                <w:rFonts w:ascii="Verdana"/>
                <w:b/>
                <w:w w:val="70"/>
                <w:sz w:val="23"/>
              </w:rPr>
              <w:t>s</w:t>
            </w:r>
            <w:r>
              <w:rPr>
                <w:rFonts w:ascii="Verdana"/>
                <w:b/>
                <w:spacing w:val="-1"/>
                <w:w w:val="70"/>
                <w:sz w:val="23"/>
              </w:rPr>
              <w:t>/</w:t>
            </w:r>
            <w:r>
              <w:rPr>
                <w:rFonts w:ascii="Verdana"/>
                <w:b/>
                <w:w w:val="74"/>
                <w:sz w:val="23"/>
              </w:rPr>
              <w:t>Fixt</w:t>
            </w:r>
            <w:r>
              <w:rPr>
                <w:rFonts w:ascii="Verdana"/>
                <w:b/>
                <w:w w:val="84"/>
                <w:sz w:val="23"/>
              </w:rPr>
              <w:t>u</w:t>
            </w:r>
            <w:r>
              <w:rPr>
                <w:rFonts w:ascii="Verdana"/>
                <w:b/>
                <w:w w:val="82"/>
                <w:sz w:val="23"/>
              </w:rPr>
              <w:t>re</w:t>
            </w:r>
            <w:r>
              <w:rPr>
                <w:rFonts w:ascii="Verdana"/>
                <w:b/>
                <w:spacing w:val="-15"/>
                <w:sz w:val="23"/>
              </w:rPr>
              <w:t> </w:t>
            </w:r>
            <w:r>
              <w:rPr>
                <w:rFonts w:ascii="Verdana"/>
                <w:b/>
                <w:spacing w:val="-3"/>
                <w:w w:val="51"/>
                <w:sz w:val="23"/>
              </w:rPr>
              <w:t>I</w:t>
            </w:r>
            <w:r>
              <w:rPr>
                <w:rFonts w:ascii="Verdana"/>
                <w:b/>
                <w:w w:val="84"/>
                <w:sz w:val="23"/>
              </w:rPr>
              <w:t>n</w:t>
            </w:r>
            <w:r>
              <w:rPr>
                <w:rFonts w:ascii="Verdana"/>
                <w:b/>
                <w:spacing w:val="-2"/>
                <w:w w:val="108"/>
                <w:sz w:val="23"/>
              </w:rPr>
              <w:t>c</w:t>
            </w:r>
            <w:r>
              <w:rPr>
                <w:rFonts w:ascii="Verdana"/>
                <w:b/>
                <w:spacing w:val="-1"/>
                <w:w w:val="99"/>
                <w:sz w:val="23"/>
              </w:rPr>
              <w:t>a</w:t>
            </w:r>
            <w:r>
              <w:rPr>
                <w:rFonts w:ascii="Verdana"/>
                <w:b/>
                <w:w w:val="84"/>
                <w:sz w:val="23"/>
              </w:rPr>
              <w:t>n</w:t>
            </w:r>
            <w:r>
              <w:rPr>
                <w:rFonts w:ascii="Verdana"/>
                <w:b/>
                <w:spacing w:val="-1"/>
                <w:w w:val="94"/>
                <w:sz w:val="23"/>
              </w:rPr>
              <w:t>d</w:t>
            </w:r>
            <w:r>
              <w:rPr>
                <w:rFonts w:ascii="Verdana"/>
                <w:b/>
                <w:spacing w:val="-2"/>
                <w:w w:val="96"/>
                <w:sz w:val="23"/>
              </w:rPr>
              <w:t>e</w:t>
            </w:r>
            <w:r>
              <w:rPr>
                <w:rFonts w:ascii="Verdana"/>
                <w:b/>
                <w:w w:val="91"/>
                <w:sz w:val="23"/>
              </w:rPr>
              <w:t>s</w:t>
            </w:r>
            <w:r>
              <w:rPr>
                <w:rFonts w:ascii="Verdana"/>
                <w:b/>
                <w:spacing w:val="-2"/>
                <w:w w:val="91"/>
                <w:sz w:val="23"/>
              </w:rPr>
              <w:t>c</w:t>
            </w:r>
            <w:r>
              <w:rPr>
                <w:rFonts w:ascii="Verdana"/>
                <w:b/>
                <w:spacing w:val="-2"/>
                <w:w w:val="96"/>
                <w:sz w:val="23"/>
              </w:rPr>
              <w:t>e</w:t>
            </w:r>
            <w:r>
              <w:rPr>
                <w:rFonts w:ascii="Verdana"/>
                <w:b/>
                <w:w w:val="84"/>
                <w:sz w:val="23"/>
              </w:rPr>
              <w:t>n</w:t>
            </w:r>
            <w:r>
              <w:rPr>
                <w:rFonts w:ascii="Verdana"/>
                <w:b/>
                <w:w w:val="65"/>
                <w:sz w:val="23"/>
              </w:rPr>
              <w:t>t</w:t>
            </w:r>
          </w:p>
        </w:tc>
        <w:tc>
          <w:tcPr>
            <w:tcW w:w="2434" w:type="dxa"/>
          </w:tcPr>
          <w:p>
            <w:pPr>
              <w:pStyle w:val="TableParagraph"/>
              <w:spacing w:line="263" w:lineRule="exact"/>
              <w:ind w:left="292" w:right="283"/>
              <w:jc w:val="center"/>
              <w:rPr>
                <w:rFonts w:ascii="Verdana"/>
                <w:sz w:val="23"/>
              </w:rPr>
            </w:pPr>
            <w:r>
              <w:rPr>
                <w:rFonts w:ascii="Verdana"/>
                <w:w w:val="95"/>
                <w:sz w:val="23"/>
              </w:rPr>
              <w:t>70</w:t>
            </w:r>
          </w:p>
        </w:tc>
        <w:tc>
          <w:tcPr>
            <w:tcW w:w="2984" w:type="dxa"/>
          </w:tcPr>
          <w:p>
            <w:pPr>
              <w:pStyle w:val="TableParagraph"/>
              <w:spacing w:line="263" w:lineRule="exact"/>
              <w:ind w:left="582" w:right="575"/>
              <w:jc w:val="center"/>
              <w:rPr>
                <w:rFonts w:ascii="Verdana"/>
                <w:sz w:val="23"/>
              </w:rPr>
            </w:pPr>
            <w:r>
              <w:rPr>
                <w:rFonts w:ascii="Verdana"/>
                <w:w w:val="95"/>
                <w:sz w:val="23"/>
              </w:rPr>
              <w:t>70</w:t>
            </w:r>
          </w:p>
        </w:tc>
      </w:tr>
      <w:tr>
        <w:trPr>
          <w:trHeight w:val="280" w:hRule="atLeast"/>
        </w:trPr>
        <w:tc>
          <w:tcPr>
            <w:tcW w:w="3620" w:type="dxa"/>
          </w:tcPr>
          <w:p>
            <w:pPr>
              <w:pStyle w:val="TableParagraph"/>
              <w:spacing w:line="260" w:lineRule="exact"/>
              <w:ind w:left="438"/>
              <w:rPr>
                <w:rFonts w:ascii="Verdana"/>
                <w:b/>
                <w:sz w:val="23"/>
              </w:rPr>
            </w:pPr>
            <w:r>
              <w:rPr>
                <w:rFonts w:ascii="Verdana"/>
                <w:b/>
                <w:w w:val="85"/>
                <w:sz w:val="23"/>
              </w:rPr>
              <w:t>Watts/Fixture Fluorescent</w:t>
            </w:r>
          </w:p>
        </w:tc>
        <w:tc>
          <w:tcPr>
            <w:tcW w:w="2434" w:type="dxa"/>
          </w:tcPr>
          <w:p>
            <w:pPr>
              <w:pStyle w:val="TableParagraph"/>
              <w:spacing w:line="260" w:lineRule="exact"/>
              <w:ind w:left="292" w:right="283"/>
              <w:jc w:val="center"/>
              <w:rPr>
                <w:rFonts w:ascii="Verdana"/>
                <w:sz w:val="23"/>
              </w:rPr>
            </w:pPr>
            <w:r>
              <w:rPr>
                <w:rFonts w:ascii="Verdana"/>
                <w:w w:val="95"/>
                <w:sz w:val="23"/>
              </w:rPr>
              <w:t>25</w:t>
            </w:r>
          </w:p>
        </w:tc>
        <w:tc>
          <w:tcPr>
            <w:tcW w:w="2984" w:type="dxa"/>
          </w:tcPr>
          <w:p>
            <w:pPr>
              <w:pStyle w:val="TableParagraph"/>
              <w:spacing w:line="260" w:lineRule="exact"/>
              <w:ind w:left="582" w:right="575"/>
              <w:jc w:val="center"/>
              <w:rPr>
                <w:rFonts w:ascii="Verdana"/>
                <w:sz w:val="23"/>
              </w:rPr>
            </w:pPr>
            <w:r>
              <w:rPr>
                <w:rFonts w:ascii="Verdana"/>
                <w:w w:val="95"/>
                <w:sz w:val="23"/>
              </w:rPr>
              <w:t>25</w:t>
            </w:r>
          </w:p>
        </w:tc>
      </w:tr>
    </w:tbl>
    <w:p>
      <w:pPr>
        <w:spacing w:after="0" w:line="260" w:lineRule="exact"/>
        <w:jc w:val="center"/>
        <w:rPr>
          <w:rFonts w:ascii="Verdana"/>
          <w:sz w:val="23"/>
        </w:rPr>
        <w:sectPr>
          <w:footerReference w:type="default" r:id="rId121"/>
          <w:pgSz w:w="12240" w:h="15840"/>
          <w:pgMar w:footer="1230" w:header="0" w:top="640" w:bottom="1420" w:left="980" w:right="400"/>
          <w:pgNumType w:start="53"/>
        </w:sectPr>
      </w:pPr>
    </w:p>
    <w:p>
      <w:pPr>
        <w:spacing w:before="79"/>
        <w:ind w:left="820" w:right="0" w:firstLine="0"/>
        <w:jc w:val="both"/>
        <w:rPr>
          <w:rFonts w:ascii="Verdana"/>
          <w:b/>
          <w:sz w:val="23"/>
        </w:rPr>
      </w:pPr>
      <w:r>
        <w:rPr>
          <w:rFonts w:ascii="Verdana"/>
          <w:b/>
          <w:sz w:val="23"/>
        </w:rPr>
        <w:t>Appliance Load</w:t>
      </w:r>
    </w:p>
    <w:p>
      <w:pPr>
        <w:pStyle w:val="BodyText"/>
        <w:spacing w:before="5"/>
        <w:rPr>
          <w:b/>
        </w:rPr>
      </w:pPr>
    </w:p>
    <w:p>
      <w:pPr>
        <w:pStyle w:val="BodyText"/>
        <w:spacing w:line="242" w:lineRule="auto"/>
        <w:ind w:left="820" w:right="673"/>
        <w:jc w:val="both"/>
      </w:pPr>
      <w:r>
        <w:rPr>
          <w:b/>
          <w:i/>
          <w:w w:val="95"/>
        </w:rPr>
        <w:t>Lighting:</w:t>
      </w:r>
      <w:r>
        <w:rPr>
          <w:b/>
          <w:i/>
          <w:spacing w:val="0"/>
          <w:w w:val="95"/>
        </w:rPr>
        <w:t> </w:t>
      </w:r>
      <w:r>
        <w:rPr>
          <w:w w:val="95"/>
        </w:rPr>
        <w:t>The</w:t>
      </w:r>
      <w:r>
        <w:rPr>
          <w:spacing w:val="-40"/>
          <w:w w:val="95"/>
        </w:rPr>
        <w:t> </w:t>
      </w:r>
      <w:r>
        <w:rPr>
          <w:w w:val="95"/>
        </w:rPr>
        <w:t>lighting</w:t>
      </w:r>
      <w:r>
        <w:rPr>
          <w:spacing w:val="-40"/>
          <w:w w:val="95"/>
        </w:rPr>
        <w:t> </w:t>
      </w:r>
      <w:r>
        <w:rPr>
          <w:w w:val="95"/>
        </w:rPr>
        <w:t>usage</w:t>
      </w:r>
      <w:r>
        <w:rPr>
          <w:spacing w:val="-40"/>
          <w:w w:val="95"/>
        </w:rPr>
        <w:t> </w:t>
      </w:r>
      <w:r>
        <w:rPr>
          <w:w w:val="95"/>
        </w:rPr>
        <w:t>is</w:t>
      </w:r>
      <w:r>
        <w:rPr>
          <w:spacing w:val="-40"/>
          <w:w w:val="95"/>
        </w:rPr>
        <w:t> </w:t>
      </w:r>
      <w:r>
        <w:rPr>
          <w:w w:val="95"/>
        </w:rPr>
        <w:t>described</w:t>
      </w:r>
      <w:r>
        <w:rPr>
          <w:spacing w:val="-39"/>
          <w:w w:val="95"/>
        </w:rPr>
        <w:t> </w:t>
      </w:r>
      <w:r>
        <w:rPr>
          <w:w w:val="95"/>
        </w:rPr>
        <w:t>in</w:t>
      </w:r>
      <w:r>
        <w:rPr>
          <w:spacing w:val="-39"/>
          <w:w w:val="95"/>
        </w:rPr>
        <w:t> </w:t>
      </w:r>
      <w:r>
        <w:rPr>
          <w:w w:val="95"/>
        </w:rPr>
        <w:t>terms</w:t>
      </w:r>
      <w:r>
        <w:rPr>
          <w:spacing w:val="-40"/>
          <w:w w:val="95"/>
        </w:rPr>
        <w:t> </w:t>
      </w:r>
      <w:r>
        <w:rPr>
          <w:w w:val="95"/>
        </w:rPr>
        <w:t>of</w:t>
      </w:r>
      <w:r>
        <w:rPr>
          <w:spacing w:val="-40"/>
          <w:w w:val="95"/>
        </w:rPr>
        <w:t> </w:t>
      </w:r>
      <w:r>
        <w:rPr>
          <w:w w:val="95"/>
        </w:rPr>
        <w:t>fixture-hours</w:t>
      </w:r>
      <w:r>
        <w:rPr>
          <w:spacing w:val="-40"/>
          <w:w w:val="95"/>
        </w:rPr>
        <w:t> </w:t>
      </w:r>
      <w:r>
        <w:rPr>
          <w:w w:val="95"/>
        </w:rPr>
        <w:t>and</w:t>
      </w:r>
      <w:r>
        <w:rPr>
          <w:spacing w:val="-39"/>
          <w:w w:val="95"/>
        </w:rPr>
        <w:t> </w:t>
      </w:r>
      <w:r>
        <w:rPr>
          <w:w w:val="95"/>
        </w:rPr>
        <w:t>bulb-hours,</w:t>
      </w:r>
      <w:r>
        <w:rPr>
          <w:spacing w:val="-39"/>
          <w:w w:val="95"/>
        </w:rPr>
        <w:t> </w:t>
      </w:r>
      <w:r>
        <w:rPr>
          <w:w w:val="95"/>
        </w:rPr>
        <w:t>(e.g. </w:t>
      </w:r>
      <w:r>
        <w:rPr/>
        <w:t>three</w:t>
      </w:r>
      <w:r>
        <w:rPr>
          <w:spacing w:val="-47"/>
        </w:rPr>
        <w:t> </w:t>
      </w:r>
      <w:r>
        <w:rPr/>
        <w:t>fixture</w:t>
      </w:r>
      <w:r>
        <w:rPr>
          <w:spacing w:val="-47"/>
        </w:rPr>
        <w:t> </w:t>
      </w:r>
      <w:r>
        <w:rPr/>
        <w:t>hours</w:t>
      </w:r>
      <w:r>
        <w:rPr>
          <w:spacing w:val="-47"/>
        </w:rPr>
        <w:t> </w:t>
      </w:r>
      <w:r>
        <w:rPr/>
        <w:t>would</w:t>
      </w:r>
      <w:r>
        <w:rPr>
          <w:spacing w:val="-47"/>
        </w:rPr>
        <w:t> </w:t>
      </w:r>
      <w:r>
        <w:rPr/>
        <w:t>be</w:t>
      </w:r>
      <w:r>
        <w:rPr>
          <w:spacing w:val="-47"/>
        </w:rPr>
        <w:t> </w:t>
      </w:r>
      <w:r>
        <w:rPr/>
        <w:t>present</w:t>
      </w:r>
      <w:r>
        <w:rPr>
          <w:spacing w:val="-48"/>
        </w:rPr>
        <w:t> </w:t>
      </w:r>
      <w:r>
        <w:rPr/>
        <w:t>if</w:t>
      </w:r>
      <w:r>
        <w:rPr>
          <w:spacing w:val="-47"/>
        </w:rPr>
        <w:t> </w:t>
      </w:r>
      <w:r>
        <w:rPr/>
        <w:t>one</w:t>
      </w:r>
      <w:r>
        <w:rPr>
          <w:spacing w:val="-47"/>
        </w:rPr>
        <w:t> </w:t>
      </w:r>
      <w:r>
        <w:rPr/>
        <w:t>fixture</w:t>
      </w:r>
      <w:r>
        <w:rPr>
          <w:spacing w:val="-47"/>
        </w:rPr>
        <w:t> </w:t>
      </w:r>
      <w:r>
        <w:rPr/>
        <w:t>is</w:t>
      </w:r>
      <w:r>
        <w:rPr>
          <w:spacing w:val="-47"/>
        </w:rPr>
        <w:t> </w:t>
      </w:r>
      <w:r>
        <w:rPr/>
        <w:t>on</w:t>
      </w:r>
      <w:r>
        <w:rPr>
          <w:spacing w:val="-46"/>
        </w:rPr>
        <w:t> </w:t>
      </w:r>
      <w:r>
        <w:rPr/>
        <w:t>for</w:t>
      </w:r>
      <w:r>
        <w:rPr>
          <w:spacing w:val="-47"/>
        </w:rPr>
        <w:t> </w:t>
      </w:r>
      <w:r>
        <w:rPr/>
        <w:t>3</w:t>
      </w:r>
      <w:r>
        <w:rPr>
          <w:spacing w:val="-49"/>
        </w:rPr>
        <w:t> </w:t>
      </w:r>
      <w:r>
        <w:rPr/>
        <w:t>hours,</w:t>
      </w:r>
      <w:r>
        <w:rPr>
          <w:spacing w:val="-48"/>
        </w:rPr>
        <w:t> </w:t>
      </w:r>
      <w:r>
        <w:rPr/>
        <w:t>or</w:t>
      </w:r>
      <w:r>
        <w:rPr>
          <w:spacing w:val="-47"/>
        </w:rPr>
        <w:t> </w:t>
      </w:r>
      <w:r>
        <w:rPr/>
        <w:t>3</w:t>
      </w:r>
      <w:r>
        <w:rPr>
          <w:spacing w:val="-47"/>
        </w:rPr>
        <w:t> </w:t>
      </w:r>
      <w:r>
        <w:rPr/>
        <w:t>fixtures</w:t>
      </w:r>
      <w:r>
        <w:rPr>
          <w:spacing w:val="-47"/>
        </w:rPr>
        <w:t> </w:t>
      </w:r>
      <w:r>
        <w:rPr/>
        <w:t>are</w:t>
      </w:r>
      <w:r>
        <w:rPr>
          <w:spacing w:val="-47"/>
        </w:rPr>
        <w:t> </w:t>
      </w:r>
      <w:r>
        <w:rPr/>
        <w:t>on for</w:t>
      </w:r>
      <w:r>
        <w:rPr>
          <w:spacing w:val="-39"/>
        </w:rPr>
        <w:t> </w:t>
      </w:r>
      <w:r>
        <w:rPr/>
        <w:t>one</w:t>
      </w:r>
      <w:r>
        <w:rPr>
          <w:spacing w:val="-42"/>
        </w:rPr>
        <w:t> </w:t>
      </w:r>
      <w:r>
        <w:rPr/>
        <w:t>hour). The</w:t>
      </w:r>
      <w:r>
        <w:rPr>
          <w:spacing w:val="-42"/>
        </w:rPr>
        <w:t> </w:t>
      </w:r>
      <w:r>
        <w:rPr/>
        <w:t>lighting</w:t>
      </w:r>
      <w:r>
        <w:rPr>
          <w:spacing w:val="-41"/>
        </w:rPr>
        <w:t> </w:t>
      </w:r>
      <w:r>
        <w:rPr/>
        <w:t>usage</w:t>
      </w:r>
      <w:r>
        <w:rPr>
          <w:spacing w:val="-40"/>
        </w:rPr>
        <w:t> </w:t>
      </w:r>
      <w:r>
        <w:rPr/>
        <w:t>can</w:t>
      </w:r>
      <w:r>
        <w:rPr>
          <w:spacing w:val="-39"/>
        </w:rPr>
        <w:t> </w:t>
      </w:r>
      <w:r>
        <w:rPr/>
        <w:t>then</w:t>
      </w:r>
      <w:r>
        <w:rPr>
          <w:spacing w:val="-41"/>
        </w:rPr>
        <w:t> </w:t>
      </w:r>
      <w:r>
        <w:rPr/>
        <w:t>be</w:t>
      </w:r>
      <w:r>
        <w:rPr>
          <w:spacing w:val="-40"/>
        </w:rPr>
        <w:t> </w:t>
      </w:r>
      <w:r>
        <w:rPr/>
        <w:t>determined</w:t>
      </w:r>
      <w:r>
        <w:rPr>
          <w:spacing w:val="-41"/>
        </w:rPr>
        <w:t> </w:t>
      </w:r>
      <w:r>
        <w:rPr/>
        <w:t>by</w:t>
      </w:r>
      <w:r>
        <w:rPr>
          <w:spacing w:val="-42"/>
        </w:rPr>
        <w:t> </w:t>
      </w:r>
      <w:r>
        <w:rPr/>
        <w:t>multiplying</w:t>
      </w:r>
      <w:r>
        <w:rPr>
          <w:spacing w:val="-41"/>
        </w:rPr>
        <w:t> </w:t>
      </w:r>
      <w:r>
        <w:rPr/>
        <w:t>the</w:t>
      </w:r>
      <w:r>
        <w:rPr>
          <w:spacing w:val="-42"/>
        </w:rPr>
        <w:t> </w:t>
      </w:r>
      <w:r>
        <w:rPr/>
        <w:t>number of lamp hours by the wattage per lamp, which would be determined by the percentage of fluorescent</w:t>
      </w:r>
      <w:r>
        <w:rPr>
          <w:spacing w:val="-55"/>
        </w:rPr>
        <w:t> </w:t>
      </w:r>
      <w:r>
        <w:rPr/>
        <w:t>lamps.</w:t>
      </w:r>
    </w:p>
    <w:p>
      <w:pPr>
        <w:pStyle w:val="BodyText"/>
        <w:spacing w:before="6"/>
      </w:pPr>
    </w:p>
    <w:p>
      <w:pPr>
        <w:pStyle w:val="BodyText"/>
        <w:spacing w:line="235" w:lineRule="auto"/>
        <w:ind w:left="820" w:right="673"/>
        <w:jc w:val="both"/>
      </w:pPr>
      <w:r>
        <w:rPr/>
        <w:t>Three</w:t>
      </w:r>
      <w:r>
        <w:rPr>
          <w:spacing w:val="-31"/>
        </w:rPr>
        <w:t> </w:t>
      </w:r>
      <w:r>
        <w:rPr/>
        <w:t>terms</w:t>
      </w:r>
      <w:r>
        <w:rPr>
          <w:spacing w:val="-31"/>
        </w:rPr>
        <w:t> </w:t>
      </w:r>
      <w:r>
        <w:rPr/>
        <w:t>exist</w:t>
      </w:r>
      <w:r>
        <w:rPr>
          <w:spacing w:val="-32"/>
        </w:rPr>
        <w:t> </w:t>
      </w:r>
      <w:r>
        <w:rPr/>
        <w:t>in</w:t>
      </w:r>
      <w:r>
        <w:rPr>
          <w:spacing w:val="-31"/>
        </w:rPr>
        <w:t> </w:t>
      </w:r>
      <w:r>
        <w:rPr/>
        <w:t>the</w:t>
      </w:r>
      <w:r>
        <w:rPr>
          <w:spacing w:val="-31"/>
        </w:rPr>
        <w:t> </w:t>
      </w:r>
      <w:r>
        <w:rPr/>
        <w:t>determination</w:t>
      </w:r>
      <w:r>
        <w:rPr>
          <w:spacing w:val="-31"/>
        </w:rPr>
        <w:t> </w:t>
      </w:r>
      <w:r>
        <w:rPr/>
        <w:t>of</w:t>
      </w:r>
      <w:r>
        <w:rPr>
          <w:spacing w:val="-32"/>
        </w:rPr>
        <w:t> </w:t>
      </w:r>
      <w:r>
        <w:rPr/>
        <w:t>the</w:t>
      </w:r>
      <w:r>
        <w:rPr>
          <w:spacing w:val="-31"/>
        </w:rPr>
        <w:t> </w:t>
      </w:r>
      <w:r>
        <w:rPr/>
        <w:t>number</w:t>
      </w:r>
      <w:r>
        <w:rPr>
          <w:spacing w:val="-30"/>
        </w:rPr>
        <w:t> </w:t>
      </w:r>
      <w:r>
        <w:rPr/>
        <w:t>of</w:t>
      </w:r>
      <w:r>
        <w:rPr>
          <w:spacing w:val="-32"/>
        </w:rPr>
        <w:t> </w:t>
      </w:r>
      <w:r>
        <w:rPr/>
        <w:t>fixture</w:t>
      </w:r>
      <w:r>
        <w:rPr>
          <w:spacing w:val="-31"/>
        </w:rPr>
        <w:t> </w:t>
      </w:r>
      <w:r>
        <w:rPr/>
        <w:t>hours:</w:t>
      </w:r>
      <w:r>
        <w:rPr>
          <w:spacing w:val="-31"/>
        </w:rPr>
        <w:t> </w:t>
      </w:r>
      <w:r>
        <w:rPr/>
        <w:t>a</w:t>
      </w:r>
      <w:r>
        <w:rPr>
          <w:spacing w:val="-29"/>
        </w:rPr>
        <w:t> </w:t>
      </w:r>
      <w:r>
        <w:rPr/>
        <w:t>constant,</w:t>
      </w:r>
      <w:r>
        <w:rPr>
          <w:spacing w:val="-32"/>
        </w:rPr>
        <w:t> </w:t>
      </w:r>
      <w:r>
        <w:rPr/>
        <w:t>a </w:t>
      </w:r>
      <w:r>
        <w:rPr>
          <w:position w:val="2"/>
        </w:rPr>
        <w:t>ratio by area, and a ratio by number of occupants (e.g. bedrooms). HR</w:t>
      </w:r>
      <w:r>
        <w:rPr>
          <w:position w:val="2"/>
          <w:vertAlign w:val="subscript"/>
        </w:rPr>
        <w:t>c</w:t>
      </w:r>
      <w:r>
        <w:rPr>
          <w:position w:val="2"/>
          <w:vertAlign w:val="baseline"/>
        </w:rPr>
        <w:t> fixture </w:t>
      </w:r>
      <w:r>
        <w:rPr>
          <w:vertAlign w:val="baseline"/>
        </w:rPr>
        <w:t>hours/day are assumed as a base load. Added to this is one fixture hour/day for </w:t>
      </w:r>
      <w:r>
        <w:rPr>
          <w:position w:val="2"/>
          <w:vertAlign w:val="baseline"/>
        </w:rPr>
        <w:t>every</w:t>
      </w:r>
      <w:r>
        <w:rPr>
          <w:spacing w:val="-8"/>
          <w:position w:val="2"/>
          <w:vertAlign w:val="baseline"/>
        </w:rPr>
        <w:t> </w:t>
      </w:r>
      <w:r>
        <w:rPr>
          <w:position w:val="2"/>
          <w:vertAlign w:val="baseline"/>
        </w:rPr>
        <w:t>HR</w:t>
      </w:r>
      <w:r>
        <w:rPr>
          <w:position w:val="2"/>
          <w:vertAlign w:val="subscript"/>
        </w:rPr>
        <w:t>area</w:t>
      </w:r>
      <w:r>
        <w:rPr>
          <w:spacing w:val="-7"/>
          <w:position w:val="2"/>
          <w:vertAlign w:val="baseline"/>
        </w:rPr>
        <w:t> </w:t>
      </w:r>
      <w:r>
        <w:rPr>
          <w:position w:val="2"/>
          <w:vertAlign w:val="baseline"/>
        </w:rPr>
        <w:t>square</w:t>
      </w:r>
      <w:r>
        <w:rPr>
          <w:spacing w:val="-8"/>
          <w:position w:val="2"/>
          <w:vertAlign w:val="baseline"/>
        </w:rPr>
        <w:t> </w:t>
      </w:r>
      <w:r>
        <w:rPr>
          <w:position w:val="2"/>
          <w:vertAlign w:val="baseline"/>
        </w:rPr>
        <w:t>foot</w:t>
      </w:r>
      <w:r>
        <w:rPr>
          <w:spacing w:val="-8"/>
          <w:position w:val="2"/>
          <w:vertAlign w:val="baseline"/>
        </w:rPr>
        <w:t> </w:t>
      </w:r>
      <w:r>
        <w:rPr>
          <w:position w:val="2"/>
          <w:vertAlign w:val="baseline"/>
        </w:rPr>
        <w:t>of</w:t>
      </w:r>
      <w:r>
        <w:rPr>
          <w:spacing w:val="-8"/>
          <w:position w:val="2"/>
          <w:vertAlign w:val="baseline"/>
        </w:rPr>
        <w:t> </w:t>
      </w:r>
      <w:r>
        <w:rPr>
          <w:position w:val="2"/>
          <w:vertAlign w:val="baseline"/>
        </w:rPr>
        <w:t>conditioned</w:t>
      </w:r>
      <w:r>
        <w:rPr>
          <w:spacing w:val="-7"/>
          <w:position w:val="2"/>
          <w:vertAlign w:val="baseline"/>
        </w:rPr>
        <w:t> </w:t>
      </w:r>
      <w:r>
        <w:rPr>
          <w:position w:val="2"/>
          <w:vertAlign w:val="baseline"/>
        </w:rPr>
        <w:t>area,</w:t>
      </w:r>
      <w:r>
        <w:rPr>
          <w:spacing w:val="-11"/>
          <w:position w:val="2"/>
          <w:vertAlign w:val="baseline"/>
        </w:rPr>
        <w:t> </w:t>
      </w:r>
      <w:r>
        <w:rPr>
          <w:position w:val="2"/>
          <w:vertAlign w:val="baseline"/>
        </w:rPr>
        <w:t>and</w:t>
      </w:r>
      <w:r>
        <w:rPr>
          <w:spacing w:val="-7"/>
          <w:position w:val="2"/>
          <w:vertAlign w:val="baseline"/>
        </w:rPr>
        <w:t> </w:t>
      </w:r>
      <w:r>
        <w:rPr>
          <w:position w:val="2"/>
          <w:vertAlign w:val="baseline"/>
        </w:rPr>
        <w:t>HR</w:t>
      </w:r>
      <w:r>
        <w:rPr>
          <w:position w:val="2"/>
          <w:vertAlign w:val="subscript"/>
        </w:rPr>
        <w:t>occ</w:t>
      </w:r>
      <w:r>
        <w:rPr>
          <w:spacing w:val="-34"/>
          <w:position w:val="2"/>
          <w:vertAlign w:val="baseline"/>
        </w:rPr>
        <w:t> </w:t>
      </w:r>
      <w:r>
        <w:rPr>
          <w:position w:val="2"/>
          <w:vertAlign w:val="baseline"/>
        </w:rPr>
        <w:t>fixture</w:t>
      </w:r>
      <w:r>
        <w:rPr>
          <w:spacing w:val="-8"/>
          <w:position w:val="2"/>
          <w:vertAlign w:val="baseline"/>
        </w:rPr>
        <w:t> </w:t>
      </w:r>
      <w:r>
        <w:rPr>
          <w:position w:val="2"/>
          <w:vertAlign w:val="baseline"/>
        </w:rPr>
        <w:t>hours/day</w:t>
      </w:r>
      <w:r>
        <w:rPr>
          <w:spacing w:val="-9"/>
          <w:position w:val="2"/>
          <w:vertAlign w:val="baseline"/>
        </w:rPr>
        <w:t> </w:t>
      </w:r>
      <w:r>
        <w:rPr>
          <w:position w:val="2"/>
          <w:vertAlign w:val="baseline"/>
        </w:rPr>
        <w:t>for</w:t>
      </w:r>
      <w:r>
        <w:rPr>
          <w:spacing w:val="-7"/>
          <w:position w:val="2"/>
          <w:vertAlign w:val="baseline"/>
        </w:rPr>
        <w:t> </w:t>
      </w:r>
      <w:r>
        <w:rPr>
          <w:position w:val="2"/>
          <w:vertAlign w:val="baseline"/>
        </w:rPr>
        <w:t>each </w:t>
      </w:r>
      <w:r>
        <w:rPr>
          <w:vertAlign w:val="baseline"/>
        </w:rPr>
        <w:t>occupant</w:t>
      </w:r>
      <w:r>
        <w:rPr>
          <w:spacing w:val="-7"/>
          <w:vertAlign w:val="baseline"/>
        </w:rPr>
        <w:t> </w:t>
      </w:r>
      <w:r>
        <w:rPr>
          <w:vertAlign w:val="baseline"/>
        </w:rPr>
        <w:t>(four</w:t>
      </w:r>
      <w:r>
        <w:rPr>
          <w:spacing w:val="-6"/>
          <w:vertAlign w:val="baseline"/>
        </w:rPr>
        <w:t> </w:t>
      </w:r>
      <w:r>
        <w:rPr>
          <w:vertAlign w:val="baseline"/>
        </w:rPr>
        <w:t>non-permanently</w:t>
      </w:r>
      <w:r>
        <w:rPr>
          <w:spacing w:val="-9"/>
          <w:vertAlign w:val="baseline"/>
        </w:rPr>
        <w:t> </w:t>
      </w:r>
      <w:r>
        <w:rPr>
          <w:vertAlign w:val="baseline"/>
        </w:rPr>
        <w:t>installed</w:t>
      </w:r>
      <w:r>
        <w:rPr>
          <w:spacing w:val="-10"/>
          <w:vertAlign w:val="baseline"/>
        </w:rPr>
        <w:t> </w:t>
      </w:r>
      <w:r>
        <w:rPr>
          <w:vertAlign w:val="baseline"/>
        </w:rPr>
        <w:t>lights,</w:t>
      </w:r>
      <w:r>
        <w:rPr>
          <w:spacing w:val="-10"/>
          <w:vertAlign w:val="baseline"/>
        </w:rPr>
        <w:t> </w:t>
      </w:r>
      <w:r>
        <w:rPr>
          <w:vertAlign w:val="baseline"/>
        </w:rPr>
        <w:t>substitute</w:t>
      </w:r>
      <w:r>
        <w:rPr>
          <w:spacing w:val="-7"/>
          <w:vertAlign w:val="baseline"/>
        </w:rPr>
        <w:t> </w:t>
      </w:r>
      <w:r>
        <w:rPr>
          <w:vertAlign w:val="baseline"/>
        </w:rPr>
        <w:t>bulb</w:t>
      </w:r>
      <w:r>
        <w:rPr>
          <w:spacing w:val="-7"/>
          <w:vertAlign w:val="baseline"/>
        </w:rPr>
        <w:t> </w:t>
      </w:r>
      <w:r>
        <w:rPr>
          <w:vertAlign w:val="baseline"/>
        </w:rPr>
        <w:t>hours</w:t>
      </w:r>
      <w:r>
        <w:rPr>
          <w:spacing w:val="-9"/>
          <w:vertAlign w:val="baseline"/>
        </w:rPr>
        <w:t> </w:t>
      </w:r>
      <w:r>
        <w:rPr>
          <w:vertAlign w:val="baseline"/>
        </w:rPr>
        <w:t>in</w:t>
      </w:r>
      <w:r>
        <w:rPr>
          <w:spacing w:val="-4"/>
          <w:vertAlign w:val="baseline"/>
        </w:rPr>
        <w:t> </w:t>
      </w:r>
      <w:r>
        <w:rPr>
          <w:vertAlign w:val="baseline"/>
        </w:rPr>
        <w:t>place</w:t>
      </w:r>
      <w:r>
        <w:rPr>
          <w:spacing w:val="-9"/>
          <w:vertAlign w:val="baseline"/>
        </w:rPr>
        <w:t> </w:t>
      </w:r>
      <w:r>
        <w:rPr>
          <w:vertAlign w:val="baseline"/>
        </w:rPr>
        <w:t>of fixture</w:t>
      </w:r>
      <w:r>
        <w:rPr>
          <w:spacing w:val="-19"/>
          <w:vertAlign w:val="baseline"/>
        </w:rPr>
        <w:t> </w:t>
      </w:r>
      <w:r>
        <w:rPr>
          <w:vertAlign w:val="baseline"/>
        </w:rPr>
        <w:t>hours.)</w:t>
      </w:r>
    </w:p>
    <w:p>
      <w:pPr>
        <w:pStyle w:val="BodyText"/>
        <w:spacing w:before="5"/>
      </w:pPr>
    </w:p>
    <w:p>
      <w:pPr>
        <w:pStyle w:val="BodyText"/>
        <w:spacing w:line="242" w:lineRule="auto"/>
        <w:ind w:left="820" w:right="674"/>
        <w:jc w:val="both"/>
      </w:pPr>
      <w:r>
        <w:rPr/>
        <w:t>100</w:t>
      </w:r>
      <w:r>
        <w:rPr>
          <w:spacing w:val="-8"/>
        </w:rPr>
        <w:t> </w:t>
      </w:r>
      <w:r>
        <w:rPr/>
        <w:t>watts/fixture</w:t>
      </w:r>
      <w:r>
        <w:rPr>
          <w:spacing w:val="-8"/>
        </w:rPr>
        <w:t> </w:t>
      </w:r>
      <w:r>
        <w:rPr/>
        <w:t>is</w:t>
      </w:r>
      <w:r>
        <w:rPr>
          <w:spacing w:val="-10"/>
        </w:rPr>
        <w:t> </w:t>
      </w:r>
      <w:r>
        <w:rPr/>
        <w:t>assumed</w:t>
      </w:r>
      <w:r>
        <w:rPr>
          <w:spacing w:val="-8"/>
        </w:rPr>
        <w:t> </w:t>
      </w:r>
      <w:r>
        <w:rPr/>
        <w:t>for</w:t>
      </w:r>
      <w:r>
        <w:rPr>
          <w:spacing w:val="-8"/>
        </w:rPr>
        <w:t> </w:t>
      </w:r>
      <w:r>
        <w:rPr/>
        <w:t>the</w:t>
      </w:r>
      <w:r>
        <w:rPr>
          <w:spacing w:val="-10"/>
        </w:rPr>
        <w:t> </w:t>
      </w:r>
      <w:r>
        <w:rPr/>
        <w:t>average</w:t>
      </w:r>
      <w:r>
        <w:rPr>
          <w:spacing w:val="-8"/>
        </w:rPr>
        <w:t> </w:t>
      </w:r>
      <w:r>
        <w:rPr/>
        <w:t>permanently</w:t>
      </w:r>
      <w:r>
        <w:rPr>
          <w:spacing w:val="-10"/>
        </w:rPr>
        <w:t> </w:t>
      </w:r>
      <w:r>
        <w:rPr/>
        <w:t>installed</w:t>
      </w:r>
      <w:r>
        <w:rPr>
          <w:spacing w:val="-10"/>
        </w:rPr>
        <w:t> </w:t>
      </w:r>
      <w:r>
        <w:rPr/>
        <w:t>incandescent </w:t>
      </w:r>
      <w:r>
        <w:rPr>
          <w:w w:val="95"/>
        </w:rPr>
        <w:t>fixture,</w:t>
      </w:r>
      <w:r>
        <w:rPr>
          <w:spacing w:val="-20"/>
          <w:w w:val="95"/>
        </w:rPr>
        <w:t> </w:t>
      </w:r>
      <w:r>
        <w:rPr>
          <w:w w:val="95"/>
        </w:rPr>
        <w:t>and</w:t>
      </w:r>
      <w:r>
        <w:rPr>
          <w:spacing w:val="-16"/>
          <w:w w:val="95"/>
        </w:rPr>
        <w:t> </w:t>
      </w:r>
      <w:r>
        <w:rPr>
          <w:w w:val="95"/>
        </w:rPr>
        <w:t>30</w:t>
      </w:r>
      <w:r>
        <w:rPr>
          <w:spacing w:val="-20"/>
          <w:w w:val="95"/>
        </w:rPr>
        <w:t> </w:t>
      </w:r>
      <w:r>
        <w:rPr>
          <w:w w:val="95"/>
        </w:rPr>
        <w:t>watts/fixture</w:t>
      </w:r>
      <w:r>
        <w:rPr>
          <w:spacing w:val="-17"/>
          <w:w w:val="95"/>
        </w:rPr>
        <w:t> </w:t>
      </w:r>
      <w:r>
        <w:rPr>
          <w:w w:val="95"/>
        </w:rPr>
        <w:t>for</w:t>
      </w:r>
      <w:r>
        <w:rPr>
          <w:spacing w:val="-17"/>
          <w:w w:val="95"/>
        </w:rPr>
        <w:t> </w:t>
      </w:r>
      <w:r>
        <w:rPr>
          <w:w w:val="95"/>
        </w:rPr>
        <w:t>the</w:t>
      </w:r>
      <w:r>
        <w:rPr>
          <w:spacing w:val="-18"/>
          <w:w w:val="95"/>
        </w:rPr>
        <w:t> </w:t>
      </w:r>
      <w:r>
        <w:rPr>
          <w:w w:val="95"/>
        </w:rPr>
        <w:t>average</w:t>
      </w:r>
      <w:r>
        <w:rPr>
          <w:spacing w:val="-21"/>
          <w:w w:val="95"/>
        </w:rPr>
        <w:t> </w:t>
      </w:r>
      <w:r>
        <w:rPr>
          <w:w w:val="95"/>
        </w:rPr>
        <w:t>permanently</w:t>
      </w:r>
      <w:r>
        <w:rPr>
          <w:spacing w:val="-20"/>
          <w:w w:val="95"/>
        </w:rPr>
        <w:t> </w:t>
      </w:r>
      <w:r>
        <w:rPr>
          <w:w w:val="95"/>
        </w:rPr>
        <w:t>installed</w:t>
      </w:r>
      <w:r>
        <w:rPr>
          <w:spacing w:val="-19"/>
          <w:w w:val="95"/>
        </w:rPr>
        <w:t> </w:t>
      </w:r>
      <w:r>
        <w:rPr>
          <w:w w:val="95"/>
        </w:rPr>
        <w:t>fluorescent</w:t>
      </w:r>
      <w:r>
        <w:rPr>
          <w:spacing w:val="-18"/>
          <w:w w:val="95"/>
        </w:rPr>
        <w:t> </w:t>
      </w:r>
      <w:r>
        <w:rPr>
          <w:w w:val="95"/>
        </w:rPr>
        <w:t>fixture. </w:t>
      </w:r>
      <w:r>
        <w:rPr/>
        <w:t>The</w:t>
      </w:r>
      <w:r>
        <w:rPr>
          <w:spacing w:val="-26"/>
        </w:rPr>
        <w:t> </w:t>
      </w:r>
      <w:r>
        <w:rPr/>
        <w:t>actual</w:t>
      </w:r>
      <w:r>
        <w:rPr>
          <w:spacing w:val="-28"/>
        </w:rPr>
        <w:t> </w:t>
      </w:r>
      <w:r>
        <w:rPr/>
        <w:t>wattage</w:t>
      </w:r>
      <w:r>
        <w:rPr>
          <w:spacing w:val="-29"/>
        </w:rPr>
        <w:t> </w:t>
      </w:r>
      <w:r>
        <w:rPr/>
        <w:t>assumed</w:t>
      </w:r>
      <w:r>
        <w:rPr>
          <w:spacing w:val="-27"/>
        </w:rPr>
        <w:t> </w:t>
      </w:r>
      <w:r>
        <w:rPr/>
        <w:t>is</w:t>
      </w:r>
      <w:r>
        <w:rPr>
          <w:spacing w:val="-28"/>
        </w:rPr>
        <w:t> </w:t>
      </w:r>
      <w:r>
        <w:rPr/>
        <w:t>ratioed</w:t>
      </w:r>
      <w:r>
        <w:rPr>
          <w:spacing w:val="-28"/>
        </w:rPr>
        <w:t> </w:t>
      </w:r>
      <w:r>
        <w:rPr/>
        <w:t>by</w:t>
      </w:r>
      <w:r>
        <w:rPr>
          <w:spacing w:val="-26"/>
        </w:rPr>
        <w:t> </w:t>
      </w:r>
      <w:r>
        <w:rPr/>
        <w:t>the</w:t>
      </w:r>
      <w:r>
        <w:rPr>
          <w:spacing w:val="-26"/>
        </w:rPr>
        <w:t> </w:t>
      </w:r>
      <w:r>
        <w:rPr/>
        <w:t>percentage</w:t>
      </w:r>
      <w:r>
        <w:rPr>
          <w:spacing w:val="-29"/>
        </w:rPr>
        <w:t> </w:t>
      </w:r>
      <w:r>
        <w:rPr/>
        <w:t>of</w:t>
      </w:r>
      <w:r>
        <w:rPr>
          <w:spacing w:val="-28"/>
        </w:rPr>
        <w:t> </w:t>
      </w:r>
      <w:r>
        <w:rPr/>
        <w:t>fluorescent</w:t>
      </w:r>
      <w:r>
        <w:rPr>
          <w:spacing w:val="-27"/>
        </w:rPr>
        <w:t> </w:t>
      </w:r>
      <w:r>
        <w:rPr/>
        <w:t>fixtures.</w:t>
      </w:r>
      <w:r>
        <w:rPr>
          <w:spacing w:val="25"/>
        </w:rPr>
        <w:t> </w:t>
      </w:r>
      <w:r>
        <w:rPr/>
        <w:t>If no</w:t>
      </w:r>
      <w:r>
        <w:rPr>
          <w:spacing w:val="-33"/>
        </w:rPr>
        <w:t> </w:t>
      </w:r>
      <w:r>
        <w:rPr/>
        <w:t>information</w:t>
      </w:r>
      <w:r>
        <w:rPr>
          <w:spacing w:val="-32"/>
        </w:rPr>
        <w:t> </w:t>
      </w:r>
      <w:r>
        <w:rPr/>
        <w:t>is</w:t>
      </w:r>
      <w:r>
        <w:rPr>
          <w:spacing w:val="-33"/>
        </w:rPr>
        <w:t> </w:t>
      </w:r>
      <w:r>
        <w:rPr/>
        <w:t>input,</w:t>
      </w:r>
      <w:r>
        <w:rPr>
          <w:spacing w:val="-34"/>
        </w:rPr>
        <w:t> </w:t>
      </w:r>
      <w:r>
        <w:rPr/>
        <w:t>a</w:t>
      </w:r>
      <w:r>
        <w:rPr>
          <w:spacing w:val="-30"/>
        </w:rPr>
        <w:t> </w:t>
      </w:r>
      <w:r>
        <w:rPr/>
        <w:t>ratio</w:t>
      </w:r>
      <w:r>
        <w:rPr>
          <w:spacing w:val="-33"/>
        </w:rPr>
        <w:t> </w:t>
      </w:r>
      <w:r>
        <w:rPr/>
        <w:t>of</w:t>
      </w:r>
      <w:r>
        <w:rPr>
          <w:spacing w:val="-31"/>
        </w:rPr>
        <w:t> </w:t>
      </w:r>
      <w:r>
        <w:rPr/>
        <w:t>10%</w:t>
      </w:r>
      <w:r>
        <w:rPr>
          <w:spacing w:val="-32"/>
        </w:rPr>
        <w:t> </w:t>
      </w:r>
      <w:r>
        <w:rPr/>
        <w:t>fluorescent</w:t>
      </w:r>
      <w:r>
        <w:rPr>
          <w:spacing w:val="-32"/>
        </w:rPr>
        <w:t> </w:t>
      </w:r>
      <w:r>
        <w:rPr/>
        <w:t>fixtures</w:t>
      </w:r>
      <w:r>
        <w:rPr>
          <w:spacing w:val="-32"/>
        </w:rPr>
        <w:t> </w:t>
      </w:r>
      <w:r>
        <w:rPr/>
        <w:t>is</w:t>
      </w:r>
      <w:r>
        <w:rPr>
          <w:spacing w:val="-33"/>
        </w:rPr>
        <w:t> </w:t>
      </w:r>
      <w:r>
        <w:rPr/>
        <w:t>assumed.</w:t>
      </w:r>
    </w:p>
    <w:p>
      <w:pPr>
        <w:pStyle w:val="BodyText"/>
        <w:spacing w:before="3"/>
      </w:pPr>
    </w:p>
    <w:p>
      <w:pPr>
        <w:pStyle w:val="BodyText"/>
        <w:spacing w:line="242" w:lineRule="auto"/>
        <w:ind w:left="820" w:right="672"/>
        <w:jc w:val="both"/>
      </w:pPr>
      <w:r>
        <w:rPr/>
        <w:t>70</w:t>
      </w:r>
      <w:r>
        <w:rPr>
          <w:spacing w:val="-23"/>
        </w:rPr>
        <w:t> </w:t>
      </w:r>
      <w:r>
        <w:rPr/>
        <w:t>watts/bulb</w:t>
      </w:r>
      <w:r>
        <w:rPr>
          <w:spacing w:val="-23"/>
        </w:rPr>
        <w:t> </w:t>
      </w:r>
      <w:r>
        <w:rPr/>
        <w:t>is</w:t>
      </w:r>
      <w:r>
        <w:rPr>
          <w:spacing w:val="-24"/>
        </w:rPr>
        <w:t> </w:t>
      </w:r>
      <w:r>
        <w:rPr/>
        <w:t>assumed</w:t>
      </w:r>
      <w:r>
        <w:rPr>
          <w:spacing w:val="-23"/>
        </w:rPr>
        <w:t> </w:t>
      </w:r>
      <w:r>
        <w:rPr/>
        <w:t>for</w:t>
      </w:r>
      <w:r>
        <w:rPr>
          <w:spacing w:val="-23"/>
        </w:rPr>
        <w:t> </w:t>
      </w:r>
      <w:r>
        <w:rPr/>
        <w:t>the</w:t>
      </w:r>
      <w:r>
        <w:rPr>
          <w:spacing w:val="-23"/>
        </w:rPr>
        <w:t> </w:t>
      </w:r>
      <w:r>
        <w:rPr/>
        <w:t>average</w:t>
      </w:r>
      <w:r>
        <w:rPr>
          <w:spacing w:val="-25"/>
        </w:rPr>
        <w:t> </w:t>
      </w:r>
      <w:r>
        <w:rPr/>
        <w:t>non-permanently</w:t>
      </w:r>
      <w:r>
        <w:rPr>
          <w:spacing w:val="-25"/>
        </w:rPr>
        <w:t> </w:t>
      </w:r>
      <w:r>
        <w:rPr/>
        <w:t>installed</w:t>
      </w:r>
      <w:r>
        <w:rPr>
          <w:spacing w:val="-23"/>
        </w:rPr>
        <w:t> </w:t>
      </w:r>
      <w:r>
        <w:rPr/>
        <w:t>incandescent bulb,</w:t>
      </w:r>
      <w:r>
        <w:rPr>
          <w:spacing w:val="-45"/>
        </w:rPr>
        <w:t> </w:t>
      </w:r>
      <w:r>
        <w:rPr/>
        <w:t>and</w:t>
      </w:r>
      <w:r>
        <w:rPr>
          <w:spacing w:val="-43"/>
        </w:rPr>
        <w:t> </w:t>
      </w:r>
      <w:r>
        <w:rPr/>
        <w:t>25</w:t>
      </w:r>
      <w:r>
        <w:rPr>
          <w:spacing w:val="-44"/>
        </w:rPr>
        <w:t> </w:t>
      </w:r>
      <w:r>
        <w:rPr/>
        <w:t>watts/bulb</w:t>
      </w:r>
      <w:r>
        <w:rPr>
          <w:spacing w:val="-43"/>
        </w:rPr>
        <w:t> </w:t>
      </w:r>
      <w:r>
        <w:rPr/>
        <w:t>for</w:t>
      </w:r>
      <w:r>
        <w:rPr>
          <w:spacing w:val="-42"/>
        </w:rPr>
        <w:t> </w:t>
      </w:r>
      <w:r>
        <w:rPr/>
        <w:t>the</w:t>
      </w:r>
      <w:r>
        <w:rPr>
          <w:spacing w:val="-44"/>
        </w:rPr>
        <w:t> </w:t>
      </w:r>
      <w:r>
        <w:rPr/>
        <w:t>average</w:t>
      </w:r>
      <w:r>
        <w:rPr>
          <w:spacing w:val="-44"/>
        </w:rPr>
        <w:t> </w:t>
      </w:r>
      <w:r>
        <w:rPr/>
        <w:t>non-permanently</w:t>
      </w:r>
      <w:r>
        <w:rPr>
          <w:spacing w:val="-44"/>
        </w:rPr>
        <w:t> </w:t>
      </w:r>
      <w:r>
        <w:rPr/>
        <w:t>installed</w:t>
      </w:r>
      <w:r>
        <w:rPr>
          <w:spacing w:val="-41"/>
        </w:rPr>
        <w:t> </w:t>
      </w:r>
      <w:r>
        <w:rPr/>
        <w:t>fluorescent</w:t>
      </w:r>
      <w:r>
        <w:rPr>
          <w:spacing w:val="-41"/>
        </w:rPr>
        <w:t> </w:t>
      </w:r>
      <w:r>
        <w:rPr/>
        <w:t>bulb. Again,</w:t>
      </w:r>
      <w:r>
        <w:rPr>
          <w:spacing w:val="-16"/>
        </w:rPr>
        <w:t> </w:t>
      </w:r>
      <w:r>
        <w:rPr/>
        <w:t>the</w:t>
      </w:r>
      <w:r>
        <w:rPr>
          <w:spacing w:val="-13"/>
        </w:rPr>
        <w:t> </w:t>
      </w:r>
      <w:r>
        <w:rPr/>
        <w:t>actual</w:t>
      </w:r>
      <w:r>
        <w:rPr>
          <w:spacing w:val="-11"/>
        </w:rPr>
        <w:t> </w:t>
      </w:r>
      <w:r>
        <w:rPr/>
        <w:t>wattage</w:t>
      </w:r>
      <w:r>
        <w:rPr>
          <w:spacing w:val="-13"/>
        </w:rPr>
        <w:t> </w:t>
      </w:r>
      <w:r>
        <w:rPr/>
        <w:t>is</w:t>
      </w:r>
      <w:r>
        <w:rPr>
          <w:spacing w:val="-13"/>
        </w:rPr>
        <w:t> </w:t>
      </w:r>
      <w:r>
        <w:rPr/>
        <w:t>dependent</w:t>
      </w:r>
      <w:r>
        <w:rPr>
          <w:spacing w:val="-14"/>
        </w:rPr>
        <w:t> </w:t>
      </w:r>
      <w:r>
        <w:rPr/>
        <w:t>upon</w:t>
      </w:r>
      <w:r>
        <w:rPr>
          <w:spacing w:val="-11"/>
        </w:rPr>
        <w:t> </w:t>
      </w:r>
      <w:r>
        <w:rPr/>
        <w:t>the</w:t>
      </w:r>
      <w:r>
        <w:rPr>
          <w:spacing w:val="-13"/>
        </w:rPr>
        <w:t> </w:t>
      </w:r>
      <w:r>
        <w:rPr/>
        <w:t>percentage</w:t>
      </w:r>
      <w:r>
        <w:rPr>
          <w:spacing w:val="-13"/>
        </w:rPr>
        <w:t> </w:t>
      </w:r>
      <w:r>
        <w:rPr/>
        <w:t>of</w:t>
      </w:r>
      <w:r>
        <w:rPr>
          <w:spacing w:val="-15"/>
        </w:rPr>
        <w:t> </w:t>
      </w:r>
      <w:r>
        <w:rPr/>
        <w:t>fluorescent</w:t>
      </w:r>
      <w:r>
        <w:rPr>
          <w:spacing w:val="-14"/>
        </w:rPr>
        <w:t> </w:t>
      </w:r>
      <w:r>
        <w:rPr/>
        <w:t>bulbs, and</w:t>
      </w:r>
      <w:r>
        <w:rPr>
          <w:spacing w:val="-18"/>
        </w:rPr>
        <w:t> </w:t>
      </w:r>
      <w:r>
        <w:rPr/>
        <w:t>a</w:t>
      </w:r>
      <w:r>
        <w:rPr>
          <w:spacing w:val="-17"/>
        </w:rPr>
        <w:t> </w:t>
      </w:r>
      <w:r>
        <w:rPr/>
        <w:t>value</w:t>
      </w:r>
      <w:r>
        <w:rPr>
          <w:spacing w:val="-17"/>
        </w:rPr>
        <w:t> </w:t>
      </w:r>
      <w:r>
        <w:rPr/>
        <w:t>of</w:t>
      </w:r>
      <w:r>
        <w:rPr>
          <w:spacing w:val="-18"/>
        </w:rPr>
        <w:t> </w:t>
      </w:r>
      <w:r>
        <w:rPr/>
        <w:t>10%</w:t>
      </w:r>
      <w:r>
        <w:rPr>
          <w:spacing w:val="-17"/>
        </w:rPr>
        <w:t> </w:t>
      </w:r>
      <w:r>
        <w:rPr/>
        <w:t>is</w:t>
      </w:r>
      <w:r>
        <w:rPr>
          <w:spacing w:val="-17"/>
        </w:rPr>
        <w:t> </w:t>
      </w:r>
      <w:r>
        <w:rPr/>
        <w:t>used</w:t>
      </w:r>
      <w:r>
        <w:rPr>
          <w:spacing w:val="-16"/>
        </w:rPr>
        <w:t> </w:t>
      </w:r>
      <w:r>
        <w:rPr/>
        <w:t>if</w:t>
      </w:r>
      <w:r>
        <w:rPr>
          <w:spacing w:val="-18"/>
        </w:rPr>
        <w:t> </w:t>
      </w:r>
      <w:r>
        <w:rPr/>
        <w:t>no</w:t>
      </w:r>
      <w:r>
        <w:rPr>
          <w:spacing w:val="-19"/>
        </w:rPr>
        <w:t> </w:t>
      </w:r>
      <w:r>
        <w:rPr/>
        <w:t>information</w:t>
      </w:r>
      <w:r>
        <w:rPr>
          <w:spacing w:val="-18"/>
        </w:rPr>
        <w:t> </w:t>
      </w:r>
      <w:r>
        <w:rPr/>
        <w:t>is</w:t>
      </w:r>
      <w:r>
        <w:rPr>
          <w:spacing w:val="-18"/>
        </w:rPr>
        <w:t> </w:t>
      </w:r>
      <w:r>
        <w:rPr/>
        <w:t>input</w:t>
      </w:r>
      <w:r>
        <w:rPr>
          <w:spacing w:val="-17"/>
        </w:rPr>
        <w:t> </w:t>
      </w:r>
      <w:r>
        <w:rPr/>
        <w:t>on</w:t>
      </w:r>
      <w:r>
        <w:rPr>
          <w:spacing w:val="-17"/>
        </w:rPr>
        <w:t> </w:t>
      </w:r>
      <w:r>
        <w:rPr/>
        <w:t>non-permanently</w:t>
      </w:r>
      <w:r>
        <w:rPr>
          <w:spacing w:val="-19"/>
        </w:rPr>
        <w:t> </w:t>
      </w:r>
      <w:r>
        <w:rPr/>
        <w:t>installed lighting.</w:t>
      </w:r>
    </w:p>
    <w:p>
      <w:pPr>
        <w:pStyle w:val="BodyText"/>
      </w:pPr>
    </w:p>
    <w:p>
      <w:pPr>
        <w:pStyle w:val="BodyText"/>
        <w:spacing w:line="242" w:lineRule="auto" w:before="1"/>
        <w:ind w:left="820" w:right="678"/>
        <w:jc w:val="both"/>
      </w:pPr>
      <w:r>
        <w:rPr>
          <w:b/>
          <w:i/>
        </w:rPr>
        <w:t>Refrigerator:</w:t>
      </w:r>
      <w:r>
        <w:rPr>
          <w:b/>
          <w:i/>
          <w:spacing w:val="3"/>
        </w:rPr>
        <w:t> </w:t>
      </w:r>
      <w:r>
        <w:rPr/>
        <w:t>Vary</w:t>
      </w:r>
      <w:r>
        <w:rPr>
          <w:spacing w:val="-41"/>
        </w:rPr>
        <w:t> </w:t>
      </w:r>
      <w:r>
        <w:rPr/>
        <w:t>refrigerators’</w:t>
      </w:r>
      <w:r>
        <w:rPr>
          <w:spacing w:val="-41"/>
        </w:rPr>
        <w:t> </w:t>
      </w:r>
      <w:r>
        <w:rPr/>
        <w:t>consumption</w:t>
      </w:r>
      <w:r>
        <w:rPr>
          <w:spacing w:val="-41"/>
        </w:rPr>
        <w:t> </w:t>
      </w:r>
      <w:r>
        <w:rPr/>
        <w:t>by</w:t>
      </w:r>
      <w:r>
        <w:rPr>
          <w:spacing w:val="-40"/>
        </w:rPr>
        <w:t> </w:t>
      </w:r>
      <w:r>
        <w:rPr/>
        <w:t>year,</w:t>
      </w:r>
      <w:r>
        <w:rPr>
          <w:spacing w:val="-42"/>
        </w:rPr>
        <w:t> </w:t>
      </w:r>
      <w:r>
        <w:rPr/>
        <w:t>type</w:t>
      </w:r>
      <w:r>
        <w:rPr>
          <w:spacing w:val="-40"/>
        </w:rPr>
        <w:t> </w:t>
      </w:r>
      <w:r>
        <w:rPr/>
        <w:t>and</w:t>
      </w:r>
      <w:r>
        <w:rPr>
          <w:spacing w:val="-41"/>
        </w:rPr>
        <w:t> </w:t>
      </w:r>
      <w:r>
        <w:rPr/>
        <w:t>size,</w:t>
      </w:r>
      <w:r>
        <w:rPr>
          <w:spacing w:val="-42"/>
        </w:rPr>
        <w:t> </w:t>
      </w:r>
      <w:r>
        <w:rPr/>
        <w:t>based</w:t>
      </w:r>
      <w:r>
        <w:rPr>
          <w:spacing w:val="-40"/>
        </w:rPr>
        <w:t> </w:t>
      </w:r>
      <w:r>
        <w:rPr/>
        <w:t>on</w:t>
      </w:r>
      <w:r>
        <w:rPr>
          <w:spacing w:val="-40"/>
        </w:rPr>
        <w:t> </w:t>
      </w:r>
      <w:r>
        <w:rPr/>
        <w:t>the data</w:t>
      </w:r>
      <w:r>
        <w:rPr>
          <w:spacing w:val="-29"/>
        </w:rPr>
        <w:t> </w:t>
      </w:r>
      <w:r>
        <w:rPr/>
        <w:t>provided</w:t>
      </w:r>
      <w:r>
        <w:rPr>
          <w:spacing w:val="-30"/>
        </w:rPr>
        <w:t> </w:t>
      </w:r>
      <w:r>
        <w:rPr/>
        <w:t>by</w:t>
      </w:r>
      <w:r>
        <w:rPr>
          <w:spacing w:val="-29"/>
        </w:rPr>
        <w:t> </w:t>
      </w:r>
      <w:r>
        <w:rPr/>
        <w:t>VEIC.</w:t>
      </w:r>
      <w:r>
        <w:rPr>
          <w:spacing w:val="23"/>
        </w:rPr>
        <w:t> </w:t>
      </w:r>
      <w:r>
        <w:rPr/>
        <w:t>The</w:t>
      </w:r>
      <w:r>
        <w:rPr>
          <w:spacing w:val="-34"/>
        </w:rPr>
        <w:t> </w:t>
      </w:r>
      <w:r>
        <w:rPr/>
        <w:t>load</w:t>
      </w:r>
      <w:r>
        <w:rPr>
          <w:spacing w:val="-30"/>
        </w:rPr>
        <w:t> </w:t>
      </w:r>
      <w:r>
        <w:rPr/>
        <w:t>due</w:t>
      </w:r>
      <w:r>
        <w:rPr>
          <w:spacing w:val="-32"/>
        </w:rPr>
        <w:t> </w:t>
      </w:r>
      <w:r>
        <w:rPr/>
        <w:t>to</w:t>
      </w:r>
      <w:r>
        <w:rPr>
          <w:spacing w:val="-28"/>
        </w:rPr>
        <w:t> </w:t>
      </w:r>
      <w:r>
        <w:rPr/>
        <w:t>year</w:t>
      </w:r>
      <w:r>
        <w:rPr>
          <w:spacing w:val="-30"/>
        </w:rPr>
        <w:t> </w:t>
      </w:r>
      <w:r>
        <w:rPr/>
        <w:t>shall</w:t>
      </w:r>
      <w:r>
        <w:rPr>
          <w:spacing w:val="-29"/>
        </w:rPr>
        <w:t> </w:t>
      </w:r>
      <w:r>
        <w:rPr/>
        <w:t>be</w:t>
      </w:r>
      <w:r>
        <w:rPr>
          <w:spacing w:val="-31"/>
        </w:rPr>
        <w:t> </w:t>
      </w:r>
      <w:r>
        <w:rPr/>
        <w:t>interpolated,</w:t>
      </w:r>
      <w:r>
        <w:rPr>
          <w:spacing w:val="-31"/>
        </w:rPr>
        <w:t> </w:t>
      </w:r>
      <w:r>
        <w:rPr/>
        <w:t>and</w:t>
      </w:r>
      <w:r>
        <w:rPr>
          <w:spacing w:val="-30"/>
        </w:rPr>
        <w:t> </w:t>
      </w:r>
      <w:r>
        <w:rPr/>
        <w:t>the</w:t>
      </w:r>
      <w:r>
        <w:rPr>
          <w:spacing w:val="-34"/>
        </w:rPr>
        <w:t> </w:t>
      </w:r>
      <w:r>
        <w:rPr/>
        <w:t>load</w:t>
      </w:r>
      <w:r>
        <w:rPr>
          <w:spacing w:val="-30"/>
        </w:rPr>
        <w:t> </w:t>
      </w:r>
      <w:r>
        <w:rPr/>
        <w:t>due to</w:t>
      </w:r>
      <w:r>
        <w:rPr>
          <w:spacing w:val="-30"/>
        </w:rPr>
        <w:t> </w:t>
      </w:r>
      <w:r>
        <w:rPr/>
        <w:t>size</w:t>
      </w:r>
      <w:r>
        <w:rPr>
          <w:spacing w:val="-30"/>
        </w:rPr>
        <w:t> </w:t>
      </w:r>
      <w:r>
        <w:rPr/>
        <w:t>shall</w:t>
      </w:r>
      <w:r>
        <w:rPr>
          <w:spacing w:val="-31"/>
        </w:rPr>
        <w:t> </w:t>
      </w:r>
      <w:r>
        <w:rPr/>
        <w:t>stay</w:t>
      </w:r>
      <w:r>
        <w:rPr>
          <w:spacing w:val="-31"/>
        </w:rPr>
        <w:t> </w:t>
      </w:r>
      <w:r>
        <w:rPr/>
        <w:t>in</w:t>
      </w:r>
      <w:r>
        <w:rPr>
          <w:spacing w:val="-30"/>
        </w:rPr>
        <w:t> </w:t>
      </w:r>
      <w:r>
        <w:rPr/>
        <w:t>the</w:t>
      </w:r>
      <w:r>
        <w:rPr>
          <w:spacing w:val="-33"/>
        </w:rPr>
        <w:t> </w:t>
      </w:r>
      <w:r>
        <w:rPr/>
        <w:t>batch</w:t>
      </w:r>
      <w:r>
        <w:rPr>
          <w:spacing w:val="-31"/>
        </w:rPr>
        <w:t> </w:t>
      </w:r>
      <w:r>
        <w:rPr/>
        <w:t>mode,</w:t>
      </w:r>
      <w:r>
        <w:rPr>
          <w:spacing w:val="-31"/>
        </w:rPr>
        <w:t> </w:t>
      </w:r>
      <w:r>
        <w:rPr/>
        <w:t>(e.g.</w:t>
      </w:r>
      <w:r>
        <w:rPr>
          <w:spacing w:val="-30"/>
        </w:rPr>
        <w:t> </w:t>
      </w:r>
      <w:r>
        <w:rPr/>
        <w:t>the</w:t>
      </w:r>
      <w:r>
        <w:rPr>
          <w:spacing w:val="-31"/>
        </w:rPr>
        <w:t> </w:t>
      </w:r>
      <w:r>
        <w:rPr/>
        <w:t>program</w:t>
      </w:r>
      <w:r>
        <w:rPr>
          <w:spacing w:val="-30"/>
        </w:rPr>
        <w:t> </w:t>
      </w:r>
      <w:r>
        <w:rPr/>
        <w:t>will</w:t>
      </w:r>
      <w:r>
        <w:rPr>
          <w:spacing w:val="-31"/>
        </w:rPr>
        <w:t> </w:t>
      </w:r>
      <w:r>
        <w:rPr/>
        <w:t>pick</w:t>
      </w:r>
      <w:r>
        <w:rPr>
          <w:spacing w:val="-31"/>
        </w:rPr>
        <w:t> </w:t>
      </w:r>
      <w:r>
        <w:rPr/>
        <w:t>which</w:t>
      </w:r>
      <w:r>
        <w:rPr>
          <w:spacing w:val="-30"/>
        </w:rPr>
        <w:t> </w:t>
      </w:r>
      <w:r>
        <w:rPr/>
        <w:t>data</w:t>
      </w:r>
      <w:r>
        <w:rPr>
          <w:spacing w:val="-30"/>
        </w:rPr>
        <w:t> </w:t>
      </w:r>
      <w:r>
        <w:rPr/>
        <w:t>to</w:t>
      </w:r>
      <w:r>
        <w:rPr>
          <w:spacing w:val="-30"/>
        </w:rPr>
        <w:t> </w:t>
      </w:r>
      <w:r>
        <w:rPr/>
        <w:t>use</w:t>
      </w:r>
      <w:r>
        <w:rPr>
          <w:spacing w:val="-32"/>
        </w:rPr>
        <w:t> </w:t>
      </w:r>
      <w:r>
        <w:rPr/>
        <w:t>by type</w:t>
      </w:r>
      <w:r>
        <w:rPr>
          <w:spacing w:val="-21"/>
        </w:rPr>
        <w:t> </w:t>
      </w:r>
      <w:r>
        <w:rPr/>
        <w:t>and</w:t>
      </w:r>
      <w:r>
        <w:rPr>
          <w:spacing w:val="-22"/>
        </w:rPr>
        <w:t> </w:t>
      </w:r>
      <w:r>
        <w:rPr/>
        <w:t>size,</w:t>
      </w:r>
      <w:r>
        <w:rPr>
          <w:spacing w:val="-24"/>
        </w:rPr>
        <w:t> </w:t>
      </w:r>
      <w:r>
        <w:rPr/>
        <w:t>and</w:t>
      </w:r>
      <w:r>
        <w:rPr>
          <w:spacing w:val="-19"/>
        </w:rPr>
        <w:t> </w:t>
      </w:r>
      <w:r>
        <w:rPr/>
        <w:t>then</w:t>
      </w:r>
      <w:r>
        <w:rPr>
          <w:spacing w:val="-21"/>
        </w:rPr>
        <w:t> </w:t>
      </w:r>
      <w:r>
        <w:rPr/>
        <w:t>interpolate</w:t>
      </w:r>
      <w:r>
        <w:rPr>
          <w:spacing w:val="-21"/>
        </w:rPr>
        <w:t> </w:t>
      </w:r>
      <w:r>
        <w:rPr/>
        <w:t>the</w:t>
      </w:r>
      <w:r>
        <w:rPr>
          <w:spacing w:val="-21"/>
        </w:rPr>
        <w:t> </w:t>
      </w:r>
      <w:r>
        <w:rPr/>
        <w:t>data</w:t>
      </w:r>
      <w:r>
        <w:rPr>
          <w:spacing w:val="-19"/>
        </w:rPr>
        <w:t> </w:t>
      </w:r>
      <w:r>
        <w:rPr/>
        <w:t>for</w:t>
      </w:r>
      <w:r>
        <w:rPr>
          <w:spacing w:val="-20"/>
        </w:rPr>
        <w:t> </w:t>
      </w:r>
      <w:r>
        <w:rPr/>
        <w:t>the</w:t>
      </w:r>
      <w:r>
        <w:rPr>
          <w:spacing w:val="-23"/>
        </w:rPr>
        <w:t> </w:t>
      </w:r>
      <w:r>
        <w:rPr/>
        <w:t>year).</w:t>
      </w:r>
    </w:p>
    <w:p>
      <w:pPr>
        <w:pStyle w:val="BodyText"/>
      </w:pPr>
    </w:p>
    <w:p>
      <w:pPr>
        <w:spacing w:before="0"/>
        <w:ind w:left="820" w:right="0" w:firstLine="0"/>
        <w:jc w:val="both"/>
        <w:rPr>
          <w:rFonts w:ascii="Verdana"/>
          <w:b/>
          <w:i/>
          <w:sz w:val="23"/>
        </w:rPr>
      </w:pPr>
      <w:r>
        <w:rPr>
          <w:rFonts w:ascii="Verdana"/>
          <w:b/>
          <w:i/>
          <w:w w:val="95"/>
          <w:sz w:val="23"/>
        </w:rPr>
        <w:t>Range/Oven:</w:t>
      </w:r>
    </w:p>
    <w:p>
      <w:pPr>
        <w:pStyle w:val="BodyText"/>
        <w:spacing w:before="124"/>
        <w:ind w:left="820"/>
        <w:jc w:val="both"/>
      </w:pPr>
      <w:r>
        <w:rPr/>
        <w:t>Electric: 1.5 kwh/day (550 kwh/yr)</w:t>
      </w:r>
    </w:p>
    <w:p>
      <w:pPr>
        <w:pStyle w:val="BodyText"/>
        <w:spacing w:before="1"/>
        <w:ind w:left="820"/>
        <w:jc w:val="both"/>
      </w:pPr>
      <w:r>
        <w:rPr/>
        <w:t>Gas: 12,000 Btu/day (4.4 MMBtu/yr)</w:t>
      </w:r>
    </w:p>
    <w:p>
      <w:pPr>
        <w:pStyle w:val="BodyText"/>
        <w:spacing w:before="5"/>
      </w:pPr>
    </w:p>
    <w:p>
      <w:pPr>
        <w:spacing w:before="0"/>
        <w:ind w:left="820" w:right="0" w:firstLine="0"/>
        <w:jc w:val="both"/>
        <w:rPr>
          <w:rFonts w:ascii="Verdana"/>
          <w:b/>
          <w:i/>
          <w:sz w:val="23"/>
        </w:rPr>
      </w:pPr>
      <w:r>
        <w:rPr>
          <w:rFonts w:ascii="Verdana"/>
          <w:b/>
          <w:i/>
          <w:w w:val="95"/>
          <w:sz w:val="23"/>
        </w:rPr>
        <w:t>Clothes Washer:</w:t>
      </w:r>
    </w:p>
    <w:p>
      <w:pPr>
        <w:pStyle w:val="BodyText"/>
        <w:spacing w:before="4"/>
        <w:ind w:left="820"/>
        <w:jc w:val="both"/>
      </w:pPr>
      <w:r>
        <w:rPr/>
        <w:t>30 kwh/yr/person</w:t>
      </w:r>
    </w:p>
    <w:p>
      <w:pPr>
        <w:pStyle w:val="BodyText"/>
        <w:spacing w:before="4"/>
      </w:pPr>
    </w:p>
    <w:p>
      <w:pPr>
        <w:spacing w:before="0"/>
        <w:ind w:left="820" w:right="0" w:firstLine="0"/>
        <w:jc w:val="both"/>
        <w:rPr>
          <w:rFonts w:ascii="Verdana"/>
          <w:b/>
          <w:i/>
          <w:sz w:val="23"/>
        </w:rPr>
      </w:pPr>
      <w:r>
        <w:rPr>
          <w:rFonts w:ascii="Verdana"/>
          <w:b/>
          <w:i/>
          <w:w w:val="95"/>
          <w:sz w:val="23"/>
        </w:rPr>
        <w:t>Clothes Dryer:</w:t>
      </w:r>
    </w:p>
    <w:p>
      <w:pPr>
        <w:pStyle w:val="BodyText"/>
        <w:spacing w:line="242" w:lineRule="auto" w:before="2"/>
        <w:ind w:left="1269" w:hanging="449"/>
      </w:pPr>
      <w:r>
        <w:rPr/>
        <w:t>Electric:</w:t>
      </w:r>
      <w:r>
        <w:rPr>
          <w:spacing w:val="-48"/>
        </w:rPr>
        <w:t> </w:t>
      </w:r>
      <w:r>
        <w:rPr/>
        <w:t>300</w:t>
      </w:r>
      <w:r>
        <w:rPr>
          <w:spacing w:val="-48"/>
        </w:rPr>
        <w:t> </w:t>
      </w:r>
      <w:r>
        <w:rPr/>
        <w:t>kwh/yr/person</w:t>
      </w:r>
      <w:r>
        <w:rPr>
          <w:spacing w:val="-46"/>
        </w:rPr>
        <w:t> </w:t>
      </w:r>
      <w:r>
        <w:rPr/>
        <w:t>=</w:t>
      </w:r>
      <w:r>
        <w:rPr>
          <w:spacing w:val="-48"/>
        </w:rPr>
        <w:t> </w:t>
      </w:r>
      <w:r>
        <w:rPr/>
        <w:t>2</w:t>
      </w:r>
      <w:r>
        <w:rPr>
          <w:spacing w:val="-48"/>
        </w:rPr>
        <w:t> </w:t>
      </w:r>
      <w:r>
        <w:rPr/>
        <w:t>people</w:t>
      </w:r>
      <w:r>
        <w:rPr>
          <w:spacing w:val="-48"/>
        </w:rPr>
        <w:t> </w:t>
      </w:r>
      <w:r>
        <w:rPr/>
        <w:t>for</w:t>
      </w:r>
      <w:r>
        <w:rPr>
          <w:spacing w:val="-48"/>
        </w:rPr>
        <w:t> </w:t>
      </w:r>
      <w:r>
        <w:rPr/>
        <w:t>1</w:t>
      </w:r>
      <w:r>
        <w:rPr>
          <w:position w:val="6"/>
          <w:sz w:val="15"/>
        </w:rPr>
        <w:t>st</w:t>
      </w:r>
      <w:r>
        <w:rPr>
          <w:spacing w:val="-19"/>
          <w:position w:val="6"/>
          <w:sz w:val="15"/>
        </w:rPr>
        <w:t> </w:t>
      </w:r>
      <w:r>
        <w:rPr/>
        <w:t>bedroom</w:t>
      </w:r>
      <w:r>
        <w:rPr>
          <w:spacing w:val="-46"/>
        </w:rPr>
        <w:t> </w:t>
      </w:r>
      <w:r>
        <w:rPr/>
        <w:t>+</w:t>
      </w:r>
      <w:r>
        <w:rPr>
          <w:spacing w:val="-48"/>
        </w:rPr>
        <w:t> </w:t>
      </w:r>
      <w:r>
        <w:rPr/>
        <w:t>1</w:t>
      </w:r>
      <w:r>
        <w:rPr>
          <w:spacing w:val="-48"/>
        </w:rPr>
        <w:t> </w:t>
      </w:r>
      <w:r>
        <w:rPr/>
        <w:t>for</w:t>
      </w:r>
      <w:r>
        <w:rPr>
          <w:spacing w:val="-47"/>
        </w:rPr>
        <w:t> </w:t>
      </w:r>
      <w:r>
        <w:rPr/>
        <w:t>each</w:t>
      </w:r>
      <w:r>
        <w:rPr>
          <w:spacing w:val="-48"/>
        </w:rPr>
        <w:t> </w:t>
      </w:r>
      <w:r>
        <w:rPr/>
        <w:t>additional</w:t>
      </w:r>
      <w:r>
        <w:rPr>
          <w:spacing w:val="-46"/>
        </w:rPr>
        <w:t> </w:t>
      </w:r>
      <w:r>
        <w:rPr/>
        <w:t>=</w:t>
      </w:r>
      <w:r>
        <w:rPr>
          <w:spacing w:val="-48"/>
        </w:rPr>
        <w:t> </w:t>
      </w:r>
      <w:r>
        <w:rPr/>
        <w:t>3.5 persons</w:t>
      </w:r>
      <w:r>
        <w:rPr>
          <w:spacing w:val="-24"/>
        </w:rPr>
        <w:t> </w:t>
      </w:r>
      <w:r>
        <w:rPr/>
        <w:t>x</w:t>
      </w:r>
      <w:r>
        <w:rPr>
          <w:spacing w:val="-21"/>
        </w:rPr>
        <w:t> </w:t>
      </w:r>
      <w:r>
        <w:rPr/>
        <w:t>25</w:t>
      </w:r>
      <w:r>
        <w:rPr>
          <w:spacing w:val="-22"/>
        </w:rPr>
        <w:t> </w:t>
      </w:r>
      <w:r>
        <w:rPr/>
        <w:t>kwh</w:t>
      </w:r>
      <w:r>
        <w:rPr>
          <w:spacing w:val="-24"/>
        </w:rPr>
        <w:t> </w:t>
      </w:r>
      <w:r>
        <w:rPr/>
        <w:t>=</w:t>
      </w:r>
      <w:r>
        <w:rPr>
          <w:spacing w:val="-22"/>
        </w:rPr>
        <w:t> </w:t>
      </w:r>
      <w:r>
        <w:rPr/>
        <w:t>87.50</w:t>
      </w:r>
      <w:r>
        <w:rPr>
          <w:spacing w:val="-22"/>
        </w:rPr>
        <w:t> </w:t>
      </w:r>
      <w:r>
        <w:rPr/>
        <w:t>kwh</w:t>
      </w:r>
    </w:p>
    <w:p>
      <w:pPr>
        <w:pStyle w:val="BodyText"/>
        <w:spacing w:line="279" w:lineRule="exact"/>
        <w:ind w:left="820"/>
        <w:jc w:val="both"/>
      </w:pPr>
      <w:r>
        <w:rPr/>
        <w:t>Gas 1.5 MMBtu/yr/person + 35 kwh (Electric)/yr/person</w:t>
      </w:r>
    </w:p>
    <w:p>
      <w:pPr>
        <w:spacing w:before="4"/>
        <w:ind w:left="820" w:right="0" w:firstLine="0"/>
        <w:jc w:val="both"/>
        <w:rPr>
          <w:rFonts w:ascii="Verdana"/>
          <w:sz w:val="23"/>
        </w:rPr>
      </w:pPr>
      <w:r>
        <w:rPr>
          <w:rFonts w:ascii="Verdana"/>
          <w:b/>
          <w:i/>
          <w:sz w:val="23"/>
        </w:rPr>
        <w:t>Plug Loads: </w:t>
      </w:r>
      <w:r>
        <w:rPr>
          <w:rFonts w:ascii="Verdana"/>
          <w:sz w:val="23"/>
        </w:rPr>
        <w:t>1.25 kwh/day + 1.75 kwh/day/person</w:t>
      </w:r>
    </w:p>
    <w:p>
      <w:pPr>
        <w:pStyle w:val="BodyText"/>
        <w:rPr>
          <w:sz w:val="28"/>
        </w:rPr>
      </w:pPr>
    </w:p>
    <w:p>
      <w:pPr>
        <w:spacing w:before="184"/>
        <w:ind w:left="820" w:right="0" w:firstLine="0"/>
        <w:jc w:val="both"/>
        <w:rPr>
          <w:rFonts w:ascii="Verdana"/>
          <w:b/>
          <w:i/>
          <w:sz w:val="23"/>
        </w:rPr>
      </w:pPr>
      <w:bookmarkStart w:name="Detailed Audit" w:id="53"/>
      <w:bookmarkEnd w:id="53"/>
      <w:r>
        <w:rPr/>
      </w:r>
      <w:r>
        <w:rPr>
          <w:rFonts w:ascii="Verdana"/>
          <w:b/>
          <w:i/>
          <w:w w:val="95"/>
          <w:sz w:val="23"/>
        </w:rPr>
        <w:t>Detailed Audit</w:t>
      </w:r>
    </w:p>
    <w:p>
      <w:pPr>
        <w:spacing w:after="0"/>
        <w:jc w:val="both"/>
        <w:rPr>
          <w:rFonts w:ascii="Verdana"/>
          <w:sz w:val="23"/>
        </w:rPr>
        <w:sectPr>
          <w:pgSz w:w="12240" w:h="15840"/>
          <w:pgMar w:header="0" w:footer="1230" w:top="640" w:bottom="1420" w:left="980" w:right="400"/>
        </w:sectPr>
      </w:pPr>
    </w:p>
    <w:p>
      <w:pPr>
        <w:pStyle w:val="BodyText"/>
        <w:spacing w:line="242" w:lineRule="auto" w:before="79"/>
        <w:ind w:left="820" w:right="682"/>
        <w:jc w:val="both"/>
      </w:pPr>
      <w:r>
        <w:rPr/>
        <w:t>REM/Rate</w:t>
      </w:r>
      <w:r>
        <w:rPr>
          <w:spacing w:val="-12"/>
        </w:rPr>
        <w:t> </w:t>
      </w:r>
      <w:r>
        <w:rPr/>
        <w:t>also</w:t>
      </w:r>
      <w:r>
        <w:rPr>
          <w:spacing w:val="-15"/>
        </w:rPr>
        <w:t> </w:t>
      </w:r>
      <w:r>
        <w:rPr/>
        <w:t>allows</w:t>
      </w:r>
      <w:r>
        <w:rPr>
          <w:spacing w:val="-14"/>
        </w:rPr>
        <w:t> </w:t>
      </w:r>
      <w:r>
        <w:rPr/>
        <w:t>the</w:t>
      </w:r>
      <w:r>
        <w:rPr>
          <w:spacing w:val="-12"/>
        </w:rPr>
        <w:t> </w:t>
      </w:r>
      <w:r>
        <w:rPr/>
        <w:t>user</w:t>
      </w:r>
      <w:r>
        <w:rPr>
          <w:spacing w:val="-13"/>
        </w:rPr>
        <w:t> </w:t>
      </w:r>
      <w:r>
        <w:rPr/>
        <w:t>to</w:t>
      </w:r>
      <w:r>
        <w:rPr>
          <w:spacing w:val="-10"/>
        </w:rPr>
        <w:t> </w:t>
      </w:r>
      <w:r>
        <w:rPr/>
        <w:t>enter</w:t>
      </w:r>
      <w:r>
        <w:rPr>
          <w:spacing w:val="-11"/>
        </w:rPr>
        <w:t> </w:t>
      </w:r>
      <w:r>
        <w:rPr/>
        <w:t>the</w:t>
      </w:r>
      <w:r>
        <w:rPr>
          <w:spacing w:val="-14"/>
        </w:rPr>
        <w:t> </w:t>
      </w:r>
      <w:r>
        <w:rPr/>
        <w:t>details</w:t>
      </w:r>
      <w:r>
        <w:rPr>
          <w:spacing w:val="-11"/>
        </w:rPr>
        <w:t> </w:t>
      </w:r>
      <w:r>
        <w:rPr/>
        <w:t>of</w:t>
      </w:r>
      <w:r>
        <w:rPr>
          <w:spacing w:val="-13"/>
        </w:rPr>
        <w:t> </w:t>
      </w:r>
      <w:r>
        <w:rPr/>
        <w:t>the</w:t>
      </w:r>
      <w:r>
        <w:rPr>
          <w:spacing w:val="-14"/>
        </w:rPr>
        <w:t> </w:t>
      </w:r>
      <w:r>
        <w:rPr/>
        <w:t>Lights</w:t>
      </w:r>
      <w:r>
        <w:rPr>
          <w:spacing w:val="-15"/>
        </w:rPr>
        <w:t> </w:t>
      </w:r>
      <w:r>
        <w:rPr/>
        <w:t>and</w:t>
      </w:r>
      <w:r>
        <w:rPr>
          <w:spacing w:val="-13"/>
        </w:rPr>
        <w:t> </w:t>
      </w:r>
      <w:r>
        <w:rPr/>
        <w:t>Appliances</w:t>
      </w:r>
      <w:r>
        <w:rPr>
          <w:spacing w:val="-14"/>
        </w:rPr>
        <w:t> </w:t>
      </w:r>
      <w:r>
        <w:rPr/>
        <w:t>by choosing</w:t>
      </w:r>
      <w:r>
        <w:rPr>
          <w:spacing w:val="-26"/>
        </w:rPr>
        <w:t> </w:t>
      </w:r>
      <w:r>
        <w:rPr/>
        <w:t>the</w:t>
      </w:r>
      <w:r>
        <w:rPr>
          <w:spacing w:val="-28"/>
        </w:rPr>
        <w:t> </w:t>
      </w:r>
      <w:r>
        <w:rPr/>
        <w:t>Perform</w:t>
      </w:r>
      <w:r>
        <w:rPr>
          <w:spacing w:val="-26"/>
        </w:rPr>
        <w:t> </w:t>
      </w:r>
      <w:r>
        <w:rPr/>
        <w:t>Detailed</w:t>
      </w:r>
      <w:r>
        <w:rPr>
          <w:spacing w:val="-26"/>
        </w:rPr>
        <w:t> </w:t>
      </w:r>
      <w:r>
        <w:rPr/>
        <w:t>Audit</w:t>
      </w:r>
      <w:r>
        <w:rPr>
          <w:spacing w:val="-29"/>
        </w:rPr>
        <w:t> </w:t>
      </w:r>
      <w:r>
        <w:rPr/>
        <w:t>ratio</w:t>
      </w:r>
      <w:r>
        <w:rPr>
          <w:spacing w:val="-28"/>
        </w:rPr>
        <w:t> </w:t>
      </w:r>
      <w:r>
        <w:rPr/>
        <w:t>button.</w:t>
      </w:r>
      <w:r>
        <w:rPr>
          <w:spacing w:val="27"/>
        </w:rPr>
        <w:t> </w:t>
      </w:r>
      <w:r>
        <w:rPr/>
        <w:t>By</w:t>
      </w:r>
      <w:r>
        <w:rPr>
          <w:spacing w:val="-27"/>
        </w:rPr>
        <w:t> </w:t>
      </w:r>
      <w:r>
        <w:rPr/>
        <w:t>selecting</w:t>
      </w:r>
      <w:r>
        <w:rPr>
          <w:spacing w:val="-28"/>
        </w:rPr>
        <w:t> </w:t>
      </w:r>
      <w:r>
        <w:rPr/>
        <w:t>this</w:t>
      </w:r>
      <w:r>
        <w:rPr>
          <w:spacing w:val="-28"/>
        </w:rPr>
        <w:t> </w:t>
      </w:r>
      <w:r>
        <w:rPr/>
        <w:t>option,</w:t>
      </w:r>
      <w:r>
        <w:rPr>
          <w:spacing w:val="-29"/>
        </w:rPr>
        <w:t> </w:t>
      </w:r>
      <w:r>
        <w:rPr/>
        <w:t>the</w:t>
      </w:r>
      <w:r>
        <w:rPr>
          <w:spacing w:val="-27"/>
        </w:rPr>
        <w:t> </w:t>
      </w:r>
      <w:r>
        <w:rPr/>
        <w:t>user can</w:t>
      </w:r>
      <w:r>
        <w:rPr>
          <w:spacing w:val="-22"/>
        </w:rPr>
        <w:t> </w:t>
      </w:r>
      <w:r>
        <w:rPr/>
        <w:t>enter</w:t>
      </w:r>
      <w:r>
        <w:rPr>
          <w:spacing w:val="-21"/>
        </w:rPr>
        <w:t> </w:t>
      </w:r>
      <w:r>
        <w:rPr/>
        <w:t>the</w:t>
      </w:r>
      <w:r>
        <w:rPr>
          <w:spacing w:val="-22"/>
        </w:rPr>
        <w:t> </w:t>
      </w:r>
      <w:r>
        <w:rPr/>
        <w:t>exact</w:t>
      </w:r>
      <w:r>
        <w:rPr>
          <w:spacing w:val="-25"/>
        </w:rPr>
        <w:t> </w:t>
      </w:r>
      <w:r>
        <w:rPr/>
        <w:t>internal</w:t>
      </w:r>
      <w:r>
        <w:rPr>
          <w:spacing w:val="-21"/>
        </w:rPr>
        <w:t> </w:t>
      </w:r>
      <w:r>
        <w:rPr/>
        <w:t>loads</w:t>
      </w:r>
      <w:r>
        <w:rPr>
          <w:spacing w:val="-23"/>
        </w:rPr>
        <w:t> </w:t>
      </w:r>
      <w:r>
        <w:rPr/>
        <w:t>of</w:t>
      </w:r>
      <w:r>
        <w:rPr>
          <w:spacing w:val="-21"/>
        </w:rPr>
        <w:t> </w:t>
      </w:r>
      <w:r>
        <w:rPr/>
        <w:t>the</w:t>
      </w:r>
      <w:r>
        <w:rPr>
          <w:spacing w:val="-24"/>
        </w:rPr>
        <w:t> </w:t>
      </w:r>
      <w:r>
        <w:rPr/>
        <w:t>residential</w:t>
      </w:r>
      <w:r>
        <w:rPr>
          <w:spacing w:val="-19"/>
        </w:rPr>
        <w:t> </w:t>
      </w:r>
      <w:r>
        <w:rPr/>
        <w:t>building.</w:t>
      </w:r>
    </w:p>
    <w:p>
      <w:pPr>
        <w:pStyle w:val="BodyText"/>
        <w:spacing w:before="2"/>
      </w:pPr>
    </w:p>
    <w:p>
      <w:pPr>
        <w:pStyle w:val="BodyText"/>
        <w:ind w:left="820" w:right="680"/>
        <w:jc w:val="both"/>
      </w:pPr>
      <w:r>
        <w:rPr/>
        <w:t>The following table describes a detailed audit performed on the REM example building:</w:t>
      </w:r>
    </w:p>
    <w:p>
      <w:pPr>
        <w:pStyle w:val="BodyText"/>
        <w:spacing w:before="7"/>
      </w:pPr>
    </w:p>
    <w:tbl>
      <w:tblPr>
        <w:tblW w:w="0" w:type="auto"/>
        <w:jc w:val="left"/>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8"/>
        <w:gridCol w:w="1712"/>
        <w:gridCol w:w="1505"/>
        <w:gridCol w:w="655"/>
        <w:gridCol w:w="1260"/>
        <w:gridCol w:w="1147"/>
        <w:gridCol w:w="1349"/>
      </w:tblGrid>
      <w:tr>
        <w:trPr>
          <w:trHeight w:val="258" w:hRule="atLeast"/>
        </w:trPr>
        <w:tc>
          <w:tcPr>
            <w:tcW w:w="1548" w:type="dxa"/>
          </w:tcPr>
          <w:p>
            <w:pPr>
              <w:pStyle w:val="TableParagraph"/>
              <w:spacing w:line="237" w:lineRule="exact" w:before="2"/>
              <w:ind w:left="107"/>
              <w:rPr>
                <w:rFonts w:ascii="Verdana"/>
                <w:b/>
                <w:sz w:val="21"/>
              </w:rPr>
            </w:pPr>
            <w:r>
              <w:rPr>
                <w:rFonts w:ascii="Verdana"/>
                <w:b/>
                <w:sz w:val="21"/>
              </w:rPr>
              <w:t>Name</w:t>
            </w:r>
          </w:p>
        </w:tc>
        <w:tc>
          <w:tcPr>
            <w:tcW w:w="1712" w:type="dxa"/>
          </w:tcPr>
          <w:p>
            <w:pPr>
              <w:pStyle w:val="TableParagraph"/>
              <w:spacing w:line="237" w:lineRule="exact" w:before="2"/>
              <w:ind w:left="107"/>
              <w:rPr>
                <w:rFonts w:ascii="Verdana"/>
                <w:b/>
                <w:sz w:val="21"/>
              </w:rPr>
            </w:pPr>
            <w:r>
              <w:rPr>
                <w:rFonts w:ascii="Verdana"/>
                <w:b/>
                <w:w w:val="95"/>
                <w:sz w:val="21"/>
              </w:rPr>
              <w:t>Type</w:t>
            </w:r>
          </w:p>
        </w:tc>
        <w:tc>
          <w:tcPr>
            <w:tcW w:w="1505" w:type="dxa"/>
          </w:tcPr>
          <w:p>
            <w:pPr>
              <w:pStyle w:val="TableParagraph"/>
              <w:spacing w:line="237" w:lineRule="exact" w:before="2"/>
              <w:ind w:left="107"/>
              <w:rPr>
                <w:rFonts w:ascii="Verdana"/>
                <w:b/>
                <w:sz w:val="21"/>
              </w:rPr>
            </w:pPr>
            <w:r>
              <w:rPr>
                <w:rFonts w:ascii="Verdana"/>
                <w:b/>
                <w:sz w:val="21"/>
              </w:rPr>
              <w:t>Location</w:t>
            </w:r>
          </w:p>
        </w:tc>
        <w:tc>
          <w:tcPr>
            <w:tcW w:w="655" w:type="dxa"/>
          </w:tcPr>
          <w:p>
            <w:pPr>
              <w:pStyle w:val="TableParagraph"/>
              <w:spacing w:line="237" w:lineRule="exact" w:before="2"/>
              <w:ind w:left="107"/>
              <w:rPr>
                <w:rFonts w:ascii="Verdana"/>
                <w:b/>
                <w:sz w:val="21"/>
              </w:rPr>
            </w:pPr>
            <w:r>
              <w:rPr>
                <w:rFonts w:ascii="Verdana"/>
                <w:b/>
                <w:sz w:val="21"/>
              </w:rPr>
              <w:t>Qty</w:t>
            </w:r>
          </w:p>
        </w:tc>
        <w:tc>
          <w:tcPr>
            <w:tcW w:w="1260" w:type="dxa"/>
          </w:tcPr>
          <w:p>
            <w:pPr>
              <w:pStyle w:val="TableParagraph"/>
              <w:spacing w:line="237" w:lineRule="exact" w:before="2"/>
              <w:ind w:left="107"/>
              <w:rPr>
                <w:rFonts w:ascii="Verdana"/>
                <w:b/>
                <w:sz w:val="21"/>
              </w:rPr>
            </w:pPr>
            <w:r>
              <w:rPr>
                <w:rFonts w:ascii="Verdana"/>
                <w:b/>
                <w:w w:val="90"/>
                <w:sz w:val="21"/>
              </w:rPr>
              <w:t>Fuel</w:t>
            </w:r>
          </w:p>
        </w:tc>
        <w:tc>
          <w:tcPr>
            <w:tcW w:w="1147" w:type="dxa"/>
          </w:tcPr>
          <w:p>
            <w:pPr>
              <w:pStyle w:val="TableParagraph"/>
              <w:spacing w:line="237" w:lineRule="exact" w:before="2"/>
              <w:ind w:left="108"/>
              <w:rPr>
                <w:rFonts w:ascii="Verdana"/>
                <w:b/>
                <w:sz w:val="21"/>
              </w:rPr>
            </w:pPr>
            <w:r>
              <w:rPr>
                <w:rFonts w:ascii="Verdana"/>
                <w:b/>
                <w:w w:val="95"/>
                <w:sz w:val="21"/>
              </w:rPr>
              <w:t>Use</w:t>
            </w:r>
          </w:p>
        </w:tc>
        <w:tc>
          <w:tcPr>
            <w:tcW w:w="1349" w:type="dxa"/>
          </w:tcPr>
          <w:p>
            <w:pPr>
              <w:pStyle w:val="TableParagraph"/>
              <w:spacing w:line="237" w:lineRule="exact" w:before="2"/>
              <w:ind w:left="106"/>
              <w:rPr>
                <w:rFonts w:ascii="Verdana"/>
                <w:b/>
                <w:sz w:val="21"/>
              </w:rPr>
            </w:pPr>
            <w:r>
              <w:rPr>
                <w:rFonts w:ascii="Verdana"/>
                <w:b/>
                <w:w w:val="95"/>
                <w:sz w:val="21"/>
              </w:rPr>
              <w:t>Efficiency</w:t>
            </w:r>
          </w:p>
        </w:tc>
      </w:tr>
      <w:tr>
        <w:trPr>
          <w:trHeight w:val="772" w:hRule="atLeast"/>
        </w:trPr>
        <w:tc>
          <w:tcPr>
            <w:tcW w:w="1548" w:type="dxa"/>
          </w:tcPr>
          <w:p>
            <w:pPr>
              <w:pStyle w:val="TableParagraph"/>
              <w:ind w:left="107"/>
              <w:rPr>
                <w:rFonts w:ascii="Verdana"/>
                <w:sz w:val="21"/>
              </w:rPr>
            </w:pPr>
            <w:r>
              <w:rPr>
                <w:rFonts w:ascii="Verdana"/>
                <w:sz w:val="21"/>
              </w:rPr>
              <w:t>Ceiling Fan</w:t>
            </w:r>
          </w:p>
        </w:tc>
        <w:tc>
          <w:tcPr>
            <w:tcW w:w="1712" w:type="dxa"/>
          </w:tcPr>
          <w:p>
            <w:pPr>
              <w:pStyle w:val="TableParagraph"/>
              <w:ind w:left="107"/>
              <w:rPr>
                <w:rFonts w:ascii="Verdana"/>
                <w:sz w:val="21"/>
              </w:rPr>
            </w:pPr>
            <w:r>
              <w:rPr>
                <w:rFonts w:ascii="Verdana"/>
                <w:sz w:val="21"/>
              </w:rPr>
              <w:t>Miscellaneous</w:t>
            </w:r>
          </w:p>
        </w:tc>
        <w:tc>
          <w:tcPr>
            <w:tcW w:w="1505" w:type="dxa"/>
          </w:tcPr>
          <w:p>
            <w:pPr>
              <w:pStyle w:val="TableParagraph"/>
              <w:ind w:left="107"/>
              <w:rPr>
                <w:rFonts w:ascii="Verdana"/>
                <w:sz w:val="21"/>
              </w:rPr>
            </w:pPr>
            <w:r>
              <w:rPr>
                <w:rFonts w:ascii="Verdana"/>
                <w:sz w:val="21"/>
              </w:rPr>
              <w:t>Conditioned Area</w:t>
            </w:r>
          </w:p>
        </w:tc>
        <w:tc>
          <w:tcPr>
            <w:tcW w:w="655" w:type="dxa"/>
          </w:tcPr>
          <w:p>
            <w:pPr>
              <w:pStyle w:val="TableParagraph"/>
              <w:ind w:left="107"/>
              <w:rPr>
                <w:rFonts w:ascii="Verdana"/>
                <w:sz w:val="21"/>
              </w:rPr>
            </w:pPr>
            <w:r>
              <w:rPr>
                <w:rFonts w:ascii="Verdana"/>
                <w:w w:val="87"/>
                <w:sz w:val="21"/>
              </w:rPr>
              <w:t>1</w:t>
            </w:r>
          </w:p>
        </w:tc>
        <w:tc>
          <w:tcPr>
            <w:tcW w:w="1260" w:type="dxa"/>
          </w:tcPr>
          <w:p>
            <w:pPr>
              <w:pStyle w:val="TableParagraph"/>
              <w:ind w:left="107"/>
              <w:rPr>
                <w:rFonts w:ascii="Verdana"/>
                <w:sz w:val="21"/>
              </w:rPr>
            </w:pPr>
            <w:r>
              <w:rPr>
                <w:rFonts w:ascii="Verdana"/>
                <w:sz w:val="21"/>
              </w:rPr>
              <w:t>Electricity</w:t>
            </w:r>
          </w:p>
        </w:tc>
        <w:tc>
          <w:tcPr>
            <w:tcW w:w="1147" w:type="dxa"/>
          </w:tcPr>
          <w:p>
            <w:pPr>
              <w:pStyle w:val="TableParagraph"/>
              <w:ind w:left="108"/>
              <w:rPr>
                <w:rFonts w:ascii="Verdana"/>
                <w:sz w:val="21"/>
              </w:rPr>
            </w:pPr>
            <w:r>
              <w:rPr>
                <w:rFonts w:ascii="Verdana"/>
                <w:w w:val="95"/>
                <w:sz w:val="21"/>
              </w:rPr>
              <w:t>220.0</w:t>
            </w:r>
          </w:p>
          <w:p>
            <w:pPr>
              <w:pStyle w:val="TableParagraph"/>
              <w:spacing w:line="260" w:lineRule="exact" w:before="4"/>
              <w:ind w:left="108" w:right="510"/>
              <w:rPr>
                <w:rFonts w:ascii="Verdana"/>
                <w:sz w:val="21"/>
              </w:rPr>
            </w:pPr>
            <w:r>
              <w:rPr>
                <w:rFonts w:ascii="Verdana"/>
                <w:w w:val="95"/>
                <w:sz w:val="21"/>
              </w:rPr>
              <w:t>kwh/ </w:t>
            </w:r>
            <w:r>
              <w:rPr>
                <w:rFonts w:ascii="Verdana"/>
                <w:sz w:val="21"/>
              </w:rPr>
              <w:t>Year</w:t>
            </w:r>
          </w:p>
        </w:tc>
        <w:tc>
          <w:tcPr>
            <w:tcW w:w="1349" w:type="dxa"/>
          </w:tcPr>
          <w:p>
            <w:pPr>
              <w:pStyle w:val="TableParagraph"/>
              <w:ind w:left="106"/>
              <w:rPr>
                <w:rFonts w:ascii="Verdana"/>
                <w:sz w:val="21"/>
              </w:rPr>
            </w:pPr>
            <w:r>
              <w:rPr>
                <w:rFonts w:ascii="Verdana"/>
                <w:sz w:val="21"/>
              </w:rPr>
              <w:t>Standard</w:t>
            </w:r>
          </w:p>
        </w:tc>
      </w:tr>
      <w:tr>
        <w:trPr>
          <w:trHeight w:val="765" w:hRule="atLeast"/>
        </w:trPr>
        <w:tc>
          <w:tcPr>
            <w:tcW w:w="1548" w:type="dxa"/>
          </w:tcPr>
          <w:p>
            <w:pPr>
              <w:pStyle w:val="TableParagraph"/>
              <w:spacing w:line="248" w:lineRule="exact"/>
              <w:ind w:left="107"/>
              <w:rPr>
                <w:rFonts w:ascii="Verdana"/>
                <w:sz w:val="21"/>
              </w:rPr>
            </w:pPr>
            <w:r>
              <w:rPr>
                <w:rFonts w:ascii="Verdana"/>
                <w:sz w:val="21"/>
              </w:rPr>
              <w:t>Dishwasher</w:t>
            </w:r>
          </w:p>
        </w:tc>
        <w:tc>
          <w:tcPr>
            <w:tcW w:w="1712" w:type="dxa"/>
          </w:tcPr>
          <w:p>
            <w:pPr>
              <w:pStyle w:val="TableParagraph"/>
              <w:spacing w:line="248" w:lineRule="exact"/>
              <w:ind w:left="107"/>
              <w:rPr>
                <w:rFonts w:ascii="Verdana"/>
                <w:sz w:val="21"/>
              </w:rPr>
            </w:pPr>
            <w:r>
              <w:rPr>
                <w:rFonts w:ascii="Verdana"/>
                <w:sz w:val="21"/>
              </w:rPr>
              <w:t>Dishwasher</w:t>
            </w:r>
          </w:p>
        </w:tc>
        <w:tc>
          <w:tcPr>
            <w:tcW w:w="1505" w:type="dxa"/>
          </w:tcPr>
          <w:p>
            <w:pPr>
              <w:pStyle w:val="TableParagraph"/>
              <w:spacing w:line="242" w:lineRule="auto"/>
              <w:ind w:left="107"/>
              <w:rPr>
                <w:rFonts w:ascii="Verdana"/>
                <w:sz w:val="21"/>
              </w:rPr>
            </w:pPr>
            <w:r>
              <w:rPr>
                <w:rFonts w:ascii="Verdana"/>
                <w:sz w:val="21"/>
              </w:rPr>
              <w:t>Conditioned Area</w:t>
            </w:r>
          </w:p>
        </w:tc>
        <w:tc>
          <w:tcPr>
            <w:tcW w:w="655" w:type="dxa"/>
          </w:tcPr>
          <w:p>
            <w:pPr>
              <w:pStyle w:val="TableParagraph"/>
              <w:spacing w:line="248" w:lineRule="exact"/>
              <w:ind w:left="107"/>
              <w:rPr>
                <w:rFonts w:ascii="Verdana"/>
                <w:sz w:val="21"/>
              </w:rPr>
            </w:pPr>
            <w:r>
              <w:rPr>
                <w:rFonts w:ascii="Verdana"/>
                <w:w w:val="87"/>
                <w:sz w:val="21"/>
              </w:rPr>
              <w:t>1</w:t>
            </w:r>
          </w:p>
        </w:tc>
        <w:tc>
          <w:tcPr>
            <w:tcW w:w="1260" w:type="dxa"/>
          </w:tcPr>
          <w:p>
            <w:pPr>
              <w:pStyle w:val="TableParagraph"/>
              <w:spacing w:line="248" w:lineRule="exact"/>
              <w:ind w:left="107"/>
              <w:rPr>
                <w:rFonts w:ascii="Verdana"/>
                <w:sz w:val="21"/>
              </w:rPr>
            </w:pPr>
            <w:r>
              <w:rPr>
                <w:rFonts w:ascii="Verdana"/>
                <w:sz w:val="21"/>
              </w:rPr>
              <w:t>Electricity</w:t>
            </w:r>
          </w:p>
        </w:tc>
        <w:tc>
          <w:tcPr>
            <w:tcW w:w="1147" w:type="dxa"/>
          </w:tcPr>
          <w:p>
            <w:pPr>
              <w:pStyle w:val="TableParagraph"/>
              <w:spacing w:line="248" w:lineRule="exact"/>
              <w:ind w:left="108"/>
              <w:rPr>
                <w:rFonts w:ascii="Verdana"/>
                <w:sz w:val="21"/>
              </w:rPr>
            </w:pPr>
            <w:r>
              <w:rPr>
                <w:rFonts w:ascii="Verdana"/>
                <w:w w:val="95"/>
                <w:sz w:val="21"/>
              </w:rPr>
              <w:t>290.0</w:t>
            </w:r>
          </w:p>
          <w:p>
            <w:pPr>
              <w:pStyle w:val="TableParagraph"/>
              <w:spacing w:line="260" w:lineRule="exact" w:before="4"/>
              <w:ind w:left="108" w:right="510"/>
              <w:rPr>
                <w:rFonts w:ascii="Verdana"/>
                <w:sz w:val="21"/>
              </w:rPr>
            </w:pPr>
            <w:r>
              <w:rPr>
                <w:rFonts w:ascii="Verdana"/>
                <w:w w:val="95"/>
                <w:sz w:val="21"/>
              </w:rPr>
              <w:t>kwh/ </w:t>
            </w:r>
            <w:r>
              <w:rPr>
                <w:rFonts w:ascii="Verdana"/>
                <w:sz w:val="21"/>
              </w:rPr>
              <w:t>Year</w:t>
            </w:r>
          </w:p>
        </w:tc>
        <w:tc>
          <w:tcPr>
            <w:tcW w:w="1349" w:type="dxa"/>
          </w:tcPr>
          <w:p>
            <w:pPr>
              <w:pStyle w:val="TableParagraph"/>
              <w:spacing w:line="248" w:lineRule="exact"/>
              <w:ind w:left="106"/>
              <w:rPr>
                <w:rFonts w:ascii="Verdana"/>
                <w:sz w:val="21"/>
              </w:rPr>
            </w:pPr>
            <w:r>
              <w:rPr>
                <w:rFonts w:ascii="Verdana"/>
                <w:sz w:val="21"/>
              </w:rPr>
              <w:t>Standard</w:t>
            </w:r>
          </w:p>
        </w:tc>
      </w:tr>
      <w:tr>
        <w:trPr>
          <w:trHeight w:val="765" w:hRule="atLeast"/>
        </w:trPr>
        <w:tc>
          <w:tcPr>
            <w:tcW w:w="1548" w:type="dxa"/>
          </w:tcPr>
          <w:p>
            <w:pPr>
              <w:pStyle w:val="TableParagraph"/>
              <w:spacing w:line="242" w:lineRule="auto"/>
              <w:ind w:left="107" w:right="117"/>
              <w:rPr>
                <w:rFonts w:ascii="Verdana"/>
                <w:sz w:val="21"/>
              </w:rPr>
            </w:pPr>
            <w:r>
              <w:rPr>
                <w:rFonts w:ascii="Verdana"/>
                <w:w w:val="95"/>
                <w:sz w:val="21"/>
              </w:rPr>
              <w:t>Clothes </w:t>
            </w:r>
            <w:r>
              <w:rPr>
                <w:rFonts w:ascii="Verdana"/>
                <w:sz w:val="21"/>
              </w:rPr>
              <w:t>Dryer</w:t>
            </w:r>
          </w:p>
        </w:tc>
        <w:tc>
          <w:tcPr>
            <w:tcW w:w="1712" w:type="dxa"/>
          </w:tcPr>
          <w:p>
            <w:pPr>
              <w:pStyle w:val="TableParagraph"/>
              <w:spacing w:line="248" w:lineRule="exact"/>
              <w:ind w:left="107"/>
              <w:rPr>
                <w:rFonts w:ascii="Verdana"/>
                <w:sz w:val="21"/>
              </w:rPr>
            </w:pPr>
            <w:r>
              <w:rPr>
                <w:rFonts w:ascii="Verdana"/>
                <w:sz w:val="21"/>
              </w:rPr>
              <w:t>Clothes Dryer</w:t>
            </w:r>
          </w:p>
        </w:tc>
        <w:tc>
          <w:tcPr>
            <w:tcW w:w="1505" w:type="dxa"/>
          </w:tcPr>
          <w:p>
            <w:pPr>
              <w:pStyle w:val="TableParagraph"/>
              <w:spacing w:line="242" w:lineRule="auto"/>
              <w:ind w:left="107"/>
              <w:rPr>
                <w:rFonts w:ascii="Verdana"/>
                <w:sz w:val="21"/>
              </w:rPr>
            </w:pPr>
            <w:r>
              <w:rPr>
                <w:rFonts w:ascii="Verdana"/>
                <w:sz w:val="21"/>
              </w:rPr>
              <w:t>Conditioned Area</w:t>
            </w:r>
          </w:p>
        </w:tc>
        <w:tc>
          <w:tcPr>
            <w:tcW w:w="655" w:type="dxa"/>
          </w:tcPr>
          <w:p>
            <w:pPr>
              <w:pStyle w:val="TableParagraph"/>
              <w:spacing w:line="248" w:lineRule="exact"/>
              <w:ind w:left="107"/>
              <w:rPr>
                <w:rFonts w:ascii="Verdana"/>
                <w:sz w:val="21"/>
              </w:rPr>
            </w:pPr>
            <w:r>
              <w:rPr>
                <w:rFonts w:ascii="Verdana"/>
                <w:w w:val="87"/>
                <w:sz w:val="21"/>
              </w:rPr>
              <w:t>1</w:t>
            </w:r>
          </w:p>
        </w:tc>
        <w:tc>
          <w:tcPr>
            <w:tcW w:w="1260" w:type="dxa"/>
          </w:tcPr>
          <w:p>
            <w:pPr>
              <w:pStyle w:val="TableParagraph"/>
              <w:spacing w:line="248" w:lineRule="exact"/>
              <w:ind w:left="107"/>
              <w:rPr>
                <w:rFonts w:ascii="Verdana"/>
                <w:sz w:val="21"/>
              </w:rPr>
            </w:pPr>
            <w:r>
              <w:rPr>
                <w:rFonts w:ascii="Verdana"/>
                <w:sz w:val="21"/>
              </w:rPr>
              <w:t>Electricity</w:t>
            </w:r>
          </w:p>
        </w:tc>
        <w:tc>
          <w:tcPr>
            <w:tcW w:w="1147" w:type="dxa"/>
          </w:tcPr>
          <w:p>
            <w:pPr>
              <w:pStyle w:val="TableParagraph"/>
              <w:spacing w:line="248" w:lineRule="exact"/>
              <w:ind w:left="108"/>
              <w:rPr>
                <w:rFonts w:ascii="Verdana"/>
                <w:sz w:val="21"/>
              </w:rPr>
            </w:pPr>
            <w:r>
              <w:rPr>
                <w:rFonts w:ascii="Verdana"/>
                <w:w w:val="95"/>
                <w:sz w:val="21"/>
              </w:rPr>
              <w:t>880.0</w:t>
            </w:r>
          </w:p>
          <w:p>
            <w:pPr>
              <w:pStyle w:val="TableParagraph"/>
              <w:spacing w:line="260" w:lineRule="exact" w:before="4"/>
              <w:ind w:left="108" w:right="510"/>
              <w:rPr>
                <w:rFonts w:ascii="Verdana"/>
                <w:sz w:val="21"/>
              </w:rPr>
            </w:pPr>
            <w:r>
              <w:rPr>
                <w:rFonts w:ascii="Verdana"/>
                <w:w w:val="95"/>
                <w:sz w:val="21"/>
              </w:rPr>
              <w:t>kwh/ </w:t>
            </w:r>
            <w:r>
              <w:rPr>
                <w:rFonts w:ascii="Verdana"/>
                <w:sz w:val="21"/>
              </w:rPr>
              <w:t>Year</w:t>
            </w:r>
          </w:p>
        </w:tc>
        <w:tc>
          <w:tcPr>
            <w:tcW w:w="1349" w:type="dxa"/>
          </w:tcPr>
          <w:p>
            <w:pPr>
              <w:pStyle w:val="TableParagraph"/>
              <w:spacing w:line="248" w:lineRule="exact"/>
              <w:ind w:left="106"/>
              <w:rPr>
                <w:rFonts w:ascii="Verdana"/>
                <w:sz w:val="21"/>
              </w:rPr>
            </w:pPr>
            <w:r>
              <w:rPr>
                <w:rFonts w:ascii="Verdana"/>
                <w:sz w:val="21"/>
              </w:rPr>
              <w:t>Standard</w:t>
            </w:r>
          </w:p>
        </w:tc>
      </w:tr>
      <w:tr>
        <w:trPr>
          <w:trHeight w:val="766" w:hRule="atLeast"/>
        </w:trPr>
        <w:tc>
          <w:tcPr>
            <w:tcW w:w="1548" w:type="dxa"/>
          </w:tcPr>
          <w:p>
            <w:pPr>
              <w:pStyle w:val="TableParagraph"/>
              <w:spacing w:line="249" w:lineRule="exact"/>
              <w:ind w:left="107"/>
              <w:rPr>
                <w:rFonts w:ascii="Verdana"/>
                <w:sz w:val="21"/>
              </w:rPr>
            </w:pPr>
            <w:r>
              <w:rPr>
                <w:rFonts w:ascii="Verdana"/>
                <w:w w:val="95"/>
                <w:sz w:val="21"/>
              </w:rPr>
              <w:t>Lights</w:t>
            </w:r>
          </w:p>
        </w:tc>
        <w:tc>
          <w:tcPr>
            <w:tcW w:w="1712" w:type="dxa"/>
          </w:tcPr>
          <w:p>
            <w:pPr>
              <w:pStyle w:val="TableParagraph"/>
              <w:spacing w:line="249" w:lineRule="exact"/>
              <w:ind w:left="107"/>
              <w:rPr>
                <w:rFonts w:ascii="Verdana"/>
                <w:sz w:val="21"/>
              </w:rPr>
            </w:pPr>
            <w:r>
              <w:rPr>
                <w:rFonts w:ascii="Verdana"/>
                <w:w w:val="95"/>
                <w:sz w:val="21"/>
              </w:rPr>
              <w:t>Light Fixture(s)</w:t>
            </w:r>
          </w:p>
        </w:tc>
        <w:tc>
          <w:tcPr>
            <w:tcW w:w="1505" w:type="dxa"/>
          </w:tcPr>
          <w:p>
            <w:pPr>
              <w:pStyle w:val="TableParagraph"/>
              <w:spacing w:line="242" w:lineRule="auto"/>
              <w:ind w:left="107"/>
              <w:rPr>
                <w:rFonts w:ascii="Verdana"/>
                <w:sz w:val="21"/>
              </w:rPr>
            </w:pPr>
            <w:r>
              <w:rPr>
                <w:rFonts w:ascii="Verdana"/>
                <w:sz w:val="21"/>
              </w:rPr>
              <w:t>Conditioned Area</w:t>
            </w:r>
          </w:p>
        </w:tc>
        <w:tc>
          <w:tcPr>
            <w:tcW w:w="655" w:type="dxa"/>
          </w:tcPr>
          <w:p>
            <w:pPr>
              <w:pStyle w:val="TableParagraph"/>
              <w:spacing w:line="249" w:lineRule="exact"/>
              <w:ind w:left="107"/>
              <w:rPr>
                <w:rFonts w:ascii="Verdana"/>
                <w:sz w:val="21"/>
              </w:rPr>
            </w:pPr>
            <w:r>
              <w:rPr>
                <w:rFonts w:ascii="Verdana"/>
                <w:w w:val="87"/>
                <w:sz w:val="21"/>
              </w:rPr>
              <w:t>1</w:t>
            </w:r>
          </w:p>
        </w:tc>
        <w:tc>
          <w:tcPr>
            <w:tcW w:w="1260" w:type="dxa"/>
          </w:tcPr>
          <w:p>
            <w:pPr>
              <w:pStyle w:val="TableParagraph"/>
              <w:spacing w:line="249" w:lineRule="exact"/>
              <w:ind w:left="107"/>
              <w:rPr>
                <w:rFonts w:ascii="Verdana"/>
                <w:sz w:val="21"/>
              </w:rPr>
            </w:pPr>
            <w:r>
              <w:rPr>
                <w:rFonts w:ascii="Verdana"/>
                <w:sz w:val="21"/>
              </w:rPr>
              <w:t>Electricity</w:t>
            </w:r>
          </w:p>
        </w:tc>
        <w:tc>
          <w:tcPr>
            <w:tcW w:w="1147" w:type="dxa"/>
          </w:tcPr>
          <w:p>
            <w:pPr>
              <w:pStyle w:val="TableParagraph"/>
              <w:spacing w:line="249" w:lineRule="exact"/>
              <w:ind w:left="108"/>
              <w:rPr>
                <w:rFonts w:ascii="Verdana"/>
                <w:sz w:val="21"/>
              </w:rPr>
            </w:pPr>
            <w:r>
              <w:rPr>
                <w:rFonts w:ascii="Verdana"/>
                <w:w w:val="95"/>
                <w:sz w:val="21"/>
              </w:rPr>
              <w:t>940.0</w:t>
            </w:r>
          </w:p>
          <w:p>
            <w:pPr>
              <w:pStyle w:val="TableParagraph"/>
              <w:spacing w:line="260" w:lineRule="exact" w:before="4"/>
              <w:ind w:left="108" w:right="510"/>
              <w:rPr>
                <w:rFonts w:ascii="Verdana"/>
                <w:sz w:val="21"/>
              </w:rPr>
            </w:pPr>
            <w:r>
              <w:rPr>
                <w:rFonts w:ascii="Verdana"/>
                <w:w w:val="95"/>
                <w:sz w:val="21"/>
              </w:rPr>
              <w:t>kwh/ </w:t>
            </w:r>
            <w:r>
              <w:rPr>
                <w:rFonts w:ascii="Verdana"/>
                <w:sz w:val="21"/>
              </w:rPr>
              <w:t>Year</w:t>
            </w:r>
          </w:p>
        </w:tc>
        <w:tc>
          <w:tcPr>
            <w:tcW w:w="1349" w:type="dxa"/>
          </w:tcPr>
          <w:p>
            <w:pPr>
              <w:pStyle w:val="TableParagraph"/>
              <w:spacing w:line="249" w:lineRule="exact"/>
              <w:ind w:left="106"/>
              <w:rPr>
                <w:rFonts w:ascii="Verdana"/>
                <w:sz w:val="21"/>
              </w:rPr>
            </w:pPr>
            <w:r>
              <w:rPr>
                <w:rFonts w:ascii="Verdana"/>
                <w:sz w:val="21"/>
              </w:rPr>
              <w:t>Standard</w:t>
            </w:r>
          </w:p>
        </w:tc>
      </w:tr>
      <w:tr>
        <w:trPr>
          <w:trHeight w:val="765" w:hRule="atLeast"/>
        </w:trPr>
        <w:tc>
          <w:tcPr>
            <w:tcW w:w="1548" w:type="dxa"/>
          </w:tcPr>
          <w:p>
            <w:pPr>
              <w:pStyle w:val="TableParagraph"/>
              <w:spacing w:line="248" w:lineRule="exact"/>
              <w:ind w:left="107"/>
              <w:rPr>
                <w:rFonts w:ascii="Verdana"/>
                <w:sz w:val="21"/>
              </w:rPr>
            </w:pPr>
            <w:r>
              <w:rPr>
                <w:rFonts w:ascii="Verdana"/>
                <w:w w:val="105"/>
                <w:sz w:val="21"/>
              </w:rPr>
              <w:t>Microwave</w:t>
            </w:r>
          </w:p>
        </w:tc>
        <w:tc>
          <w:tcPr>
            <w:tcW w:w="1712" w:type="dxa"/>
          </w:tcPr>
          <w:p>
            <w:pPr>
              <w:pStyle w:val="TableParagraph"/>
              <w:spacing w:line="248" w:lineRule="exact"/>
              <w:ind w:left="107"/>
              <w:rPr>
                <w:rFonts w:ascii="Verdana"/>
                <w:sz w:val="21"/>
              </w:rPr>
            </w:pPr>
            <w:r>
              <w:rPr>
                <w:rFonts w:ascii="Verdana"/>
                <w:w w:val="105"/>
                <w:sz w:val="21"/>
              </w:rPr>
              <w:t>Microwave</w:t>
            </w:r>
          </w:p>
        </w:tc>
        <w:tc>
          <w:tcPr>
            <w:tcW w:w="1505" w:type="dxa"/>
          </w:tcPr>
          <w:p>
            <w:pPr>
              <w:pStyle w:val="TableParagraph"/>
              <w:spacing w:line="242" w:lineRule="auto"/>
              <w:ind w:left="107"/>
              <w:rPr>
                <w:rFonts w:ascii="Verdana"/>
                <w:sz w:val="21"/>
              </w:rPr>
            </w:pPr>
            <w:r>
              <w:rPr>
                <w:rFonts w:ascii="Verdana"/>
                <w:sz w:val="21"/>
              </w:rPr>
              <w:t>Conditioned Area</w:t>
            </w:r>
          </w:p>
        </w:tc>
        <w:tc>
          <w:tcPr>
            <w:tcW w:w="655" w:type="dxa"/>
          </w:tcPr>
          <w:p>
            <w:pPr>
              <w:pStyle w:val="TableParagraph"/>
              <w:spacing w:line="248" w:lineRule="exact"/>
              <w:ind w:left="107"/>
              <w:rPr>
                <w:rFonts w:ascii="Verdana"/>
                <w:sz w:val="21"/>
              </w:rPr>
            </w:pPr>
            <w:r>
              <w:rPr>
                <w:rFonts w:ascii="Verdana"/>
                <w:w w:val="87"/>
                <w:sz w:val="21"/>
              </w:rPr>
              <w:t>1</w:t>
            </w:r>
          </w:p>
        </w:tc>
        <w:tc>
          <w:tcPr>
            <w:tcW w:w="1260" w:type="dxa"/>
          </w:tcPr>
          <w:p>
            <w:pPr>
              <w:pStyle w:val="TableParagraph"/>
              <w:spacing w:line="248" w:lineRule="exact"/>
              <w:ind w:left="107"/>
              <w:rPr>
                <w:rFonts w:ascii="Verdana"/>
                <w:sz w:val="21"/>
              </w:rPr>
            </w:pPr>
            <w:r>
              <w:rPr>
                <w:rFonts w:ascii="Verdana"/>
                <w:sz w:val="21"/>
              </w:rPr>
              <w:t>Electricity</w:t>
            </w:r>
          </w:p>
        </w:tc>
        <w:tc>
          <w:tcPr>
            <w:tcW w:w="1147" w:type="dxa"/>
          </w:tcPr>
          <w:p>
            <w:pPr>
              <w:pStyle w:val="TableParagraph"/>
              <w:spacing w:line="248" w:lineRule="exact"/>
              <w:ind w:left="108"/>
              <w:rPr>
                <w:rFonts w:ascii="Verdana"/>
                <w:sz w:val="21"/>
              </w:rPr>
            </w:pPr>
            <w:r>
              <w:rPr>
                <w:rFonts w:ascii="Verdana"/>
                <w:w w:val="95"/>
                <w:sz w:val="21"/>
              </w:rPr>
              <w:t>190.0</w:t>
            </w:r>
          </w:p>
          <w:p>
            <w:pPr>
              <w:pStyle w:val="TableParagraph"/>
              <w:spacing w:line="260" w:lineRule="exact" w:before="4"/>
              <w:ind w:left="108" w:right="510"/>
              <w:rPr>
                <w:rFonts w:ascii="Verdana"/>
                <w:sz w:val="21"/>
              </w:rPr>
            </w:pPr>
            <w:r>
              <w:rPr>
                <w:rFonts w:ascii="Verdana"/>
                <w:w w:val="95"/>
                <w:sz w:val="21"/>
              </w:rPr>
              <w:t>kwh/ </w:t>
            </w:r>
            <w:r>
              <w:rPr>
                <w:rFonts w:ascii="Verdana"/>
                <w:sz w:val="21"/>
              </w:rPr>
              <w:t>Year</w:t>
            </w:r>
          </w:p>
        </w:tc>
        <w:tc>
          <w:tcPr>
            <w:tcW w:w="1349" w:type="dxa"/>
          </w:tcPr>
          <w:p>
            <w:pPr>
              <w:pStyle w:val="TableParagraph"/>
              <w:spacing w:line="248" w:lineRule="exact"/>
              <w:ind w:left="106"/>
              <w:rPr>
                <w:rFonts w:ascii="Verdana"/>
                <w:sz w:val="21"/>
              </w:rPr>
            </w:pPr>
            <w:r>
              <w:rPr>
                <w:rFonts w:ascii="Verdana"/>
                <w:sz w:val="21"/>
              </w:rPr>
              <w:t>Standard</w:t>
            </w:r>
          </w:p>
        </w:tc>
      </w:tr>
      <w:tr>
        <w:trPr>
          <w:trHeight w:val="765" w:hRule="atLeast"/>
        </w:trPr>
        <w:tc>
          <w:tcPr>
            <w:tcW w:w="1548" w:type="dxa"/>
          </w:tcPr>
          <w:p>
            <w:pPr>
              <w:pStyle w:val="TableParagraph"/>
              <w:spacing w:line="248" w:lineRule="exact"/>
              <w:ind w:left="107"/>
              <w:rPr>
                <w:rFonts w:ascii="Verdana"/>
                <w:sz w:val="21"/>
              </w:rPr>
            </w:pPr>
            <w:r>
              <w:rPr>
                <w:rFonts w:ascii="Verdana"/>
                <w:sz w:val="21"/>
              </w:rPr>
              <w:t>Plug Loads</w:t>
            </w:r>
          </w:p>
        </w:tc>
        <w:tc>
          <w:tcPr>
            <w:tcW w:w="1712" w:type="dxa"/>
          </w:tcPr>
          <w:p>
            <w:pPr>
              <w:pStyle w:val="TableParagraph"/>
              <w:spacing w:line="248" w:lineRule="exact"/>
              <w:ind w:left="107"/>
              <w:rPr>
                <w:rFonts w:ascii="Verdana"/>
                <w:sz w:val="21"/>
              </w:rPr>
            </w:pPr>
            <w:r>
              <w:rPr>
                <w:rFonts w:ascii="Verdana"/>
                <w:sz w:val="21"/>
              </w:rPr>
              <w:t>Plug Load(s)</w:t>
            </w:r>
          </w:p>
        </w:tc>
        <w:tc>
          <w:tcPr>
            <w:tcW w:w="1505" w:type="dxa"/>
          </w:tcPr>
          <w:p>
            <w:pPr>
              <w:pStyle w:val="TableParagraph"/>
              <w:spacing w:line="242" w:lineRule="auto"/>
              <w:ind w:left="107"/>
              <w:rPr>
                <w:rFonts w:ascii="Verdana"/>
                <w:sz w:val="21"/>
              </w:rPr>
            </w:pPr>
            <w:r>
              <w:rPr>
                <w:rFonts w:ascii="Verdana"/>
                <w:sz w:val="21"/>
              </w:rPr>
              <w:t>Conditioned Area</w:t>
            </w:r>
          </w:p>
        </w:tc>
        <w:tc>
          <w:tcPr>
            <w:tcW w:w="655" w:type="dxa"/>
          </w:tcPr>
          <w:p>
            <w:pPr>
              <w:pStyle w:val="TableParagraph"/>
              <w:spacing w:line="248" w:lineRule="exact"/>
              <w:ind w:left="107"/>
              <w:rPr>
                <w:rFonts w:ascii="Verdana"/>
                <w:sz w:val="21"/>
              </w:rPr>
            </w:pPr>
            <w:r>
              <w:rPr>
                <w:rFonts w:ascii="Verdana"/>
                <w:w w:val="87"/>
                <w:sz w:val="21"/>
              </w:rPr>
              <w:t>1</w:t>
            </w:r>
          </w:p>
        </w:tc>
        <w:tc>
          <w:tcPr>
            <w:tcW w:w="1260" w:type="dxa"/>
          </w:tcPr>
          <w:p>
            <w:pPr>
              <w:pStyle w:val="TableParagraph"/>
              <w:spacing w:line="248" w:lineRule="exact"/>
              <w:ind w:left="107"/>
              <w:rPr>
                <w:rFonts w:ascii="Verdana"/>
                <w:sz w:val="21"/>
              </w:rPr>
            </w:pPr>
            <w:r>
              <w:rPr>
                <w:rFonts w:ascii="Verdana"/>
                <w:sz w:val="21"/>
              </w:rPr>
              <w:t>Electricity</w:t>
            </w:r>
          </w:p>
        </w:tc>
        <w:tc>
          <w:tcPr>
            <w:tcW w:w="1147" w:type="dxa"/>
          </w:tcPr>
          <w:p>
            <w:pPr>
              <w:pStyle w:val="TableParagraph"/>
              <w:spacing w:line="248" w:lineRule="exact"/>
              <w:ind w:left="108"/>
              <w:rPr>
                <w:rFonts w:ascii="Verdana"/>
                <w:sz w:val="21"/>
              </w:rPr>
            </w:pPr>
            <w:r>
              <w:rPr>
                <w:rFonts w:ascii="Verdana"/>
                <w:w w:val="95"/>
                <w:sz w:val="21"/>
              </w:rPr>
              <w:t>500.0</w:t>
            </w:r>
          </w:p>
          <w:p>
            <w:pPr>
              <w:pStyle w:val="TableParagraph"/>
              <w:spacing w:line="260" w:lineRule="exact" w:before="4"/>
              <w:ind w:left="108" w:right="510"/>
              <w:rPr>
                <w:rFonts w:ascii="Verdana"/>
                <w:sz w:val="21"/>
              </w:rPr>
            </w:pPr>
            <w:r>
              <w:rPr>
                <w:rFonts w:ascii="Verdana"/>
                <w:w w:val="95"/>
                <w:sz w:val="21"/>
              </w:rPr>
              <w:t>kwh/ </w:t>
            </w:r>
            <w:r>
              <w:rPr>
                <w:rFonts w:ascii="Verdana"/>
                <w:sz w:val="21"/>
              </w:rPr>
              <w:t>Year</w:t>
            </w:r>
          </w:p>
        </w:tc>
        <w:tc>
          <w:tcPr>
            <w:tcW w:w="1349" w:type="dxa"/>
          </w:tcPr>
          <w:p>
            <w:pPr>
              <w:pStyle w:val="TableParagraph"/>
              <w:spacing w:line="248" w:lineRule="exact"/>
              <w:ind w:left="106"/>
              <w:rPr>
                <w:rFonts w:ascii="Verdana"/>
                <w:sz w:val="21"/>
              </w:rPr>
            </w:pPr>
            <w:r>
              <w:rPr>
                <w:rFonts w:ascii="Verdana"/>
                <w:sz w:val="21"/>
              </w:rPr>
              <w:t>Standard</w:t>
            </w:r>
          </w:p>
        </w:tc>
      </w:tr>
      <w:tr>
        <w:trPr>
          <w:trHeight w:val="765" w:hRule="atLeast"/>
        </w:trPr>
        <w:tc>
          <w:tcPr>
            <w:tcW w:w="1548" w:type="dxa"/>
          </w:tcPr>
          <w:p>
            <w:pPr>
              <w:pStyle w:val="TableParagraph"/>
              <w:spacing w:line="248" w:lineRule="exact"/>
              <w:ind w:left="107"/>
              <w:rPr>
                <w:rFonts w:ascii="Verdana"/>
                <w:sz w:val="21"/>
              </w:rPr>
            </w:pPr>
            <w:r>
              <w:rPr>
                <w:rFonts w:ascii="Verdana"/>
                <w:w w:val="105"/>
                <w:sz w:val="21"/>
              </w:rPr>
              <w:t>Range/Oven</w:t>
            </w:r>
          </w:p>
        </w:tc>
        <w:tc>
          <w:tcPr>
            <w:tcW w:w="1712" w:type="dxa"/>
          </w:tcPr>
          <w:p>
            <w:pPr>
              <w:pStyle w:val="TableParagraph"/>
              <w:spacing w:line="248" w:lineRule="exact"/>
              <w:ind w:left="107"/>
              <w:rPr>
                <w:rFonts w:ascii="Verdana"/>
                <w:sz w:val="21"/>
              </w:rPr>
            </w:pPr>
            <w:r>
              <w:rPr>
                <w:rFonts w:ascii="Verdana"/>
                <w:w w:val="105"/>
                <w:sz w:val="21"/>
              </w:rPr>
              <w:t>Range/Oven</w:t>
            </w:r>
          </w:p>
        </w:tc>
        <w:tc>
          <w:tcPr>
            <w:tcW w:w="1505" w:type="dxa"/>
          </w:tcPr>
          <w:p>
            <w:pPr>
              <w:pStyle w:val="TableParagraph"/>
              <w:spacing w:line="242" w:lineRule="auto"/>
              <w:ind w:left="107"/>
              <w:rPr>
                <w:rFonts w:ascii="Verdana"/>
                <w:sz w:val="21"/>
              </w:rPr>
            </w:pPr>
            <w:r>
              <w:rPr>
                <w:rFonts w:ascii="Verdana"/>
                <w:sz w:val="21"/>
              </w:rPr>
              <w:t>Conditioned Area</w:t>
            </w:r>
          </w:p>
        </w:tc>
        <w:tc>
          <w:tcPr>
            <w:tcW w:w="655" w:type="dxa"/>
          </w:tcPr>
          <w:p>
            <w:pPr>
              <w:pStyle w:val="TableParagraph"/>
              <w:spacing w:line="248" w:lineRule="exact"/>
              <w:ind w:left="107"/>
              <w:rPr>
                <w:rFonts w:ascii="Verdana"/>
                <w:sz w:val="21"/>
              </w:rPr>
            </w:pPr>
            <w:r>
              <w:rPr>
                <w:rFonts w:ascii="Verdana"/>
                <w:w w:val="87"/>
                <w:sz w:val="21"/>
              </w:rPr>
              <w:t>1</w:t>
            </w:r>
          </w:p>
        </w:tc>
        <w:tc>
          <w:tcPr>
            <w:tcW w:w="1260" w:type="dxa"/>
          </w:tcPr>
          <w:p>
            <w:pPr>
              <w:pStyle w:val="TableParagraph"/>
              <w:spacing w:line="248" w:lineRule="exact"/>
              <w:ind w:left="107"/>
              <w:rPr>
                <w:rFonts w:ascii="Verdana"/>
                <w:sz w:val="21"/>
              </w:rPr>
            </w:pPr>
            <w:r>
              <w:rPr>
                <w:rFonts w:ascii="Verdana"/>
                <w:sz w:val="21"/>
              </w:rPr>
              <w:t>Electricity</w:t>
            </w:r>
          </w:p>
        </w:tc>
        <w:tc>
          <w:tcPr>
            <w:tcW w:w="1147" w:type="dxa"/>
          </w:tcPr>
          <w:p>
            <w:pPr>
              <w:pStyle w:val="TableParagraph"/>
              <w:spacing w:line="248" w:lineRule="exact"/>
              <w:ind w:left="108"/>
              <w:rPr>
                <w:rFonts w:ascii="Verdana"/>
                <w:sz w:val="21"/>
              </w:rPr>
            </w:pPr>
            <w:r>
              <w:rPr>
                <w:rFonts w:ascii="Verdana"/>
                <w:w w:val="95"/>
                <w:sz w:val="21"/>
              </w:rPr>
              <w:t>450.0</w:t>
            </w:r>
          </w:p>
          <w:p>
            <w:pPr>
              <w:pStyle w:val="TableParagraph"/>
              <w:spacing w:line="260" w:lineRule="exact" w:before="4"/>
              <w:ind w:left="108" w:right="510"/>
              <w:rPr>
                <w:rFonts w:ascii="Verdana"/>
                <w:sz w:val="21"/>
              </w:rPr>
            </w:pPr>
            <w:r>
              <w:rPr>
                <w:rFonts w:ascii="Verdana"/>
                <w:w w:val="95"/>
                <w:sz w:val="21"/>
              </w:rPr>
              <w:t>kwh/ </w:t>
            </w:r>
            <w:r>
              <w:rPr>
                <w:rFonts w:ascii="Verdana"/>
                <w:sz w:val="21"/>
              </w:rPr>
              <w:t>Year</w:t>
            </w:r>
          </w:p>
        </w:tc>
        <w:tc>
          <w:tcPr>
            <w:tcW w:w="1349" w:type="dxa"/>
          </w:tcPr>
          <w:p>
            <w:pPr>
              <w:pStyle w:val="TableParagraph"/>
              <w:spacing w:line="248" w:lineRule="exact"/>
              <w:ind w:left="106"/>
              <w:rPr>
                <w:rFonts w:ascii="Verdana"/>
                <w:sz w:val="21"/>
              </w:rPr>
            </w:pPr>
            <w:r>
              <w:rPr>
                <w:rFonts w:ascii="Verdana"/>
                <w:sz w:val="21"/>
              </w:rPr>
              <w:t>Standard</w:t>
            </w:r>
          </w:p>
        </w:tc>
      </w:tr>
      <w:tr>
        <w:trPr>
          <w:trHeight w:val="765" w:hRule="atLeast"/>
        </w:trPr>
        <w:tc>
          <w:tcPr>
            <w:tcW w:w="1548" w:type="dxa"/>
          </w:tcPr>
          <w:p>
            <w:pPr>
              <w:pStyle w:val="TableParagraph"/>
              <w:spacing w:line="249" w:lineRule="exact"/>
              <w:ind w:left="107"/>
              <w:rPr>
                <w:rFonts w:ascii="Verdana"/>
                <w:sz w:val="21"/>
              </w:rPr>
            </w:pPr>
            <w:r>
              <w:rPr>
                <w:rFonts w:ascii="Verdana"/>
                <w:sz w:val="21"/>
              </w:rPr>
              <w:t>Refrigerator</w:t>
            </w:r>
          </w:p>
        </w:tc>
        <w:tc>
          <w:tcPr>
            <w:tcW w:w="1712" w:type="dxa"/>
          </w:tcPr>
          <w:p>
            <w:pPr>
              <w:pStyle w:val="TableParagraph"/>
              <w:spacing w:line="249" w:lineRule="exact"/>
              <w:ind w:left="107"/>
              <w:rPr>
                <w:rFonts w:ascii="Verdana"/>
                <w:sz w:val="21"/>
              </w:rPr>
            </w:pPr>
            <w:r>
              <w:rPr>
                <w:rFonts w:ascii="Verdana"/>
                <w:sz w:val="21"/>
              </w:rPr>
              <w:t>Refrigerator</w:t>
            </w:r>
          </w:p>
        </w:tc>
        <w:tc>
          <w:tcPr>
            <w:tcW w:w="1505" w:type="dxa"/>
          </w:tcPr>
          <w:p>
            <w:pPr>
              <w:pStyle w:val="TableParagraph"/>
              <w:spacing w:line="242" w:lineRule="auto"/>
              <w:ind w:left="107"/>
              <w:rPr>
                <w:rFonts w:ascii="Verdana"/>
                <w:sz w:val="21"/>
              </w:rPr>
            </w:pPr>
            <w:r>
              <w:rPr>
                <w:rFonts w:ascii="Verdana"/>
                <w:sz w:val="21"/>
              </w:rPr>
              <w:t>Conditioned Area</w:t>
            </w:r>
          </w:p>
        </w:tc>
        <w:tc>
          <w:tcPr>
            <w:tcW w:w="655" w:type="dxa"/>
          </w:tcPr>
          <w:p>
            <w:pPr>
              <w:pStyle w:val="TableParagraph"/>
              <w:spacing w:line="249" w:lineRule="exact"/>
              <w:ind w:left="107"/>
              <w:rPr>
                <w:rFonts w:ascii="Verdana"/>
                <w:sz w:val="21"/>
              </w:rPr>
            </w:pPr>
            <w:r>
              <w:rPr>
                <w:rFonts w:ascii="Verdana"/>
                <w:w w:val="87"/>
                <w:sz w:val="21"/>
              </w:rPr>
              <w:t>1</w:t>
            </w:r>
          </w:p>
        </w:tc>
        <w:tc>
          <w:tcPr>
            <w:tcW w:w="1260" w:type="dxa"/>
          </w:tcPr>
          <w:p>
            <w:pPr>
              <w:pStyle w:val="TableParagraph"/>
              <w:spacing w:line="249" w:lineRule="exact"/>
              <w:ind w:left="107"/>
              <w:rPr>
                <w:rFonts w:ascii="Verdana"/>
                <w:sz w:val="21"/>
              </w:rPr>
            </w:pPr>
            <w:r>
              <w:rPr>
                <w:rFonts w:ascii="Verdana"/>
                <w:sz w:val="21"/>
              </w:rPr>
              <w:t>Electricity</w:t>
            </w:r>
          </w:p>
        </w:tc>
        <w:tc>
          <w:tcPr>
            <w:tcW w:w="1147" w:type="dxa"/>
          </w:tcPr>
          <w:p>
            <w:pPr>
              <w:pStyle w:val="TableParagraph"/>
              <w:spacing w:line="249" w:lineRule="exact"/>
              <w:ind w:left="108"/>
              <w:rPr>
                <w:rFonts w:ascii="Verdana"/>
                <w:sz w:val="21"/>
              </w:rPr>
            </w:pPr>
            <w:r>
              <w:rPr>
                <w:rFonts w:ascii="Verdana"/>
                <w:w w:val="95"/>
                <w:sz w:val="21"/>
              </w:rPr>
              <w:t>1150.0</w:t>
            </w:r>
          </w:p>
          <w:p>
            <w:pPr>
              <w:pStyle w:val="TableParagraph"/>
              <w:spacing w:line="260" w:lineRule="exact" w:before="4"/>
              <w:ind w:left="108" w:right="510"/>
              <w:rPr>
                <w:rFonts w:ascii="Verdana"/>
                <w:sz w:val="21"/>
              </w:rPr>
            </w:pPr>
            <w:r>
              <w:rPr>
                <w:rFonts w:ascii="Verdana"/>
                <w:w w:val="95"/>
                <w:sz w:val="21"/>
              </w:rPr>
              <w:t>kwh/ </w:t>
            </w:r>
            <w:r>
              <w:rPr>
                <w:rFonts w:ascii="Verdana"/>
                <w:sz w:val="21"/>
              </w:rPr>
              <w:t>Year</w:t>
            </w:r>
          </w:p>
        </w:tc>
        <w:tc>
          <w:tcPr>
            <w:tcW w:w="1349" w:type="dxa"/>
          </w:tcPr>
          <w:p>
            <w:pPr>
              <w:pStyle w:val="TableParagraph"/>
              <w:spacing w:line="249" w:lineRule="exact"/>
              <w:ind w:left="106"/>
              <w:rPr>
                <w:rFonts w:ascii="Verdana"/>
                <w:sz w:val="21"/>
              </w:rPr>
            </w:pPr>
            <w:r>
              <w:rPr>
                <w:rFonts w:ascii="Verdana"/>
                <w:sz w:val="21"/>
              </w:rPr>
              <w:t>Standard</w:t>
            </w:r>
          </w:p>
        </w:tc>
      </w:tr>
      <w:tr>
        <w:trPr>
          <w:trHeight w:val="765" w:hRule="atLeast"/>
        </w:trPr>
        <w:tc>
          <w:tcPr>
            <w:tcW w:w="1548" w:type="dxa"/>
          </w:tcPr>
          <w:p>
            <w:pPr>
              <w:pStyle w:val="TableParagraph"/>
              <w:spacing w:line="248" w:lineRule="exact"/>
              <w:ind w:left="107"/>
              <w:rPr>
                <w:rFonts w:ascii="Verdana"/>
                <w:sz w:val="21"/>
              </w:rPr>
            </w:pPr>
            <w:r>
              <w:rPr>
                <w:rFonts w:ascii="Verdana"/>
                <w:sz w:val="21"/>
              </w:rPr>
              <w:t>Television</w:t>
            </w:r>
          </w:p>
        </w:tc>
        <w:tc>
          <w:tcPr>
            <w:tcW w:w="1712" w:type="dxa"/>
          </w:tcPr>
          <w:p>
            <w:pPr>
              <w:pStyle w:val="TableParagraph"/>
              <w:spacing w:line="248" w:lineRule="exact"/>
              <w:ind w:left="107"/>
              <w:rPr>
                <w:rFonts w:ascii="Verdana"/>
                <w:sz w:val="21"/>
              </w:rPr>
            </w:pPr>
            <w:r>
              <w:rPr>
                <w:rFonts w:ascii="Verdana"/>
                <w:sz w:val="21"/>
              </w:rPr>
              <w:t>Miscellaneous</w:t>
            </w:r>
          </w:p>
        </w:tc>
        <w:tc>
          <w:tcPr>
            <w:tcW w:w="1505" w:type="dxa"/>
          </w:tcPr>
          <w:p>
            <w:pPr>
              <w:pStyle w:val="TableParagraph"/>
              <w:spacing w:line="242" w:lineRule="auto"/>
              <w:ind w:left="107"/>
              <w:rPr>
                <w:rFonts w:ascii="Verdana"/>
                <w:sz w:val="21"/>
              </w:rPr>
            </w:pPr>
            <w:r>
              <w:rPr>
                <w:rFonts w:ascii="Verdana"/>
                <w:sz w:val="21"/>
              </w:rPr>
              <w:t>Conditioned Area</w:t>
            </w:r>
          </w:p>
        </w:tc>
        <w:tc>
          <w:tcPr>
            <w:tcW w:w="655" w:type="dxa"/>
          </w:tcPr>
          <w:p>
            <w:pPr>
              <w:pStyle w:val="TableParagraph"/>
              <w:spacing w:line="248" w:lineRule="exact"/>
              <w:ind w:left="107"/>
              <w:rPr>
                <w:rFonts w:ascii="Verdana"/>
                <w:sz w:val="21"/>
              </w:rPr>
            </w:pPr>
            <w:r>
              <w:rPr>
                <w:rFonts w:ascii="Verdana"/>
                <w:w w:val="87"/>
                <w:sz w:val="21"/>
              </w:rPr>
              <w:t>1</w:t>
            </w:r>
          </w:p>
        </w:tc>
        <w:tc>
          <w:tcPr>
            <w:tcW w:w="1260" w:type="dxa"/>
          </w:tcPr>
          <w:p>
            <w:pPr>
              <w:pStyle w:val="TableParagraph"/>
              <w:spacing w:line="248" w:lineRule="exact"/>
              <w:ind w:left="107"/>
              <w:rPr>
                <w:rFonts w:ascii="Verdana"/>
                <w:sz w:val="21"/>
              </w:rPr>
            </w:pPr>
            <w:r>
              <w:rPr>
                <w:rFonts w:ascii="Verdana"/>
                <w:sz w:val="21"/>
              </w:rPr>
              <w:t>Electricity</w:t>
            </w:r>
          </w:p>
        </w:tc>
        <w:tc>
          <w:tcPr>
            <w:tcW w:w="1147" w:type="dxa"/>
          </w:tcPr>
          <w:p>
            <w:pPr>
              <w:pStyle w:val="TableParagraph"/>
              <w:spacing w:line="248" w:lineRule="exact"/>
              <w:ind w:left="108"/>
              <w:rPr>
                <w:rFonts w:ascii="Verdana"/>
                <w:sz w:val="21"/>
              </w:rPr>
            </w:pPr>
            <w:r>
              <w:rPr>
                <w:rFonts w:ascii="Verdana"/>
                <w:w w:val="95"/>
                <w:sz w:val="21"/>
              </w:rPr>
              <w:t>720.0</w:t>
            </w:r>
          </w:p>
          <w:p>
            <w:pPr>
              <w:pStyle w:val="TableParagraph"/>
              <w:spacing w:line="260" w:lineRule="exact" w:before="4"/>
              <w:ind w:left="108" w:right="510"/>
              <w:rPr>
                <w:rFonts w:ascii="Verdana"/>
                <w:sz w:val="21"/>
              </w:rPr>
            </w:pPr>
            <w:r>
              <w:rPr>
                <w:rFonts w:ascii="Verdana"/>
                <w:w w:val="95"/>
                <w:sz w:val="21"/>
              </w:rPr>
              <w:t>kwh/ </w:t>
            </w:r>
            <w:r>
              <w:rPr>
                <w:rFonts w:ascii="Verdana"/>
                <w:sz w:val="21"/>
              </w:rPr>
              <w:t>Year</w:t>
            </w:r>
          </w:p>
        </w:tc>
        <w:tc>
          <w:tcPr>
            <w:tcW w:w="1349" w:type="dxa"/>
          </w:tcPr>
          <w:p>
            <w:pPr>
              <w:pStyle w:val="TableParagraph"/>
              <w:spacing w:line="248" w:lineRule="exact"/>
              <w:ind w:left="106"/>
              <w:rPr>
                <w:rFonts w:ascii="Verdana"/>
                <w:sz w:val="21"/>
              </w:rPr>
            </w:pPr>
            <w:r>
              <w:rPr>
                <w:rFonts w:ascii="Verdana"/>
                <w:sz w:val="21"/>
              </w:rPr>
              <w:t>Standard</w:t>
            </w:r>
          </w:p>
        </w:tc>
      </w:tr>
      <w:tr>
        <w:trPr>
          <w:trHeight w:val="765" w:hRule="atLeast"/>
        </w:trPr>
        <w:tc>
          <w:tcPr>
            <w:tcW w:w="1548" w:type="dxa"/>
          </w:tcPr>
          <w:p>
            <w:pPr>
              <w:pStyle w:val="TableParagraph"/>
              <w:spacing w:line="248" w:lineRule="exact"/>
              <w:ind w:left="107"/>
              <w:rPr>
                <w:rFonts w:ascii="Verdana"/>
                <w:sz w:val="21"/>
              </w:rPr>
            </w:pPr>
            <w:r>
              <w:rPr>
                <w:rFonts w:ascii="Verdana"/>
                <w:sz w:val="21"/>
              </w:rPr>
              <w:t>Washer</w:t>
            </w:r>
          </w:p>
        </w:tc>
        <w:tc>
          <w:tcPr>
            <w:tcW w:w="1712" w:type="dxa"/>
          </w:tcPr>
          <w:p>
            <w:pPr>
              <w:pStyle w:val="TableParagraph"/>
              <w:spacing w:line="242" w:lineRule="auto"/>
              <w:ind w:left="107" w:right="120"/>
              <w:rPr>
                <w:rFonts w:ascii="Verdana"/>
                <w:sz w:val="21"/>
              </w:rPr>
            </w:pPr>
            <w:r>
              <w:rPr>
                <w:rFonts w:ascii="Verdana"/>
                <w:w w:val="95"/>
                <w:sz w:val="21"/>
              </w:rPr>
              <w:t>Clothes Washer</w:t>
            </w:r>
          </w:p>
        </w:tc>
        <w:tc>
          <w:tcPr>
            <w:tcW w:w="1505" w:type="dxa"/>
          </w:tcPr>
          <w:p>
            <w:pPr>
              <w:pStyle w:val="TableParagraph"/>
              <w:spacing w:line="242" w:lineRule="auto"/>
              <w:ind w:left="107"/>
              <w:rPr>
                <w:rFonts w:ascii="Verdana"/>
                <w:sz w:val="21"/>
              </w:rPr>
            </w:pPr>
            <w:r>
              <w:rPr>
                <w:rFonts w:ascii="Verdana"/>
                <w:sz w:val="21"/>
              </w:rPr>
              <w:t>Conditioned Area</w:t>
            </w:r>
          </w:p>
        </w:tc>
        <w:tc>
          <w:tcPr>
            <w:tcW w:w="655" w:type="dxa"/>
          </w:tcPr>
          <w:p>
            <w:pPr>
              <w:pStyle w:val="TableParagraph"/>
              <w:spacing w:line="248" w:lineRule="exact"/>
              <w:ind w:left="107"/>
              <w:rPr>
                <w:rFonts w:ascii="Verdana"/>
                <w:sz w:val="21"/>
              </w:rPr>
            </w:pPr>
            <w:r>
              <w:rPr>
                <w:rFonts w:ascii="Verdana"/>
                <w:w w:val="87"/>
                <w:sz w:val="21"/>
              </w:rPr>
              <w:t>1</w:t>
            </w:r>
          </w:p>
        </w:tc>
        <w:tc>
          <w:tcPr>
            <w:tcW w:w="1260" w:type="dxa"/>
          </w:tcPr>
          <w:p>
            <w:pPr>
              <w:pStyle w:val="TableParagraph"/>
              <w:spacing w:line="248" w:lineRule="exact"/>
              <w:ind w:left="107"/>
              <w:rPr>
                <w:rFonts w:ascii="Verdana"/>
                <w:sz w:val="21"/>
              </w:rPr>
            </w:pPr>
            <w:r>
              <w:rPr>
                <w:rFonts w:ascii="Verdana"/>
                <w:sz w:val="21"/>
              </w:rPr>
              <w:t>Electricity</w:t>
            </w:r>
          </w:p>
        </w:tc>
        <w:tc>
          <w:tcPr>
            <w:tcW w:w="1147" w:type="dxa"/>
          </w:tcPr>
          <w:p>
            <w:pPr>
              <w:pStyle w:val="TableParagraph"/>
              <w:spacing w:line="248" w:lineRule="exact"/>
              <w:ind w:left="108"/>
              <w:rPr>
                <w:rFonts w:ascii="Verdana"/>
                <w:sz w:val="21"/>
              </w:rPr>
            </w:pPr>
            <w:r>
              <w:rPr>
                <w:rFonts w:ascii="Verdana"/>
                <w:w w:val="95"/>
                <w:sz w:val="21"/>
              </w:rPr>
              <w:t>100.0</w:t>
            </w:r>
          </w:p>
          <w:p>
            <w:pPr>
              <w:pStyle w:val="TableParagraph"/>
              <w:spacing w:line="260" w:lineRule="exact" w:before="4"/>
              <w:ind w:left="108" w:right="510"/>
              <w:rPr>
                <w:rFonts w:ascii="Verdana"/>
                <w:sz w:val="21"/>
              </w:rPr>
            </w:pPr>
            <w:r>
              <w:rPr>
                <w:rFonts w:ascii="Verdana"/>
                <w:w w:val="95"/>
                <w:sz w:val="21"/>
              </w:rPr>
              <w:t>kwh/ </w:t>
            </w:r>
            <w:r>
              <w:rPr>
                <w:rFonts w:ascii="Verdana"/>
                <w:sz w:val="21"/>
              </w:rPr>
              <w:t>Year</w:t>
            </w:r>
          </w:p>
        </w:tc>
        <w:tc>
          <w:tcPr>
            <w:tcW w:w="1349" w:type="dxa"/>
          </w:tcPr>
          <w:p>
            <w:pPr>
              <w:pStyle w:val="TableParagraph"/>
              <w:spacing w:line="248" w:lineRule="exact"/>
              <w:ind w:left="106"/>
              <w:rPr>
                <w:rFonts w:ascii="Verdana"/>
                <w:sz w:val="21"/>
              </w:rPr>
            </w:pPr>
            <w:r>
              <w:rPr>
                <w:rFonts w:ascii="Verdana"/>
                <w:sz w:val="21"/>
              </w:rPr>
              <w:t>Standard</w:t>
            </w:r>
          </w:p>
        </w:tc>
      </w:tr>
      <w:tr>
        <w:trPr>
          <w:trHeight w:val="765" w:hRule="atLeast"/>
        </w:trPr>
        <w:tc>
          <w:tcPr>
            <w:tcW w:w="1548" w:type="dxa"/>
          </w:tcPr>
          <w:p>
            <w:pPr>
              <w:pStyle w:val="TableParagraph"/>
              <w:spacing w:line="248" w:lineRule="exact"/>
              <w:ind w:left="107"/>
              <w:rPr>
                <w:rFonts w:ascii="Verdana"/>
                <w:sz w:val="21"/>
              </w:rPr>
            </w:pPr>
            <w:r>
              <w:rPr>
                <w:rFonts w:ascii="Verdana"/>
                <w:sz w:val="21"/>
              </w:rPr>
              <w:t>Washer</w:t>
            </w:r>
          </w:p>
        </w:tc>
        <w:tc>
          <w:tcPr>
            <w:tcW w:w="1712" w:type="dxa"/>
          </w:tcPr>
          <w:p>
            <w:pPr>
              <w:pStyle w:val="TableParagraph"/>
              <w:spacing w:line="242" w:lineRule="auto"/>
              <w:ind w:left="107" w:right="120"/>
              <w:rPr>
                <w:rFonts w:ascii="Verdana"/>
                <w:sz w:val="21"/>
              </w:rPr>
            </w:pPr>
            <w:r>
              <w:rPr>
                <w:rFonts w:ascii="Verdana"/>
                <w:w w:val="95"/>
                <w:sz w:val="21"/>
              </w:rPr>
              <w:t>Clothes Washer</w:t>
            </w:r>
          </w:p>
        </w:tc>
        <w:tc>
          <w:tcPr>
            <w:tcW w:w="1505" w:type="dxa"/>
          </w:tcPr>
          <w:p>
            <w:pPr>
              <w:pStyle w:val="TableParagraph"/>
              <w:spacing w:line="242" w:lineRule="auto"/>
              <w:ind w:left="107"/>
              <w:rPr>
                <w:rFonts w:ascii="Verdana"/>
                <w:sz w:val="21"/>
              </w:rPr>
            </w:pPr>
            <w:r>
              <w:rPr>
                <w:rFonts w:ascii="Verdana"/>
                <w:sz w:val="21"/>
              </w:rPr>
              <w:t>Conditioned Area</w:t>
            </w:r>
          </w:p>
        </w:tc>
        <w:tc>
          <w:tcPr>
            <w:tcW w:w="655" w:type="dxa"/>
          </w:tcPr>
          <w:p>
            <w:pPr>
              <w:pStyle w:val="TableParagraph"/>
              <w:spacing w:line="248" w:lineRule="exact"/>
              <w:ind w:left="107"/>
              <w:rPr>
                <w:rFonts w:ascii="Verdana"/>
                <w:sz w:val="21"/>
              </w:rPr>
            </w:pPr>
            <w:r>
              <w:rPr>
                <w:rFonts w:ascii="Verdana"/>
                <w:w w:val="87"/>
                <w:sz w:val="21"/>
              </w:rPr>
              <w:t>1</w:t>
            </w:r>
          </w:p>
        </w:tc>
        <w:tc>
          <w:tcPr>
            <w:tcW w:w="1260" w:type="dxa"/>
          </w:tcPr>
          <w:p>
            <w:pPr>
              <w:pStyle w:val="TableParagraph"/>
              <w:spacing w:line="248" w:lineRule="exact"/>
              <w:ind w:left="107"/>
              <w:rPr>
                <w:rFonts w:ascii="Verdana"/>
                <w:sz w:val="21"/>
              </w:rPr>
            </w:pPr>
            <w:r>
              <w:rPr>
                <w:rFonts w:ascii="Verdana"/>
                <w:sz w:val="21"/>
              </w:rPr>
              <w:t>Water</w:t>
            </w:r>
          </w:p>
        </w:tc>
        <w:tc>
          <w:tcPr>
            <w:tcW w:w="1147" w:type="dxa"/>
          </w:tcPr>
          <w:p>
            <w:pPr>
              <w:pStyle w:val="TableParagraph"/>
              <w:spacing w:line="248" w:lineRule="exact"/>
              <w:ind w:left="108"/>
              <w:rPr>
                <w:rFonts w:ascii="Verdana"/>
                <w:sz w:val="21"/>
              </w:rPr>
            </w:pPr>
            <w:r>
              <w:rPr>
                <w:rFonts w:ascii="Verdana"/>
                <w:w w:val="95"/>
                <w:sz w:val="21"/>
              </w:rPr>
              <w:t>5.0</w:t>
            </w:r>
          </w:p>
          <w:p>
            <w:pPr>
              <w:pStyle w:val="TableParagraph"/>
              <w:spacing w:line="260" w:lineRule="exact" w:before="4"/>
              <w:ind w:left="108" w:right="213"/>
              <w:rPr>
                <w:rFonts w:ascii="Verdana"/>
                <w:sz w:val="21"/>
              </w:rPr>
            </w:pPr>
            <w:r>
              <w:rPr>
                <w:rFonts w:ascii="Verdana"/>
                <w:w w:val="95"/>
                <w:sz w:val="21"/>
              </w:rPr>
              <w:t>gallons/ </w:t>
            </w:r>
            <w:r>
              <w:rPr>
                <w:rFonts w:ascii="Verdana"/>
                <w:sz w:val="21"/>
              </w:rPr>
              <w:t>Week</w:t>
            </w:r>
          </w:p>
        </w:tc>
        <w:tc>
          <w:tcPr>
            <w:tcW w:w="1349" w:type="dxa"/>
          </w:tcPr>
          <w:p>
            <w:pPr>
              <w:pStyle w:val="TableParagraph"/>
              <w:spacing w:line="248" w:lineRule="exact"/>
              <w:ind w:left="106"/>
              <w:rPr>
                <w:rFonts w:ascii="Verdana"/>
                <w:sz w:val="21"/>
              </w:rPr>
            </w:pPr>
            <w:r>
              <w:rPr>
                <w:rFonts w:ascii="Verdana"/>
                <w:sz w:val="21"/>
              </w:rPr>
              <w:t>Standard</w:t>
            </w:r>
          </w:p>
        </w:tc>
      </w:tr>
      <w:tr>
        <w:trPr>
          <w:trHeight w:val="766" w:hRule="atLeast"/>
        </w:trPr>
        <w:tc>
          <w:tcPr>
            <w:tcW w:w="1548" w:type="dxa"/>
          </w:tcPr>
          <w:p>
            <w:pPr>
              <w:pStyle w:val="TableParagraph"/>
              <w:spacing w:line="248" w:lineRule="exact"/>
              <w:ind w:left="107"/>
              <w:rPr>
                <w:rFonts w:ascii="Verdana"/>
                <w:sz w:val="21"/>
              </w:rPr>
            </w:pPr>
            <w:r>
              <w:rPr>
                <w:rFonts w:ascii="Verdana"/>
                <w:sz w:val="21"/>
              </w:rPr>
              <w:t>Shower</w:t>
            </w:r>
          </w:p>
        </w:tc>
        <w:tc>
          <w:tcPr>
            <w:tcW w:w="1712" w:type="dxa"/>
          </w:tcPr>
          <w:p>
            <w:pPr>
              <w:pStyle w:val="TableParagraph"/>
              <w:spacing w:line="248" w:lineRule="exact"/>
              <w:ind w:left="107"/>
              <w:rPr>
                <w:rFonts w:ascii="Verdana"/>
                <w:sz w:val="21"/>
              </w:rPr>
            </w:pPr>
            <w:r>
              <w:rPr>
                <w:rFonts w:ascii="Verdana"/>
                <w:sz w:val="21"/>
              </w:rPr>
              <w:t>Shower/Bath</w:t>
            </w:r>
          </w:p>
        </w:tc>
        <w:tc>
          <w:tcPr>
            <w:tcW w:w="1505" w:type="dxa"/>
          </w:tcPr>
          <w:p>
            <w:pPr>
              <w:pStyle w:val="TableParagraph"/>
              <w:spacing w:line="244" w:lineRule="auto"/>
              <w:ind w:left="107"/>
              <w:rPr>
                <w:rFonts w:ascii="Verdana"/>
                <w:sz w:val="21"/>
              </w:rPr>
            </w:pPr>
            <w:r>
              <w:rPr>
                <w:rFonts w:ascii="Verdana"/>
                <w:sz w:val="21"/>
              </w:rPr>
              <w:t>Conditioned Area</w:t>
            </w:r>
          </w:p>
        </w:tc>
        <w:tc>
          <w:tcPr>
            <w:tcW w:w="655" w:type="dxa"/>
          </w:tcPr>
          <w:p>
            <w:pPr>
              <w:pStyle w:val="TableParagraph"/>
              <w:spacing w:line="248" w:lineRule="exact"/>
              <w:ind w:left="107"/>
              <w:rPr>
                <w:rFonts w:ascii="Verdana"/>
                <w:sz w:val="21"/>
              </w:rPr>
            </w:pPr>
            <w:r>
              <w:rPr>
                <w:rFonts w:ascii="Verdana"/>
                <w:w w:val="87"/>
                <w:sz w:val="21"/>
              </w:rPr>
              <w:t>1</w:t>
            </w:r>
          </w:p>
        </w:tc>
        <w:tc>
          <w:tcPr>
            <w:tcW w:w="1260" w:type="dxa"/>
          </w:tcPr>
          <w:p>
            <w:pPr>
              <w:pStyle w:val="TableParagraph"/>
              <w:spacing w:line="248" w:lineRule="exact"/>
              <w:ind w:left="107"/>
              <w:rPr>
                <w:rFonts w:ascii="Verdana"/>
                <w:sz w:val="21"/>
              </w:rPr>
            </w:pPr>
            <w:r>
              <w:rPr>
                <w:rFonts w:ascii="Verdana"/>
                <w:sz w:val="21"/>
              </w:rPr>
              <w:t>Water</w:t>
            </w:r>
          </w:p>
        </w:tc>
        <w:tc>
          <w:tcPr>
            <w:tcW w:w="1147" w:type="dxa"/>
          </w:tcPr>
          <w:p>
            <w:pPr>
              <w:pStyle w:val="TableParagraph"/>
              <w:spacing w:line="248" w:lineRule="exact"/>
              <w:ind w:left="108"/>
              <w:rPr>
                <w:rFonts w:ascii="Verdana"/>
                <w:sz w:val="21"/>
              </w:rPr>
            </w:pPr>
            <w:r>
              <w:rPr>
                <w:rFonts w:ascii="Verdana"/>
                <w:w w:val="95"/>
                <w:sz w:val="21"/>
              </w:rPr>
              <w:t>10.0</w:t>
            </w:r>
          </w:p>
          <w:p>
            <w:pPr>
              <w:pStyle w:val="TableParagraph"/>
              <w:spacing w:line="250" w:lineRule="atLeast" w:before="4"/>
              <w:ind w:left="108" w:right="213"/>
              <w:rPr>
                <w:rFonts w:ascii="Verdana"/>
                <w:sz w:val="21"/>
              </w:rPr>
            </w:pPr>
            <w:r>
              <w:rPr>
                <w:rFonts w:ascii="Verdana"/>
                <w:w w:val="95"/>
                <w:sz w:val="21"/>
              </w:rPr>
              <w:t>gallons/ </w:t>
            </w:r>
            <w:r>
              <w:rPr>
                <w:rFonts w:ascii="Verdana"/>
                <w:sz w:val="21"/>
              </w:rPr>
              <w:t>Day</w:t>
            </w:r>
          </w:p>
        </w:tc>
        <w:tc>
          <w:tcPr>
            <w:tcW w:w="1349" w:type="dxa"/>
          </w:tcPr>
          <w:p>
            <w:pPr>
              <w:pStyle w:val="TableParagraph"/>
              <w:spacing w:line="248" w:lineRule="exact"/>
              <w:ind w:left="106"/>
              <w:rPr>
                <w:rFonts w:ascii="Verdana"/>
                <w:sz w:val="21"/>
              </w:rPr>
            </w:pPr>
            <w:r>
              <w:rPr>
                <w:rFonts w:ascii="Verdana"/>
                <w:sz w:val="21"/>
              </w:rPr>
              <w:t>Standard</w:t>
            </w:r>
          </w:p>
        </w:tc>
      </w:tr>
    </w:tbl>
    <w:p>
      <w:pPr>
        <w:spacing w:after="0" w:line="248" w:lineRule="exact"/>
        <w:rPr>
          <w:rFonts w:ascii="Verdana"/>
          <w:sz w:val="21"/>
        </w:rPr>
        <w:sectPr>
          <w:pgSz w:w="12240" w:h="15840"/>
          <w:pgMar w:header="0" w:footer="1230" w:top="640" w:bottom="1420" w:left="980" w:right="400"/>
        </w:sectPr>
      </w:pPr>
    </w:p>
    <w:p>
      <w:pPr>
        <w:spacing w:before="79"/>
        <w:ind w:left="820" w:right="0" w:firstLine="0"/>
        <w:jc w:val="left"/>
        <w:rPr>
          <w:rFonts w:ascii="Verdana"/>
          <w:b/>
          <w:i/>
          <w:sz w:val="23"/>
        </w:rPr>
      </w:pPr>
      <w:r>
        <w:rPr>
          <w:rFonts w:ascii="Verdana"/>
          <w:b/>
          <w:i/>
          <w:w w:val="90"/>
          <w:sz w:val="23"/>
        </w:rPr>
        <w:t>Internal Gains in (Rating) Load:</w:t>
      </w:r>
    </w:p>
    <w:p>
      <w:pPr>
        <w:pStyle w:val="BodyText"/>
        <w:spacing w:before="5"/>
        <w:rPr>
          <w:b/>
          <w:i/>
        </w:rPr>
      </w:pPr>
    </w:p>
    <w:p>
      <w:pPr>
        <w:pStyle w:val="BodyText"/>
        <w:spacing w:line="242" w:lineRule="auto"/>
        <w:ind w:left="820" w:right="679"/>
        <w:jc w:val="both"/>
      </w:pPr>
      <w:r>
        <w:rPr/>
        <w:t>The</w:t>
      </w:r>
      <w:r>
        <w:rPr>
          <w:spacing w:val="-24"/>
        </w:rPr>
        <w:t> </w:t>
      </w:r>
      <w:r>
        <w:rPr/>
        <w:t>internal</w:t>
      </w:r>
      <w:r>
        <w:rPr>
          <w:spacing w:val="-24"/>
        </w:rPr>
        <w:t> </w:t>
      </w:r>
      <w:r>
        <w:rPr/>
        <w:t>gains</w:t>
      </w:r>
      <w:r>
        <w:rPr>
          <w:spacing w:val="-26"/>
        </w:rPr>
        <w:t> </w:t>
      </w:r>
      <w:r>
        <w:rPr/>
        <w:t>will</w:t>
      </w:r>
      <w:r>
        <w:rPr>
          <w:spacing w:val="-24"/>
        </w:rPr>
        <w:t> </w:t>
      </w:r>
      <w:r>
        <w:rPr/>
        <w:t>include</w:t>
      </w:r>
      <w:r>
        <w:rPr>
          <w:spacing w:val="-24"/>
        </w:rPr>
        <w:t> </w:t>
      </w:r>
      <w:r>
        <w:rPr/>
        <w:t>all</w:t>
      </w:r>
      <w:r>
        <w:rPr>
          <w:spacing w:val="-22"/>
        </w:rPr>
        <w:t> </w:t>
      </w:r>
      <w:r>
        <w:rPr/>
        <w:t>of</w:t>
      </w:r>
      <w:r>
        <w:rPr>
          <w:spacing w:val="-24"/>
        </w:rPr>
        <w:t> </w:t>
      </w:r>
      <w:r>
        <w:rPr/>
        <w:t>the</w:t>
      </w:r>
      <w:r>
        <w:rPr>
          <w:spacing w:val="-24"/>
        </w:rPr>
        <w:t> </w:t>
      </w:r>
      <w:r>
        <w:rPr/>
        <w:t>heat</w:t>
      </w:r>
      <w:r>
        <w:rPr>
          <w:spacing w:val="-25"/>
        </w:rPr>
        <w:t> </w:t>
      </w:r>
      <w:r>
        <w:rPr/>
        <w:t>from</w:t>
      </w:r>
      <w:r>
        <w:rPr>
          <w:spacing w:val="-22"/>
        </w:rPr>
        <w:t> </w:t>
      </w:r>
      <w:r>
        <w:rPr/>
        <w:t>the</w:t>
      </w:r>
      <w:r>
        <w:rPr>
          <w:spacing w:val="-24"/>
        </w:rPr>
        <w:t> </w:t>
      </w:r>
      <w:r>
        <w:rPr/>
        <w:t>refrigerator,</w:t>
      </w:r>
      <w:r>
        <w:rPr>
          <w:spacing w:val="-24"/>
        </w:rPr>
        <w:t> </w:t>
      </w:r>
      <w:r>
        <w:rPr/>
        <w:t>the</w:t>
      </w:r>
      <w:r>
        <w:rPr>
          <w:spacing w:val="-24"/>
        </w:rPr>
        <w:t> </w:t>
      </w:r>
      <w:r>
        <w:rPr/>
        <w:t>oven/range, the</w:t>
      </w:r>
      <w:r>
        <w:rPr>
          <w:spacing w:val="-39"/>
        </w:rPr>
        <w:t> </w:t>
      </w:r>
      <w:r>
        <w:rPr/>
        <w:t>clothes</w:t>
      </w:r>
      <w:r>
        <w:rPr>
          <w:spacing w:val="-39"/>
        </w:rPr>
        <w:t> </w:t>
      </w:r>
      <w:r>
        <w:rPr/>
        <w:t>washer,</w:t>
      </w:r>
      <w:r>
        <w:rPr>
          <w:spacing w:val="-41"/>
        </w:rPr>
        <w:t> </w:t>
      </w:r>
      <w:r>
        <w:rPr/>
        <w:t>and</w:t>
      </w:r>
      <w:r>
        <w:rPr>
          <w:spacing w:val="-40"/>
        </w:rPr>
        <w:t> </w:t>
      </w:r>
      <w:r>
        <w:rPr/>
        <w:t>the</w:t>
      </w:r>
      <w:r>
        <w:rPr>
          <w:spacing w:val="-39"/>
        </w:rPr>
        <w:t> </w:t>
      </w:r>
      <w:r>
        <w:rPr/>
        <w:t>plug</w:t>
      </w:r>
      <w:r>
        <w:rPr>
          <w:spacing w:val="-40"/>
        </w:rPr>
        <w:t> </w:t>
      </w:r>
      <w:r>
        <w:rPr/>
        <w:t>loads.</w:t>
      </w:r>
      <w:r>
        <w:rPr>
          <w:spacing w:val="2"/>
        </w:rPr>
        <w:t> </w:t>
      </w:r>
      <w:r>
        <w:rPr/>
        <w:t>Heat</w:t>
      </w:r>
      <w:r>
        <w:rPr>
          <w:spacing w:val="-39"/>
        </w:rPr>
        <w:t> </w:t>
      </w:r>
      <w:r>
        <w:rPr/>
        <w:t>from</w:t>
      </w:r>
      <w:r>
        <w:rPr>
          <w:spacing w:val="-38"/>
        </w:rPr>
        <w:t> </w:t>
      </w:r>
      <w:r>
        <w:rPr/>
        <w:t>the</w:t>
      </w:r>
      <w:r>
        <w:rPr>
          <w:spacing w:val="-40"/>
        </w:rPr>
        <w:t> </w:t>
      </w:r>
      <w:r>
        <w:rPr/>
        <w:t>dryer</w:t>
      </w:r>
      <w:r>
        <w:rPr>
          <w:spacing w:val="-41"/>
        </w:rPr>
        <w:t> </w:t>
      </w:r>
      <w:r>
        <w:rPr/>
        <w:t>is</w:t>
      </w:r>
      <w:r>
        <w:rPr>
          <w:spacing w:val="-40"/>
        </w:rPr>
        <w:t> </w:t>
      </w:r>
      <w:r>
        <w:rPr/>
        <w:t>assumed</w:t>
      </w:r>
      <w:r>
        <w:rPr>
          <w:spacing w:val="-40"/>
        </w:rPr>
        <w:t> </w:t>
      </w:r>
      <w:r>
        <w:rPr/>
        <w:t>to</w:t>
      </w:r>
      <w:r>
        <w:rPr>
          <w:spacing w:val="-37"/>
        </w:rPr>
        <w:t> </w:t>
      </w:r>
      <w:r>
        <w:rPr/>
        <w:t>be</w:t>
      </w:r>
      <w:r>
        <w:rPr>
          <w:spacing w:val="-40"/>
        </w:rPr>
        <w:t> </w:t>
      </w:r>
      <w:r>
        <w:rPr/>
        <w:t>vented out</w:t>
      </w:r>
      <w:r>
        <w:rPr>
          <w:spacing w:val="-19"/>
        </w:rPr>
        <w:t> </w:t>
      </w:r>
      <w:r>
        <w:rPr/>
        <w:t>of</w:t>
      </w:r>
      <w:r>
        <w:rPr>
          <w:spacing w:val="-17"/>
        </w:rPr>
        <w:t> </w:t>
      </w:r>
      <w:r>
        <w:rPr/>
        <w:t>the</w:t>
      </w:r>
      <w:r>
        <w:rPr>
          <w:spacing w:val="-18"/>
        </w:rPr>
        <w:t> </w:t>
      </w:r>
      <w:r>
        <w:rPr/>
        <w:t>conditioned</w:t>
      </w:r>
      <w:r>
        <w:rPr>
          <w:spacing w:val="-16"/>
        </w:rPr>
        <w:t> </w:t>
      </w:r>
      <w:r>
        <w:rPr/>
        <w:t>space.</w:t>
      </w:r>
    </w:p>
    <w:p>
      <w:pPr>
        <w:pStyle w:val="BodyText"/>
        <w:spacing w:before="2"/>
      </w:pPr>
    </w:p>
    <w:p>
      <w:pPr>
        <w:spacing w:before="0"/>
        <w:ind w:left="820" w:right="0" w:firstLine="0"/>
        <w:jc w:val="left"/>
        <w:rPr>
          <w:rFonts w:ascii="Verdana"/>
          <w:b/>
          <w:i/>
          <w:sz w:val="23"/>
        </w:rPr>
      </w:pPr>
      <w:r>
        <w:rPr>
          <w:rFonts w:ascii="Verdana"/>
          <w:b/>
          <w:i/>
          <w:w w:val="95"/>
          <w:sz w:val="23"/>
        </w:rPr>
        <w:t>Domestic Hot Water (DHW)</w:t>
      </w:r>
    </w:p>
    <w:p>
      <w:pPr>
        <w:pStyle w:val="BodyText"/>
        <w:spacing w:before="4"/>
        <w:rPr>
          <w:b/>
          <w:i/>
        </w:rPr>
      </w:pPr>
    </w:p>
    <w:p>
      <w:pPr>
        <w:pStyle w:val="BodyText"/>
        <w:spacing w:line="242" w:lineRule="auto" w:before="1"/>
        <w:ind w:left="820" w:right="676"/>
        <w:jc w:val="both"/>
      </w:pPr>
      <w:r>
        <w:rPr/>
        <w:t>The</w:t>
      </w:r>
      <w:r>
        <w:rPr>
          <w:spacing w:val="-43"/>
        </w:rPr>
        <w:t> </w:t>
      </w:r>
      <w:r>
        <w:rPr/>
        <w:t>assumption</w:t>
      </w:r>
      <w:r>
        <w:rPr>
          <w:spacing w:val="-42"/>
        </w:rPr>
        <w:t> </w:t>
      </w:r>
      <w:r>
        <w:rPr/>
        <w:t>currently</w:t>
      </w:r>
      <w:r>
        <w:rPr>
          <w:spacing w:val="-43"/>
        </w:rPr>
        <w:t> </w:t>
      </w:r>
      <w:r>
        <w:rPr/>
        <w:t>used</w:t>
      </w:r>
      <w:r>
        <w:rPr>
          <w:spacing w:val="-43"/>
        </w:rPr>
        <w:t> </w:t>
      </w:r>
      <w:r>
        <w:rPr/>
        <w:t>for</w:t>
      </w:r>
      <w:r>
        <w:rPr>
          <w:spacing w:val="-43"/>
        </w:rPr>
        <w:t> </w:t>
      </w:r>
      <w:r>
        <w:rPr/>
        <w:t>DHW</w:t>
      </w:r>
      <w:r>
        <w:rPr>
          <w:spacing w:val="-44"/>
        </w:rPr>
        <w:t> </w:t>
      </w:r>
      <w:r>
        <w:rPr/>
        <w:t>is</w:t>
      </w:r>
      <w:r>
        <w:rPr>
          <w:spacing w:val="-44"/>
        </w:rPr>
        <w:t> </w:t>
      </w:r>
      <w:r>
        <w:rPr/>
        <w:t>30</w:t>
      </w:r>
      <w:r>
        <w:rPr>
          <w:spacing w:val="-43"/>
        </w:rPr>
        <w:t> </w:t>
      </w:r>
      <w:r>
        <w:rPr/>
        <w:t>gallons</w:t>
      </w:r>
      <w:r>
        <w:rPr>
          <w:spacing w:val="-43"/>
        </w:rPr>
        <w:t> </w:t>
      </w:r>
      <w:r>
        <w:rPr/>
        <w:t>+</w:t>
      </w:r>
      <w:r>
        <w:rPr>
          <w:spacing w:val="-44"/>
        </w:rPr>
        <w:t> </w:t>
      </w:r>
      <w:r>
        <w:rPr/>
        <w:t>10</w:t>
      </w:r>
      <w:r>
        <w:rPr>
          <w:spacing w:val="-44"/>
        </w:rPr>
        <w:t> </w:t>
      </w:r>
      <w:r>
        <w:rPr/>
        <w:t>gallons/occupant,</w:t>
      </w:r>
      <w:r>
        <w:rPr>
          <w:spacing w:val="-45"/>
        </w:rPr>
        <w:t> </w:t>
      </w:r>
      <w:r>
        <w:rPr/>
        <w:t>and</w:t>
      </w:r>
      <w:r>
        <w:rPr>
          <w:spacing w:val="-44"/>
        </w:rPr>
        <w:t> </w:t>
      </w:r>
      <w:r>
        <w:rPr/>
        <w:t>will not</w:t>
      </w:r>
      <w:r>
        <w:rPr>
          <w:spacing w:val="-18"/>
        </w:rPr>
        <w:t> </w:t>
      </w:r>
      <w:r>
        <w:rPr/>
        <w:t>be</w:t>
      </w:r>
      <w:r>
        <w:rPr>
          <w:spacing w:val="-18"/>
        </w:rPr>
        <w:t> </w:t>
      </w:r>
      <w:r>
        <w:rPr/>
        <w:t>changed</w:t>
      </w:r>
      <w:r>
        <w:rPr>
          <w:spacing w:val="-17"/>
        </w:rPr>
        <w:t> </w:t>
      </w:r>
      <w:r>
        <w:rPr/>
        <w:t>with</w:t>
      </w:r>
      <w:r>
        <w:rPr>
          <w:spacing w:val="-19"/>
        </w:rPr>
        <w:t> </w:t>
      </w:r>
      <w:r>
        <w:rPr/>
        <w:t>the</w:t>
      </w:r>
      <w:r>
        <w:rPr>
          <w:spacing w:val="-18"/>
        </w:rPr>
        <w:t> </w:t>
      </w:r>
      <w:r>
        <w:rPr/>
        <w:t>presence</w:t>
      </w:r>
      <w:r>
        <w:rPr>
          <w:spacing w:val="-19"/>
        </w:rPr>
        <w:t> </w:t>
      </w:r>
      <w:r>
        <w:rPr/>
        <w:t>or</w:t>
      </w:r>
      <w:r>
        <w:rPr>
          <w:spacing w:val="-17"/>
        </w:rPr>
        <w:t> </w:t>
      </w:r>
      <w:r>
        <w:rPr/>
        <w:t>absence</w:t>
      </w:r>
      <w:r>
        <w:rPr>
          <w:spacing w:val="-19"/>
        </w:rPr>
        <w:t> </w:t>
      </w:r>
      <w:r>
        <w:rPr/>
        <w:t>of</w:t>
      </w:r>
      <w:r>
        <w:rPr>
          <w:spacing w:val="-18"/>
        </w:rPr>
        <w:t> </w:t>
      </w:r>
      <w:r>
        <w:rPr/>
        <w:t>dish</w:t>
      </w:r>
      <w:r>
        <w:rPr>
          <w:spacing w:val="-17"/>
        </w:rPr>
        <w:t> </w:t>
      </w:r>
      <w:r>
        <w:rPr/>
        <w:t>or</w:t>
      </w:r>
      <w:r>
        <w:rPr>
          <w:spacing w:val="-17"/>
        </w:rPr>
        <w:t> </w:t>
      </w:r>
      <w:r>
        <w:rPr/>
        <w:t>clothes</w:t>
      </w:r>
      <w:r>
        <w:rPr>
          <w:spacing w:val="-18"/>
        </w:rPr>
        <w:t> </w:t>
      </w:r>
      <w:r>
        <w:rPr/>
        <w:t>washers.</w:t>
      </w:r>
      <w:r>
        <w:rPr>
          <w:spacing w:val="45"/>
        </w:rPr>
        <w:t> </w:t>
      </w:r>
      <w:r>
        <w:rPr/>
        <w:t>Reasons for</w:t>
      </w:r>
      <w:r>
        <w:rPr>
          <w:spacing w:val="-43"/>
        </w:rPr>
        <w:t> </w:t>
      </w:r>
      <w:r>
        <w:rPr/>
        <w:t>this</w:t>
      </w:r>
      <w:r>
        <w:rPr>
          <w:spacing w:val="-45"/>
        </w:rPr>
        <w:t> </w:t>
      </w:r>
      <w:r>
        <w:rPr/>
        <w:t>include:</w:t>
      </w:r>
      <w:r>
        <w:rPr>
          <w:spacing w:val="-45"/>
        </w:rPr>
        <w:t> </w:t>
      </w:r>
      <w:r>
        <w:rPr/>
        <w:t>the</w:t>
      </w:r>
      <w:r>
        <w:rPr>
          <w:spacing w:val="-45"/>
        </w:rPr>
        <w:t> </w:t>
      </w:r>
      <w:r>
        <w:rPr/>
        <w:t>30</w:t>
      </w:r>
      <w:r>
        <w:rPr>
          <w:spacing w:val="-46"/>
        </w:rPr>
        <w:t> </w:t>
      </w:r>
      <w:r>
        <w:rPr/>
        <w:t>gallons</w:t>
      </w:r>
      <w:r>
        <w:rPr>
          <w:spacing w:val="-45"/>
        </w:rPr>
        <w:t> </w:t>
      </w:r>
      <w:r>
        <w:rPr/>
        <w:t>+</w:t>
      </w:r>
      <w:r>
        <w:rPr>
          <w:spacing w:val="-44"/>
        </w:rPr>
        <w:t> </w:t>
      </w:r>
      <w:r>
        <w:rPr/>
        <w:t>10</w:t>
      </w:r>
      <w:r>
        <w:rPr>
          <w:spacing w:val="-45"/>
        </w:rPr>
        <w:t> </w:t>
      </w:r>
      <w:r>
        <w:rPr/>
        <w:t>gallons/occupant</w:t>
      </w:r>
      <w:r>
        <w:rPr>
          <w:spacing w:val="-44"/>
        </w:rPr>
        <w:t> </w:t>
      </w:r>
      <w:r>
        <w:rPr/>
        <w:t>average</w:t>
      </w:r>
      <w:r>
        <w:rPr>
          <w:spacing w:val="-45"/>
        </w:rPr>
        <w:t> </w:t>
      </w:r>
      <w:r>
        <w:rPr/>
        <w:t>includes</w:t>
      </w:r>
      <w:r>
        <w:rPr>
          <w:spacing w:val="-44"/>
        </w:rPr>
        <w:t> </w:t>
      </w:r>
      <w:r>
        <w:rPr/>
        <w:t>the</w:t>
      </w:r>
      <w:r>
        <w:rPr>
          <w:spacing w:val="-44"/>
        </w:rPr>
        <w:t> </w:t>
      </w:r>
      <w:r>
        <w:rPr/>
        <w:t>averaged use</w:t>
      </w:r>
      <w:r>
        <w:rPr>
          <w:spacing w:val="-35"/>
        </w:rPr>
        <w:t> </w:t>
      </w:r>
      <w:r>
        <w:rPr/>
        <w:t>of</w:t>
      </w:r>
      <w:r>
        <w:rPr>
          <w:spacing w:val="-34"/>
        </w:rPr>
        <w:t> </w:t>
      </w:r>
      <w:r>
        <w:rPr/>
        <w:t>dishwashers</w:t>
      </w:r>
      <w:r>
        <w:rPr>
          <w:spacing w:val="-34"/>
        </w:rPr>
        <w:t> </w:t>
      </w:r>
      <w:r>
        <w:rPr/>
        <w:t>and</w:t>
      </w:r>
      <w:r>
        <w:rPr>
          <w:spacing w:val="-34"/>
        </w:rPr>
        <w:t> </w:t>
      </w:r>
      <w:r>
        <w:rPr/>
        <w:t>clothes</w:t>
      </w:r>
      <w:r>
        <w:rPr>
          <w:spacing w:val="-34"/>
        </w:rPr>
        <w:t> </w:t>
      </w:r>
      <w:r>
        <w:rPr/>
        <w:t>washers.</w:t>
      </w:r>
      <w:r>
        <w:rPr>
          <w:spacing w:val="12"/>
        </w:rPr>
        <w:t> </w:t>
      </w:r>
      <w:r>
        <w:rPr/>
        <w:t>People</w:t>
      </w:r>
      <w:r>
        <w:rPr>
          <w:spacing w:val="-34"/>
        </w:rPr>
        <w:t> </w:t>
      </w:r>
      <w:r>
        <w:rPr/>
        <w:t>will</w:t>
      </w:r>
      <w:r>
        <w:rPr>
          <w:spacing w:val="-33"/>
        </w:rPr>
        <w:t> </w:t>
      </w:r>
      <w:r>
        <w:rPr/>
        <w:t>use</w:t>
      </w:r>
      <w:r>
        <w:rPr>
          <w:spacing w:val="-35"/>
        </w:rPr>
        <w:t> </w:t>
      </w:r>
      <w:r>
        <w:rPr/>
        <w:t>some</w:t>
      </w:r>
      <w:r>
        <w:rPr>
          <w:spacing w:val="-34"/>
        </w:rPr>
        <w:t> </w:t>
      </w:r>
      <w:r>
        <w:rPr/>
        <w:t>water</w:t>
      </w:r>
      <w:r>
        <w:rPr>
          <w:spacing w:val="-34"/>
        </w:rPr>
        <w:t> </w:t>
      </w:r>
      <w:r>
        <w:rPr/>
        <w:t>to</w:t>
      </w:r>
      <w:r>
        <w:rPr>
          <w:spacing w:val="-34"/>
        </w:rPr>
        <w:t> </w:t>
      </w:r>
      <w:r>
        <w:rPr/>
        <w:t>wash</w:t>
      </w:r>
      <w:r>
        <w:rPr>
          <w:spacing w:val="-34"/>
        </w:rPr>
        <w:t> </w:t>
      </w:r>
      <w:r>
        <w:rPr/>
        <w:t>dishes if</w:t>
      </w:r>
      <w:r>
        <w:rPr>
          <w:spacing w:val="-38"/>
        </w:rPr>
        <w:t> </w:t>
      </w:r>
      <w:r>
        <w:rPr/>
        <w:t>they</w:t>
      </w:r>
      <w:r>
        <w:rPr>
          <w:spacing w:val="-39"/>
        </w:rPr>
        <w:t> </w:t>
      </w:r>
      <w:r>
        <w:rPr/>
        <w:t>do</w:t>
      </w:r>
      <w:r>
        <w:rPr>
          <w:spacing w:val="-39"/>
        </w:rPr>
        <w:t> </w:t>
      </w:r>
      <w:r>
        <w:rPr/>
        <w:t>not</w:t>
      </w:r>
      <w:r>
        <w:rPr>
          <w:spacing w:val="-39"/>
        </w:rPr>
        <w:t> </w:t>
      </w:r>
      <w:r>
        <w:rPr/>
        <w:t>have</w:t>
      </w:r>
      <w:r>
        <w:rPr>
          <w:spacing w:val="-40"/>
        </w:rPr>
        <w:t> </w:t>
      </w:r>
      <w:r>
        <w:rPr/>
        <w:t>a</w:t>
      </w:r>
      <w:r>
        <w:rPr>
          <w:spacing w:val="-40"/>
        </w:rPr>
        <w:t> </w:t>
      </w:r>
      <w:r>
        <w:rPr/>
        <w:t>dishwasher,</w:t>
      </w:r>
      <w:r>
        <w:rPr>
          <w:spacing w:val="-40"/>
        </w:rPr>
        <w:t> </w:t>
      </w:r>
      <w:r>
        <w:rPr/>
        <w:t>but</w:t>
      </w:r>
      <w:r>
        <w:rPr>
          <w:spacing w:val="-39"/>
        </w:rPr>
        <w:t> </w:t>
      </w:r>
      <w:r>
        <w:rPr/>
        <w:t>it</w:t>
      </w:r>
      <w:r>
        <w:rPr>
          <w:spacing w:val="-39"/>
        </w:rPr>
        <w:t> </w:t>
      </w:r>
      <w:r>
        <w:rPr/>
        <w:t>is</w:t>
      </w:r>
      <w:r>
        <w:rPr>
          <w:spacing w:val="-40"/>
        </w:rPr>
        <w:t> </w:t>
      </w:r>
      <w:r>
        <w:rPr/>
        <w:t>not</w:t>
      </w:r>
      <w:r>
        <w:rPr>
          <w:spacing w:val="-39"/>
        </w:rPr>
        <w:t> </w:t>
      </w:r>
      <w:r>
        <w:rPr/>
        <w:t>clear</w:t>
      </w:r>
      <w:r>
        <w:rPr>
          <w:spacing w:val="-41"/>
        </w:rPr>
        <w:t> </w:t>
      </w:r>
      <w:r>
        <w:rPr/>
        <w:t>whether</w:t>
      </w:r>
      <w:r>
        <w:rPr>
          <w:spacing w:val="-37"/>
        </w:rPr>
        <w:t> </w:t>
      </w:r>
      <w:r>
        <w:rPr/>
        <w:t>the</w:t>
      </w:r>
      <w:r>
        <w:rPr>
          <w:spacing w:val="-39"/>
        </w:rPr>
        <w:t> </w:t>
      </w:r>
      <w:r>
        <w:rPr/>
        <w:t>amount</w:t>
      </w:r>
      <w:r>
        <w:rPr>
          <w:spacing w:val="-39"/>
        </w:rPr>
        <w:t> </w:t>
      </w:r>
      <w:r>
        <w:rPr/>
        <w:t>of</w:t>
      </w:r>
      <w:r>
        <w:rPr>
          <w:spacing w:val="-40"/>
        </w:rPr>
        <w:t> </w:t>
      </w:r>
      <w:r>
        <w:rPr/>
        <w:t>water</w:t>
      </w:r>
      <w:r>
        <w:rPr>
          <w:spacing w:val="-37"/>
        </w:rPr>
        <w:t> </w:t>
      </w:r>
      <w:r>
        <w:rPr/>
        <w:t>they use</w:t>
      </w:r>
      <w:r>
        <w:rPr>
          <w:spacing w:val="-35"/>
        </w:rPr>
        <w:t> </w:t>
      </w:r>
      <w:r>
        <w:rPr/>
        <w:t>could</w:t>
      </w:r>
      <w:r>
        <w:rPr>
          <w:spacing w:val="-36"/>
        </w:rPr>
        <w:t> </w:t>
      </w:r>
      <w:r>
        <w:rPr/>
        <w:t>approach</w:t>
      </w:r>
      <w:r>
        <w:rPr>
          <w:spacing w:val="-35"/>
        </w:rPr>
        <w:t> </w:t>
      </w:r>
      <w:r>
        <w:rPr/>
        <w:t>the</w:t>
      </w:r>
      <w:r>
        <w:rPr>
          <w:spacing w:val="-35"/>
        </w:rPr>
        <w:t> </w:t>
      </w:r>
      <w:r>
        <w:rPr/>
        <w:t>amount</w:t>
      </w:r>
      <w:r>
        <w:rPr>
          <w:spacing w:val="-35"/>
        </w:rPr>
        <w:t> </w:t>
      </w:r>
      <w:r>
        <w:rPr/>
        <w:t>used</w:t>
      </w:r>
      <w:r>
        <w:rPr>
          <w:spacing w:val="-36"/>
        </w:rPr>
        <w:t> </w:t>
      </w:r>
      <w:r>
        <w:rPr/>
        <w:t>by</w:t>
      </w:r>
      <w:r>
        <w:rPr>
          <w:spacing w:val="-35"/>
        </w:rPr>
        <w:t> </w:t>
      </w:r>
      <w:r>
        <w:rPr/>
        <w:t>a</w:t>
      </w:r>
      <w:r>
        <w:rPr>
          <w:spacing w:val="-37"/>
        </w:rPr>
        <w:t> </w:t>
      </w:r>
      <w:r>
        <w:rPr/>
        <w:t>dishwasher.</w:t>
      </w:r>
      <w:r>
        <w:rPr>
          <w:spacing w:val="12"/>
        </w:rPr>
        <w:t> </w:t>
      </w:r>
      <w:r>
        <w:rPr/>
        <w:t>A</w:t>
      </w:r>
      <w:r>
        <w:rPr>
          <w:spacing w:val="-36"/>
        </w:rPr>
        <w:t> </w:t>
      </w:r>
      <w:r>
        <w:rPr/>
        <w:t>clothes</w:t>
      </w:r>
      <w:r>
        <w:rPr>
          <w:spacing w:val="-37"/>
        </w:rPr>
        <w:t> </w:t>
      </w:r>
      <w:r>
        <w:rPr/>
        <w:t>washer</w:t>
      </w:r>
      <w:r>
        <w:rPr>
          <w:spacing w:val="-37"/>
        </w:rPr>
        <w:t> </w:t>
      </w:r>
      <w:r>
        <w:rPr/>
        <w:t>is</w:t>
      </w:r>
      <w:r>
        <w:rPr>
          <w:spacing w:val="-37"/>
        </w:rPr>
        <w:t> </w:t>
      </w:r>
      <w:r>
        <w:rPr/>
        <w:t>assumed to exist, as 75 percent of all households contain a clothes washer. Therefore, no adjustment is</w:t>
      </w:r>
      <w:r>
        <w:rPr>
          <w:spacing w:val="-40"/>
        </w:rPr>
        <w:t> </w:t>
      </w:r>
      <w:r>
        <w:rPr/>
        <w:t>needed.</w:t>
      </w:r>
    </w:p>
    <w:p>
      <w:pPr>
        <w:pStyle w:val="BodyText"/>
        <w:spacing w:before="11"/>
        <w:rPr>
          <w:sz w:val="22"/>
        </w:rPr>
      </w:pPr>
    </w:p>
    <w:p>
      <w:pPr>
        <w:spacing w:before="0"/>
        <w:ind w:left="820" w:right="0" w:firstLine="0"/>
        <w:jc w:val="left"/>
        <w:rPr>
          <w:rFonts w:ascii="Verdana"/>
          <w:b/>
          <w:sz w:val="23"/>
        </w:rPr>
      </w:pPr>
      <w:r>
        <w:rPr>
          <w:rFonts w:ascii="Verdana"/>
          <w:b/>
          <w:w w:val="95"/>
          <w:sz w:val="23"/>
        </w:rPr>
        <w:t>REM/Rate Internal Gains Data</w:t>
      </w:r>
    </w:p>
    <w:p>
      <w:pPr>
        <w:pStyle w:val="BodyText"/>
        <w:spacing w:before="5"/>
        <w:rPr>
          <w:b/>
        </w:rPr>
      </w:pPr>
    </w:p>
    <w:p>
      <w:pPr>
        <w:pStyle w:val="BodyText"/>
        <w:ind w:left="820"/>
      </w:pPr>
      <w:r>
        <w:rPr/>
        <w:t>Daily internal gains (Btu/day) are assumed to be:</w:t>
      </w:r>
    </w:p>
    <w:p>
      <w:pPr>
        <w:pStyle w:val="BodyText"/>
        <w:spacing w:before="6"/>
      </w:pPr>
    </w:p>
    <w:tbl>
      <w:tblPr>
        <w:tblW w:w="0" w:type="auto"/>
        <w:jc w:val="left"/>
        <w:tblInd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15"/>
        <w:gridCol w:w="3113"/>
        <w:gridCol w:w="3116"/>
      </w:tblGrid>
      <w:tr>
        <w:trPr>
          <w:trHeight w:val="282" w:hRule="atLeast"/>
        </w:trPr>
        <w:tc>
          <w:tcPr>
            <w:tcW w:w="3015" w:type="dxa"/>
          </w:tcPr>
          <w:p>
            <w:pPr>
              <w:pStyle w:val="TableParagraph"/>
              <w:rPr>
                <w:sz w:val="20"/>
              </w:rPr>
            </w:pPr>
          </w:p>
        </w:tc>
        <w:tc>
          <w:tcPr>
            <w:tcW w:w="3113" w:type="dxa"/>
          </w:tcPr>
          <w:p>
            <w:pPr>
              <w:pStyle w:val="TableParagraph"/>
              <w:spacing w:line="261" w:lineRule="exact" w:before="1"/>
              <w:ind w:left="376" w:right="368"/>
              <w:jc w:val="center"/>
              <w:rPr>
                <w:rFonts w:ascii="Verdana"/>
                <w:b/>
                <w:sz w:val="23"/>
              </w:rPr>
            </w:pPr>
            <w:r>
              <w:rPr>
                <w:rFonts w:ascii="Verdana"/>
                <w:b/>
                <w:w w:val="95"/>
                <w:sz w:val="23"/>
              </w:rPr>
              <w:t>Heating</w:t>
            </w:r>
          </w:p>
        </w:tc>
        <w:tc>
          <w:tcPr>
            <w:tcW w:w="3116" w:type="dxa"/>
          </w:tcPr>
          <w:p>
            <w:pPr>
              <w:pStyle w:val="TableParagraph"/>
              <w:spacing w:line="261" w:lineRule="exact" w:before="1"/>
              <w:ind w:left="376" w:right="370"/>
              <w:jc w:val="center"/>
              <w:rPr>
                <w:rFonts w:ascii="Verdana"/>
                <w:b/>
                <w:sz w:val="23"/>
              </w:rPr>
            </w:pPr>
            <w:r>
              <w:rPr>
                <w:rFonts w:ascii="Verdana"/>
                <w:b/>
                <w:sz w:val="23"/>
              </w:rPr>
              <w:t>Cooling</w:t>
            </w:r>
          </w:p>
        </w:tc>
      </w:tr>
      <w:tr>
        <w:trPr>
          <w:trHeight w:val="282" w:hRule="atLeast"/>
        </w:trPr>
        <w:tc>
          <w:tcPr>
            <w:tcW w:w="3015" w:type="dxa"/>
          </w:tcPr>
          <w:p>
            <w:pPr>
              <w:pStyle w:val="TableParagraph"/>
              <w:spacing w:line="263" w:lineRule="exact"/>
              <w:ind w:left="107"/>
              <w:rPr>
                <w:rFonts w:ascii="Verdana"/>
                <w:sz w:val="23"/>
              </w:rPr>
            </w:pPr>
            <w:r>
              <w:rPr>
                <w:rFonts w:ascii="Verdana"/>
                <w:sz w:val="23"/>
              </w:rPr>
              <w:t>Lighting</w:t>
            </w:r>
          </w:p>
        </w:tc>
        <w:tc>
          <w:tcPr>
            <w:tcW w:w="3113" w:type="dxa"/>
          </w:tcPr>
          <w:p>
            <w:pPr>
              <w:pStyle w:val="TableParagraph"/>
              <w:spacing w:line="263" w:lineRule="exact"/>
              <w:ind w:left="375" w:right="370"/>
              <w:jc w:val="center"/>
              <w:rPr>
                <w:rFonts w:ascii="Verdana"/>
                <w:sz w:val="23"/>
              </w:rPr>
            </w:pPr>
            <w:r>
              <w:rPr>
                <w:rFonts w:ascii="Verdana"/>
                <w:sz w:val="23"/>
              </w:rPr>
              <w:t>2,100/occ</w:t>
            </w:r>
          </w:p>
        </w:tc>
        <w:tc>
          <w:tcPr>
            <w:tcW w:w="3116" w:type="dxa"/>
          </w:tcPr>
          <w:p>
            <w:pPr>
              <w:pStyle w:val="TableParagraph"/>
              <w:spacing w:line="263" w:lineRule="exact"/>
              <w:ind w:left="375" w:right="372"/>
              <w:jc w:val="center"/>
              <w:rPr>
                <w:rFonts w:ascii="Verdana"/>
                <w:sz w:val="23"/>
              </w:rPr>
            </w:pPr>
            <w:r>
              <w:rPr>
                <w:rFonts w:ascii="Verdana"/>
                <w:sz w:val="23"/>
              </w:rPr>
              <w:t>1,200/occ</w:t>
            </w:r>
          </w:p>
        </w:tc>
      </w:tr>
      <w:tr>
        <w:trPr>
          <w:trHeight w:val="280" w:hRule="atLeast"/>
        </w:trPr>
        <w:tc>
          <w:tcPr>
            <w:tcW w:w="3015" w:type="dxa"/>
          </w:tcPr>
          <w:p>
            <w:pPr>
              <w:pStyle w:val="TableParagraph"/>
              <w:spacing w:line="260" w:lineRule="exact"/>
              <w:ind w:left="107"/>
              <w:rPr>
                <w:rFonts w:ascii="Verdana"/>
                <w:sz w:val="23"/>
              </w:rPr>
            </w:pPr>
            <w:r>
              <w:rPr>
                <w:rFonts w:ascii="Verdana"/>
                <w:w w:val="105"/>
                <w:sz w:val="23"/>
              </w:rPr>
              <w:t>Appliance</w:t>
            </w:r>
          </w:p>
        </w:tc>
        <w:tc>
          <w:tcPr>
            <w:tcW w:w="3113" w:type="dxa"/>
          </w:tcPr>
          <w:p>
            <w:pPr>
              <w:pStyle w:val="TableParagraph"/>
              <w:spacing w:line="260" w:lineRule="exact"/>
              <w:ind w:left="376" w:right="370"/>
              <w:jc w:val="center"/>
              <w:rPr>
                <w:rFonts w:ascii="Verdana"/>
                <w:sz w:val="23"/>
              </w:rPr>
            </w:pPr>
            <w:r>
              <w:rPr>
                <w:rFonts w:ascii="Verdana"/>
                <w:sz w:val="23"/>
              </w:rPr>
              <w:t>3,000/occ + 15,000</w:t>
            </w:r>
          </w:p>
        </w:tc>
        <w:tc>
          <w:tcPr>
            <w:tcW w:w="3116" w:type="dxa"/>
          </w:tcPr>
          <w:p>
            <w:pPr>
              <w:pStyle w:val="TableParagraph"/>
              <w:spacing w:line="260" w:lineRule="exact"/>
              <w:ind w:left="376" w:right="372"/>
              <w:jc w:val="center"/>
              <w:rPr>
                <w:rFonts w:ascii="Verdana"/>
                <w:sz w:val="23"/>
              </w:rPr>
            </w:pPr>
            <w:r>
              <w:rPr>
                <w:rFonts w:ascii="Verdana"/>
                <w:sz w:val="23"/>
              </w:rPr>
              <w:t>3,000/occ + 15,000</w:t>
            </w:r>
          </w:p>
        </w:tc>
      </w:tr>
      <w:tr>
        <w:trPr>
          <w:trHeight w:val="282" w:hRule="atLeast"/>
        </w:trPr>
        <w:tc>
          <w:tcPr>
            <w:tcW w:w="3015" w:type="dxa"/>
          </w:tcPr>
          <w:p>
            <w:pPr>
              <w:pStyle w:val="TableParagraph"/>
              <w:spacing w:line="261" w:lineRule="exact" w:before="1"/>
              <w:ind w:left="107"/>
              <w:rPr>
                <w:rFonts w:ascii="Verdana"/>
                <w:sz w:val="23"/>
              </w:rPr>
            </w:pPr>
            <w:r>
              <w:rPr>
                <w:rFonts w:ascii="Verdana"/>
                <w:w w:val="105"/>
                <w:sz w:val="23"/>
              </w:rPr>
              <w:t>Occupant</w:t>
            </w:r>
          </w:p>
        </w:tc>
        <w:tc>
          <w:tcPr>
            <w:tcW w:w="3113" w:type="dxa"/>
          </w:tcPr>
          <w:p>
            <w:pPr>
              <w:pStyle w:val="TableParagraph"/>
              <w:spacing w:line="261" w:lineRule="exact" w:before="1"/>
              <w:ind w:left="375" w:right="370"/>
              <w:jc w:val="center"/>
              <w:rPr>
                <w:rFonts w:ascii="Verdana"/>
                <w:sz w:val="23"/>
              </w:rPr>
            </w:pPr>
            <w:r>
              <w:rPr>
                <w:rFonts w:ascii="Verdana"/>
                <w:sz w:val="23"/>
              </w:rPr>
              <w:t>4,800/occ</w:t>
            </w:r>
          </w:p>
        </w:tc>
        <w:tc>
          <w:tcPr>
            <w:tcW w:w="3116" w:type="dxa"/>
          </w:tcPr>
          <w:p>
            <w:pPr>
              <w:pStyle w:val="TableParagraph"/>
              <w:spacing w:line="261" w:lineRule="exact" w:before="1"/>
              <w:ind w:left="375" w:right="372"/>
              <w:jc w:val="center"/>
              <w:rPr>
                <w:rFonts w:ascii="Verdana"/>
                <w:sz w:val="23"/>
              </w:rPr>
            </w:pPr>
            <w:r>
              <w:rPr>
                <w:rFonts w:ascii="Verdana"/>
                <w:sz w:val="23"/>
              </w:rPr>
              <w:t>4,800/occ</w:t>
            </w:r>
          </w:p>
        </w:tc>
      </w:tr>
      <w:tr>
        <w:trPr>
          <w:trHeight w:val="282" w:hRule="atLeast"/>
        </w:trPr>
        <w:tc>
          <w:tcPr>
            <w:tcW w:w="3015" w:type="dxa"/>
          </w:tcPr>
          <w:p>
            <w:pPr>
              <w:pStyle w:val="TableParagraph"/>
              <w:spacing w:line="263" w:lineRule="exact"/>
              <w:ind w:left="107"/>
              <w:rPr>
                <w:rFonts w:ascii="Verdana"/>
                <w:sz w:val="23"/>
              </w:rPr>
            </w:pPr>
            <w:r>
              <w:rPr>
                <w:rFonts w:ascii="Verdana"/>
                <w:sz w:val="23"/>
              </w:rPr>
              <w:t>Total (Btu/day)</w:t>
            </w:r>
          </w:p>
        </w:tc>
        <w:tc>
          <w:tcPr>
            <w:tcW w:w="3113" w:type="dxa"/>
          </w:tcPr>
          <w:p>
            <w:pPr>
              <w:pStyle w:val="TableParagraph"/>
              <w:spacing w:line="263" w:lineRule="exact"/>
              <w:ind w:left="376" w:right="370"/>
              <w:jc w:val="center"/>
              <w:rPr>
                <w:rFonts w:ascii="Verdana"/>
                <w:sz w:val="23"/>
              </w:rPr>
            </w:pPr>
            <w:r>
              <w:rPr>
                <w:rFonts w:ascii="Verdana"/>
                <w:sz w:val="23"/>
              </w:rPr>
              <w:t>9,900/occ + 15,000</w:t>
            </w:r>
          </w:p>
        </w:tc>
        <w:tc>
          <w:tcPr>
            <w:tcW w:w="3116" w:type="dxa"/>
          </w:tcPr>
          <w:p>
            <w:pPr>
              <w:pStyle w:val="TableParagraph"/>
              <w:spacing w:line="263" w:lineRule="exact"/>
              <w:ind w:left="376" w:right="372"/>
              <w:jc w:val="center"/>
              <w:rPr>
                <w:rFonts w:ascii="Verdana"/>
                <w:sz w:val="23"/>
              </w:rPr>
            </w:pPr>
            <w:r>
              <w:rPr>
                <w:rFonts w:ascii="Verdana"/>
                <w:sz w:val="23"/>
              </w:rPr>
              <w:t>9,900/occ + 15,000</w:t>
            </w:r>
          </w:p>
        </w:tc>
      </w:tr>
      <w:tr>
        <w:trPr>
          <w:trHeight w:val="282" w:hRule="atLeast"/>
        </w:trPr>
        <w:tc>
          <w:tcPr>
            <w:tcW w:w="3015" w:type="dxa"/>
          </w:tcPr>
          <w:p>
            <w:pPr>
              <w:pStyle w:val="TableParagraph"/>
              <w:spacing w:line="263" w:lineRule="exact"/>
              <w:ind w:left="107"/>
              <w:rPr>
                <w:rFonts w:ascii="Verdana"/>
                <w:sz w:val="23"/>
              </w:rPr>
            </w:pPr>
            <w:r>
              <w:rPr>
                <w:rFonts w:ascii="Verdana"/>
                <w:w w:val="95"/>
                <w:sz w:val="23"/>
              </w:rPr>
              <w:t>(Btu/hr)</w:t>
            </w:r>
          </w:p>
        </w:tc>
        <w:tc>
          <w:tcPr>
            <w:tcW w:w="3113" w:type="dxa"/>
          </w:tcPr>
          <w:p>
            <w:pPr>
              <w:pStyle w:val="TableParagraph"/>
              <w:spacing w:line="263" w:lineRule="exact"/>
              <w:ind w:left="376" w:right="368"/>
              <w:jc w:val="center"/>
              <w:rPr>
                <w:rFonts w:ascii="Verdana"/>
                <w:sz w:val="23"/>
              </w:rPr>
            </w:pPr>
            <w:r>
              <w:rPr>
                <w:rFonts w:ascii="Verdana"/>
                <w:sz w:val="23"/>
              </w:rPr>
              <w:t>413/occ + 625</w:t>
            </w:r>
          </w:p>
        </w:tc>
        <w:tc>
          <w:tcPr>
            <w:tcW w:w="3116" w:type="dxa"/>
          </w:tcPr>
          <w:p>
            <w:pPr>
              <w:pStyle w:val="TableParagraph"/>
              <w:spacing w:line="263" w:lineRule="exact"/>
              <w:ind w:left="376" w:right="369"/>
              <w:jc w:val="center"/>
              <w:rPr>
                <w:rFonts w:ascii="Verdana"/>
                <w:sz w:val="23"/>
              </w:rPr>
            </w:pPr>
            <w:r>
              <w:rPr>
                <w:rFonts w:ascii="Verdana"/>
                <w:sz w:val="23"/>
              </w:rPr>
              <w:t>375/occ + 625</w:t>
            </w:r>
          </w:p>
        </w:tc>
      </w:tr>
    </w:tbl>
    <w:p>
      <w:pPr>
        <w:pStyle w:val="BodyText"/>
      </w:pPr>
    </w:p>
    <w:p>
      <w:pPr>
        <w:pStyle w:val="BodyText"/>
        <w:spacing w:before="1"/>
        <w:ind w:left="820"/>
      </w:pPr>
      <w:r>
        <w:rPr/>
        <w:t>If the DHW type is Heat Pump, the internal gains are further adjusted:</w:t>
      </w:r>
    </w:p>
    <w:p>
      <w:pPr>
        <w:pStyle w:val="BodyText"/>
        <w:spacing w:before="5"/>
      </w:pPr>
    </w:p>
    <w:tbl>
      <w:tblPr>
        <w:tblW w:w="0" w:type="auto"/>
        <w:jc w:val="left"/>
        <w:tblInd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01"/>
        <w:gridCol w:w="3123"/>
        <w:gridCol w:w="3121"/>
      </w:tblGrid>
      <w:tr>
        <w:trPr>
          <w:trHeight w:val="282" w:hRule="atLeast"/>
        </w:trPr>
        <w:tc>
          <w:tcPr>
            <w:tcW w:w="3001" w:type="dxa"/>
          </w:tcPr>
          <w:p>
            <w:pPr>
              <w:pStyle w:val="TableParagraph"/>
              <w:rPr>
                <w:sz w:val="20"/>
              </w:rPr>
            </w:pPr>
          </w:p>
        </w:tc>
        <w:tc>
          <w:tcPr>
            <w:tcW w:w="3123" w:type="dxa"/>
          </w:tcPr>
          <w:p>
            <w:pPr>
              <w:pStyle w:val="TableParagraph"/>
              <w:spacing w:line="263" w:lineRule="exact"/>
              <w:ind w:left="962" w:right="955"/>
              <w:jc w:val="center"/>
              <w:rPr>
                <w:rFonts w:ascii="Verdana"/>
                <w:b/>
                <w:sz w:val="23"/>
              </w:rPr>
            </w:pPr>
            <w:r>
              <w:rPr>
                <w:rFonts w:ascii="Verdana"/>
                <w:b/>
                <w:w w:val="95"/>
                <w:sz w:val="23"/>
              </w:rPr>
              <w:t>Heating</w:t>
            </w:r>
          </w:p>
        </w:tc>
        <w:tc>
          <w:tcPr>
            <w:tcW w:w="3121" w:type="dxa"/>
          </w:tcPr>
          <w:p>
            <w:pPr>
              <w:pStyle w:val="TableParagraph"/>
              <w:spacing w:line="263" w:lineRule="exact"/>
              <w:ind w:left="959" w:right="955"/>
              <w:jc w:val="center"/>
              <w:rPr>
                <w:rFonts w:ascii="Verdana"/>
                <w:b/>
                <w:sz w:val="23"/>
              </w:rPr>
            </w:pPr>
            <w:r>
              <w:rPr>
                <w:rFonts w:ascii="Verdana"/>
                <w:b/>
                <w:sz w:val="23"/>
              </w:rPr>
              <w:t>Cooling</w:t>
            </w:r>
          </w:p>
        </w:tc>
      </w:tr>
      <w:tr>
        <w:trPr>
          <w:trHeight w:val="282" w:hRule="atLeast"/>
        </w:trPr>
        <w:tc>
          <w:tcPr>
            <w:tcW w:w="3001" w:type="dxa"/>
          </w:tcPr>
          <w:p>
            <w:pPr>
              <w:pStyle w:val="TableParagraph"/>
              <w:spacing w:line="263" w:lineRule="exact"/>
              <w:ind w:left="107"/>
              <w:rPr>
                <w:rFonts w:ascii="Verdana"/>
                <w:sz w:val="23"/>
              </w:rPr>
            </w:pPr>
            <w:r>
              <w:rPr>
                <w:rFonts w:ascii="Verdana"/>
                <w:sz w:val="23"/>
              </w:rPr>
              <w:t>Heat Pump DHW</w:t>
            </w:r>
          </w:p>
        </w:tc>
        <w:tc>
          <w:tcPr>
            <w:tcW w:w="3123" w:type="dxa"/>
          </w:tcPr>
          <w:p>
            <w:pPr>
              <w:pStyle w:val="TableParagraph"/>
              <w:spacing w:line="263" w:lineRule="exact"/>
              <w:ind w:left="962" w:right="958"/>
              <w:jc w:val="center"/>
              <w:rPr>
                <w:rFonts w:ascii="Verdana"/>
                <w:sz w:val="23"/>
              </w:rPr>
            </w:pPr>
            <w:r>
              <w:rPr>
                <w:rFonts w:ascii="Verdana"/>
                <w:sz w:val="23"/>
              </w:rPr>
              <w:t>7,000/occ</w:t>
            </w:r>
          </w:p>
        </w:tc>
        <w:tc>
          <w:tcPr>
            <w:tcW w:w="3121" w:type="dxa"/>
          </w:tcPr>
          <w:p>
            <w:pPr>
              <w:pStyle w:val="TableParagraph"/>
              <w:spacing w:line="263" w:lineRule="exact"/>
              <w:ind w:left="959" w:right="958"/>
              <w:jc w:val="center"/>
              <w:rPr>
                <w:rFonts w:ascii="Verdana"/>
                <w:sz w:val="23"/>
              </w:rPr>
            </w:pPr>
            <w:r>
              <w:rPr>
                <w:rFonts w:ascii="Verdana"/>
                <w:sz w:val="23"/>
              </w:rPr>
              <w:t>8,000/occ</w:t>
            </w:r>
          </w:p>
        </w:tc>
      </w:tr>
    </w:tbl>
    <w:p>
      <w:pPr>
        <w:pStyle w:val="BodyText"/>
      </w:pPr>
    </w:p>
    <w:p>
      <w:pPr>
        <w:pStyle w:val="BodyText"/>
        <w:spacing w:line="242" w:lineRule="auto"/>
        <w:ind w:left="820" w:right="614"/>
      </w:pPr>
      <w:r>
        <w:rPr/>
        <w:t>The</w:t>
      </w:r>
      <w:r>
        <w:rPr>
          <w:spacing w:val="-26"/>
        </w:rPr>
        <w:t> </w:t>
      </w:r>
      <w:r>
        <w:rPr/>
        <w:t>number</w:t>
      </w:r>
      <w:r>
        <w:rPr>
          <w:spacing w:val="-25"/>
        </w:rPr>
        <w:t> </w:t>
      </w:r>
      <w:r>
        <w:rPr/>
        <w:t>of</w:t>
      </w:r>
      <w:r>
        <w:rPr>
          <w:spacing w:val="-24"/>
        </w:rPr>
        <w:t> </w:t>
      </w:r>
      <w:r>
        <w:rPr/>
        <w:t>occupants</w:t>
      </w:r>
      <w:r>
        <w:rPr>
          <w:spacing w:val="-26"/>
        </w:rPr>
        <w:t> </w:t>
      </w:r>
      <w:r>
        <w:rPr/>
        <w:t>is</w:t>
      </w:r>
      <w:r>
        <w:rPr>
          <w:spacing w:val="-28"/>
        </w:rPr>
        <w:t> </w:t>
      </w:r>
      <w:r>
        <w:rPr/>
        <w:t>assumed</w:t>
      </w:r>
      <w:r>
        <w:rPr>
          <w:spacing w:val="-24"/>
        </w:rPr>
        <w:t> </w:t>
      </w:r>
      <w:r>
        <w:rPr/>
        <w:t>to</w:t>
      </w:r>
      <w:r>
        <w:rPr>
          <w:spacing w:val="-24"/>
        </w:rPr>
        <w:t> </w:t>
      </w:r>
      <w:r>
        <w:rPr/>
        <w:t>be</w:t>
      </w:r>
      <w:r>
        <w:rPr>
          <w:spacing w:val="-28"/>
        </w:rPr>
        <w:t> </w:t>
      </w:r>
      <w:r>
        <w:rPr/>
        <w:t>equal</w:t>
      </w:r>
      <w:r>
        <w:rPr>
          <w:spacing w:val="-24"/>
        </w:rPr>
        <w:t> </w:t>
      </w:r>
      <w:r>
        <w:rPr/>
        <w:t>to</w:t>
      </w:r>
      <w:r>
        <w:rPr>
          <w:spacing w:val="-24"/>
        </w:rPr>
        <w:t> </w:t>
      </w:r>
      <w:r>
        <w:rPr/>
        <w:t>the</w:t>
      </w:r>
      <w:r>
        <w:rPr>
          <w:spacing w:val="-26"/>
        </w:rPr>
        <w:t> </w:t>
      </w:r>
      <w:r>
        <w:rPr/>
        <w:t>number</w:t>
      </w:r>
      <w:r>
        <w:rPr>
          <w:spacing w:val="-25"/>
        </w:rPr>
        <w:t> </w:t>
      </w:r>
      <w:r>
        <w:rPr/>
        <w:t>of</w:t>
      </w:r>
      <w:r>
        <w:rPr>
          <w:spacing w:val="-25"/>
        </w:rPr>
        <w:t> </w:t>
      </w:r>
      <w:r>
        <w:rPr/>
        <w:t>bedrooms</w:t>
      </w:r>
      <w:r>
        <w:rPr>
          <w:spacing w:val="-26"/>
        </w:rPr>
        <w:t> </w:t>
      </w:r>
      <w:r>
        <w:rPr/>
        <w:t>in</w:t>
      </w:r>
      <w:r>
        <w:rPr>
          <w:spacing w:val="-24"/>
        </w:rPr>
        <w:t> </w:t>
      </w:r>
      <w:r>
        <w:rPr/>
        <w:t>the home.</w:t>
      </w:r>
    </w:p>
    <w:p>
      <w:pPr>
        <w:pStyle w:val="BodyText"/>
        <w:spacing w:before="1"/>
        <w:rPr>
          <w:sz w:val="33"/>
        </w:rPr>
      </w:pPr>
    </w:p>
    <w:p>
      <w:pPr>
        <w:pStyle w:val="BodyText"/>
        <w:spacing w:line="242" w:lineRule="auto" w:before="1"/>
        <w:ind w:left="820" w:right="680"/>
        <w:jc w:val="both"/>
      </w:pPr>
      <w:r>
        <w:rPr/>
        <w:t>The</w:t>
      </w:r>
      <w:r>
        <w:rPr>
          <w:spacing w:val="-6"/>
        </w:rPr>
        <w:t> </w:t>
      </w:r>
      <w:r>
        <w:rPr/>
        <w:t>REM</w:t>
      </w:r>
      <w:r>
        <w:rPr>
          <w:spacing w:val="-5"/>
        </w:rPr>
        <w:t> </w:t>
      </w:r>
      <w:r>
        <w:rPr/>
        <w:t>method</w:t>
      </w:r>
      <w:r>
        <w:rPr>
          <w:spacing w:val="-7"/>
        </w:rPr>
        <w:t> </w:t>
      </w:r>
      <w:r>
        <w:rPr/>
        <w:t>assumes</w:t>
      </w:r>
      <w:r>
        <w:rPr>
          <w:spacing w:val="-6"/>
        </w:rPr>
        <w:t> </w:t>
      </w:r>
      <w:r>
        <w:rPr/>
        <w:t>that</w:t>
      </w:r>
      <w:r>
        <w:rPr>
          <w:spacing w:val="-6"/>
        </w:rPr>
        <w:t> </w:t>
      </w:r>
      <w:r>
        <w:rPr/>
        <w:t>the</w:t>
      </w:r>
      <w:r>
        <w:rPr>
          <w:spacing w:val="-7"/>
        </w:rPr>
        <w:t> </w:t>
      </w:r>
      <w:r>
        <w:rPr/>
        <w:t>gains</w:t>
      </w:r>
      <w:r>
        <w:rPr>
          <w:spacing w:val="-9"/>
        </w:rPr>
        <w:t> </w:t>
      </w:r>
      <w:r>
        <w:rPr/>
        <w:t>are</w:t>
      </w:r>
      <w:r>
        <w:rPr>
          <w:spacing w:val="-6"/>
        </w:rPr>
        <w:t> </w:t>
      </w:r>
      <w:r>
        <w:rPr/>
        <w:t>constant</w:t>
      </w:r>
      <w:r>
        <w:rPr>
          <w:spacing w:val="-8"/>
        </w:rPr>
        <w:t> </w:t>
      </w:r>
      <w:r>
        <w:rPr/>
        <w:t>over</w:t>
      </w:r>
      <w:r>
        <w:rPr>
          <w:spacing w:val="-5"/>
        </w:rPr>
        <w:t> </w:t>
      </w:r>
      <w:r>
        <w:rPr/>
        <w:t>the</w:t>
      </w:r>
      <w:r>
        <w:rPr>
          <w:spacing w:val="-6"/>
        </w:rPr>
        <w:t> </w:t>
      </w:r>
      <w:r>
        <w:rPr/>
        <w:t>day</w:t>
      </w:r>
      <w:r>
        <w:rPr>
          <w:spacing w:val="-8"/>
        </w:rPr>
        <w:t> </w:t>
      </w:r>
      <w:r>
        <w:rPr/>
        <w:t>and</w:t>
      </w:r>
      <w:r>
        <w:rPr>
          <w:spacing w:val="-4"/>
        </w:rPr>
        <w:t> </w:t>
      </w:r>
      <w:r>
        <w:rPr/>
        <w:t>thus</w:t>
      </w:r>
      <w:r>
        <w:rPr>
          <w:spacing w:val="-6"/>
        </w:rPr>
        <w:t> </w:t>
      </w:r>
      <w:r>
        <w:rPr/>
        <w:t>half occur</w:t>
      </w:r>
      <w:r>
        <w:rPr>
          <w:spacing w:val="-29"/>
        </w:rPr>
        <w:t> </w:t>
      </w:r>
      <w:r>
        <w:rPr/>
        <w:t>during</w:t>
      </w:r>
      <w:r>
        <w:rPr>
          <w:spacing w:val="-30"/>
        </w:rPr>
        <w:t> </w:t>
      </w:r>
      <w:r>
        <w:rPr/>
        <w:t>the</w:t>
      </w:r>
      <w:r>
        <w:rPr>
          <w:spacing w:val="-30"/>
        </w:rPr>
        <w:t> </w:t>
      </w:r>
      <w:r>
        <w:rPr/>
        <w:t>daytime,</w:t>
      </w:r>
      <w:r>
        <w:rPr>
          <w:spacing w:val="-32"/>
        </w:rPr>
        <w:t> </w:t>
      </w:r>
      <w:r>
        <w:rPr/>
        <w:t>coincident</w:t>
      </w:r>
      <w:r>
        <w:rPr>
          <w:spacing w:val="-30"/>
        </w:rPr>
        <w:t> </w:t>
      </w:r>
      <w:r>
        <w:rPr/>
        <w:t>with</w:t>
      </w:r>
      <w:r>
        <w:rPr>
          <w:spacing w:val="-28"/>
        </w:rPr>
        <w:t> </w:t>
      </w:r>
      <w:r>
        <w:rPr/>
        <w:t>the</w:t>
      </w:r>
      <w:r>
        <w:rPr>
          <w:spacing w:val="-30"/>
        </w:rPr>
        <w:t> </w:t>
      </w:r>
      <w:r>
        <w:rPr/>
        <w:t>solar</w:t>
      </w:r>
      <w:r>
        <w:rPr>
          <w:spacing w:val="-31"/>
        </w:rPr>
        <w:t> </w:t>
      </w:r>
      <w:r>
        <w:rPr/>
        <w:t>gains,</w:t>
      </w:r>
      <w:r>
        <w:rPr>
          <w:spacing w:val="-32"/>
        </w:rPr>
        <w:t> </w:t>
      </w:r>
      <w:r>
        <w:rPr/>
        <w:t>and</w:t>
      </w:r>
      <w:r>
        <w:rPr>
          <w:spacing w:val="-28"/>
        </w:rPr>
        <w:t> </w:t>
      </w:r>
      <w:r>
        <w:rPr/>
        <w:t>half</w:t>
      </w:r>
      <w:r>
        <w:rPr>
          <w:spacing w:val="-29"/>
        </w:rPr>
        <w:t> </w:t>
      </w:r>
      <w:r>
        <w:rPr/>
        <w:t>at</w:t>
      </w:r>
      <w:r>
        <w:rPr>
          <w:spacing w:val="-32"/>
        </w:rPr>
        <w:t> </w:t>
      </w:r>
      <w:r>
        <w:rPr/>
        <w:t>night</w:t>
      </w:r>
      <w:r>
        <w:rPr>
          <w:spacing w:val="-30"/>
        </w:rPr>
        <w:t> </w:t>
      </w:r>
      <w:r>
        <w:rPr/>
        <w:t>when</w:t>
      </w:r>
      <w:r>
        <w:rPr>
          <w:spacing w:val="-30"/>
        </w:rPr>
        <w:t> </w:t>
      </w:r>
      <w:r>
        <w:rPr/>
        <w:t>no solar</w:t>
      </w:r>
      <w:r>
        <w:rPr>
          <w:spacing w:val="-40"/>
        </w:rPr>
        <w:t> </w:t>
      </w:r>
      <w:r>
        <w:rPr/>
        <w:t>gains</w:t>
      </w:r>
      <w:r>
        <w:rPr>
          <w:spacing w:val="-42"/>
        </w:rPr>
        <w:t> </w:t>
      </w:r>
      <w:r>
        <w:rPr/>
        <w:t>are</w:t>
      </w:r>
      <w:r>
        <w:rPr>
          <w:spacing w:val="-41"/>
        </w:rPr>
        <w:t> </w:t>
      </w:r>
      <w:r>
        <w:rPr/>
        <w:t>present.</w:t>
      </w:r>
      <w:r>
        <w:rPr>
          <w:spacing w:val="0"/>
        </w:rPr>
        <w:t> </w:t>
      </w:r>
      <w:r>
        <w:rPr/>
        <w:t>The</w:t>
      </w:r>
      <w:r>
        <w:rPr>
          <w:spacing w:val="-41"/>
        </w:rPr>
        <w:t> </w:t>
      </w:r>
      <w:r>
        <w:rPr/>
        <w:t>internal</w:t>
      </w:r>
      <w:r>
        <w:rPr>
          <w:spacing w:val="-41"/>
        </w:rPr>
        <w:t> </w:t>
      </w:r>
      <w:r>
        <w:rPr/>
        <w:t>gains</w:t>
      </w:r>
      <w:r>
        <w:rPr>
          <w:spacing w:val="-40"/>
        </w:rPr>
        <w:t> </w:t>
      </w:r>
      <w:r>
        <w:rPr/>
        <w:t>during</w:t>
      </w:r>
      <w:r>
        <w:rPr>
          <w:spacing w:val="-40"/>
        </w:rPr>
        <w:t> </w:t>
      </w:r>
      <w:r>
        <w:rPr/>
        <w:t>these</w:t>
      </w:r>
      <w:r>
        <w:rPr>
          <w:spacing w:val="-41"/>
        </w:rPr>
        <w:t> </w:t>
      </w:r>
      <w:r>
        <w:rPr/>
        <w:t>two</w:t>
      </w:r>
      <w:r>
        <w:rPr>
          <w:spacing w:val="-40"/>
        </w:rPr>
        <w:t> </w:t>
      </w:r>
      <w:r>
        <w:rPr/>
        <w:t>time</w:t>
      </w:r>
      <w:r>
        <w:rPr>
          <w:spacing w:val="-44"/>
        </w:rPr>
        <w:t> </w:t>
      </w:r>
      <w:r>
        <w:rPr/>
        <w:t>periods</w:t>
      </w:r>
      <w:r>
        <w:rPr>
          <w:spacing w:val="-42"/>
        </w:rPr>
        <w:t> </w:t>
      </w:r>
      <w:r>
        <w:rPr/>
        <w:t>are</w:t>
      </w:r>
      <w:r>
        <w:rPr>
          <w:spacing w:val="-41"/>
        </w:rPr>
        <w:t> </w:t>
      </w:r>
      <w:r>
        <w:rPr/>
        <w:t>treated separately</w:t>
      </w:r>
      <w:r>
        <w:rPr>
          <w:spacing w:val="-17"/>
        </w:rPr>
        <w:t> </w:t>
      </w:r>
      <w:r>
        <w:rPr/>
        <w:t>when</w:t>
      </w:r>
      <w:r>
        <w:rPr>
          <w:spacing w:val="-15"/>
        </w:rPr>
        <w:t> </w:t>
      </w:r>
      <w:r>
        <w:rPr/>
        <w:t>the</w:t>
      </w:r>
      <w:r>
        <w:rPr>
          <w:spacing w:val="-19"/>
        </w:rPr>
        <w:t> </w:t>
      </w:r>
      <w:r>
        <w:rPr/>
        <w:t>heating</w:t>
      </w:r>
      <w:r>
        <w:rPr>
          <w:spacing w:val="-17"/>
        </w:rPr>
        <w:t> </w:t>
      </w:r>
      <w:r>
        <w:rPr/>
        <w:t>and</w:t>
      </w:r>
      <w:r>
        <w:rPr>
          <w:spacing w:val="-18"/>
        </w:rPr>
        <w:t> </w:t>
      </w:r>
      <w:r>
        <w:rPr/>
        <w:t>cooling</w:t>
      </w:r>
      <w:r>
        <w:rPr>
          <w:spacing w:val="-17"/>
        </w:rPr>
        <w:t> </w:t>
      </w:r>
      <w:r>
        <w:rPr/>
        <w:t>loads</w:t>
      </w:r>
      <w:r>
        <w:rPr>
          <w:spacing w:val="-18"/>
        </w:rPr>
        <w:t> </w:t>
      </w:r>
      <w:r>
        <w:rPr/>
        <w:t>are</w:t>
      </w:r>
      <w:r>
        <w:rPr>
          <w:spacing w:val="-16"/>
        </w:rPr>
        <w:t> </w:t>
      </w:r>
      <w:r>
        <w:rPr/>
        <w:t>calculated.</w:t>
      </w:r>
    </w:p>
    <w:p>
      <w:pPr>
        <w:pStyle w:val="BodyText"/>
        <w:spacing w:before="1"/>
      </w:pPr>
    </w:p>
    <w:p>
      <w:pPr>
        <w:spacing w:before="0"/>
        <w:ind w:left="820" w:right="0" w:firstLine="0"/>
        <w:jc w:val="both"/>
        <w:rPr>
          <w:rFonts w:ascii="Verdana"/>
          <w:sz w:val="16"/>
        </w:rPr>
      </w:pPr>
      <w:r>
        <w:rPr>
          <w:rFonts w:ascii="Verdana"/>
          <w:sz w:val="16"/>
        </w:rPr>
        <w:t>C:\Users\edie\Documents\SAMPLE-PH NEW UA Study Narrative-Jun 2015.docx</w:t>
      </w:r>
    </w:p>
    <w:p>
      <w:pPr>
        <w:spacing w:after="0"/>
        <w:jc w:val="both"/>
        <w:rPr>
          <w:rFonts w:ascii="Verdana"/>
          <w:sz w:val="16"/>
        </w:rPr>
        <w:sectPr>
          <w:pgSz w:w="12240" w:h="15840"/>
          <w:pgMar w:header="0" w:footer="1230" w:top="640" w:bottom="1420" w:left="980" w:right="4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42" w:lineRule="auto" w:before="236"/>
        <w:ind w:left="2534" w:hanging="1916"/>
      </w:pPr>
      <w:bookmarkStart w:name="1108a-Agency TX-PH-HUD Reg Cover" w:id="54"/>
      <w:bookmarkEnd w:id="54"/>
      <w:r>
        <w:rPr>
          <w:b w:val="0"/>
        </w:rPr>
      </w:r>
      <w:r>
        <w:rPr>
          <w:w w:val="80"/>
        </w:rPr>
        <w:t>PUBLIC HOUSING HUD REGULATIONS 24 CFR 965. SUBPART E </w:t>
      </w:r>
      <w:r>
        <w:rPr>
          <w:w w:val="90"/>
        </w:rPr>
        <w:t>RESIDENT</w:t>
      </w:r>
      <w:r>
        <w:rPr>
          <w:spacing w:val="-58"/>
          <w:w w:val="90"/>
        </w:rPr>
        <w:t> </w:t>
      </w:r>
      <w:r>
        <w:rPr>
          <w:w w:val="90"/>
        </w:rPr>
        <w:t>ALLOWANCES</w:t>
      </w:r>
      <w:r>
        <w:rPr>
          <w:spacing w:val="-58"/>
          <w:w w:val="90"/>
        </w:rPr>
        <w:t> </w:t>
      </w:r>
      <w:r>
        <w:rPr>
          <w:w w:val="90"/>
        </w:rPr>
        <w:t>FOR</w:t>
      </w:r>
      <w:r>
        <w:rPr>
          <w:spacing w:val="-58"/>
          <w:w w:val="90"/>
        </w:rPr>
        <w:t> </w:t>
      </w:r>
      <w:r>
        <w:rPr>
          <w:w w:val="90"/>
        </w:rPr>
        <w:t>UTILITIES</w:t>
      </w:r>
    </w:p>
    <w:p>
      <w:pPr>
        <w:spacing w:after="0" w:line="242" w:lineRule="auto"/>
        <w:sectPr>
          <w:footerReference w:type="default" r:id="rId122"/>
          <w:pgSz w:w="12240" w:h="15840"/>
          <w:pgMar w:footer="520" w:header="0" w:top="1500" w:bottom="720" w:left="980" w:right="400"/>
          <w:pgNumType w:start="57"/>
        </w:sectPr>
      </w:pPr>
    </w:p>
    <w:p>
      <w:pPr>
        <w:spacing w:before="75"/>
        <w:ind w:left="2291" w:right="0" w:firstLine="0"/>
        <w:jc w:val="left"/>
        <w:rPr>
          <w:b/>
          <w:sz w:val="24"/>
        </w:rPr>
      </w:pPr>
      <w:r>
        <w:rPr>
          <w:b/>
          <w:sz w:val="24"/>
        </w:rPr>
        <w:t>TITLE 24--HOUSING AND URBAN DEVELOPMENT</w:t>
      </w:r>
    </w:p>
    <w:p>
      <w:pPr>
        <w:spacing w:line="240" w:lineRule="auto" w:before="1"/>
        <w:rPr>
          <w:b/>
          <w:sz w:val="24"/>
        </w:rPr>
      </w:pPr>
    </w:p>
    <w:p>
      <w:pPr>
        <w:tabs>
          <w:tab w:pos="2291" w:val="left" w:leader="none"/>
        </w:tabs>
        <w:spacing w:before="0"/>
        <w:ind w:left="2291" w:right="1304" w:hanging="1832"/>
        <w:jc w:val="left"/>
        <w:rPr>
          <w:b/>
          <w:sz w:val="24"/>
        </w:rPr>
      </w:pPr>
      <w:r>
        <w:rPr>
          <w:b/>
          <w:sz w:val="24"/>
        </w:rPr>
        <w:t>CHAPTER</w:t>
      </w:r>
      <w:r>
        <w:rPr>
          <w:b/>
          <w:spacing w:val="-2"/>
          <w:sz w:val="24"/>
        </w:rPr>
        <w:t> </w:t>
      </w:r>
      <w:r>
        <w:rPr>
          <w:b/>
          <w:sz w:val="24"/>
        </w:rPr>
        <w:t>IX</w:t>
        <w:tab/>
        <w:t>OFFICE OF ASSISTANT SECRETARY FOR PUBLIC </w:t>
      </w:r>
      <w:r>
        <w:rPr>
          <w:b/>
          <w:spacing w:val="-3"/>
          <w:sz w:val="24"/>
        </w:rPr>
        <w:t>AND </w:t>
      </w:r>
      <w:r>
        <w:rPr>
          <w:b/>
          <w:sz w:val="24"/>
        </w:rPr>
        <w:t>INDIAN HOUSING, DEPARTMENT OF HOUSING </w:t>
      </w:r>
      <w:r>
        <w:rPr>
          <w:b/>
          <w:spacing w:val="-3"/>
          <w:sz w:val="24"/>
        </w:rPr>
        <w:t>AND </w:t>
      </w:r>
      <w:r>
        <w:rPr>
          <w:b/>
          <w:sz w:val="24"/>
        </w:rPr>
        <w:t>URBAN DEVELOPMENT</w:t>
      </w:r>
    </w:p>
    <w:p>
      <w:pPr>
        <w:spacing w:line="240" w:lineRule="auto" w:before="0"/>
        <w:rPr>
          <w:b/>
          <w:sz w:val="24"/>
        </w:rPr>
      </w:pPr>
    </w:p>
    <w:p>
      <w:pPr>
        <w:spacing w:before="0"/>
        <w:ind w:left="460" w:right="0" w:firstLine="0"/>
        <w:jc w:val="left"/>
        <w:rPr>
          <w:b/>
          <w:sz w:val="24"/>
        </w:rPr>
      </w:pPr>
      <w:r>
        <w:rPr>
          <w:b/>
          <w:sz w:val="24"/>
        </w:rPr>
        <w:t>PART 965: PHA-OWNED OR LEASED PROJECTS GENERAL PROVISIONS</w:t>
      </w:r>
    </w:p>
    <w:p>
      <w:pPr>
        <w:spacing w:line="240" w:lineRule="auto" w:before="0"/>
        <w:rPr>
          <w:b/>
          <w:sz w:val="24"/>
        </w:rPr>
      </w:pPr>
    </w:p>
    <w:p>
      <w:pPr>
        <w:spacing w:before="0"/>
        <w:ind w:left="1152" w:right="4241" w:firstLine="0"/>
        <w:jc w:val="center"/>
        <w:rPr>
          <w:b/>
          <w:sz w:val="24"/>
        </w:rPr>
      </w:pPr>
      <w:r>
        <w:rPr>
          <w:b/>
          <w:sz w:val="24"/>
        </w:rPr>
        <w:t>Subpart E</w:t>
      </w:r>
      <w:r>
        <w:rPr>
          <w:sz w:val="24"/>
        </w:rPr>
        <w:t>--</w:t>
      </w:r>
      <w:r>
        <w:rPr>
          <w:b/>
          <w:sz w:val="24"/>
        </w:rPr>
        <w:t>Resident Allowances for Utilities</w:t>
      </w:r>
    </w:p>
    <w:p>
      <w:pPr>
        <w:spacing w:line="240" w:lineRule="auto" w:before="1"/>
        <w:rPr>
          <w:b/>
          <w:sz w:val="24"/>
        </w:rPr>
      </w:pPr>
    </w:p>
    <w:p>
      <w:pPr>
        <w:spacing w:before="1"/>
        <w:ind w:left="977" w:right="1563" w:firstLine="0"/>
        <w:jc w:val="center"/>
        <w:rPr>
          <w:sz w:val="20"/>
        </w:rPr>
      </w:pPr>
      <w:r>
        <w:rPr>
          <w:sz w:val="20"/>
        </w:rPr>
        <w:t>Source: 61 FR 7971, Feb. 29, 1996, unless otherwise noted.</w:t>
      </w:r>
    </w:p>
    <w:p>
      <w:pPr>
        <w:spacing w:line="240" w:lineRule="auto" w:before="10"/>
        <w:rPr>
          <w:sz w:val="23"/>
        </w:rPr>
      </w:pPr>
    </w:p>
    <w:p>
      <w:pPr>
        <w:tabs>
          <w:tab w:pos="2291" w:val="left" w:leader="none"/>
        </w:tabs>
        <w:spacing w:before="0"/>
        <w:ind w:left="460" w:right="0" w:firstLine="0"/>
        <w:jc w:val="left"/>
        <w:rPr>
          <w:b/>
          <w:sz w:val="24"/>
        </w:rPr>
      </w:pPr>
      <w:r>
        <w:rPr>
          <w:b/>
          <w:sz w:val="24"/>
        </w:rPr>
        <w:t>Sec.</w:t>
      </w:r>
      <w:r>
        <w:rPr>
          <w:b/>
          <w:spacing w:val="-3"/>
          <w:sz w:val="24"/>
        </w:rPr>
        <w:t> </w:t>
      </w:r>
      <w:r>
        <w:rPr>
          <w:b/>
          <w:sz w:val="24"/>
        </w:rPr>
        <w:t>965.501</w:t>
        <w:tab/>
        <w:t>Applicability.</w:t>
      </w:r>
    </w:p>
    <w:p>
      <w:pPr>
        <w:spacing w:line="240" w:lineRule="auto" w:before="0"/>
        <w:rPr>
          <w:b/>
          <w:sz w:val="24"/>
        </w:rPr>
      </w:pPr>
    </w:p>
    <w:p>
      <w:pPr>
        <w:pStyle w:val="ListParagraph"/>
        <w:numPr>
          <w:ilvl w:val="0"/>
          <w:numId w:val="9"/>
        </w:numPr>
        <w:tabs>
          <w:tab w:pos="1090" w:val="left" w:leader="none"/>
        </w:tabs>
        <w:spacing w:line="240" w:lineRule="auto" w:before="1" w:after="0"/>
        <w:ind w:left="460" w:right="1037" w:firstLine="269"/>
        <w:jc w:val="both"/>
        <w:rPr>
          <w:sz w:val="24"/>
        </w:rPr>
      </w:pPr>
      <w:r>
        <w:rPr>
          <w:sz w:val="24"/>
        </w:rPr>
        <w:t>This subpart E applies to public housing, including the Turnkey III Homeownership Opportunities program. This subpart E also applies to units assisted under sections 10(c) and 23 of the U. S. Housing Act of 1937 (42 U.S.C. 1437 et seq.) as in effect before amendment by the Housing and Community Development Act of 1974</w:t>
      </w:r>
      <w:r>
        <w:rPr>
          <w:spacing w:val="48"/>
          <w:sz w:val="24"/>
        </w:rPr>
        <w:t> </w:t>
      </w:r>
      <w:r>
        <w:rPr>
          <w:sz w:val="24"/>
        </w:rPr>
        <w:t>(12</w:t>
      </w:r>
    </w:p>
    <w:p>
      <w:pPr>
        <w:spacing w:before="0"/>
        <w:ind w:left="460" w:right="614" w:firstLine="0"/>
        <w:jc w:val="left"/>
        <w:rPr>
          <w:sz w:val="24"/>
        </w:rPr>
      </w:pPr>
      <w:r>
        <w:rPr>
          <w:sz w:val="24"/>
        </w:rPr>
        <w:t>U.S.C. 1706e) and to which 24 CFR part 900 is not applicable. This subpart E does not apply to Indian housing projects (see 24 CFR part 950).</w:t>
      </w:r>
    </w:p>
    <w:p>
      <w:pPr>
        <w:pStyle w:val="ListParagraph"/>
        <w:numPr>
          <w:ilvl w:val="0"/>
          <w:numId w:val="9"/>
        </w:numPr>
        <w:tabs>
          <w:tab w:pos="1111" w:val="left" w:leader="none"/>
        </w:tabs>
        <w:spacing w:line="240" w:lineRule="auto" w:before="0" w:after="0"/>
        <w:ind w:left="460" w:right="1030" w:firstLine="269"/>
        <w:jc w:val="both"/>
        <w:rPr>
          <w:sz w:val="24"/>
        </w:rPr>
      </w:pPr>
      <w:r>
        <w:rPr>
          <w:sz w:val="24"/>
        </w:rPr>
        <w:t>In rental units for which utilities are furnished by the PHA but there are no check- meters to measure the actual utilities consumption of the individual units, residents shall be subject to charges for consumption by resident-owned major appliances, or for optional functions of PHA-furnished equipment, in accordance with Sec. 965.502(e) and 965.506(b), but no utility allowance will be</w:t>
      </w:r>
      <w:r>
        <w:rPr>
          <w:spacing w:val="-7"/>
          <w:sz w:val="24"/>
        </w:rPr>
        <w:t> </w:t>
      </w:r>
      <w:r>
        <w:rPr>
          <w:sz w:val="24"/>
        </w:rPr>
        <w:t>established.</w:t>
      </w:r>
    </w:p>
    <w:p>
      <w:pPr>
        <w:spacing w:line="240" w:lineRule="auto" w:before="0"/>
        <w:rPr>
          <w:sz w:val="24"/>
        </w:rPr>
      </w:pPr>
    </w:p>
    <w:p>
      <w:pPr>
        <w:tabs>
          <w:tab w:pos="2291" w:val="left" w:leader="none"/>
        </w:tabs>
        <w:spacing w:before="0"/>
        <w:ind w:left="460" w:right="0" w:firstLine="0"/>
        <w:jc w:val="left"/>
        <w:rPr>
          <w:b/>
          <w:sz w:val="24"/>
        </w:rPr>
      </w:pPr>
      <w:r>
        <w:rPr>
          <w:b/>
          <w:sz w:val="24"/>
        </w:rPr>
        <w:t>Sec.</w:t>
      </w:r>
      <w:r>
        <w:rPr>
          <w:b/>
          <w:spacing w:val="-3"/>
          <w:sz w:val="24"/>
        </w:rPr>
        <w:t> </w:t>
      </w:r>
      <w:r>
        <w:rPr>
          <w:b/>
          <w:sz w:val="24"/>
        </w:rPr>
        <w:t>965.502</w:t>
        <w:tab/>
        <w:t>Establishment of utility allowances by</w:t>
      </w:r>
      <w:r>
        <w:rPr>
          <w:b/>
          <w:spacing w:val="-13"/>
          <w:sz w:val="24"/>
        </w:rPr>
        <w:t> </w:t>
      </w:r>
      <w:r>
        <w:rPr>
          <w:b/>
          <w:sz w:val="24"/>
        </w:rPr>
        <w:t>PHAs.</w:t>
      </w:r>
    </w:p>
    <w:p>
      <w:pPr>
        <w:spacing w:line="240" w:lineRule="auto" w:before="0"/>
        <w:rPr>
          <w:b/>
          <w:sz w:val="24"/>
        </w:rPr>
      </w:pPr>
    </w:p>
    <w:p>
      <w:pPr>
        <w:pStyle w:val="ListParagraph"/>
        <w:numPr>
          <w:ilvl w:val="0"/>
          <w:numId w:val="10"/>
        </w:numPr>
        <w:tabs>
          <w:tab w:pos="1111" w:val="left" w:leader="none"/>
        </w:tabs>
        <w:spacing w:line="240" w:lineRule="auto" w:before="0" w:after="0"/>
        <w:ind w:left="460" w:right="1037" w:firstLine="269"/>
        <w:jc w:val="both"/>
        <w:rPr>
          <w:sz w:val="24"/>
        </w:rPr>
      </w:pPr>
      <w:r>
        <w:rPr>
          <w:sz w:val="24"/>
        </w:rPr>
        <w:t>PHAs shall establish allowances for PHA-furnished utilities for all check-metered utilities and allowances for resident-purchased utilities for all utilities purchased directly by residents from the utilities</w:t>
      </w:r>
      <w:r>
        <w:rPr>
          <w:spacing w:val="-7"/>
          <w:sz w:val="24"/>
        </w:rPr>
        <w:t> </w:t>
      </w:r>
      <w:r>
        <w:rPr>
          <w:sz w:val="24"/>
        </w:rPr>
        <w:t>suppliers.</w:t>
      </w:r>
    </w:p>
    <w:p>
      <w:pPr>
        <w:pStyle w:val="ListParagraph"/>
        <w:numPr>
          <w:ilvl w:val="0"/>
          <w:numId w:val="10"/>
        </w:numPr>
        <w:tabs>
          <w:tab w:pos="1121" w:val="left" w:leader="none"/>
        </w:tabs>
        <w:spacing w:line="240" w:lineRule="auto" w:before="0" w:after="0"/>
        <w:ind w:left="460" w:right="1042" w:firstLine="269"/>
        <w:jc w:val="both"/>
        <w:rPr>
          <w:sz w:val="24"/>
        </w:rPr>
      </w:pPr>
      <w:r>
        <w:rPr>
          <w:sz w:val="24"/>
        </w:rPr>
        <w:t>The PHA shall maintain a record that documents the basis on which allowances and scheduled surcharges, and revisions thereof, are established and revised. Such record shall be available for inspection by</w:t>
      </w:r>
      <w:r>
        <w:rPr>
          <w:spacing w:val="-10"/>
          <w:sz w:val="24"/>
        </w:rPr>
        <w:t> </w:t>
      </w:r>
      <w:r>
        <w:rPr>
          <w:sz w:val="24"/>
        </w:rPr>
        <w:t>residents.</w:t>
      </w:r>
    </w:p>
    <w:p>
      <w:pPr>
        <w:pStyle w:val="ListParagraph"/>
        <w:numPr>
          <w:ilvl w:val="0"/>
          <w:numId w:val="10"/>
        </w:numPr>
        <w:tabs>
          <w:tab w:pos="1135" w:val="left" w:leader="none"/>
        </w:tabs>
        <w:spacing w:line="240" w:lineRule="auto" w:before="0" w:after="0"/>
        <w:ind w:left="460" w:right="1038" w:firstLine="269"/>
        <w:jc w:val="both"/>
        <w:rPr>
          <w:sz w:val="24"/>
        </w:rPr>
      </w:pPr>
      <w:r>
        <w:rPr>
          <w:sz w:val="24"/>
        </w:rPr>
        <w:t>The PHA shall give notice to all residents of proposed allowances, scheduled surcharges, and revisions thereof. Such notice shall be given, in the manner provided  in the lease or homebuyer agreement, not less than 60 days before the proposed effective date of the allowances or scheduled surcharges or revisions; shall describe with reasonable particularity the basis for determination of the allowances, scheduled surcharges, or revisions, including a statement of the specific items of equipment and function whose utility consumption requirements were included in determining the amounts of the allowances or scheduled surcharges; shall notify residents of the place where the PHA's record maintained in accordance with paragraph (b) of this section is available for inspection; and shall provide all residents an opportunity to submit written comments during a period expiring not less than 30 days before the proposed effective date of the allowances or scheduled surcharges or revisions. Such written comments shall be retained by the PHA and shall be available for inspection by</w:t>
      </w:r>
      <w:r>
        <w:rPr>
          <w:spacing w:val="-24"/>
          <w:sz w:val="24"/>
        </w:rPr>
        <w:t> </w:t>
      </w:r>
      <w:r>
        <w:rPr>
          <w:sz w:val="24"/>
        </w:rPr>
        <w:t>residents.</w:t>
      </w:r>
    </w:p>
    <w:p>
      <w:pPr>
        <w:spacing w:after="0" w:line="240" w:lineRule="auto"/>
        <w:jc w:val="both"/>
        <w:rPr>
          <w:sz w:val="24"/>
        </w:rPr>
        <w:sectPr>
          <w:pgSz w:w="12240" w:h="15840"/>
          <w:pgMar w:header="0" w:footer="520" w:top="1360" w:bottom="720" w:left="980" w:right="400"/>
        </w:sectPr>
      </w:pPr>
    </w:p>
    <w:p>
      <w:pPr>
        <w:pStyle w:val="ListParagraph"/>
        <w:numPr>
          <w:ilvl w:val="0"/>
          <w:numId w:val="10"/>
        </w:numPr>
        <w:tabs>
          <w:tab w:pos="1176" w:val="left" w:leader="none"/>
        </w:tabs>
        <w:spacing w:line="240" w:lineRule="auto" w:before="75" w:after="0"/>
        <w:ind w:left="460" w:right="1042" w:firstLine="269"/>
        <w:jc w:val="both"/>
        <w:rPr>
          <w:sz w:val="24"/>
        </w:rPr>
      </w:pPr>
      <w:r>
        <w:rPr>
          <w:sz w:val="24"/>
        </w:rPr>
        <w:t>Schedules of allowances and scheduled surcharges shall not be subject to approval by HUD before becoming effective, but will be reviewed in the course of audits or reviews of PHA</w:t>
      </w:r>
      <w:r>
        <w:rPr>
          <w:spacing w:val="-1"/>
          <w:sz w:val="24"/>
        </w:rPr>
        <w:t> </w:t>
      </w:r>
      <w:r>
        <w:rPr>
          <w:sz w:val="24"/>
        </w:rPr>
        <w:t>operations.</w:t>
      </w:r>
    </w:p>
    <w:p>
      <w:pPr>
        <w:pStyle w:val="ListParagraph"/>
        <w:numPr>
          <w:ilvl w:val="0"/>
          <w:numId w:val="10"/>
        </w:numPr>
        <w:tabs>
          <w:tab w:pos="1133" w:val="left" w:leader="none"/>
        </w:tabs>
        <w:spacing w:line="240" w:lineRule="auto" w:before="1" w:after="0"/>
        <w:ind w:left="460" w:right="1042" w:firstLine="269"/>
        <w:jc w:val="both"/>
        <w:rPr>
          <w:sz w:val="24"/>
        </w:rPr>
      </w:pPr>
      <w:r>
        <w:rPr>
          <w:sz w:val="24"/>
        </w:rPr>
        <w:t>The PHA's determinations of allowances, scheduled surcharges, and revisions thereof shall be final and valid unless found to be arbitrary, capricious, an abuse of discretion, or otherwise not in accordance with the</w:t>
      </w:r>
      <w:r>
        <w:rPr>
          <w:spacing w:val="-8"/>
          <w:sz w:val="24"/>
        </w:rPr>
        <w:t> </w:t>
      </w:r>
      <w:r>
        <w:rPr>
          <w:sz w:val="24"/>
        </w:rPr>
        <w:t>law.</w:t>
      </w:r>
    </w:p>
    <w:p>
      <w:pPr>
        <w:spacing w:line="240" w:lineRule="auto" w:before="0"/>
        <w:rPr>
          <w:sz w:val="24"/>
        </w:rPr>
      </w:pPr>
    </w:p>
    <w:p>
      <w:pPr>
        <w:tabs>
          <w:tab w:pos="2291" w:val="left" w:leader="none"/>
        </w:tabs>
        <w:spacing w:before="0"/>
        <w:ind w:left="460" w:right="0" w:firstLine="0"/>
        <w:jc w:val="left"/>
        <w:rPr>
          <w:b/>
          <w:sz w:val="24"/>
        </w:rPr>
      </w:pPr>
      <w:r>
        <w:rPr>
          <w:b/>
          <w:sz w:val="24"/>
        </w:rPr>
        <w:t>Sec.</w:t>
      </w:r>
      <w:r>
        <w:rPr>
          <w:b/>
          <w:spacing w:val="-3"/>
          <w:sz w:val="24"/>
        </w:rPr>
        <w:t> </w:t>
      </w:r>
      <w:r>
        <w:rPr>
          <w:b/>
          <w:sz w:val="24"/>
        </w:rPr>
        <w:t>965.503</w:t>
        <w:tab/>
        <w:t>Categories for establishment of</w:t>
      </w:r>
      <w:r>
        <w:rPr>
          <w:b/>
          <w:spacing w:val="-3"/>
          <w:sz w:val="24"/>
        </w:rPr>
        <w:t> </w:t>
      </w:r>
      <w:r>
        <w:rPr>
          <w:b/>
          <w:sz w:val="24"/>
        </w:rPr>
        <w:t>allowances.</w:t>
      </w:r>
    </w:p>
    <w:p>
      <w:pPr>
        <w:spacing w:line="240" w:lineRule="auto" w:before="0"/>
        <w:rPr>
          <w:b/>
          <w:sz w:val="24"/>
        </w:rPr>
      </w:pPr>
    </w:p>
    <w:p>
      <w:pPr>
        <w:spacing w:before="0"/>
        <w:ind w:left="460" w:right="1044" w:firstLine="268"/>
        <w:jc w:val="both"/>
        <w:rPr>
          <w:sz w:val="24"/>
        </w:rPr>
      </w:pPr>
      <w:r>
        <w:rPr>
          <w:sz w:val="24"/>
        </w:rPr>
        <w:t>Separate allowances shall be established for each utility and for each category of dwelling units determined by the PHA to be reasonably comparable as to factors affecting utility usage.</w:t>
      </w:r>
    </w:p>
    <w:p>
      <w:pPr>
        <w:spacing w:line="240" w:lineRule="auto" w:before="0"/>
        <w:rPr>
          <w:sz w:val="24"/>
        </w:rPr>
      </w:pPr>
    </w:p>
    <w:p>
      <w:pPr>
        <w:tabs>
          <w:tab w:pos="2291" w:val="left" w:leader="none"/>
        </w:tabs>
        <w:spacing w:before="1"/>
        <w:ind w:left="460" w:right="0" w:firstLine="0"/>
        <w:jc w:val="left"/>
        <w:rPr>
          <w:b/>
          <w:sz w:val="24"/>
        </w:rPr>
      </w:pPr>
      <w:r>
        <w:rPr>
          <w:b/>
          <w:sz w:val="24"/>
        </w:rPr>
        <w:t>Sec.</w:t>
      </w:r>
      <w:r>
        <w:rPr>
          <w:b/>
          <w:spacing w:val="-3"/>
          <w:sz w:val="24"/>
        </w:rPr>
        <w:t> </w:t>
      </w:r>
      <w:r>
        <w:rPr>
          <w:b/>
          <w:sz w:val="24"/>
        </w:rPr>
        <w:t>965.504</w:t>
        <w:tab/>
        <w:t>Period for which allowances are</w:t>
      </w:r>
      <w:r>
        <w:rPr>
          <w:b/>
          <w:spacing w:val="-4"/>
          <w:sz w:val="24"/>
        </w:rPr>
        <w:t> </w:t>
      </w:r>
      <w:r>
        <w:rPr>
          <w:b/>
          <w:sz w:val="24"/>
        </w:rPr>
        <w:t>established.</w:t>
      </w:r>
    </w:p>
    <w:p>
      <w:pPr>
        <w:spacing w:line="240" w:lineRule="auto" w:before="0"/>
        <w:rPr>
          <w:b/>
          <w:sz w:val="24"/>
        </w:rPr>
      </w:pPr>
    </w:p>
    <w:p>
      <w:pPr>
        <w:pStyle w:val="ListParagraph"/>
        <w:numPr>
          <w:ilvl w:val="0"/>
          <w:numId w:val="11"/>
        </w:numPr>
        <w:tabs>
          <w:tab w:pos="1140" w:val="left" w:leader="none"/>
        </w:tabs>
        <w:spacing w:line="240" w:lineRule="auto" w:before="0" w:after="0"/>
        <w:ind w:left="460" w:right="1035" w:firstLine="269"/>
        <w:jc w:val="both"/>
        <w:rPr>
          <w:sz w:val="24"/>
        </w:rPr>
      </w:pPr>
      <w:r>
        <w:rPr>
          <w:sz w:val="24"/>
        </w:rPr>
        <w:t>PHA-furnished utilities. Allowances will normally be established on a quarterly basis; however, residents may be surcharged on a monthly basis. The allowances established may provide for seasonal</w:t>
      </w:r>
      <w:r>
        <w:rPr>
          <w:spacing w:val="-5"/>
          <w:sz w:val="24"/>
        </w:rPr>
        <w:t> </w:t>
      </w:r>
      <w:r>
        <w:rPr>
          <w:sz w:val="24"/>
        </w:rPr>
        <w:t>variations.</w:t>
      </w:r>
    </w:p>
    <w:p>
      <w:pPr>
        <w:pStyle w:val="ListParagraph"/>
        <w:numPr>
          <w:ilvl w:val="0"/>
          <w:numId w:val="11"/>
        </w:numPr>
        <w:tabs>
          <w:tab w:pos="1186" w:val="left" w:leader="none"/>
        </w:tabs>
        <w:spacing w:line="240" w:lineRule="auto" w:before="0" w:after="0"/>
        <w:ind w:left="460" w:right="1034" w:firstLine="269"/>
        <w:jc w:val="both"/>
        <w:rPr>
          <w:sz w:val="24"/>
        </w:rPr>
      </w:pPr>
      <w:r>
        <w:rPr>
          <w:sz w:val="24"/>
        </w:rPr>
        <w:t>Resident-purchased utilities. Monthly allowances shall be established. The allowances established may provide for seasonal</w:t>
      </w:r>
      <w:r>
        <w:rPr>
          <w:spacing w:val="-6"/>
          <w:sz w:val="24"/>
        </w:rPr>
        <w:t> </w:t>
      </w:r>
      <w:r>
        <w:rPr>
          <w:sz w:val="24"/>
        </w:rPr>
        <w:t>variations.</w:t>
      </w:r>
    </w:p>
    <w:p>
      <w:pPr>
        <w:spacing w:line="240" w:lineRule="auto" w:before="0"/>
        <w:rPr>
          <w:sz w:val="24"/>
        </w:rPr>
      </w:pPr>
    </w:p>
    <w:p>
      <w:pPr>
        <w:tabs>
          <w:tab w:pos="2291" w:val="left" w:leader="none"/>
        </w:tabs>
        <w:spacing w:before="0"/>
        <w:ind w:left="460" w:right="0" w:firstLine="0"/>
        <w:jc w:val="left"/>
        <w:rPr>
          <w:b/>
          <w:sz w:val="24"/>
        </w:rPr>
      </w:pPr>
      <w:r>
        <w:rPr>
          <w:b/>
          <w:sz w:val="24"/>
        </w:rPr>
        <w:t>Sec.</w:t>
      </w:r>
      <w:r>
        <w:rPr>
          <w:b/>
          <w:spacing w:val="-3"/>
          <w:sz w:val="24"/>
        </w:rPr>
        <w:t> </w:t>
      </w:r>
      <w:r>
        <w:rPr>
          <w:b/>
          <w:sz w:val="24"/>
        </w:rPr>
        <w:t>965.505</w:t>
        <w:tab/>
        <w:t>Standards for allowances for</w:t>
      </w:r>
      <w:r>
        <w:rPr>
          <w:b/>
          <w:spacing w:val="-1"/>
          <w:sz w:val="24"/>
        </w:rPr>
        <w:t> </w:t>
      </w:r>
      <w:r>
        <w:rPr>
          <w:b/>
          <w:sz w:val="24"/>
        </w:rPr>
        <w:t>utilities.</w:t>
      </w:r>
    </w:p>
    <w:p>
      <w:pPr>
        <w:spacing w:line="240" w:lineRule="auto" w:before="0"/>
        <w:rPr>
          <w:b/>
          <w:sz w:val="24"/>
        </w:rPr>
      </w:pPr>
    </w:p>
    <w:p>
      <w:pPr>
        <w:pStyle w:val="ListParagraph"/>
        <w:numPr>
          <w:ilvl w:val="0"/>
          <w:numId w:val="12"/>
        </w:numPr>
        <w:tabs>
          <w:tab w:pos="1097" w:val="left" w:leader="none"/>
        </w:tabs>
        <w:spacing w:line="240" w:lineRule="auto" w:before="0" w:after="0"/>
        <w:ind w:left="460" w:right="1037" w:firstLine="269"/>
        <w:jc w:val="both"/>
        <w:rPr>
          <w:sz w:val="24"/>
        </w:rPr>
      </w:pPr>
      <w:r>
        <w:rPr>
          <w:sz w:val="24"/>
        </w:rPr>
        <w:t>The objective of a PHA in designing methods of establishing utility allowances for each dwelling unit category and unit size shall be to approximate a reasonable consumption of utilities by an energy-conservative household of modest circumstances consistent with the requirements of a safe, sanitary, and healthful living</w:t>
      </w:r>
      <w:r>
        <w:rPr>
          <w:spacing w:val="-31"/>
          <w:sz w:val="24"/>
        </w:rPr>
        <w:t> </w:t>
      </w:r>
      <w:r>
        <w:rPr>
          <w:sz w:val="24"/>
        </w:rPr>
        <w:t>environment.</w:t>
      </w:r>
    </w:p>
    <w:p>
      <w:pPr>
        <w:pStyle w:val="ListParagraph"/>
        <w:numPr>
          <w:ilvl w:val="0"/>
          <w:numId w:val="12"/>
        </w:numPr>
        <w:tabs>
          <w:tab w:pos="1181" w:val="left" w:leader="none"/>
        </w:tabs>
        <w:spacing w:line="240" w:lineRule="auto" w:before="0" w:after="0"/>
        <w:ind w:left="460" w:right="1035" w:firstLine="269"/>
        <w:jc w:val="both"/>
        <w:rPr>
          <w:sz w:val="24"/>
        </w:rPr>
      </w:pPr>
      <w:r>
        <w:rPr>
          <w:sz w:val="24"/>
        </w:rPr>
        <w:t>Allowances for both PHA-furnished and resident-purchased utilities shall be designed to include such reasonable consumption for major equipment or for utility functions furnished by the PHA for all residents (e.g., heating furnace, hot water heater), for essential equipment whether or not furnished by the PHA (e.g., range and refrigerator), and for minor items of equipment (such as toasters and radios) furnished by</w:t>
      </w:r>
      <w:r>
        <w:rPr>
          <w:spacing w:val="-3"/>
          <w:sz w:val="24"/>
        </w:rPr>
        <w:t> </w:t>
      </w:r>
      <w:r>
        <w:rPr>
          <w:sz w:val="24"/>
        </w:rPr>
        <w:t>residents.</w:t>
      </w:r>
    </w:p>
    <w:p>
      <w:pPr>
        <w:pStyle w:val="ListParagraph"/>
        <w:numPr>
          <w:ilvl w:val="0"/>
          <w:numId w:val="12"/>
        </w:numPr>
        <w:tabs>
          <w:tab w:pos="1140" w:val="left" w:leader="none"/>
        </w:tabs>
        <w:spacing w:line="240" w:lineRule="auto" w:before="1" w:after="0"/>
        <w:ind w:left="460" w:right="1039" w:firstLine="269"/>
        <w:jc w:val="both"/>
        <w:rPr>
          <w:sz w:val="24"/>
        </w:rPr>
      </w:pPr>
      <w:r>
        <w:rPr>
          <w:sz w:val="24"/>
        </w:rPr>
        <w:t>The complexity and elaborateness of the methods chosen by the PHA, in its discretion, to achieve the foregoing objective will depend upon the nature of the housing stock, data available to the PHA and the extent of the administrative resources reasonably available to the PHA to </w:t>
      </w:r>
      <w:r>
        <w:rPr>
          <w:spacing w:val="1"/>
          <w:sz w:val="24"/>
        </w:rPr>
        <w:t>be </w:t>
      </w:r>
      <w:r>
        <w:rPr>
          <w:sz w:val="24"/>
        </w:rPr>
        <w:t>devoted to the collection of such data, the formulation of methods of calculation, and actual calculation and monitoring of the allowances.</w:t>
      </w:r>
    </w:p>
    <w:p>
      <w:pPr>
        <w:pStyle w:val="ListParagraph"/>
        <w:numPr>
          <w:ilvl w:val="0"/>
          <w:numId w:val="12"/>
        </w:numPr>
        <w:tabs>
          <w:tab w:pos="1171" w:val="left" w:leader="none"/>
        </w:tabs>
        <w:spacing w:line="240" w:lineRule="auto" w:before="0" w:after="0"/>
        <w:ind w:left="460" w:right="1041" w:firstLine="269"/>
        <w:jc w:val="both"/>
        <w:rPr>
          <w:sz w:val="24"/>
        </w:rPr>
      </w:pPr>
      <w:r>
        <w:rPr>
          <w:sz w:val="24"/>
        </w:rPr>
        <w:t>In establishing allowances, the PHA shall take into account relevant factors affecting consumption requirements,</w:t>
      </w:r>
      <w:r>
        <w:rPr>
          <w:spacing w:val="-5"/>
          <w:sz w:val="24"/>
        </w:rPr>
        <w:t> </w:t>
      </w:r>
      <w:r>
        <w:rPr>
          <w:sz w:val="24"/>
        </w:rPr>
        <w:t>including:</w:t>
      </w:r>
    </w:p>
    <w:p>
      <w:pPr>
        <w:pStyle w:val="ListParagraph"/>
        <w:numPr>
          <w:ilvl w:val="0"/>
          <w:numId w:val="13"/>
        </w:numPr>
        <w:tabs>
          <w:tab w:pos="1106" w:val="left" w:leader="none"/>
        </w:tabs>
        <w:spacing w:line="240" w:lineRule="auto" w:before="0" w:after="0"/>
        <w:ind w:left="460" w:right="1041" w:firstLine="269"/>
        <w:jc w:val="both"/>
        <w:rPr>
          <w:sz w:val="24"/>
        </w:rPr>
      </w:pPr>
      <w:r>
        <w:rPr>
          <w:sz w:val="24"/>
        </w:rPr>
        <w:t>The equipment and functions intended to be covered by the allowance for which the utility will be used. For instance, natural gas may be used for cooking, heating domestic water, or space heating, or any combination of the</w:t>
      </w:r>
      <w:r>
        <w:rPr>
          <w:spacing w:val="-11"/>
          <w:sz w:val="24"/>
        </w:rPr>
        <w:t> </w:t>
      </w:r>
      <w:r>
        <w:rPr>
          <w:sz w:val="24"/>
        </w:rPr>
        <w:t>three;</w:t>
      </w:r>
    </w:p>
    <w:p>
      <w:pPr>
        <w:pStyle w:val="ListParagraph"/>
        <w:numPr>
          <w:ilvl w:val="0"/>
          <w:numId w:val="13"/>
        </w:numPr>
        <w:tabs>
          <w:tab w:pos="1087" w:val="left" w:leader="none"/>
        </w:tabs>
        <w:spacing w:line="240" w:lineRule="auto" w:before="0" w:after="0"/>
        <w:ind w:left="1086" w:right="0" w:hanging="357"/>
        <w:jc w:val="left"/>
        <w:rPr>
          <w:sz w:val="24"/>
        </w:rPr>
      </w:pPr>
      <w:r>
        <w:rPr>
          <w:sz w:val="24"/>
        </w:rPr>
        <w:t>The climatic location of the housing</w:t>
      </w:r>
      <w:r>
        <w:rPr>
          <w:spacing w:val="-2"/>
          <w:sz w:val="24"/>
        </w:rPr>
        <w:t> </w:t>
      </w:r>
      <w:r>
        <w:rPr>
          <w:sz w:val="24"/>
        </w:rPr>
        <w:t>projects;</w:t>
      </w:r>
    </w:p>
    <w:p>
      <w:pPr>
        <w:pStyle w:val="ListParagraph"/>
        <w:numPr>
          <w:ilvl w:val="0"/>
          <w:numId w:val="13"/>
        </w:numPr>
        <w:tabs>
          <w:tab w:pos="1087" w:val="left" w:leader="none"/>
        </w:tabs>
        <w:spacing w:line="240" w:lineRule="auto" w:before="0" w:after="0"/>
        <w:ind w:left="1086" w:right="0" w:hanging="357"/>
        <w:jc w:val="left"/>
        <w:rPr>
          <w:sz w:val="24"/>
        </w:rPr>
      </w:pPr>
      <w:r>
        <w:rPr>
          <w:sz w:val="24"/>
        </w:rPr>
        <w:t>The size of the dwelling units and the number of occupants per dwelling</w:t>
      </w:r>
      <w:r>
        <w:rPr>
          <w:spacing w:val="-15"/>
          <w:sz w:val="24"/>
        </w:rPr>
        <w:t> </w:t>
      </w:r>
      <w:r>
        <w:rPr>
          <w:sz w:val="24"/>
        </w:rPr>
        <w:t>unit;</w:t>
      </w:r>
    </w:p>
    <w:p>
      <w:pPr>
        <w:spacing w:after="0" w:line="240" w:lineRule="auto"/>
        <w:jc w:val="left"/>
        <w:rPr>
          <w:sz w:val="24"/>
        </w:rPr>
        <w:sectPr>
          <w:pgSz w:w="12240" w:h="15840"/>
          <w:pgMar w:header="0" w:footer="520" w:top="1360" w:bottom="720" w:left="980" w:right="400"/>
        </w:sectPr>
      </w:pPr>
    </w:p>
    <w:p>
      <w:pPr>
        <w:pStyle w:val="ListParagraph"/>
        <w:numPr>
          <w:ilvl w:val="0"/>
          <w:numId w:val="13"/>
        </w:numPr>
        <w:tabs>
          <w:tab w:pos="1087" w:val="left" w:leader="none"/>
        </w:tabs>
        <w:spacing w:line="240" w:lineRule="auto" w:before="75" w:after="0"/>
        <w:ind w:left="1086" w:right="0" w:hanging="357"/>
        <w:jc w:val="left"/>
        <w:rPr>
          <w:sz w:val="24"/>
        </w:rPr>
      </w:pPr>
      <w:r>
        <w:rPr>
          <w:sz w:val="24"/>
        </w:rPr>
        <w:t>Type of construction and design of the housing</w:t>
      </w:r>
      <w:r>
        <w:rPr>
          <w:spacing w:val="-7"/>
          <w:sz w:val="24"/>
        </w:rPr>
        <w:t> </w:t>
      </w:r>
      <w:r>
        <w:rPr>
          <w:sz w:val="24"/>
        </w:rPr>
        <w:t>project;</w:t>
      </w:r>
    </w:p>
    <w:p>
      <w:pPr>
        <w:pStyle w:val="ListParagraph"/>
        <w:numPr>
          <w:ilvl w:val="0"/>
          <w:numId w:val="13"/>
        </w:numPr>
        <w:tabs>
          <w:tab w:pos="1087" w:val="left" w:leader="none"/>
        </w:tabs>
        <w:spacing w:line="240" w:lineRule="auto" w:before="1" w:after="0"/>
        <w:ind w:left="1086" w:right="0" w:hanging="357"/>
        <w:jc w:val="left"/>
        <w:rPr>
          <w:sz w:val="24"/>
        </w:rPr>
      </w:pPr>
      <w:r>
        <w:rPr>
          <w:sz w:val="24"/>
        </w:rPr>
        <w:t>The energy efficiency of PHA-supplied appliances and</w:t>
      </w:r>
      <w:r>
        <w:rPr>
          <w:spacing w:val="-13"/>
          <w:sz w:val="24"/>
        </w:rPr>
        <w:t> </w:t>
      </w:r>
      <w:r>
        <w:rPr>
          <w:sz w:val="24"/>
        </w:rPr>
        <w:t>equipment;</w:t>
      </w:r>
    </w:p>
    <w:p>
      <w:pPr>
        <w:pStyle w:val="ListParagraph"/>
        <w:numPr>
          <w:ilvl w:val="0"/>
          <w:numId w:val="13"/>
        </w:numPr>
        <w:tabs>
          <w:tab w:pos="1190" w:val="left" w:leader="none"/>
        </w:tabs>
        <w:spacing w:line="240" w:lineRule="auto" w:before="0" w:after="0"/>
        <w:ind w:left="460" w:right="1043" w:firstLine="269"/>
        <w:jc w:val="both"/>
        <w:rPr>
          <w:sz w:val="24"/>
        </w:rPr>
      </w:pPr>
      <w:r>
        <w:rPr>
          <w:sz w:val="24"/>
        </w:rPr>
        <w:t>The utility consumption requirements of appliances and equipment whose reasonable consumption is intended to be covered by the total resident</w:t>
      </w:r>
      <w:r>
        <w:rPr>
          <w:spacing w:val="-24"/>
          <w:sz w:val="24"/>
        </w:rPr>
        <w:t> </w:t>
      </w:r>
      <w:r>
        <w:rPr>
          <w:sz w:val="24"/>
        </w:rPr>
        <w:t>payment;</w:t>
      </w:r>
    </w:p>
    <w:p>
      <w:pPr>
        <w:pStyle w:val="ListParagraph"/>
        <w:numPr>
          <w:ilvl w:val="0"/>
          <w:numId w:val="13"/>
        </w:numPr>
        <w:tabs>
          <w:tab w:pos="1135" w:val="left" w:leader="none"/>
        </w:tabs>
        <w:spacing w:line="240" w:lineRule="auto" w:before="0" w:after="0"/>
        <w:ind w:left="460" w:right="1035" w:firstLine="269"/>
        <w:jc w:val="both"/>
        <w:rPr>
          <w:sz w:val="24"/>
        </w:rPr>
      </w:pPr>
      <w:r>
        <w:rPr>
          <w:sz w:val="24"/>
        </w:rPr>
        <w:t>The physical condition, including insulation and weatherization, of the housing project;</w:t>
      </w:r>
    </w:p>
    <w:p>
      <w:pPr>
        <w:pStyle w:val="ListParagraph"/>
        <w:numPr>
          <w:ilvl w:val="0"/>
          <w:numId w:val="13"/>
        </w:numPr>
        <w:tabs>
          <w:tab w:pos="1118" w:val="left" w:leader="none"/>
        </w:tabs>
        <w:spacing w:line="240" w:lineRule="auto" w:before="0" w:after="0"/>
        <w:ind w:left="460" w:right="1044" w:firstLine="269"/>
        <w:jc w:val="both"/>
        <w:rPr>
          <w:sz w:val="24"/>
        </w:rPr>
      </w:pPr>
      <w:r>
        <w:rPr>
          <w:sz w:val="24"/>
        </w:rPr>
        <w:t>Temperature levels intended to be maintained in the unit during the day and at night, and in cold and warm weather;</w:t>
      </w:r>
      <w:r>
        <w:rPr>
          <w:spacing w:val="-4"/>
          <w:sz w:val="24"/>
        </w:rPr>
        <w:t> </w:t>
      </w:r>
      <w:r>
        <w:rPr>
          <w:sz w:val="24"/>
        </w:rPr>
        <w:t>and</w:t>
      </w:r>
    </w:p>
    <w:p>
      <w:pPr>
        <w:pStyle w:val="ListParagraph"/>
        <w:numPr>
          <w:ilvl w:val="0"/>
          <w:numId w:val="13"/>
        </w:numPr>
        <w:tabs>
          <w:tab w:pos="1087" w:val="left" w:leader="none"/>
        </w:tabs>
        <w:spacing w:line="240" w:lineRule="auto" w:before="0" w:after="0"/>
        <w:ind w:left="1086" w:right="0" w:hanging="357"/>
        <w:jc w:val="left"/>
        <w:rPr>
          <w:sz w:val="24"/>
        </w:rPr>
      </w:pPr>
      <w:r>
        <w:rPr>
          <w:sz w:val="24"/>
        </w:rPr>
        <w:t>Temperature of domestic hot</w:t>
      </w:r>
      <w:r>
        <w:rPr>
          <w:spacing w:val="-4"/>
          <w:sz w:val="24"/>
        </w:rPr>
        <w:t> </w:t>
      </w:r>
      <w:r>
        <w:rPr>
          <w:sz w:val="24"/>
        </w:rPr>
        <w:t>water.</w:t>
      </w:r>
    </w:p>
    <w:p>
      <w:pPr>
        <w:pStyle w:val="ListParagraph"/>
        <w:numPr>
          <w:ilvl w:val="0"/>
          <w:numId w:val="12"/>
        </w:numPr>
        <w:tabs>
          <w:tab w:pos="1176" w:val="left" w:leader="none"/>
        </w:tabs>
        <w:spacing w:line="240" w:lineRule="auto" w:before="0" w:after="0"/>
        <w:ind w:left="460" w:right="1035" w:firstLine="269"/>
        <w:jc w:val="both"/>
        <w:rPr>
          <w:sz w:val="24"/>
        </w:rPr>
      </w:pPr>
      <w:r>
        <w:rPr>
          <w:sz w:val="24"/>
        </w:rPr>
        <w:t>If a PHA installs air conditioning, it shall provide, </w:t>
      </w:r>
      <w:r>
        <w:rPr>
          <w:spacing w:val="2"/>
          <w:sz w:val="24"/>
        </w:rPr>
        <w:t>to </w:t>
      </w:r>
      <w:r>
        <w:rPr>
          <w:sz w:val="24"/>
        </w:rPr>
        <w:t>the maximum extent economically feasible, systems that give residents the option of choosing to use air conditioning in their units. The design of systems that offer each resident the option to choose air conditioning shall include retail meters or check-meters, and residents shall pay for the energy used in its operation. For systems that offer residents the option to choose air conditioning, the PHA shall not include air conditioning in the utility allowances. For systems that offer residents the option to choose air conditioning but cannot be check-metered, residents are to be surcharged in</w:t>
      </w:r>
      <w:r>
        <w:rPr>
          <w:spacing w:val="26"/>
          <w:sz w:val="24"/>
        </w:rPr>
        <w:t> </w:t>
      </w:r>
      <w:r>
        <w:rPr>
          <w:sz w:val="24"/>
        </w:rPr>
        <w:t>accordance with Sec.</w:t>
      </w:r>
    </w:p>
    <w:p>
      <w:pPr>
        <w:spacing w:before="1"/>
        <w:ind w:left="460" w:right="1304" w:firstLine="0"/>
        <w:jc w:val="left"/>
        <w:rPr>
          <w:sz w:val="24"/>
        </w:rPr>
      </w:pPr>
      <w:r>
        <w:rPr>
          <w:sz w:val="24"/>
        </w:rPr>
        <w:t>965.506. If an air conditioning system does not provide for resident option, residents  are not to be charged, and these systems should be avoided whenever</w:t>
      </w:r>
      <w:r>
        <w:rPr>
          <w:spacing w:val="-17"/>
          <w:sz w:val="24"/>
        </w:rPr>
        <w:t> </w:t>
      </w:r>
      <w:r>
        <w:rPr>
          <w:sz w:val="24"/>
        </w:rPr>
        <w:t>possible.</w:t>
      </w:r>
    </w:p>
    <w:p>
      <w:pPr>
        <w:spacing w:line="240" w:lineRule="auto" w:before="0"/>
        <w:rPr>
          <w:sz w:val="24"/>
        </w:rPr>
      </w:pPr>
    </w:p>
    <w:p>
      <w:pPr>
        <w:tabs>
          <w:tab w:pos="2260" w:val="left" w:leader="none"/>
        </w:tabs>
        <w:spacing w:before="0"/>
        <w:ind w:left="460" w:right="0" w:firstLine="0"/>
        <w:jc w:val="left"/>
        <w:rPr>
          <w:b/>
          <w:sz w:val="24"/>
        </w:rPr>
      </w:pPr>
      <w:r>
        <w:rPr>
          <w:b/>
          <w:sz w:val="24"/>
        </w:rPr>
        <w:t>Sec.</w:t>
      </w:r>
      <w:r>
        <w:rPr>
          <w:b/>
          <w:spacing w:val="-3"/>
          <w:sz w:val="24"/>
        </w:rPr>
        <w:t> </w:t>
      </w:r>
      <w:r>
        <w:rPr>
          <w:b/>
          <w:sz w:val="24"/>
        </w:rPr>
        <w:t>965.506</w:t>
        <w:tab/>
        <w:t>Surcharges for excess consumption of PHA-furnished</w:t>
      </w:r>
      <w:r>
        <w:rPr>
          <w:b/>
          <w:spacing w:val="-5"/>
          <w:sz w:val="24"/>
        </w:rPr>
        <w:t> </w:t>
      </w:r>
      <w:r>
        <w:rPr>
          <w:b/>
          <w:sz w:val="24"/>
        </w:rPr>
        <w:t>utilities.</w:t>
      </w:r>
    </w:p>
    <w:p>
      <w:pPr>
        <w:spacing w:line="240" w:lineRule="auto" w:before="0"/>
        <w:rPr>
          <w:b/>
          <w:sz w:val="24"/>
        </w:rPr>
      </w:pPr>
    </w:p>
    <w:p>
      <w:pPr>
        <w:pStyle w:val="ListParagraph"/>
        <w:numPr>
          <w:ilvl w:val="0"/>
          <w:numId w:val="14"/>
        </w:numPr>
        <w:tabs>
          <w:tab w:pos="1111" w:val="left" w:leader="none"/>
        </w:tabs>
        <w:spacing w:line="240" w:lineRule="auto" w:before="0" w:after="0"/>
        <w:ind w:left="460" w:right="1032" w:firstLine="269"/>
        <w:jc w:val="both"/>
        <w:rPr>
          <w:sz w:val="24"/>
        </w:rPr>
      </w:pPr>
      <w:r>
        <w:rPr>
          <w:sz w:val="24"/>
        </w:rPr>
        <w:t>For dwelling units subject to allowances for PHA-furnished utilities where check- meters have been installed, the PHA shall establish surcharges for utility consumption  in excess of the allowances. Surcharges may be computed on a straight per unit of purchase basis (e.g., cents per kilowatt hour of electricity) or for stated blocks of excess consumption, and shall be based on the PHA's average utility rate. The basis for calculating such surcharges shall be described in the PHA's schedule of allowances. Changes in the dollar amounts of surcharges based directly on changes in the PHA's average utility rate shall not be subject to the advance notice requirements of this section.</w:t>
      </w:r>
    </w:p>
    <w:p>
      <w:pPr>
        <w:pStyle w:val="ListParagraph"/>
        <w:numPr>
          <w:ilvl w:val="0"/>
          <w:numId w:val="14"/>
        </w:numPr>
        <w:tabs>
          <w:tab w:pos="1106" w:val="left" w:leader="none"/>
        </w:tabs>
        <w:spacing w:line="240" w:lineRule="auto" w:before="1" w:after="0"/>
        <w:ind w:left="460" w:right="1034" w:firstLine="269"/>
        <w:jc w:val="both"/>
        <w:rPr>
          <w:sz w:val="24"/>
        </w:rPr>
      </w:pPr>
      <w:r>
        <w:rPr>
          <w:sz w:val="24"/>
        </w:rPr>
        <w:t>For dwelling units served by PHA-furnished utilities where Check-meters have not been installed, the PHA shall establish schedules of surcharges indicating additional dollar amounts residents will be required to pay by reason of estimated utility consumption attributable to resident-owned major appliances or to optional functions of PHA-furnished equipment. Such surcharge schedules shall state the resident-owned equipment (or functions of PHA-furnished equipment) for which surcharges shall be made and the amounts of such charges, which shall be based on the cost to the PHA of the utility consumption estimated to be attributable to reasonable usage of such equipment.</w:t>
      </w:r>
    </w:p>
    <w:p>
      <w:pPr>
        <w:spacing w:line="240" w:lineRule="auto" w:before="0"/>
        <w:rPr>
          <w:sz w:val="26"/>
        </w:rPr>
      </w:pPr>
    </w:p>
    <w:p>
      <w:pPr>
        <w:spacing w:line="240" w:lineRule="auto" w:before="0"/>
        <w:rPr>
          <w:sz w:val="22"/>
        </w:rPr>
      </w:pPr>
    </w:p>
    <w:p>
      <w:pPr>
        <w:tabs>
          <w:tab w:pos="2291" w:val="left" w:leader="none"/>
        </w:tabs>
        <w:spacing w:before="0"/>
        <w:ind w:left="460" w:right="0" w:firstLine="0"/>
        <w:jc w:val="left"/>
        <w:rPr>
          <w:sz w:val="24"/>
        </w:rPr>
      </w:pPr>
      <w:r>
        <w:rPr>
          <w:b/>
          <w:sz w:val="24"/>
        </w:rPr>
        <w:t>Sec.</w:t>
      </w:r>
      <w:r>
        <w:rPr>
          <w:b/>
          <w:spacing w:val="-3"/>
          <w:sz w:val="24"/>
        </w:rPr>
        <w:t> </w:t>
      </w:r>
      <w:r>
        <w:rPr>
          <w:b/>
          <w:sz w:val="24"/>
        </w:rPr>
        <w:t>965.507</w:t>
        <w:tab/>
        <w:t>Review and revision of</w:t>
      </w:r>
      <w:r>
        <w:rPr>
          <w:b/>
          <w:spacing w:val="-2"/>
          <w:sz w:val="24"/>
        </w:rPr>
        <w:t> </w:t>
      </w:r>
      <w:r>
        <w:rPr>
          <w:b/>
          <w:sz w:val="24"/>
        </w:rPr>
        <w:t>allowances</w:t>
      </w:r>
      <w:r>
        <w:rPr>
          <w:sz w:val="24"/>
        </w:rPr>
        <w:t>.</w:t>
      </w:r>
    </w:p>
    <w:p>
      <w:pPr>
        <w:spacing w:line="240" w:lineRule="auto" w:before="0"/>
        <w:rPr>
          <w:sz w:val="24"/>
        </w:rPr>
      </w:pPr>
    </w:p>
    <w:p>
      <w:pPr>
        <w:pStyle w:val="ListParagraph"/>
        <w:numPr>
          <w:ilvl w:val="0"/>
          <w:numId w:val="15"/>
        </w:numPr>
        <w:tabs>
          <w:tab w:pos="1109" w:val="left" w:leader="none"/>
        </w:tabs>
        <w:spacing w:line="240" w:lineRule="auto" w:before="0" w:after="0"/>
        <w:ind w:left="460" w:right="1034" w:firstLine="269"/>
        <w:jc w:val="both"/>
        <w:rPr>
          <w:sz w:val="24"/>
        </w:rPr>
      </w:pPr>
      <w:r>
        <w:rPr>
          <w:sz w:val="24"/>
        </w:rPr>
        <w:t>Annual review. The PHA shall review at least annually the basis on which utility allowances have been established and, if reasonably required in order to</w:t>
      </w:r>
      <w:r>
        <w:rPr>
          <w:spacing w:val="35"/>
          <w:sz w:val="24"/>
        </w:rPr>
        <w:t> </w:t>
      </w:r>
      <w:r>
        <w:rPr>
          <w:sz w:val="24"/>
        </w:rPr>
        <w:t>continue</w:t>
      </w:r>
    </w:p>
    <w:p>
      <w:pPr>
        <w:spacing w:after="0" w:line="240" w:lineRule="auto"/>
        <w:jc w:val="both"/>
        <w:rPr>
          <w:sz w:val="24"/>
        </w:rPr>
        <w:sectPr>
          <w:footerReference w:type="default" r:id="rId123"/>
          <w:pgSz w:w="12240" w:h="15840"/>
          <w:pgMar w:footer="342" w:header="0" w:top="1360" w:bottom="540" w:left="980" w:right="400"/>
        </w:sectPr>
      </w:pPr>
    </w:p>
    <w:p>
      <w:pPr>
        <w:spacing w:before="75"/>
        <w:ind w:left="460" w:right="1040" w:firstLine="0"/>
        <w:jc w:val="both"/>
        <w:rPr>
          <w:sz w:val="24"/>
        </w:rPr>
      </w:pPr>
      <w:r>
        <w:rPr>
          <w:sz w:val="24"/>
        </w:rPr>
        <w:t>adherence to the standards stated in Sec. 965.505, shall establish revised allowances. The review shall include all changes in circumstances (including completion of modernization and/or other energy conservation measures implemented by the PHA) indicating probability of a significant change in reasonable consumption requirements and changes in utility rates.</w:t>
      </w:r>
    </w:p>
    <w:p>
      <w:pPr>
        <w:pStyle w:val="ListParagraph"/>
        <w:numPr>
          <w:ilvl w:val="0"/>
          <w:numId w:val="15"/>
        </w:numPr>
        <w:tabs>
          <w:tab w:pos="1142" w:val="left" w:leader="none"/>
        </w:tabs>
        <w:spacing w:line="240" w:lineRule="auto" w:before="1" w:after="0"/>
        <w:ind w:left="460" w:right="1032" w:firstLine="269"/>
        <w:jc w:val="both"/>
        <w:rPr>
          <w:sz w:val="24"/>
        </w:rPr>
      </w:pPr>
      <w:r>
        <w:rPr>
          <w:sz w:val="24"/>
        </w:rPr>
        <w:t>Revision as a result of rate changes. The PHA may revise its allowances for resident-purchased utilities between annual reviews if there is a rate change (including fuel adjustments) and shall be required to do so if such change, by itself or together with prior rate changes not adjusted for, results in a change of 10 percent or more from the rates on which such allowances were based. Adjustments to resident payments as a result of such changes shall be retroactive to the first day of the month following the month in which the last rate change taken into account in such revision became effective. Such rate changes shall not be subject to the 60 day notice requirement of Sec.</w:t>
      </w:r>
      <w:r>
        <w:rPr>
          <w:spacing w:val="-1"/>
          <w:sz w:val="24"/>
        </w:rPr>
        <w:t> </w:t>
      </w:r>
      <w:r>
        <w:rPr>
          <w:sz w:val="24"/>
        </w:rPr>
        <w:t>965.502(c).</w:t>
      </w:r>
    </w:p>
    <w:p>
      <w:pPr>
        <w:spacing w:line="240" w:lineRule="auto" w:before="1"/>
        <w:rPr>
          <w:sz w:val="24"/>
        </w:rPr>
      </w:pPr>
    </w:p>
    <w:p>
      <w:pPr>
        <w:tabs>
          <w:tab w:pos="2291" w:val="left" w:leader="none"/>
        </w:tabs>
        <w:spacing w:before="0"/>
        <w:ind w:left="460" w:right="0" w:firstLine="0"/>
        <w:jc w:val="left"/>
        <w:rPr>
          <w:b/>
          <w:sz w:val="24"/>
        </w:rPr>
      </w:pPr>
      <w:r>
        <w:rPr>
          <w:b/>
          <w:sz w:val="24"/>
        </w:rPr>
        <w:t>Sec.</w:t>
      </w:r>
      <w:r>
        <w:rPr>
          <w:b/>
          <w:spacing w:val="-3"/>
          <w:sz w:val="24"/>
        </w:rPr>
        <w:t> </w:t>
      </w:r>
      <w:r>
        <w:rPr>
          <w:b/>
          <w:sz w:val="24"/>
        </w:rPr>
        <w:t>965.508</w:t>
        <w:tab/>
        <w:t>Individual</w:t>
      </w:r>
      <w:r>
        <w:rPr>
          <w:b/>
          <w:spacing w:val="-1"/>
          <w:sz w:val="24"/>
        </w:rPr>
        <w:t> </w:t>
      </w:r>
      <w:r>
        <w:rPr>
          <w:b/>
          <w:sz w:val="24"/>
        </w:rPr>
        <w:t>relief.</w:t>
      </w:r>
    </w:p>
    <w:p>
      <w:pPr>
        <w:spacing w:line="240" w:lineRule="auto" w:before="0"/>
        <w:rPr>
          <w:b/>
          <w:sz w:val="24"/>
        </w:rPr>
      </w:pPr>
    </w:p>
    <w:p>
      <w:pPr>
        <w:spacing w:before="0"/>
        <w:ind w:left="460" w:right="1032" w:firstLine="268"/>
        <w:jc w:val="both"/>
        <w:rPr>
          <w:sz w:val="24"/>
        </w:rPr>
      </w:pPr>
      <w:r>
        <w:rPr>
          <w:sz w:val="24"/>
        </w:rPr>
        <w:t>Requests for relief from surcharges for excess consumption of PHA-purchased utilities, or from payment of utility supplier billings in excess of the allowances for resident-purchased utilities, may be granted by the PHA on reasonable grounds, such as special needs of elderly, ill or disabled residents, or special factors affecting utility usage not within the control of the resident, as the PHA shall deem appropriate. The PHA's criteria for granting such relief, and procedures for requesting such relief, shall be adopted at the time the PHA adopts the methods and procedures for determining utility allowances. Notice of the availability of such procedures (including identification of the PHA representative with whom initial contact may be made by residents), and the PHA's criteria for granting such relief, shall be included in each notice to residents given in accordance with Sec. 965.502(c) and in the information given to new residents upon admission.</w:t>
      </w:r>
    </w:p>
    <w:p>
      <w:pPr>
        <w:spacing w:after="0"/>
        <w:jc w:val="both"/>
        <w:rPr>
          <w:sz w:val="24"/>
        </w:rPr>
        <w:sectPr>
          <w:footerReference w:type="default" r:id="rId124"/>
          <w:pgSz w:w="12240" w:h="15840"/>
          <w:pgMar w:footer="569" w:header="0" w:top="1360" w:bottom="760" w:left="980" w:right="400"/>
        </w:sectPr>
      </w:pPr>
    </w:p>
    <w:p>
      <w:pPr>
        <w:spacing w:line="366" w:lineRule="exact" w:before="59"/>
        <w:ind w:left="1300" w:right="1639" w:firstLine="0"/>
        <w:jc w:val="center"/>
        <w:rPr>
          <w:rFonts w:ascii="Times New Roman"/>
          <w:b/>
          <w:sz w:val="32"/>
        </w:rPr>
      </w:pPr>
      <w:bookmarkStart w:name="1108c-Midland TX-PH-Samp Notice" w:id="55"/>
      <w:bookmarkEnd w:id="55"/>
      <w:r>
        <w:rPr/>
      </w:r>
      <w:r>
        <w:rPr>
          <w:rFonts w:ascii="Times New Roman"/>
          <w:b/>
          <w:color w:val="000080"/>
          <w:sz w:val="32"/>
        </w:rPr>
        <w:t>SAMPLE NOTICE</w:t>
      </w:r>
    </w:p>
    <w:p>
      <w:pPr>
        <w:tabs>
          <w:tab w:pos="9294" w:val="left" w:leader="none"/>
        </w:tabs>
        <w:spacing w:before="0"/>
        <w:ind w:left="1300" w:right="1563" w:firstLine="0"/>
        <w:jc w:val="center"/>
        <w:rPr>
          <w:sz w:val="28"/>
        </w:rPr>
      </w:pPr>
      <w:r>
        <w:rPr>
          <w:sz w:val="28"/>
        </w:rPr>
        <w:t>HOUSING AUTHORITY OF THE</w:t>
      </w:r>
      <w:r>
        <w:rPr>
          <w:spacing w:val="-13"/>
          <w:sz w:val="28"/>
        </w:rPr>
        <w:t> </w:t>
      </w:r>
      <w:r>
        <w:rPr>
          <w:sz w:val="28"/>
        </w:rPr>
        <w:t>CITY</w:t>
      </w:r>
      <w:r>
        <w:rPr>
          <w:spacing w:val="-5"/>
          <w:sz w:val="28"/>
        </w:rPr>
        <w:t> </w:t>
      </w:r>
      <w:r>
        <w:rPr>
          <w:sz w:val="28"/>
        </w:rPr>
        <w:t>OF</w:t>
      </w:r>
      <w:r>
        <w:rPr>
          <w:spacing w:val="1"/>
          <w:sz w:val="28"/>
        </w:rPr>
        <w:t> </w:t>
      </w:r>
      <w:r>
        <w:rPr>
          <w:w w:val="100"/>
          <w:sz w:val="28"/>
          <w:u w:val="thick"/>
        </w:rPr>
        <w:t> </w:t>
      </w:r>
      <w:r>
        <w:rPr>
          <w:sz w:val="28"/>
          <w:u w:val="thick"/>
        </w:rPr>
        <w:tab/>
      </w:r>
      <w:r>
        <w:rPr>
          <w:sz w:val="28"/>
        </w:rPr>
        <w:t> NOTICE OF PROPOSED UTILITLY</w:t>
      </w:r>
      <w:r>
        <w:rPr>
          <w:spacing w:val="-7"/>
          <w:sz w:val="28"/>
        </w:rPr>
        <w:t> </w:t>
      </w:r>
      <w:r>
        <w:rPr>
          <w:sz w:val="28"/>
        </w:rPr>
        <w:t>ALLOWANCES</w:t>
      </w:r>
    </w:p>
    <w:p>
      <w:pPr>
        <w:tabs>
          <w:tab w:pos="10494" w:val="left" w:leader="none"/>
        </w:tabs>
        <w:spacing w:before="182"/>
        <w:ind w:left="6101" w:right="0" w:firstLine="0"/>
        <w:jc w:val="left"/>
        <w:rPr>
          <w:sz w:val="28"/>
        </w:rPr>
      </w:pPr>
      <w:r>
        <w:rPr>
          <w:sz w:val="28"/>
        </w:rPr>
        <w:t>DATE: </w:t>
      </w:r>
      <w:r>
        <w:rPr>
          <w:spacing w:val="-2"/>
          <w:sz w:val="28"/>
        </w:rPr>
        <w:t> </w:t>
      </w:r>
      <w:r>
        <w:rPr>
          <w:w w:val="100"/>
          <w:sz w:val="28"/>
          <w:u w:val="thick"/>
        </w:rPr>
        <w:t> </w:t>
      </w:r>
      <w:r>
        <w:rPr>
          <w:sz w:val="28"/>
          <w:u w:val="thick"/>
        </w:rPr>
        <w:tab/>
      </w:r>
    </w:p>
    <w:p>
      <w:pPr>
        <w:tabs>
          <w:tab w:pos="802" w:val="left" w:leader="none"/>
        </w:tabs>
        <w:spacing w:before="185"/>
        <w:ind w:left="100" w:right="0" w:firstLine="0"/>
        <w:jc w:val="left"/>
        <w:rPr>
          <w:sz w:val="28"/>
        </w:rPr>
      </w:pPr>
      <w:r>
        <w:rPr>
          <w:sz w:val="28"/>
        </w:rPr>
        <w:t>TO:</w:t>
        <w:tab/>
        <w:t>ALL PUBLIC HOUSING</w:t>
      </w:r>
      <w:r>
        <w:rPr>
          <w:spacing w:val="-2"/>
          <w:sz w:val="28"/>
        </w:rPr>
        <w:t> </w:t>
      </w:r>
      <w:r>
        <w:rPr>
          <w:sz w:val="28"/>
        </w:rPr>
        <w:t>RESIDENTS</w:t>
      </w:r>
    </w:p>
    <w:p>
      <w:pPr>
        <w:spacing w:line="240" w:lineRule="auto" w:before="10"/>
        <w:rPr>
          <w:sz w:val="27"/>
        </w:rPr>
      </w:pPr>
    </w:p>
    <w:p>
      <w:pPr>
        <w:spacing w:before="0"/>
        <w:ind w:left="100" w:right="614" w:firstLine="0"/>
        <w:jc w:val="left"/>
        <w:rPr>
          <w:sz w:val="24"/>
        </w:rPr>
      </w:pPr>
      <w:r>
        <w:rPr>
          <w:sz w:val="24"/>
        </w:rPr>
        <w:t>The PHA has completed its annual review of the Public Housing Utility Allowances and encourages residents to review the proposed utility allowances and support documentation. Residents may also provide written comments.</w:t>
      </w:r>
    </w:p>
    <w:p>
      <w:pPr>
        <w:spacing w:line="240" w:lineRule="auto" w:before="0"/>
        <w:rPr>
          <w:sz w:val="24"/>
        </w:rPr>
      </w:pPr>
    </w:p>
    <w:p>
      <w:pPr>
        <w:tabs>
          <w:tab w:pos="10182" w:val="left" w:leader="none"/>
        </w:tabs>
        <w:spacing w:before="0"/>
        <w:ind w:left="100" w:right="0" w:firstLine="0"/>
        <w:jc w:val="left"/>
        <w:rPr>
          <w:sz w:val="24"/>
        </w:rPr>
      </w:pPr>
      <w:r>
        <w:rPr>
          <w:sz w:val="24"/>
        </w:rPr>
        <w:t>Pursuant to regulation 24 CFR 965.502, the </w:t>
      </w:r>
      <w:r>
        <w:rPr>
          <w:sz w:val="24"/>
          <w:u w:val="single"/>
        </w:rPr>
        <w:t>Housing Authority of the City</w:t>
      </w:r>
      <w:r>
        <w:rPr>
          <w:spacing w:val="-23"/>
          <w:sz w:val="24"/>
          <w:u w:val="single"/>
        </w:rPr>
        <w:t> </w:t>
      </w:r>
      <w:r>
        <w:rPr>
          <w:sz w:val="24"/>
          <w:u w:val="single"/>
        </w:rPr>
        <w:t>of</w:t>
        <w:tab/>
      </w:r>
    </w:p>
    <w:p>
      <w:pPr>
        <w:tabs>
          <w:tab w:pos="887" w:val="left" w:leader="none"/>
        </w:tabs>
        <w:spacing w:before="0"/>
        <w:ind w:left="100" w:right="938" w:firstLine="0"/>
        <w:jc w:val="left"/>
        <w:rPr>
          <w:sz w:val="24"/>
        </w:rPr>
      </w:pPr>
      <w:r>
        <w:rPr>
          <w:w w:val="100"/>
          <w:sz w:val="24"/>
          <w:u w:val="single"/>
        </w:rPr>
        <w:t> </w:t>
      </w:r>
      <w:r>
        <w:rPr>
          <w:sz w:val="24"/>
          <w:u w:val="single"/>
        </w:rPr>
        <w:tab/>
      </w:r>
      <w:r>
        <w:rPr>
          <w:sz w:val="24"/>
        </w:rPr>
        <w:t>hereby provides 60 days’ notice to the public housing residents of the proposed utility allowances.</w:t>
      </w:r>
    </w:p>
    <w:p>
      <w:pPr>
        <w:spacing w:line="240" w:lineRule="auto" w:before="0"/>
        <w:rPr>
          <w:sz w:val="24"/>
        </w:rPr>
      </w:pPr>
    </w:p>
    <w:p>
      <w:pPr>
        <w:tabs>
          <w:tab w:pos="5922" w:val="left" w:leader="none"/>
          <w:tab w:pos="8082" w:val="left" w:leader="none"/>
        </w:tabs>
        <w:spacing w:before="1"/>
        <w:ind w:left="100" w:right="0" w:firstLine="0"/>
        <w:jc w:val="left"/>
        <w:rPr>
          <w:sz w:val="24"/>
        </w:rPr>
      </w:pPr>
      <w:r>
        <w:rPr>
          <w:sz w:val="24"/>
        </w:rPr>
        <w:t>DATES AVAILABLE</w:t>
      </w:r>
      <w:r>
        <w:rPr>
          <w:spacing w:val="0"/>
          <w:sz w:val="24"/>
        </w:rPr>
        <w:t> </w:t>
      </w:r>
      <w:r>
        <w:rPr>
          <w:sz w:val="24"/>
        </w:rPr>
        <w:t>FOR</w:t>
      </w:r>
      <w:r>
        <w:rPr>
          <w:spacing w:val="-1"/>
          <w:sz w:val="24"/>
        </w:rPr>
        <w:t> </w:t>
      </w:r>
      <w:r>
        <w:rPr>
          <w:sz w:val="24"/>
        </w:rPr>
        <w:t>REVIEW:</w:t>
      </w:r>
      <w:r>
        <w:rPr>
          <w:sz w:val="24"/>
          <w:u w:val="single"/>
        </w:rPr>
        <w:t> </w:t>
        <w:tab/>
      </w:r>
      <w:r>
        <w:rPr>
          <w:sz w:val="24"/>
        </w:rPr>
        <w:t>TO</w:t>
      </w:r>
      <w:r>
        <w:rPr>
          <w:spacing w:val="-4"/>
          <w:sz w:val="24"/>
        </w:rPr>
        <w:t> </w:t>
      </w:r>
      <w:r>
        <w:rPr>
          <w:w w:val="100"/>
          <w:sz w:val="24"/>
          <w:u w:val="single"/>
        </w:rPr>
        <w:t> </w:t>
      </w:r>
      <w:r>
        <w:rPr>
          <w:sz w:val="24"/>
          <w:u w:val="single"/>
        </w:rPr>
        <w:tab/>
      </w:r>
    </w:p>
    <w:p>
      <w:pPr>
        <w:spacing w:line="240" w:lineRule="auto" w:before="11"/>
        <w:rPr>
          <w:sz w:val="15"/>
        </w:rPr>
      </w:pPr>
    </w:p>
    <w:p>
      <w:pPr>
        <w:spacing w:before="92"/>
        <w:ind w:left="100" w:right="0" w:firstLine="0"/>
        <w:jc w:val="left"/>
        <w:rPr>
          <w:sz w:val="24"/>
        </w:rPr>
      </w:pPr>
      <w:r>
        <w:rPr>
          <w:sz w:val="24"/>
        </w:rPr>
        <w:t>The PHA records and documents that provide the basis for the proposed utility allowances are available for review and comment during the dates listed above and at the following location:</w:t>
      </w:r>
    </w:p>
    <w:p>
      <w:pPr>
        <w:spacing w:line="240" w:lineRule="auto" w:before="1"/>
        <w:rPr>
          <w:sz w:val="24"/>
        </w:rPr>
      </w:pPr>
    </w:p>
    <w:p>
      <w:pPr>
        <w:spacing w:before="0"/>
        <w:ind w:left="820" w:right="1674" w:firstLine="0"/>
        <w:jc w:val="left"/>
        <w:rPr>
          <w:rFonts w:ascii="Times New Roman"/>
          <w:b/>
          <w:sz w:val="24"/>
        </w:rPr>
      </w:pPr>
      <w:r>
        <w:rPr>
          <w:rFonts w:ascii="Times New Roman"/>
          <w:b/>
          <w:color w:val="FF0000"/>
          <w:sz w:val="24"/>
        </w:rPr>
        <w:t>NOTE to PHA: Dates reflected above should be 30 days from date of notice. Below choose a location and provide address and time available for review.</w:t>
      </w:r>
    </w:p>
    <w:p>
      <w:pPr>
        <w:spacing w:before="182"/>
        <w:ind w:left="820" w:right="0" w:firstLine="0"/>
        <w:jc w:val="left"/>
        <w:rPr>
          <w:rFonts w:ascii="Times New Roman" w:hAnsi="Times New Roman"/>
          <w:b/>
          <w:sz w:val="24"/>
        </w:rPr>
      </w:pPr>
      <w:r>
        <w:rPr/>
        <w:pict>
          <v:shape style="position:absolute;margin-left:55.080002pt;margin-top:10.515847pt;width:11.55pt;height:39.25pt;mso-position-horizontal-relative:page;mso-position-vertical-relative:paragraph;z-index:9136" coordorigin="1102,210" coordsize="231,785" path="m1102,441l1332,441,1332,210,1102,210,1102,441xm1102,717l1332,717,1332,486,1102,486,1102,717xm1102,995l1332,995,1332,765,1102,765,1102,995xe" filled="false" stroked="true" strokeweight=".72pt" strokecolor="#000000">
            <v:path arrowok="t"/>
            <v:stroke dashstyle="solid"/>
            <w10:wrap type="none"/>
          </v:shape>
        </w:pict>
      </w:r>
      <w:r>
        <w:rPr>
          <w:sz w:val="24"/>
        </w:rPr>
        <w:t>PHA’s main administrative office </w:t>
      </w:r>
      <w:r>
        <w:rPr>
          <w:rFonts w:ascii="Times New Roman" w:hAnsi="Times New Roman"/>
          <w:b/>
          <w:color w:val="FF0000"/>
          <w:sz w:val="24"/>
        </w:rPr>
        <w:t>(provide address)</w:t>
      </w:r>
    </w:p>
    <w:p>
      <w:pPr>
        <w:spacing w:before="3"/>
        <w:ind w:left="820" w:right="0" w:firstLine="0"/>
        <w:jc w:val="left"/>
        <w:rPr>
          <w:rFonts w:ascii="Times New Roman"/>
          <w:b/>
          <w:sz w:val="24"/>
        </w:rPr>
      </w:pPr>
      <w:r>
        <w:rPr>
          <w:sz w:val="24"/>
        </w:rPr>
        <w:t>PHA development site management office </w:t>
      </w:r>
      <w:r>
        <w:rPr>
          <w:rFonts w:ascii="Times New Roman"/>
          <w:b/>
          <w:color w:val="FF0000"/>
          <w:sz w:val="24"/>
        </w:rPr>
        <w:t>(provide address)</w:t>
      </w:r>
    </w:p>
    <w:p>
      <w:pPr>
        <w:spacing w:before="2"/>
        <w:ind w:left="820" w:right="0" w:firstLine="0"/>
        <w:jc w:val="left"/>
        <w:rPr>
          <w:rFonts w:ascii="Times New Roman"/>
          <w:b/>
          <w:sz w:val="24"/>
        </w:rPr>
      </w:pPr>
      <w:r>
        <w:rPr>
          <w:sz w:val="24"/>
        </w:rPr>
        <w:t>Other: </w:t>
      </w:r>
      <w:r>
        <w:rPr>
          <w:rFonts w:ascii="Times New Roman"/>
          <w:b/>
          <w:color w:val="FF0000"/>
          <w:sz w:val="24"/>
        </w:rPr>
        <w:t>(provide address)</w:t>
      </w:r>
    </w:p>
    <w:p>
      <w:pPr>
        <w:pStyle w:val="BodyText"/>
        <w:spacing w:before="8"/>
        <w:rPr>
          <w:rFonts w:ascii="Times New Roman"/>
          <w:b/>
        </w:rPr>
      </w:pPr>
    </w:p>
    <w:p>
      <w:pPr>
        <w:spacing w:before="0"/>
        <w:ind w:left="100" w:right="0" w:firstLine="0"/>
        <w:jc w:val="left"/>
        <w:rPr>
          <w:sz w:val="24"/>
        </w:rPr>
      </w:pPr>
      <w:r>
        <w:rPr>
          <w:sz w:val="24"/>
        </w:rPr>
        <w:t>Changes were made due to:</w:t>
      </w:r>
    </w:p>
    <w:p>
      <w:pPr>
        <w:spacing w:line="277" w:lineRule="exact" w:before="183"/>
        <w:ind w:left="496" w:right="0" w:firstLine="0"/>
        <w:jc w:val="left"/>
        <w:rPr>
          <w:rFonts w:ascii="Times New Roman"/>
          <w:b/>
          <w:sz w:val="24"/>
        </w:rPr>
      </w:pPr>
      <w:r>
        <w:rPr/>
        <w:pict>
          <v:shape style="position:absolute;margin-left:55.080002pt;margin-top:10.565873pt;width:11.55pt;height:25.35pt;mso-position-horizontal-relative:page;mso-position-vertical-relative:paragraph;z-index:9160" coordorigin="1102,211" coordsize="231,507" path="m1102,442l1332,442,1332,211,1102,211,1102,442xm1102,718l1332,718,1332,487,1102,487,1102,718xe" filled="false" stroked="true" strokeweight=".72pt" strokecolor="#000000">
            <v:path arrowok="t"/>
            <v:stroke dashstyle="solid"/>
            <w10:wrap type="none"/>
          </v:shape>
        </w:pict>
      </w:r>
      <w:r>
        <w:rPr>
          <w:sz w:val="24"/>
        </w:rPr>
        <w:t>ANNUAL UPDATE </w:t>
      </w:r>
      <w:r>
        <w:rPr>
          <w:rFonts w:ascii="Times New Roman"/>
          <w:b/>
          <w:color w:val="FF0000"/>
          <w:sz w:val="24"/>
        </w:rPr>
        <w:t>(for Resident-paid utilities directly to utility companies)</w:t>
      </w:r>
    </w:p>
    <w:p>
      <w:pPr>
        <w:spacing w:line="277" w:lineRule="exact" w:before="0"/>
        <w:ind w:left="496" w:right="0" w:firstLine="0"/>
        <w:jc w:val="left"/>
        <w:rPr>
          <w:rFonts w:ascii="Times New Roman"/>
          <w:b/>
          <w:sz w:val="24"/>
        </w:rPr>
      </w:pPr>
      <w:r>
        <w:rPr>
          <w:sz w:val="24"/>
        </w:rPr>
        <w:t>NEW SCHEDULED SURCHAGES </w:t>
      </w:r>
      <w:r>
        <w:rPr>
          <w:rFonts w:ascii="Times New Roman"/>
          <w:b/>
          <w:color w:val="FF0000"/>
          <w:sz w:val="24"/>
        </w:rPr>
        <w:t>(for Check-metered utilities surcharged for</w:t>
      </w:r>
    </w:p>
    <w:p>
      <w:pPr>
        <w:spacing w:line="274" w:lineRule="exact" w:before="4"/>
        <w:ind w:left="4421" w:right="0" w:firstLine="0"/>
        <w:jc w:val="left"/>
        <w:rPr>
          <w:rFonts w:ascii="Times New Roman"/>
          <w:b/>
          <w:sz w:val="24"/>
        </w:rPr>
      </w:pPr>
      <w:r>
        <w:rPr>
          <w:rFonts w:ascii="Times New Roman"/>
          <w:b/>
          <w:color w:val="FF0000"/>
          <w:sz w:val="24"/>
        </w:rPr>
        <w:t>excess usage of PHA-paid utilities)</w:t>
      </w:r>
    </w:p>
    <w:p>
      <w:pPr>
        <w:spacing w:line="275" w:lineRule="exact" w:before="0"/>
        <w:ind w:left="496" w:right="0" w:firstLine="0"/>
        <w:jc w:val="left"/>
        <w:rPr>
          <w:rFonts w:ascii="Times New Roman"/>
          <w:b/>
          <w:sz w:val="24"/>
        </w:rPr>
      </w:pPr>
      <w:r>
        <w:rPr/>
        <w:pict>
          <v:rect style="position:absolute;margin-left:55.080002pt;margin-top:1.330068pt;width:11.544pt;height:11.52pt;mso-position-horizontal-relative:page;mso-position-vertical-relative:paragraph;z-index:9184" filled="false" stroked="true" strokeweight=".72pt" strokecolor="#000000">
            <v:stroke dashstyle="solid"/>
            <w10:wrap type="none"/>
          </v:rect>
        </w:pict>
      </w:r>
      <w:r>
        <w:rPr>
          <w:sz w:val="24"/>
        </w:rPr>
        <w:t>REVISIONS TO: </w:t>
      </w:r>
      <w:r>
        <w:rPr>
          <w:rFonts w:ascii="Times New Roman"/>
          <w:b/>
          <w:color w:val="FF0000"/>
          <w:sz w:val="24"/>
        </w:rPr>
        <w:t>(UTILITY ALLOWANCES OR SCHEDULED SURCHARGES)</w:t>
      </w:r>
    </w:p>
    <w:p>
      <w:pPr>
        <w:pStyle w:val="BodyText"/>
        <w:spacing w:before="2"/>
        <w:rPr>
          <w:rFonts w:ascii="Times New Roman"/>
          <w:b/>
          <w:sz w:val="24"/>
        </w:rPr>
      </w:pPr>
    </w:p>
    <w:p>
      <w:pPr>
        <w:spacing w:before="0"/>
        <w:ind w:left="100" w:right="0" w:firstLine="0"/>
        <w:jc w:val="left"/>
        <w:rPr>
          <w:sz w:val="24"/>
        </w:rPr>
      </w:pPr>
      <w:r>
        <w:rPr>
          <w:sz w:val="24"/>
        </w:rPr>
        <w:t>Basis of determination:</w:t>
      </w:r>
    </w:p>
    <w:p>
      <w:pPr>
        <w:spacing w:before="186"/>
        <w:ind w:left="820" w:right="1013" w:firstLine="0"/>
        <w:jc w:val="left"/>
        <w:rPr>
          <w:rFonts w:ascii="Times New Roman"/>
          <w:b/>
          <w:sz w:val="24"/>
        </w:rPr>
      </w:pPr>
      <w:r>
        <w:rPr>
          <w:rFonts w:ascii="Times New Roman"/>
          <w:b/>
          <w:color w:val="FF0000"/>
          <w:sz w:val="24"/>
        </w:rPr>
        <w:t>NOTE to PHA: specific items of equipment and function whose utility consumption requirements were included in determining the amount of the allowances is stated in the review documents</w:t>
      </w:r>
    </w:p>
    <w:p>
      <w:pPr>
        <w:tabs>
          <w:tab w:pos="7109" w:val="left" w:leader="none"/>
        </w:tabs>
        <w:spacing w:before="181"/>
        <w:ind w:left="100" w:right="677" w:firstLine="0"/>
        <w:jc w:val="left"/>
        <w:rPr>
          <w:sz w:val="24"/>
        </w:rPr>
      </w:pPr>
      <w:r>
        <w:rPr>
          <w:sz w:val="24"/>
        </w:rPr>
        <w:t>The PHA will gather all comments and review them at the close of the comment period. The PHA will respond to</w:t>
      </w:r>
      <w:r>
        <w:rPr>
          <w:spacing w:val="-7"/>
          <w:sz w:val="24"/>
        </w:rPr>
        <w:t> </w:t>
      </w:r>
      <w:r>
        <w:rPr>
          <w:sz w:val="24"/>
        </w:rPr>
        <w:t>comments</w:t>
      </w:r>
      <w:r>
        <w:rPr>
          <w:spacing w:val="-4"/>
          <w:sz w:val="24"/>
        </w:rPr>
        <w:t> </w:t>
      </w:r>
      <w:r>
        <w:rPr>
          <w:sz w:val="24"/>
        </w:rPr>
        <w:t>within</w:t>
      </w:r>
      <w:r>
        <w:rPr>
          <w:sz w:val="24"/>
          <w:u w:val="single"/>
        </w:rPr>
        <w:t> </w:t>
        <w:tab/>
      </w:r>
      <w:r>
        <w:rPr>
          <w:sz w:val="24"/>
        </w:rPr>
        <w:t>days of the close of the comment period. Such written comments will be retained by the PHA and shall be available</w:t>
      </w:r>
      <w:r>
        <w:rPr>
          <w:spacing w:val="-37"/>
          <w:sz w:val="24"/>
        </w:rPr>
        <w:t> </w:t>
      </w:r>
      <w:r>
        <w:rPr>
          <w:sz w:val="24"/>
        </w:rPr>
        <w:t>for inspection by</w:t>
      </w:r>
      <w:r>
        <w:rPr>
          <w:spacing w:val="-4"/>
          <w:sz w:val="24"/>
        </w:rPr>
        <w:t> </w:t>
      </w:r>
      <w:r>
        <w:rPr>
          <w:sz w:val="24"/>
        </w:rPr>
        <w:t>residents.</w:t>
      </w:r>
    </w:p>
    <w:p>
      <w:pPr>
        <w:spacing w:line="240" w:lineRule="auto" w:before="1"/>
        <w:rPr>
          <w:sz w:val="24"/>
        </w:rPr>
      </w:pPr>
    </w:p>
    <w:p>
      <w:pPr>
        <w:tabs>
          <w:tab w:pos="10243" w:val="left" w:leader="none"/>
        </w:tabs>
        <w:spacing w:before="0"/>
        <w:ind w:left="100" w:right="0" w:firstLine="0"/>
        <w:jc w:val="left"/>
        <w:rPr>
          <w:sz w:val="24"/>
        </w:rPr>
      </w:pPr>
      <w:r>
        <w:rPr>
          <w:sz w:val="24"/>
        </w:rPr>
        <w:t>PROPOSED EFFECTIVE DATE OF</w:t>
      </w:r>
      <w:r>
        <w:rPr>
          <w:spacing w:val="-11"/>
          <w:sz w:val="24"/>
        </w:rPr>
        <w:t> </w:t>
      </w:r>
      <w:r>
        <w:rPr>
          <w:sz w:val="24"/>
        </w:rPr>
        <w:t>IMPLEMENTATION:</w:t>
      </w:r>
      <w:r>
        <w:rPr>
          <w:spacing w:val="1"/>
          <w:sz w:val="24"/>
        </w:rPr>
        <w:t> </w:t>
      </w:r>
      <w:r>
        <w:rPr>
          <w:w w:val="100"/>
          <w:sz w:val="24"/>
          <w:u w:val="single"/>
        </w:rPr>
        <w:t> </w:t>
      </w:r>
      <w:r>
        <w:rPr>
          <w:sz w:val="24"/>
          <w:u w:val="single"/>
        </w:rPr>
        <w:tab/>
      </w:r>
    </w:p>
    <w:p>
      <w:pPr>
        <w:spacing w:line="240" w:lineRule="auto" w:before="10"/>
        <w:rPr>
          <w:sz w:val="15"/>
        </w:rPr>
      </w:pPr>
    </w:p>
    <w:p>
      <w:pPr>
        <w:spacing w:before="92"/>
        <w:ind w:left="100" w:right="435" w:firstLine="0"/>
        <w:jc w:val="both"/>
        <w:rPr>
          <w:b/>
          <w:sz w:val="20"/>
        </w:rPr>
      </w:pPr>
      <w:r>
        <w:rPr>
          <w:b/>
          <w:sz w:val="20"/>
        </w:rPr>
        <w:t>*Requests for relief from surcharges for excess consumption, payment of supplier billings in excess of the allowances for resident purchased utilities, may be granted by the PHA on reasonable grounds, such as special needs for the elderly, ill or disabled residents, or special factors, on a case by case basis. Such  relief may be initiated by the verbal or written making of such request as an</w:t>
      </w:r>
      <w:r>
        <w:rPr>
          <w:b/>
          <w:spacing w:val="-14"/>
          <w:sz w:val="20"/>
        </w:rPr>
        <w:t> </w:t>
      </w:r>
      <w:r>
        <w:rPr>
          <w:b/>
          <w:sz w:val="20"/>
        </w:rPr>
        <w:t>accommodation.</w:t>
      </w:r>
    </w:p>
    <w:p>
      <w:pPr>
        <w:spacing w:before="186"/>
        <w:ind w:left="100" w:right="2950" w:firstLine="3435"/>
        <w:jc w:val="left"/>
        <w:rPr>
          <w:sz w:val="16"/>
        </w:rPr>
      </w:pPr>
      <w:r>
        <w:rPr>
          <w:sz w:val="16"/>
        </w:rPr>
        <w:t>© 2009 The Nelrod Company, Fort Worth, Texas </w:t>
      </w:r>
      <w:r>
        <w:rPr>
          <w:w w:val="100"/>
          <w:sz w:val="16"/>
        </w:rPr>
        <w:t>Z</w:t>
      </w:r>
      <w:r>
        <w:rPr>
          <w:spacing w:val="0"/>
          <w:w w:val="100"/>
          <w:sz w:val="16"/>
        </w:rPr>
        <w:t>:</w:t>
      </w:r>
      <w:r>
        <w:rPr>
          <w:w w:val="100"/>
          <w:sz w:val="16"/>
        </w:rPr>
        <w:t>\</w:t>
      </w:r>
      <w:r>
        <w:rPr>
          <w:spacing w:val="-1"/>
          <w:w w:val="100"/>
          <w:sz w:val="16"/>
        </w:rPr>
        <w:t>2017</w:t>
      </w:r>
      <w:r>
        <w:rPr>
          <w:w w:val="100"/>
          <w:sz w:val="16"/>
        </w:rPr>
        <w:t>\</w:t>
      </w:r>
      <w:r>
        <w:rPr>
          <w:spacing w:val="-1"/>
          <w:w w:val="100"/>
          <w:sz w:val="16"/>
        </w:rPr>
        <w:t>201</w:t>
      </w:r>
      <w:r>
        <w:rPr>
          <w:w w:val="100"/>
          <w:sz w:val="16"/>
        </w:rPr>
        <w:t>7</w:t>
      </w:r>
      <w:r>
        <w:rPr>
          <w:sz w:val="16"/>
        </w:rPr>
        <w:t> </w:t>
      </w:r>
      <w:r>
        <w:rPr>
          <w:w w:val="100"/>
          <w:sz w:val="16"/>
        </w:rPr>
        <w:t>A</w:t>
      </w:r>
      <w:r>
        <w:rPr>
          <w:w w:val="100"/>
          <w:sz w:val="16"/>
        </w:rPr>
        <w:t>ll</w:t>
      </w:r>
      <w:r>
        <w:rPr>
          <w:spacing w:val="-1"/>
          <w:w w:val="100"/>
          <w:sz w:val="16"/>
        </w:rPr>
        <w:t>o</w:t>
      </w:r>
      <w:r>
        <w:rPr>
          <w:spacing w:val="-4"/>
          <w:w w:val="100"/>
          <w:sz w:val="16"/>
        </w:rPr>
        <w:t>w</w:t>
      </w:r>
      <w:r>
        <w:rPr>
          <w:spacing w:val="-1"/>
          <w:w w:val="100"/>
          <w:sz w:val="16"/>
        </w:rPr>
        <w:t>an</w:t>
      </w:r>
      <w:r>
        <w:rPr>
          <w:w w:val="100"/>
          <w:sz w:val="16"/>
        </w:rPr>
        <w:t>c</w:t>
      </w:r>
      <w:r>
        <w:rPr>
          <w:spacing w:val="-1"/>
          <w:w w:val="100"/>
          <w:sz w:val="16"/>
        </w:rPr>
        <w:t>e</w:t>
      </w:r>
      <w:r>
        <w:rPr>
          <w:w w:val="100"/>
          <w:sz w:val="16"/>
        </w:rPr>
        <w:t>s</w:t>
      </w:r>
      <w:r>
        <w:rPr>
          <w:spacing w:val="-1"/>
          <w:w w:val="100"/>
          <w:sz w:val="16"/>
        </w:rPr>
        <w:t>_</w:t>
      </w:r>
      <w:r>
        <w:rPr>
          <w:spacing w:val="-4"/>
          <w:w w:val="100"/>
          <w:sz w:val="16"/>
        </w:rPr>
        <w:t>U</w:t>
      </w:r>
      <w:r>
        <w:rPr>
          <w:w w:val="100"/>
          <w:sz w:val="16"/>
        </w:rPr>
        <w:t>t</w:t>
      </w:r>
      <w:r>
        <w:rPr>
          <w:w w:val="100"/>
          <w:sz w:val="16"/>
        </w:rPr>
        <w:t>il</w:t>
      </w:r>
      <w:r>
        <w:rPr>
          <w:spacing w:val="-3"/>
          <w:w w:val="100"/>
          <w:sz w:val="16"/>
        </w:rPr>
        <w:t>i</w:t>
      </w:r>
      <w:r>
        <w:rPr>
          <w:w w:val="100"/>
          <w:sz w:val="16"/>
        </w:rPr>
        <w:t>t</w:t>
      </w:r>
      <w:r>
        <w:rPr>
          <w:w w:val="100"/>
          <w:sz w:val="16"/>
        </w:rPr>
        <w:t>y</w:t>
      </w:r>
      <w:r>
        <w:rPr>
          <w:w w:val="100"/>
          <w:sz w:val="16"/>
        </w:rPr>
        <w:t>\</w:t>
      </w:r>
      <w:r>
        <w:rPr>
          <w:spacing w:val="-2"/>
          <w:w w:val="100"/>
          <w:sz w:val="16"/>
        </w:rPr>
        <w:t>M</w:t>
      </w:r>
      <w:r>
        <w:rPr>
          <w:w w:val="100"/>
          <w:sz w:val="16"/>
        </w:rPr>
        <w:t>AS</w:t>
      </w:r>
      <w:r>
        <w:rPr>
          <w:spacing w:val="-3"/>
          <w:w w:val="100"/>
          <w:sz w:val="16"/>
        </w:rPr>
        <w:t>T</w:t>
      </w:r>
      <w:r>
        <w:rPr>
          <w:w w:val="100"/>
          <w:sz w:val="16"/>
        </w:rPr>
        <w:t>E</w:t>
      </w:r>
      <w:r>
        <w:rPr>
          <w:spacing w:val="-1"/>
          <w:w w:val="100"/>
          <w:sz w:val="16"/>
        </w:rPr>
        <w:t>R</w:t>
      </w:r>
      <w:r>
        <w:rPr>
          <w:spacing w:val="-1"/>
          <w:w w:val="100"/>
          <w:sz w:val="16"/>
        </w:rPr>
        <w:t>S</w:t>
      </w:r>
      <w:r>
        <w:rPr>
          <w:w w:val="100"/>
          <w:sz w:val="16"/>
        </w:rPr>
        <w:t>\</w:t>
      </w:r>
      <w:r>
        <w:rPr>
          <w:w w:val="100"/>
          <w:sz w:val="16"/>
        </w:rPr>
        <w:t>S</w:t>
      </w:r>
      <w:r>
        <w:rPr>
          <w:spacing w:val="-4"/>
          <w:w w:val="100"/>
          <w:sz w:val="16"/>
        </w:rPr>
        <w:t>a</w:t>
      </w:r>
      <w:r>
        <w:rPr>
          <w:w w:val="100"/>
          <w:sz w:val="16"/>
        </w:rPr>
        <w:t>mple</w:t>
      </w:r>
      <w:r>
        <w:rPr>
          <w:sz w:val="16"/>
        </w:rPr>
        <w:t> </w:t>
      </w:r>
      <w:r>
        <w:rPr>
          <w:w w:val="100"/>
          <w:sz w:val="16"/>
        </w:rPr>
        <w:t>N</w:t>
      </w:r>
      <w:r>
        <w:rPr>
          <w:spacing w:val="-2"/>
          <w:w w:val="100"/>
          <w:sz w:val="16"/>
        </w:rPr>
        <w:t>o</w:t>
      </w:r>
      <w:r>
        <w:rPr>
          <w:spacing w:val="-2"/>
          <w:w w:val="100"/>
          <w:sz w:val="16"/>
        </w:rPr>
        <w:t>t</w:t>
      </w:r>
      <w:r>
        <w:rPr>
          <w:w w:val="100"/>
          <w:sz w:val="16"/>
        </w:rPr>
        <w:t>i</w:t>
      </w:r>
      <w:r>
        <w:rPr>
          <w:spacing w:val="0"/>
          <w:w w:val="100"/>
          <w:sz w:val="16"/>
        </w:rPr>
        <w:t>c</w:t>
      </w:r>
      <w:r>
        <w:rPr>
          <w:spacing w:val="-4"/>
          <w:w w:val="100"/>
          <w:sz w:val="16"/>
        </w:rPr>
        <w:t>e</w:t>
      </w:r>
      <w:r>
        <w:rPr>
          <w:spacing w:val="0"/>
          <w:w w:val="100"/>
          <w:sz w:val="16"/>
        </w:rPr>
        <w:t>s</w:t>
      </w:r>
      <w:r>
        <w:rPr>
          <w:spacing w:val="-2"/>
          <w:w w:val="100"/>
          <w:sz w:val="16"/>
        </w:rPr>
        <w:t>\</w:t>
      </w:r>
      <w:r>
        <w:rPr>
          <w:w w:val="100"/>
          <w:sz w:val="16"/>
        </w:rPr>
        <w:t>SA</w:t>
      </w:r>
      <w:r>
        <w:rPr>
          <w:spacing w:val="-2"/>
          <w:w w:val="100"/>
          <w:sz w:val="16"/>
        </w:rPr>
        <w:t>M</w:t>
      </w:r>
      <w:r>
        <w:rPr>
          <w:w w:val="100"/>
          <w:sz w:val="16"/>
        </w:rPr>
        <w:t>P</w:t>
      </w:r>
      <w:r>
        <w:rPr>
          <w:spacing w:val="-4"/>
          <w:w w:val="100"/>
          <w:sz w:val="16"/>
        </w:rPr>
        <w:t>L</w:t>
      </w:r>
      <w:r>
        <w:rPr>
          <w:spacing w:val="-41"/>
          <w:w w:val="100"/>
          <w:sz w:val="16"/>
        </w:rPr>
        <w:t>E</w:t>
      </w:r>
      <w:r>
        <w:rPr>
          <w:spacing w:val="-14"/>
          <w:position w:val="-9"/>
          <w:sz w:val="18"/>
        </w:rPr>
        <w:t>6</w:t>
      </w:r>
      <w:r>
        <w:rPr>
          <w:spacing w:val="-104"/>
          <w:w w:val="100"/>
          <w:sz w:val="16"/>
        </w:rPr>
        <w:t>N</w:t>
      </w:r>
      <w:r>
        <w:rPr>
          <w:spacing w:val="0"/>
          <w:position w:val="-9"/>
          <w:sz w:val="18"/>
        </w:rPr>
        <w:t>2</w:t>
      </w:r>
      <w:r>
        <w:rPr>
          <w:w w:val="100"/>
          <w:sz w:val="16"/>
        </w:rPr>
        <w:t>O</w:t>
      </w:r>
      <w:r>
        <w:rPr>
          <w:spacing w:val="-3"/>
          <w:w w:val="100"/>
          <w:sz w:val="16"/>
        </w:rPr>
        <w:t>T</w:t>
      </w:r>
      <w:r>
        <w:rPr>
          <w:w w:val="100"/>
          <w:sz w:val="16"/>
        </w:rPr>
        <w:t>I</w:t>
      </w:r>
      <w:r>
        <w:rPr>
          <w:spacing w:val="-1"/>
          <w:w w:val="100"/>
          <w:sz w:val="16"/>
        </w:rPr>
        <w:t>C</w:t>
      </w:r>
      <w:r>
        <w:rPr>
          <w:w w:val="100"/>
          <w:sz w:val="16"/>
        </w:rPr>
        <w:t>E</w:t>
      </w:r>
      <w:r>
        <w:rPr>
          <w:sz w:val="16"/>
        </w:rPr>
        <w:t> </w:t>
      </w:r>
      <w:r>
        <w:rPr>
          <w:w w:val="100"/>
          <w:sz w:val="16"/>
        </w:rPr>
        <w:t>-</w:t>
      </w:r>
      <w:r>
        <w:rPr>
          <w:sz w:val="16"/>
        </w:rPr>
        <w:t> </w:t>
      </w:r>
      <w:r>
        <w:rPr>
          <w:spacing w:val="-1"/>
          <w:w w:val="100"/>
          <w:sz w:val="16"/>
        </w:rPr>
        <w:t>u</w:t>
      </w:r>
      <w:r>
        <w:rPr>
          <w:w w:val="100"/>
          <w:sz w:val="16"/>
        </w:rPr>
        <w:t>t</w:t>
      </w:r>
      <w:r>
        <w:rPr>
          <w:spacing w:val="-3"/>
          <w:w w:val="100"/>
          <w:sz w:val="16"/>
        </w:rPr>
        <w:t>i</w:t>
      </w:r>
      <w:r>
        <w:rPr>
          <w:w w:val="100"/>
          <w:sz w:val="16"/>
        </w:rPr>
        <w:t>li</w:t>
      </w:r>
      <w:r>
        <w:rPr>
          <w:w w:val="100"/>
          <w:sz w:val="16"/>
        </w:rPr>
        <w:t>t</w:t>
      </w:r>
      <w:r>
        <w:rPr>
          <w:w w:val="100"/>
          <w:sz w:val="16"/>
        </w:rPr>
        <w:t>y</w:t>
      </w:r>
      <w:r>
        <w:rPr>
          <w:sz w:val="16"/>
        </w:rPr>
        <w:t> </w:t>
      </w:r>
      <w:r>
        <w:rPr>
          <w:spacing w:val="-4"/>
          <w:w w:val="100"/>
          <w:sz w:val="16"/>
        </w:rPr>
        <w:t>a</w:t>
      </w:r>
      <w:r>
        <w:rPr>
          <w:w w:val="100"/>
          <w:sz w:val="16"/>
        </w:rPr>
        <w:t>ll</w:t>
      </w:r>
      <w:r>
        <w:rPr>
          <w:spacing w:val="-1"/>
          <w:w w:val="100"/>
          <w:sz w:val="16"/>
        </w:rPr>
        <w:t>o</w:t>
      </w:r>
      <w:r>
        <w:rPr>
          <w:spacing w:val="-4"/>
          <w:w w:val="100"/>
          <w:sz w:val="16"/>
        </w:rPr>
        <w:t>w</w:t>
      </w:r>
      <w:r>
        <w:rPr>
          <w:spacing w:val="-1"/>
          <w:w w:val="100"/>
          <w:sz w:val="16"/>
        </w:rPr>
        <w:t>an</w:t>
      </w:r>
      <w:r>
        <w:rPr>
          <w:w w:val="100"/>
          <w:sz w:val="16"/>
        </w:rPr>
        <w:t>c</w:t>
      </w:r>
      <w:r>
        <w:rPr>
          <w:spacing w:val="-1"/>
          <w:w w:val="100"/>
          <w:sz w:val="16"/>
        </w:rPr>
        <w:t>e</w:t>
      </w:r>
      <w:r>
        <w:rPr>
          <w:w w:val="100"/>
          <w:sz w:val="16"/>
        </w:rPr>
        <w:t>.</w:t>
      </w:r>
      <w:r>
        <w:rPr>
          <w:spacing w:val="-1"/>
          <w:w w:val="100"/>
          <w:sz w:val="16"/>
        </w:rPr>
        <w:t>do</w:t>
      </w:r>
      <w:r>
        <w:rPr>
          <w:w w:val="100"/>
          <w:sz w:val="16"/>
        </w:rPr>
        <w:t>cx</w:t>
      </w:r>
    </w:p>
    <w:p>
      <w:pPr>
        <w:spacing w:after="0"/>
        <w:jc w:val="left"/>
        <w:rPr>
          <w:sz w:val="16"/>
        </w:rPr>
        <w:sectPr>
          <w:footerReference w:type="default" r:id="rId125"/>
          <w:pgSz w:w="12240" w:h="15840"/>
          <w:pgMar w:footer="0" w:header="0" w:top="660" w:bottom="280" w:left="980" w:right="400"/>
        </w:sectPr>
      </w:pPr>
    </w:p>
    <w:p>
      <w:pPr>
        <w:spacing w:before="76"/>
        <w:ind w:left="985" w:right="1563" w:firstLine="0"/>
        <w:jc w:val="center"/>
        <w:rPr>
          <w:b/>
          <w:sz w:val="28"/>
        </w:rPr>
      </w:pPr>
      <w:bookmarkStart w:name="1108d-Midland TX-PH-Instructions" w:id="56"/>
      <w:bookmarkEnd w:id="56"/>
      <w:r>
        <w:rPr/>
      </w:r>
      <w:r>
        <w:rPr>
          <w:b/>
          <w:sz w:val="28"/>
        </w:rPr>
        <w:t>INSTRUCTIONS FOR RESIDENT NOTICE OF PROPOSED UTILITY ALLOWANCES</w:t>
      </w:r>
    </w:p>
    <w:p>
      <w:pPr>
        <w:spacing w:line="240" w:lineRule="auto" w:before="10"/>
        <w:rPr>
          <w:b/>
          <w:sz w:val="23"/>
        </w:rPr>
      </w:pPr>
    </w:p>
    <w:p>
      <w:pPr>
        <w:spacing w:before="1"/>
        <w:ind w:left="820" w:right="0" w:firstLine="0"/>
        <w:jc w:val="left"/>
        <w:rPr>
          <w:sz w:val="24"/>
        </w:rPr>
      </w:pPr>
      <w:r>
        <w:rPr>
          <w:sz w:val="24"/>
        </w:rPr>
        <w:t>Dear Housing Agency:</w:t>
      </w:r>
    </w:p>
    <w:p>
      <w:pPr>
        <w:spacing w:line="240" w:lineRule="auto" w:before="11"/>
        <w:rPr>
          <w:sz w:val="23"/>
        </w:rPr>
      </w:pPr>
    </w:p>
    <w:p>
      <w:pPr>
        <w:spacing w:before="0"/>
        <w:ind w:left="820" w:right="1603" w:firstLine="0"/>
        <w:jc w:val="left"/>
        <w:rPr>
          <w:sz w:val="24"/>
        </w:rPr>
      </w:pPr>
      <w:r>
        <w:rPr>
          <w:sz w:val="24"/>
        </w:rPr>
        <w:t>Attached is a Sample Notice for the 60-Day Notice of Proposed Utility Allowances with 30-Day Comment Period (required in HUD regulations 24 CFR 965.502),</w:t>
      </w:r>
    </w:p>
    <w:p>
      <w:pPr>
        <w:spacing w:line="240" w:lineRule="auto" w:before="0"/>
        <w:rPr>
          <w:sz w:val="24"/>
        </w:rPr>
      </w:pPr>
    </w:p>
    <w:p>
      <w:pPr>
        <w:spacing w:before="0"/>
        <w:ind w:left="820" w:right="1481" w:firstLine="0"/>
        <w:jc w:val="left"/>
        <w:rPr>
          <w:sz w:val="24"/>
        </w:rPr>
      </w:pPr>
      <w:r>
        <w:rPr>
          <w:sz w:val="24"/>
        </w:rPr>
        <w:t>Please adapt this sample notice to your needs and copy onto your Agency’s letterhead. Be sure to remove all red and blue written print (these are notes to the Agency for explanation and completion of this form). Check boxes have also been provided to give the Agency choices to fit their needs.</w:t>
      </w:r>
    </w:p>
    <w:p>
      <w:pPr>
        <w:spacing w:line="240" w:lineRule="auto" w:before="1"/>
        <w:rPr>
          <w:sz w:val="24"/>
        </w:rPr>
      </w:pPr>
    </w:p>
    <w:p>
      <w:pPr>
        <w:spacing w:before="0"/>
        <w:ind w:left="820" w:right="2522" w:firstLine="0"/>
        <w:jc w:val="left"/>
        <w:rPr>
          <w:sz w:val="24"/>
        </w:rPr>
      </w:pPr>
      <w:r>
        <w:rPr>
          <w:sz w:val="24"/>
        </w:rPr>
        <w:t>Note: be sure to check your policies and Lease Agreement/homebuyer agreement for compliance regarding providing notification.</w:t>
      </w:r>
    </w:p>
    <w:p>
      <w:pPr>
        <w:spacing w:line="240" w:lineRule="auto" w:before="0"/>
        <w:rPr>
          <w:sz w:val="24"/>
        </w:rPr>
      </w:pPr>
    </w:p>
    <w:p>
      <w:pPr>
        <w:spacing w:before="0"/>
        <w:ind w:left="820" w:right="0" w:firstLine="0"/>
        <w:jc w:val="left"/>
        <w:rPr>
          <w:sz w:val="24"/>
        </w:rPr>
      </w:pPr>
      <w:r>
        <w:rPr>
          <w:sz w:val="24"/>
        </w:rPr>
        <w:t>Review documents should be kept in a central location.</w:t>
      </w:r>
    </w:p>
    <w:p>
      <w:pPr>
        <w:spacing w:line="240" w:lineRule="auto" w:before="0"/>
        <w:rPr>
          <w:sz w:val="24"/>
        </w:rPr>
      </w:pPr>
    </w:p>
    <w:p>
      <w:pPr>
        <w:spacing w:before="0"/>
        <w:ind w:left="820" w:right="2561" w:firstLine="0"/>
        <w:jc w:val="left"/>
        <w:rPr>
          <w:sz w:val="24"/>
        </w:rPr>
      </w:pPr>
      <w:r>
        <w:rPr>
          <w:sz w:val="24"/>
        </w:rPr>
        <w:t>The PHA should get Board approval before setting an effective date of implementation.</w:t>
      </w:r>
    </w:p>
    <w:p>
      <w:pPr>
        <w:spacing w:line="240" w:lineRule="auto" w:before="0"/>
        <w:rPr>
          <w:sz w:val="24"/>
        </w:rPr>
      </w:pPr>
    </w:p>
    <w:p>
      <w:pPr>
        <w:spacing w:before="0"/>
        <w:ind w:left="820" w:right="1521" w:firstLine="0"/>
        <w:jc w:val="left"/>
        <w:rPr>
          <w:sz w:val="24"/>
        </w:rPr>
      </w:pPr>
      <w:r>
        <w:rPr>
          <w:sz w:val="24"/>
        </w:rPr>
        <w:t>Special Note: HUD regulations do not say that the PHA has to change the proposed utility allowances due to a resident’s comment, but that “The PHA’s determinations of allowances, scheduled surcharges, and revisions thereof shall be final and valid unless found to be arbitrary, capricious, an abuse of discretion or otherwise not in accordance with the law.”</w:t>
      </w: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before="155"/>
        <w:ind w:left="1300" w:right="1927" w:firstLine="0"/>
        <w:jc w:val="center"/>
        <w:rPr>
          <w:sz w:val="18"/>
        </w:rPr>
      </w:pPr>
      <w:r>
        <w:rPr>
          <w:sz w:val="18"/>
        </w:rPr>
        <w:t>63</w:t>
      </w:r>
    </w:p>
    <w:sectPr>
      <w:footerReference w:type="default" r:id="rId126"/>
      <w:pgSz w:w="12240" w:h="15840"/>
      <w:pgMar w:footer="0" w:header="0" w:top="1360" w:bottom="280" w:left="980" w:right="4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Verdana">
    <w:altName w:val="Verdana"/>
    <w:charset w:val="0"/>
    <w:family w:val="swiss"/>
    <w:pitch w:val="variable"/>
  </w:font>
  <w:font w:name="Cambria">
    <w:altName w:val="Cambria"/>
    <w:charset w:val="0"/>
    <w:family w:val="roman"/>
    <w:pitch w:val="variable"/>
  </w:font>
  <w:font w:name="Symbol">
    <w:altName w:val="Symbol"/>
    <w:charset w:val="2"/>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4.51001pt;margin-top:725.625671pt;width:174.55pt;height:16.75pt;mso-position-horizontal-relative:page;mso-position-vertical-relative:page;z-index:-552544" type="#_x0000_t202" filled="false" stroked="false">
          <v:textbox inset="0,0,0,0">
            <w:txbxContent>
              <w:p>
                <w:pPr>
                  <w:spacing w:before="20"/>
                  <w:ind w:left="20" w:right="0" w:firstLine="0"/>
                  <w:jc w:val="left"/>
                  <w:rPr>
                    <w:rFonts w:ascii="Verdana"/>
                    <w:sz w:val="24"/>
                  </w:rPr>
                </w:pPr>
                <w:r>
                  <w:rPr>
                    <w:rFonts w:ascii="Verdana"/>
                    <w:w w:val="95"/>
                    <w:sz w:val="24"/>
                  </w:rPr>
                  <w:t>ResidentLife Utility</w:t>
                </w:r>
                <w:r>
                  <w:rPr>
                    <w:rFonts w:ascii="Verdana"/>
                    <w:spacing w:val="-41"/>
                    <w:w w:val="95"/>
                    <w:sz w:val="24"/>
                  </w:rPr>
                  <w:t> </w:t>
                </w:r>
                <w:r>
                  <w:rPr>
                    <w:rFonts w:ascii="Verdana"/>
                    <w:w w:val="95"/>
                    <w:sz w:val="24"/>
                  </w:rPr>
                  <w:t>Allowances</w:t>
                </w:r>
              </w:p>
            </w:txbxContent>
          </v:textbox>
          <w10:wrap type="none"/>
        </v:shape>
      </w:pict>
    </w:r>
    <w:r>
      <w:rPr/>
      <w:pict>
        <v:shape style="position:absolute;margin-left:302.497986pt;margin-top:754.997559pt;width:7.05pt;height:12.1pt;mso-position-horizontal-relative:page;mso-position-vertical-relative:page;z-index:-552520" type="#_x0000_t202" filled="false" stroked="false">
          <v:textbox inset="0,0,0,0">
            <w:txbxContent>
              <w:p>
                <w:pPr>
                  <w:spacing w:before="14"/>
                  <w:ind w:left="20" w:right="0" w:firstLine="0"/>
                  <w:jc w:val="left"/>
                  <w:rPr>
                    <w:sz w:val="18"/>
                  </w:rPr>
                </w:pPr>
                <w:r>
                  <w:rPr>
                    <w:sz w:val="18"/>
                  </w:rPr>
                  <w:t>1</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996002pt;margin-top:754.997559pt;width:14.05pt;height:12.1pt;mso-position-horizontal-relative:page;mso-position-vertical-relative:page;z-index:-552304"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28</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73.718628pt;margin-top:752.942139pt;width:7.55pt;height:14.9pt;mso-position-horizontal-relative:page;mso-position-vertical-relative:page;z-index:-552280" type="#_x0000_t202" filled="false" stroked="false">
          <v:textbox inset="0,0,0,0">
            <w:txbxContent>
              <w:p>
                <w:pPr>
                  <w:spacing w:before="12"/>
                  <w:ind w:left="20" w:right="0" w:firstLine="0"/>
                  <w:jc w:val="left"/>
                  <w:rPr>
                    <w:i/>
                    <w:sz w:val="23"/>
                  </w:rPr>
                </w:pPr>
                <w:r>
                  <w:rPr>
                    <w:i/>
                    <w:color w:val="1C1D1D"/>
                    <w:w w:val="86"/>
                    <w:sz w:val="23"/>
                  </w:rPr>
                  <w:t>1</w:t>
                </w:r>
              </w:p>
            </w:txbxContent>
          </v:textbox>
          <w10:wrap type="none"/>
        </v:shape>
      </w:pict>
    </w:r>
    <w:r>
      <w:rPr/>
      <w:pict>
        <v:shape style="position:absolute;margin-left:299.071503pt;margin-top:756.952454pt;width:14.95pt;height:13.35pt;mso-position-horizontal-relative:page;mso-position-vertical-relative:page;z-index:-552256" type="#_x0000_t202" filled="false" stroked="false">
          <v:textbox inset="0,0,0,0">
            <w:txbxContent>
              <w:p>
                <w:pPr>
                  <w:spacing w:before="20"/>
                  <w:ind w:left="40" w:right="0" w:firstLine="0"/>
                  <w:jc w:val="left"/>
                  <w:rPr>
                    <w:rFonts w:ascii="Courier New"/>
                    <w:sz w:val="20"/>
                  </w:rPr>
                </w:pPr>
                <w:r>
                  <w:rPr/>
                  <w:fldChar w:fldCharType="begin"/>
                </w:r>
                <w:r>
                  <w:rPr>
                    <w:rFonts w:ascii="Courier New"/>
                    <w:color w:val="1C1D1D"/>
                    <w:sz w:val="20"/>
                  </w:rPr>
                  <w:instrText> PAGE </w:instrText>
                </w:r>
                <w:r>
                  <w:rPr/>
                  <w:fldChar w:fldCharType="separate"/>
                </w:r>
                <w:r>
                  <w:rPr/>
                  <w:t>29</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996002pt;margin-top:754.997559pt;width:14.05pt;height:12.1pt;mso-position-horizontal-relative:page;mso-position-vertical-relative:page;z-index:-552232"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30</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005249pt;margin-top:754.985413pt;width:14.05pt;height:12.1pt;mso-position-horizontal-relative:page;mso-position-vertical-relative:page;z-index:-552208"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31</w:t>
                </w:r>
                <w:r>
                  <w:rPr/>
                  <w:fldChar w:fldCharType="end"/>
                </w:r>
              </w:p>
            </w:txbxContent>
          </v:textbox>
          <w10:wrap type="none"/>
        </v:shape>
      </w:pict>
    </w:r>
    <w:r>
      <w:rPr/>
      <w:pict>
        <v:shape style="position:absolute;margin-left:25.4531pt;margin-top:766.757813pt;width:128.75pt;height:10.95pt;mso-position-horizontal-relative:page;mso-position-vertical-relative:page;z-index:-552184" type="#_x0000_t202" filled="false" stroked="false">
          <v:textbox inset="0,0,0,0">
            <w:txbxContent>
              <w:p>
                <w:pPr>
                  <w:spacing w:before="14"/>
                  <w:ind w:left="20" w:right="0" w:firstLine="0"/>
                  <w:jc w:val="left"/>
                  <w:rPr>
                    <w:sz w:val="16"/>
                  </w:rPr>
                </w:pPr>
                <w:hyperlink r:id="rId1">
                  <w:r>
                    <w:rPr>
                      <w:sz w:val="16"/>
                    </w:rPr>
                    <w:t>http://apps.nelrod.com/ua/index.cfm</w:t>
                  </w:r>
                </w:hyperlink>
              </w:p>
            </w:txbxContent>
          </v:textbox>
          <w10:wrap type="none"/>
        </v:shape>
      </w:pict>
    </w:r>
    <w:r>
      <w:rPr/>
      <w:pict>
        <v:shape style="position:absolute;margin-left:573.406006pt;margin-top:766.757813pt;width:13.15pt;height:10.95pt;mso-position-horizontal-relative:page;mso-position-vertical-relative:page;z-index:-552160" type="#_x0000_t202" filled="false" stroked="false">
          <v:textbox inset="0,0,0,0">
            <w:txbxContent>
              <w:p>
                <w:pPr>
                  <w:spacing w:before="14"/>
                  <w:ind w:left="20" w:right="0" w:firstLine="0"/>
                  <w:jc w:val="left"/>
                  <w:rPr>
                    <w:sz w:val="16"/>
                  </w:rPr>
                </w:pPr>
                <w:r>
                  <w:rPr>
                    <w:sz w:val="16"/>
                  </w:rPr>
                  <w:t>1/2</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996246pt;margin-top:754.993591pt;width:14.05pt;height:12.1pt;mso-position-horizontal-relative:page;mso-position-vertical-relative:page;z-index:-552136"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32</w:t>
                </w:r>
                <w:r>
                  <w:rPr/>
                  <w:fldChar w:fldCharType="end"/>
                </w:r>
              </w:p>
            </w:txbxContent>
          </v:textbox>
          <w10:wrap type="none"/>
        </v:shape>
      </w:pict>
    </w:r>
    <w:r>
      <w:rPr/>
      <w:pict>
        <v:shape style="position:absolute;margin-left:25.4531pt;margin-top:766.757813pt;width:128.75pt;height:10.95pt;mso-position-horizontal-relative:page;mso-position-vertical-relative:page;z-index:-552112" type="#_x0000_t202" filled="false" stroked="false">
          <v:textbox inset="0,0,0,0">
            <w:txbxContent>
              <w:p>
                <w:pPr>
                  <w:spacing w:before="14"/>
                  <w:ind w:left="20" w:right="0" w:firstLine="0"/>
                  <w:jc w:val="left"/>
                  <w:rPr>
                    <w:sz w:val="16"/>
                  </w:rPr>
                </w:pPr>
                <w:hyperlink r:id="rId1">
                  <w:r>
                    <w:rPr>
                      <w:sz w:val="16"/>
                    </w:rPr>
                    <w:t>http://apps.nelrod.com/ua/index.cfm</w:t>
                  </w:r>
                </w:hyperlink>
              </w:p>
            </w:txbxContent>
          </v:textbox>
          <w10:wrap type="none"/>
        </v:shape>
      </w:pict>
    </w:r>
    <w:r>
      <w:rPr/>
      <w:pict>
        <v:shape style="position:absolute;margin-left:573.406006pt;margin-top:766.757813pt;width:13.15pt;height:10.95pt;mso-position-horizontal-relative:page;mso-position-vertical-relative:page;z-index:-552088" type="#_x0000_t202" filled="false" stroked="false">
          <v:textbox inset="0,0,0,0">
            <w:txbxContent>
              <w:p>
                <w:pPr>
                  <w:spacing w:before="14"/>
                  <w:ind w:left="20" w:right="0" w:firstLine="0"/>
                  <w:jc w:val="left"/>
                  <w:rPr>
                    <w:sz w:val="16"/>
                  </w:rPr>
                </w:pPr>
                <w:r>
                  <w:rPr>
                    <w:sz w:val="16"/>
                  </w:rPr>
                  <w:t>2/2</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005249pt;margin-top:754.985413pt;width:14.05pt;height:12.1pt;mso-position-horizontal-relative:page;mso-position-vertical-relative:page;z-index:-552064"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33</w:t>
                </w:r>
                <w:r>
                  <w:rPr/>
                  <w:fldChar w:fldCharType="end"/>
                </w:r>
              </w:p>
            </w:txbxContent>
          </v:textbox>
          <w10:wrap type="none"/>
        </v:shape>
      </w:pict>
    </w:r>
    <w:r>
      <w:rPr/>
      <w:pict>
        <v:shape style="position:absolute;margin-left:25.4531pt;margin-top:766.757813pt;width:128.75pt;height:10.95pt;mso-position-horizontal-relative:page;mso-position-vertical-relative:page;z-index:-552040" type="#_x0000_t202" filled="false" stroked="false">
          <v:textbox inset="0,0,0,0">
            <w:txbxContent>
              <w:p>
                <w:pPr>
                  <w:spacing w:before="14"/>
                  <w:ind w:left="20" w:right="0" w:firstLine="0"/>
                  <w:jc w:val="left"/>
                  <w:rPr>
                    <w:sz w:val="16"/>
                  </w:rPr>
                </w:pPr>
                <w:hyperlink r:id="rId1">
                  <w:r>
                    <w:rPr>
                      <w:sz w:val="16"/>
                    </w:rPr>
                    <w:t>http://apps.nelrod.com/ua/index.cfm</w:t>
                  </w:r>
                </w:hyperlink>
              </w:p>
            </w:txbxContent>
          </v:textbox>
          <w10:wrap type="none"/>
        </v:shape>
      </w:pict>
    </w:r>
    <w:r>
      <w:rPr/>
      <w:pict>
        <v:shape style="position:absolute;margin-left:573.406006pt;margin-top:766.757813pt;width:13.15pt;height:10.95pt;mso-position-horizontal-relative:page;mso-position-vertical-relative:page;z-index:-552016" type="#_x0000_t202" filled="false" stroked="false">
          <v:textbox inset="0,0,0,0">
            <w:txbxContent>
              <w:p>
                <w:pPr>
                  <w:spacing w:before="14"/>
                  <w:ind w:left="20" w:right="0" w:firstLine="0"/>
                  <w:jc w:val="left"/>
                  <w:rPr>
                    <w:sz w:val="16"/>
                  </w:rPr>
                </w:pPr>
                <w:r>
                  <w:rPr>
                    <w:sz w:val="16"/>
                  </w:rPr>
                  <w:t>1/2</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996246pt;margin-top:754.993591pt;width:14.05pt;height:12.1pt;mso-position-horizontal-relative:page;mso-position-vertical-relative:page;z-index:-551992"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34</w:t>
                </w:r>
                <w:r>
                  <w:rPr/>
                  <w:fldChar w:fldCharType="end"/>
                </w:r>
              </w:p>
            </w:txbxContent>
          </v:textbox>
          <w10:wrap type="none"/>
        </v:shape>
      </w:pict>
    </w:r>
    <w:r>
      <w:rPr/>
      <w:pict>
        <v:shape style="position:absolute;margin-left:25.4531pt;margin-top:766.757813pt;width:128.75pt;height:10.95pt;mso-position-horizontal-relative:page;mso-position-vertical-relative:page;z-index:-551968" type="#_x0000_t202" filled="false" stroked="false">
          <v:textbox inset="0,0,0,0">
            <w:txbxContent>
              <w:p>
                <w:pPr>
                  <w:spacing w:before="14"/>
                  <w:ind w:left="20" w:right="0" w:firstLine="0"/>
                  <w:jc w:val="left"/>
                  <w:rPr>
                    <w:sz w:val="16"/>
                  </w:rPr>
                </w:pPr>
                <w:hyperlink r:id="rId1">
                  <w:r>
                    <w:rPr>
                      <w:sz w:val="16"/>
                    </w:rPr>
                    <w:t>http://apps.nelrod.com/ua/index.cfm</w:t>
                  </w:r>
                </w:hyperlink>
              </w:p>
            </w:txbxContent>
          </v:textbox>
          <w10:wrap type="none"/>
        </v:shape>
      </w:pict>
    </w:r>
    <w:r>
      <w:rPr/>
      <w:pict>
        <v:shape style="position:absolute;margin-left:573.406006pt;margin-top:766.757813pt;width:13.15pt;height:10.95pt;mso-position-horizontal-relative:page;mso-position-vertical-relative:page;z-index:-551944" type="#_x0000_t202" filled="false" stroked="false">
          <v:textbox inset="0,0,0,0">
            <w:txbxContent>
              <w:p>
                <w:pPr>
                  <w:spacing w:before="14"/>
                  <w:ind w:left="20" w:right="0" w:firstLine="0"/>
                  <w:jc w:val="left"/>
                  <w:rPr>
                    <w:sz w:val="16"/>
                  </w:rPr>
                </w:pPr>
                <w:r>
                  <w:rPr>
                    <w:sz w:val="16"/>
                  </w:rPr>
                  <w:t>2/2</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005249pt;margin-top:754.985413pt;width:14.05pt;height:12.1pt;mso-position-horizontal-relative:page;mso-position-vertical-relative:page;z-index:-551920"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35</w:t>
                </w:r>
                <w:r>
                  <w:rPr/>
                  <w:fldChar w:fldCharType="end"/>
                </w:r>
              </w:p>
            </w:txbxContent>
          </v:textbox>
          <w10:wrap type="none"/>
        </v:shape>
      </w:pict>
    </w:r>
    <w:r>
      <w:rPr/>
      <w:pict>
        <v:shape style="position:absolute;margin-left:25.4531pt;margin-top:766.757813pt;width:128.75pt;height:10.95pt;mso-position-horizontal-relative:page;mso-position-vertical-relative:page;z-index:-551896" type="#_x0000_t202" filled="false" stroked="false">
          <v:textbox inset="0,0,0,0">
            <w:txbxContent>
              <w:p>
                <w:pPr>
                  <w:spacing w:before="14"/>
                  <w:ind w:left="20" w:right="0" w:firstLine="0"/>
                  <w:jc w:val="left"/>
                  <w:rPr>
                    <w:sz w:val="16"/>
                  </w:rPr>
                </w:pPr>
                <w:hyperlink r:id="rId1">
                  <w:r>
                    <w:rPr>
                      <w:sz w:val="16"/>
                    </w:rPr>
                    <w:t>http://apps.nelrod.com/ua/index.cfm</w:t>
                  </w:r>
                </w:hyperlink>
              </w:p>
            </w:txbxContent>
          </v:textbox>
          <w10:wrap type="none"/>
        </v:shape>
      </w:pict>
    </w:r>
    <w:r>
      <w:rPr/>
      <w:pict>
        <v:shape style="position:absolute;margin-left:573.406006pt;margin-top:766.757813pt;width:13.15pt;height:10.95pt;mso-position-horizontal-relative:page;mso-position-vertical-relative:page;z-index:-551872" type="#_x0000_t202" filled="false" stroked="false">
          <v:textbox inset="0,0,0,0">
            <w:txbxContent>
              <w:p>
                <w:pPr>
                  <w:spacing w:before="14"/>
                  <w:ind w:left="20" w:right="0" w:firstLine="0"/>
                  <w:jc w:val="left"/>
                  <w:rPr>
                    <w:sz w:val="16"/>
                  </w:rPr>
                </w:pPr>
                <w:r>
                  <w:rPr>
                    <w:sz w:val="16"/>
                  </w:rPr>
                  <w:t>1/2</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996246pt;margin-top:754.993591pt;width:14.05pt;height:12.1pt;mso-position-horizontal-relative:page;mso-position-vertical-relative:page;z-index:-551848"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36</w:t>
                </w:r>
                <w:r>
                  <w:rPr/>
                  <w:fldChar w:fldCharType="end"/>
                </w:r>
              </w:p>
            </w:txbxContent>
          </v:textbox>
          <w10:wrap type="none"/>
        </v:shape>
      </w:pict>
    </w:r>
    <w:r>
      <w:rPr/>
      <w:pict>
        <v:shape style="position:absolute;margin-left:25.4531pt;margin-top:766.757813pt;width:128.75pt;height:10.95pt;mso-position-horizontal-relative:page;mso-position-vertical-relative:page;z-index:-551824" type="#_x0000_t202" filled="false" stroked="false">
          <v:textbox inset="0,0,0,0">
            <w:txbxContent>
              <w:p>
                <w:pPr>
                  <w:spacing w:before="14"/>
                  <w:ind w:left="20" w:right="0" w:firstLine="0"/>
                  <w:jc w:val="left"/>
                  <w:rPr>
                    <w:sz w:val="16"/>
                  </w:rPr>
                </w:pPr>
                <w:hyperlink r:id="rId1">
                  <w:r>
                    <w:rPr>
                      <w:sz w:val="16"/>
                    </w:rPr>
                    <w:t>http://apps.nelrod.com/ua/index.cfm</w:t>
                  </w:r>
                </w:hyperlink>
              </w:p>
            </w:txbxContent>
          </v:textbox>
          <w10:wrap type="none"/>
        </v:shape>
      </w:pict>
    </w:r>
    <w:r>
      <w:rPr/>
      <w:pict>
        <v:shape style="position:absolute;margin-left:573.406006pt;margin-top:766.757813pt;width:13.15pt;height:10.95pt;mso-position-horizontal-relative:page;mso-position-vertical-relative:page;z-index:-551800" type="#_x0000_t202" filled="false" stroked="false">
          <v:textbox inset="0,0,0,0">
            <w:txbxContent>
              <w:p>
                <w:pPr>
                  <w:spacing w:before="14"/>
                  <w:ind w:left="20" w:right="0" w:firstLine="0"/>
                  <w:jc w:val="left"/>
                  <w:rPr>
                    <w:sz w:val="16"/>
                  </w:rPr>
                </w:pPr>
                <w:r>
                  <w:rPr>
                    <w:sz w:val="16"/>
                  </w:rPr>
                  <w:t>2/2</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996002pt;margin-top:754.997559pt;width:12.05pt;height:12.1pt;mso-position-horizontal-relative:page;mso-position-vertical-relative:page;z-index:-551776" type="#_x0000_t202" filled="false" stroked="false">
          <v:textbox inset="0,0,0,0">
            <w:txbxContent>
              <w:p>
                <w:pPr>
                  <w:spacing w:before="14"/>
                  <w:ind w:left="20" w:right="0" w:firstLine="0"/>
                  <w:jc w:val="left"/>
                  <w:rPr>
                    <w:sz w:val="18"/>
                  </w:rPr>
                </w:pPr>
                <w:r>
                  <w:rPr>
                    <w:sz w:val="18"/>
                  </w:rPr>
                  <w:t>37</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497986pt;margin-top:754.997559pt;width:7.05pt;height:12.1pt;mso-position-horizontal-relative:page;mso-position-vertical-relative:page;z-index:-552496" type="#_x0000_t202" filled="false" stroked="false">
          <v:textbox inset="0,0,0,0">
            <w:txbxContent>
              <w:p>
                <w:pPr>
                  <w:spacing w:before="14"/>
                  <w:ind w:left="20" w:right="0" w:firstLine="0"/>
                  <w:jc w:val="left"/>
                  <w:rPr>
                    <w:sz w:val="18"/>
                  </w:rPr>
                </w:pPr>
                <w:r>
                  <w:rPr>
                    <w:sz w:val="18"/>
                  </w:rPr>
                  <w:t>2</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3.445801pt;margin-top:760.984253pt;width:13.5pt;height:12.25pt;mso-position-horizontal-relative:page;mso-position-vertical-relative:page;z-index:-551752" type="#_x0000_t202" filled="false" stroked="false">
          <v:textbox inset="0,0,0,0">
            <w:txbxContent>
              <w:p>
                <w:pPr>
                  <w:spacing w:before="20"/>
                  <w:ind w:left="20" w:right="0" w:firstLine="0"/>
                  <w:jc w:val="left"/>
                  <w:rPr>
                    <w:rFonts w:ascii="Courier New"/>
                    <w:sz w:val="18"/>
                  </w:rPr>
                </w:pPr>
                <w:r>
                  <w:rPr>
                    <w:rFonts w:ascii="Courier New"/>
                    <w:color w:val="030303"/>
                    <w:w w:val="105"/>
                    <w:sz w:val="18"/>
                  </w:rPr>
                  <w:t>38</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996002pt;margin-top:754.997559pt;width:12.05pt;height:12.1pt;mso-position-horizontal-relative:page;mso-position-vertical-relative:page;z-index:-551728" type="#_x0000_t202" filled="false" stroked="false">
          <v:textbox inset="0,0,0,0">
            <w:txbxContent>
              <w:p>
                <w:pPr>
                  <w:spacing w:before="14"/>
                  <w:ind w:left="20" w:right="0" w:firstLine="0"/>
                  <w:jc w:val="left"/>
                  <w:rPr>
                    <w:sz w:val="18"/>
                  </w:rPr>
                </w:pPr>
                <w:r>
                  <w:rPr>
                    <w:sz w:val="18"/>
                  </w:rPr>
                  <w:t>39</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pt;margin-top:803.871094pt;width:113.8pt;height:10.9pt;mso-position-horizontal-relative:page;mso-position-vertical-relative:page;z-index:-551704" type="#_x0000_t202" filled="false" stroked="false">
          <v:textbox inset="0,0,0,0">
            <w:txbxContent>
              <w:p>
                <w:pPr>
                  <w:spacing w:before="13"/>
                  <w:ind w:left="20" w:right="0" w:firstLine="0"/>
                  <w:jc w:val="left"/>
                  <w:rPr>
                    <w:rFonts w:ascii="Times New Roman"/>
                    <w:sz w:val="16"/>
                  </w:rPr>
                </w:pPr>
                <w:r>
                  <w:rPr>
                    <w:rFonts w:ascii="Times New Roman"/>
                    <w:sz w:val="16"/>
                  </w:rPr>
                  <w:t>published by: NCEI Asheville, NC</w:t>
                </w:r>
              </w:p>
            </w:txbxContent>
          </v:textbox>
          <w10:wrap type="none"/>
        </v:shape>
      </w:pict>
    </w:r>
    <w:r>
      <w:rPr/>
      <w:pict>
        <v:shape style="position:absolute;margin-left:291.496002pt;margin-top:803.871094pt;width:13.55pt;height:13.2pt;mso-position-horizontal-relative:page;mso-position-vertical-relative:page;z-index:-551680" type="#_x0000_t202" filled="false" stroked="false">
          <v:textbox inset="0,0,0,0">
            <w:txbxContent>
              <w:p>
                <w:pPr>
                  <w:spacing w:before="16"/>
                  <w:ind w:left="20" w:right="0" w:firstLine="0"/>
                  <w:jc w:val="left"/>
                  <w:rPr>
                    <w:rFonts w:ascii="Times New Roman"/>
                    <w:sz w:val="16"/>
                  </w:rPr>
                </w:pPr>
                <w:r>
                  <w:rPr>
                    <w:spacing w:val="-17"/>
                    <w:sz w:val="18"/>
                  </w:rPr>
                  <w:t>41</w:t>
                </w:r>
                <w:r>
                  <w:rPr>
                    <w:rFonts w:ascii="Times New Roman"/>
                    <w:spacing w:val="-17"/>
                    <w:position w:val="4"/>
                    <w:sz w:val="16"/>
                  </w:rPr>
                  <w:t>2</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pt;margin-top:803.871094pt;width:113.8pt;height:10.9pt;mso-position-horizontal-relative:page;mso-position-vertical-relative:page;z-index:-551656" type="#_x0000_t202" filled="false" stroked="false">
          <v:textbox inset="0,0,0,0">
            <w:txbxContent>
              <w:p>
                <w:pPr>
                  <w:spacing w:before="13"/>
                  <w:ind w:left="20" w:right="0" w:firstLine="0"/>
                  <w:jc w:val="left"/>
                  <w:rPr>
                    <w:rFonts w:ascii="Times New Roman"/>
                    <w:sz w:val="16"/>
                  </w:rPr>
                </w:pPr>
                <w:r>
                  <w:rPr>
                    <w:rFonts w:ascii="Times New Roman"/>
                    <w:sz w:val="16"/>
                  </w:rPr>
                  <w:t>published by: NCEI Asheville, NC</w:t>
                </w:r>
              </w:p>
            </w:txbxContent>
          </v:textbox>
          <w10:wrap type="none"/>
        </v:shape>
      </w:pict>
    </w:r>
    <w:r>
      <w:rPr/>
      <w:pict>
        <v:shape style="position:absolute;margin-left:291.496002pt;margin-top:803.871094pt;width:13.55pt;height:13.2pt;mso-position-horizontal-relative:page;mso-position-vertical-relative:page;z-index:-551632" type="#_x0000_t202" filled="false" stroked="false">
          <v:textbox inset="0,0,0,0">
            <w:txbxContent>
              <w:p>
                <w:pPr>
                  <w:spacing w:before="16"/>
                  <w:ind w:left="20" w:right="0" w:firstLine="0"/>
                  <w:jc w:val="left"/>
                  <w:rPr>
                    <w:rFonts w:ascii="Times New Roman"/>
                    <w:sz w:val="16"/>
                  </w:rPr>
                </w:pPr>
                <w:r>
                  <w:rPr>
                    <w:spacing w:val="-17"/>
                    <w:sz w:val="18"/>
                  </w:rPr>
                  <w:t>42</w:t>
                </w:r>
                <w:r>
                  <w:rPr>
                    <w:rFonts w:ascii="Times New Roman"/>
                    <w:spacing w:val="-17"/>
                    <w:position w:val="4"/>
                    <w:sz w:val="16"/>
                  </w:rPr>
                  <w:t>3</w:t>
                </w:r>
              </w:p>
            </w:txbxContent>
          </v:textbox>
          <w10:wrap type="none"/>
        </v:shape>
      </w:pict>
    </w:r>
    <w:r>
      <w:rPr/>
      <w:pict>
        <v:shape style="position:absolute;margin-left:429pt;margin-top:803.871094pt;width:97.35pt;height:10.9pt;mso-position-horizontal-relative:page;mso-position-vertical-relative:page;z-index:-551608" type="#_x0000_t202" filled="false" stroked="false">
          <v:textbox inset="0,0,0,0">
            <w:txbxContent>
              <w:p>
                <w:pPr>
                  <w:spacing w:before="13"/>
                  <w:ind w:left="20" w:right="0" w:firstLine="0"/>
                  <w:jc w:val="left"/>
                  <w:rPr>
                    <w:rFonts w:ascii="Times New Roman"/>
                    <w:sz w:val="16"/>
                  </w:rPr>
                </w:pPr>
                <w:r>
                  <w:rPr>
                    <w:rFonts w:ascii="Times New Roman"/>
                    <w:sz w:val="16"/>
                  </w:rPr>
                  <w:t>30 year Normals (1981-2010)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496002pt;margin-top:804.997559pt;width:14.05pt;height:12.1pt;mso-position-horizontal-relative:page;mso-position-vertical-relative:page;z-index:-551584"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46</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996002pt;margin-top:754.997559pt;width:14.05pt;height:12.1pt;mso-position-horizontal-relative:page;mso-position-vertical-relative:page;z-index:-551560"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48</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51536" from="90pt,717.948975pt" to="558pt,717.948975pt" stroked="true" strokeweight="2.85pt" strokecolor="#4f81bc">
          <v:stroke dashstyle="solid"/>
          <w10:wrap type="none"/>
        </v:line>
      </w:pict>
    </w:r>
    <w:r>
      <w:rPr/>
      <w:pict>
        <v:shape style="position:absolute;margin-left:384.51001pt;margin-top:725.625671pt;width:174.55pt;height:16.75pt;mso-position-horizontal-relative:page;mso-position-vertical-relative:page;z-index:-551512" type="#_x0000_t202" filled="false" stroked="false">
          <v:textbox inset="0,0,0,0">
            <w:txbxContent>
              <w:p>
                <w:pPr>
                  <w:spacing w:before="20"/>
                  <w:ind w:left="20" w:right="0" w:firstLine="0"/>
                  <w:jc w:val="left"/>
                  <w:rPr>
                    <w:rFonts w:ascii="Verdana"/>
                    <w:sz w:val="24"/>
                  </w:rPr>
                </w:pPr>
                <w:r>
                  <w:rPr>
                    <w:rFonts w:ascii="Verdana"/>
                    <w:w w:val="95"/>
                    <w:sz w:val="24"/>
                  </w:rPr>
                  <w:t>ResidentLife Utility</w:t>
                </w:r>
                <w:r>
                  <w:rPr>
                    <w:rFonts w:ascii="Verdana"/>
                    <w:spacing w:val="-41"/>
                    <w:w w:val="95"/>
                    <w:sz w:val="24"/>
                  </w:rPr>
                  <w:t> </w:t>
                </w:r>
                <w:r>
                  <w:rPr>
                    <w:rFonts w:ascii="Verdana"/>
                    <w:w w:val="95"/>
                    <w:sz w:val="24"/>
                  </w:rPr>
                  <w:t>Allowances</w:t>
                </w:r>
              </w:p>
            </w:txbxContent>
          </v:textbox>
          <w10:wrap type="none"/>
        </v:shape>
      </w:pict>
    </w:r>
    <w:r>
      <w:rPr/>
      <w:pict>
        <v:shape style="position:absolute;margin-left:298.996002pt;margin-top:754.997559pt;width:14.05pt;height:12.1pt;mso-position-horizontal-relative:page;mso-position-vertical-relative:page;z-index:-551488"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49</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996002pt;margin-top:754.997559pt;width:14.05pt;height:12.1pt;mso-position-horizontal-relative:page;mso-position-vertical-relative:page;z-index:-551464"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52</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51440" from="90pt,717.948975pt" to="558pt,717.948975pt" stroked="true" strokeweight="2.85pt" strokecolor="#4f81bc">
          <v:stroke dashstyle="solid"/>
          <w10:wrap type="none"/>
        </v:line>
      </w:pict>
    </w:r>
    <w:r>
      <w:rPr/>
      <w:pict>
        <v:shape style="position:absolute;margin-left:384.51001pt;margin-top:725.625671pt;width:174.55pt;height:16.75pt;mso-position-horizontal-relative:page;mso-position-vertical-relative:page;z-index:-551416" type="#_x0000_t202" filled="false" stroked="false">
          <v:textbox inset="0,0,0,0">
            <w:txbxContent>
              <w:p>
                <w:pPr>
                  <w:spacing w:before="20"/>
                  <w:ind w:left="20" w:right="0" w:firstLine="0"/>
                  <w:jc w:val="left"/>
                  <w:rPr>
                    <w:rFonts w:ascii="Verdana"/>
                    <w:sz w:val="24"/>
                  </w:rPr>
                </w:pPr>
                <w:r>
                  <w:rPr>
                    <w:rFonts w:ascii="Verdana"/>
                    <w:w w:val="95"/>
                    <w:sz w:val="24"/>
                  </w:rPr>
                  <w:t>ResidentLife Utility</w:t>
                </w:r>
                <w:r>
                  <w:rPr>
                    <w:rFonts w:ascii="Verdana"/>
                    <w:spacing w:val="-41"/>
                    <w:w w:val="95"/>
                    <w:sz w:val="24"/>
                  </w:rPr>
                  <w:t> </w:t>
                </w:r>
                <w:r>
                  <w:rPr>
                    <w:rFonts w:ascii="Verdana"/>
                    <w:w w:val="95"/>
                    <w:sz w:val="24"/>
                  </w:rPr>
                  <w:t>Allowances</w:t>
                </w:r>
              </w:p>
            </w:txbxContent>
          </v:textbox>
          <w10:wrap type="none"/>
        </v:shape>
      </w:pict>
    </w:r>
    <w:r>
      <w:rPr/>
      <w:pict>
        <v:shape style="position:absolute;margin-left:298.996002pt;margin-top:754.997559pt;width:14.05pt;height:12.1pt;mso-position-horizontal-relative:page;mso-position-vertical-relative:page;z-index:-551392"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53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52472" from="82.800003pt,717.948975pt" to="558.000003pt,717.948975pt" stroked="true" strokeweight="2.85pt" strokecolor="#4f81bc">
          <v:stroke dashstyle="solid"/>
          <w10:wrap type="none"/>
        </v:line>
      </w:pict>
    </w:r>
    <w:r>
      <w:rPr/>
      <w:pict>
        <v:shape style="position:absolute;margin-left:384.51001pt;margin-top:725.625671pt;width:174.55pt;height:16.75pt;mso-position-horizontal-relative:page;mso-position-vertical-relative:page;z-index:-552448" type="#_x0000_t202" filled="false" stroked="false">
          <v:textbox inset="0,0,0,0">
            <w:txbxContent>
              <w:p>
                <w:pPr>
                  <w:spacing w:before="20"/>
                  <w:ind w:left="20" w:right="0" w:firstLine="0"/>
                  <w:jc w:val="left"/>
                  <w:rPr>
                    <w:rFonts w:ascii="Verdana"/>
                    <w:sz w:val="24"/>
                  </w:rPr>
                </w:pPr>
                <w:r>
                  <w:rPr>
                    <w:rFonts w:ascii="Verdana"/>
                    <w:w w:val="95"/>
                    <w:sz w:val="24"/>
                  </w:rPr>
                  <w:t>ResidentLife Utility</w:t>
                </w:r>
                <w:r>
                  <w:rPr>
                    <w:rFonts w:ascii="Verdana"/>
                    <w:spacing w:val="-41"/>
                    <w:w w:val="95"/>
                    <w:sz w:val="24"/>
                  </w:rPr>
                  <w:t> </w:t>
                </w:r>
                <w:r>
                  <w:rPr>
                    <w:rFonts w:ascii="Verdana"/>
                    <w:w w:val="95"/>
                    <w:sz w:val="24"/>
                  </w:rPr>
                  <w:t>Allowances</w:t>
                </w:r>
              </w:p>
            </w:txbxContent>
          </v:textbox>
          <w10:wrap type="none"/>
        </v:shape>
      </w:pict>
    </w:r>
    <w:r>
      <w:rPr/>
      <w:pict>
        <v:shape style="position:absolute;margin-left:301.497986pt;margin-top:754.997559pt;width:9.050pt;height:12.1pt;mso-position-horizontal-relative:page;mso-position-vertical-relative:page;z-index:-552424"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3</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996002pt;margin-top:754.997559pt;width:14.05pt;height:12.1pt;mso-position-horizontal-relative:page;mso-position-vertical-relative:page;z-index:-551368"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57</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940002pt;margin-top:763.904663pt;width:12.05pt;height:12.1pt;mso-position-horizontal-relative:page;mso-position-vertical-relative:page;z-index:-551344" type="#_x0000_t202" filled="false" stroked="false">
          <v:textbox inset="0,0,0,0">
            <w:txbxContent>
              <w:p>
                <w:pPr>
                  <w:spacing w:before="14"/>
                  <w:ind w:left="20" w:right="0" w:firstLine="0"/>
                  <w:jc w:val="left"/>
                  <w:rPr>
                    <w:sz w:val="18"/>
                  </w:rPr>
                </w:pPr>
                <w:r>
                  <w:rPr>
                    <w:sz w:val="18"/>
                  </w:rPr>
                  <w:t>60</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6.596008pt;margin-top:752.532959pt;width:12.05pt;height:12.1pt;mso-position-horizontal-relative:page;mso-position-vertical-relative:page;z-index:-551320" type="#_x0000_t202" filled="false" stroked="false">
          <v:textbox inset="0,0,0,0">
            <w:txbxContent>
              <w:p>
                <w:pPr>
                  <w:spacing w:before="14"/>
                  <w:ind w:left="20" w:right="0" w:firstLine="0"/>
                  <w:jc w:val="left"/>
                  <w:rPr>
                    <w:sz w:val="18"/>
                  </w:rPr>
                </w:pPr>
                <w:r>
                  <w:rPr>
                    <w:sz w:val="18"/>
                  </w:rPr>
                  <w:t>61</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298.996002pt;margin-top:754.997559pt;width:14.05pt;height:12.1pt;mso-position-horizontal-relative:page;mso-position-vertical-relative:page;z-index:-552400"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12</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984001pt;margin-top:744.121582pt;width:501pt;height:22.95pt;mso-position-horizontal-relative:page;mso-position-vertical-relative:page;z-index:-552376" type="#_x0000_t202" filled="false" stroked="false">
          <v:textbox inset="0,0,0,0">
            <w:txbxContent>
              <w:p>
                <w:pPr>
                  <w:spacing w:before="15"/>
                  <w:ind w:left="9" w:right="9" w:firstLine="0"/>
                  <w:jc w:val="center"/>
                  <w:rPr>
                    <w:sz w:val="16"/>
                  </w:rPr>
                </w:pPr>
                <w:r>
                  <w:rPr>
                    <w:sz w:val="16"/>
                  </w:rPr>
                  <w:t>Z:\2018\2018 Allowances_Utility\Agency UA Studies 2018\Midland, TX\PH New Study-2018\Midland TX-PH-INITIAL-Linked Charts-Apr 2018</w:t>
                </w:r>
              </w:p>
              <w:p>
                <w:pPr>
                  <w:spacing w:before="32"/>
                  <w:ind w:left="69" w:right="9" w:firstLine="0"/>
                  <w:jc w:val="center"/>
                  <w:rPr>
                    <w:sz w:val="18"/>
                  </w:rPr>
                </w:pPr>
                <w:r>
                  <w:rPr/>
                  <w:fldChar w:fldCharType="begin"/>
                </w:r>
                <w:r>
                  <w:rPr>
                    <w:sz w:val="18"/>
                  </w:rPr>
                  <w:instrText> PAGE </w:instrText>
                </w:r>
                <w:r>
                  <w:rPr/>
                  <w:fldChar w:fldCharType="separate"/>
                </w:r>
                <w:r>
                  <w:rPr/>
                  <w:t>15</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298.996002pt;margin-top:754.997559pt;width:14.05pt;height:12.1pt;mso-position-horizontal-relative:page;mso-position-vertical-relative:page;z-index:-552352" type="#_x0000_t202" filled="false" stroked="false">
          <v:textbox inset="0,0,0,0">
            <w:txbxContent>
              <w:p>
                <w:pPr>
                  <w:spacing w:before="14"/>
                  <w:ind w:left="40" w:right="0" w:firstLine="0"/>
                  <w:jc w:val="left"/>
                  <w:rPr>
                    <w:sz w:val="18"/>
                  </w:rPr>
                </w:pPr>
                <w:r>
                  <w:rPr/>
                  <w:fldChar w:fldCharType="begin"/>
                </w:r>
                <w:r>
                  <w:rPr>
                    <w:sz w:val="18"/>
                  </w:rPr>
                  <w:instrText> PAGE </w:instrText>
                </w:r>
                <w:r>
                  <w:rPr/>
                  <w:fldChar w:fldCharType="separate"/>
                </w:r>
                <w:r>
                  <w:rPr/>
                  <w:t>20</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831085pt;margin-top:754.997559pt;width:15.1pt;height:14.1pt;mso-position-horizontal-relative:page;mso-position-vertical-relative:page;z-index:-552328" type="#_x0000_t202" filled="false" stroked="false">
          <v:textbox inset="0,0,0,0">
            <w:txbxContent>
              <w:p>
                <w:pPr>
                  <w:spacing w:before="35"/>
                  <w:ind w:left="40" w:right="0" w:firstLine="0"/>
                  <w:jc w:val="left"/>
                  <w:rPr>
                    <w:rFonts w:ascii="Courier New"/>
                    <w:sz w:val="20"/>
                  </w:rPr>
                </w:pPr>
                <w:r>
                  <w:rPr/>
                  <w:fldChar w:fldCharType="begin"/>
                </w:r>
                <w:r>
                  <w:rPr>
                    <w:rFonts w:ascii="Courier New"/>
                    <w:color w:val="111111"/>
                    <w:sz w:val="20"/>
                  </w:rPr>
                  <w:instrText> PAGE </w:instrText>
                </w:r>
                <w:r>
                  <w:rPr/>
                  <w:fldChar w:fldCharType="separate"/>
                </w:r>
                <w:r>
                  <w:rPr/>
                  <w:t>25</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1"/>
      <w:numFmt w:val="lowerLetter"/>
      <w:lvlText w:val="(%1)"/>
      <w:lvlJc w:val="left"/>
      <w:pPr>
        <w:ind w:left="460" w:hanging="382"/>
        <w:jc w:val="left"/>
      </w:pPr>
      <w:rPr>
        <w:rFonts w:hint="default" w:ascii="Arial" w:hAnsi="Arial" w:eastAsia="Arial" w:cs="Arial"/>
        <w:b/>
        <w:bCs/>
        <w:w w:val="100"/>
        <w:sz w:val="24"/>
        <w:szCs w:val="24"/>
        <w:lang w:val="en-us" w:eastAsia="en-us" w:bidi="en-us"/>
      </w:rPr>
    </w:lvl>
    <w:lvl w:ilvl="1">
      <w:start w:val="0"/>
      <w:numFmt w:val="bullet"/>
      <w:lvlText w:val="•"/>
      <w:lvlJc w:val="left"/>
      <w:pPr>
        <w:ind w:left="1500" w:hanging="382"/>
      </w:pPr>
      <w:rPr>
        <w:rFonts w:hint="default"/>
        <w:lang w:val="en-us" w:eastAsia="en-us" w:bidi="en-us"/>
      </w:rPr>
    </w:lvl>
    <w:lvl w:ilvl="2">
      <w:start w:val="0"/>
      <w:numFmt w:val="bullet"/>
      <w:lvlText w:val="•"/>
      <w:lvlJc w:val="left"/>
      <w:pPr>
        <w:ind w:left="2540" w:hanging="382"/>
      </w:pPr>
      <w:rPr>
        <w:rFonts w:hint="default"/>
        <w:lang w:val="en-us" w:eastAsia="en-us" w:bidi="en-us"/>
      </w:rPr>
    </w:lvl>
    <w:lvl w:ilvl="3">
      <w:start w:val="0"/>
      <w:numFmt w:val="bullet"/>
      <w:lvlText w:val="•"/>
      <w:lvlJc w:val="left"/>
      <w:pPr>
        <w:ind w:left="3580" w:hanging="382"/>
      </w:pPr>
      <w:rPr>
        <w:rFonts w:hint="default"/>
        <w:lang w:val="en-us" w:eastAsia="en-us" w:bidi="en-us"/>
      </w:rPr>
    </w:lvl>
    <w:lvl w:ilvl="4">
      <w:start w:val="0"/>
      <w:numFmt w:val="bullet"/>
      <w:lvlText w:val="•"/>
      <w:lvlJc w:val="left"/>
      <w:pPr>
        <w:ind w:left="4620" w:hanging="382"/>
      </w:pPr>
      <w:rPr>
        <w:rFonts w:hint="default"/>
        <w:lang w:val="en-us" w:eastAsia="en-us" w:bidi="en-us"/>
      </w:rPr>
    </w:lvl>
    <w:lvl w:ilvl="5">
      <w:start w:val="0"/>
      <w:numFmt w:val="bullet"/>
      <w:lvlText w:val="•"/>
      <w:lvlJc w:val="left"/>
      <w:pPr>
        <w:ind w:left="5660" w:hanging="382"/>
      </w:pPr>
      <w:rPr>
        <w:rFonts w:hint="default"/>
        <w:lang w:val="en-us" w:eastAsia="en-us" w:bidi="en-us"/>
      </w:rPr>
    </w:lvl>
    <w:lvl w:ilvl="6">
      <w:start w:val="0"/>
      <w:numFmt w:val="bullet"/>
      <w:lvlText w:val="•"/>
      <w:lvlJc w:val="left"/>
      <w:pPr>
        <w:ind w:left="6700" w:hanging="382"/>
      </w:pPr>
      <w:rPr>
        <w:rFonts w:hint="default"/>
        <w:lang w:val="en-us" w:eastAsia="en-us" w:bidi="en-us"/>
      </w:rPr>
    </w:lvl>
    <w:lvl w:ilvl="7">
      <w:start w:val="0"/>
      <w:numFmt w:val="bullet"/>
      <w:lvlText w:val="•"/>
      <w:lvlJc w:val="left"/>
      <w:pPr>
        <w:ind w:left="7740" w:hanging="382"/>
      </w:pPr>
      <w:rPr>
        <w:rFonts w:hint="default"/>
        <w:lang w:val="en-us" w:eastAsia="en-us" w:bidi="en-us"/>
      </w:rPr>
    </w:lvl>
    <w:lvl w:ilvl="8">
      <w:start w:val="0"/>
      <w:numFmt w:val="bullet"/>
      <w:lvlText w:val="•"/>
      <w:lvlJc w:val="left"/>
      <w:pPr>
        <w:ind w:left="8780" w:hanging="382"/>
      </w:pPr>
      <w:rPr>
        <w:rFonts w:hint="default"/>
        <w:lang w:val="en-us" w:eastAsia="en-us" w:bidi="en-us"/>
      </w:rPr>
    </w:lvl>
  </w:abstractNum>
  <w:abstractNum w:abstractNumId="7">
    <w:multiLevelType w:val="hybridMultilevel"/>
    <w:lvl w:ilvl="0">
      <w:start w:val="1"/>
      <w:numFmt w:val="decimal"/>
      <w:lvlText w:val="%1."/>
      <w:lvlJc w:val="left"/>
      <w:pPr>
        <w:ind w:left="1180" w:hanging="360"/>
        <w:jc w:val="left"/>
      </w:pPr>
      <w:rPr>
        <w:rFonts w:hint="default" w:ascii="Verdana" w:hAnsi="Verdana" w:eastAsia="Verdana" w:cs="Verdana"/>
        <w:b/>
        <w:bCs/>
        <w:w w:val="78"/>
        <w:sz w:val="23"/>
        <w:szCs w:val="23"/>
        <w:lang w:val="en-us" w:eastAsia="en-us" w:bidi="en-us"/>
      </w:rPr>
    </w:lvl>
    <w:lvl w:ilvl="1">
      <w:start w:val="0"/>
      <w:numFmt w:val="bullet"/>
      <w:lvlText w:val=""/>
      <w:lvlJc w:val="left"/>
      <w:pPr>
        <w:ind w:left="2260" w:hanging="360"/>
      </w:pPr>
      <w:rPr>
        <w:rFonts w:hint="default" w:ascii="Symbol" w:hAnsi="Symbol" w:eastAsia="Symbol" w:cs="Symbol"/>
        <w:w w:val="100"/>
        <w:sz w:val="23"/>
        <w:szCs w:val="23"/>
        <w:lang w:val="en-us" w:eastAsia="en-us" w:bidi="en-us"/>
      </w:rPr>
    </w:lvl>
    <w:lvl w:ilvl="2">
      <w:start w:val="0"/>
      <w:numFmt w:val="bullet"/>
      <w:lvlText w:val="•"/>
      <w:lvlJc w:val="left"/>
      <w:pPr>
        <w:ind w:left="3215" w:hanging="360"/>
      </w:pPr>
      <w:rPr>
        <w:rFonts w:hint="default"/>
        <w:lang w:val="en-us" w:eastAsia="en-us" w:bidi="en-us"/>
      </w:rPr>
    </w:lvl>
    <w:lvl w:ilvl="3">
      <w:start w:val="0"/>
      <w:numFmt w:val="bullet"/>
      <w:lvlText w:val="•"/>
      <w:lvlJc w:val="left"/>
      <w:pPr>
        <w:ind w:left="4171" w:hanging="360"/>
      </w:pPr>
      <w:rPr>
        <w:rFonts w:hint="default"/>
        <w:lang w:val="en-us" w:eastAsia="en-us" w:bidi="en-us"/>
      </w:rPr>
    </w:lvl>
    <w:lvl w:ilvl="4">
      <w:start w:val="0"/>
      <w:numFmt w:val="bullet"/>
      <w:lvlText w:val="•"/>
      <w:lvlJc w:val="left"/>
      <w:pPr>
        <w:ind w:left="5126" w:hanging="360"/>
      </w:pPr>
      <w:rPr>
        <w:rFonts w:hint="default"/>
        <w:lang w:val="en-us" w:eastAsia="en-us" w:bidi="en-us"/>
      </w:rPr>
    </w:lvl>
    <w:lvl w:ilvl="5">
      <w:start w:val="0"/>
      <w:numFmt w:val="bullet"/>
      <w:lvlText w:val="•"/>
      <w:lvlJc w:val="left"/>
      <w:pPr>
        <w:ind w:left="6082" w:hanging="360"/>
      </w:pPr>
      <w:rPr>
        <w:rFonts w:hint="default"/>
        <w:lang w:val="en-us" w:eastAsia="en-us" w:bidi="en-us"/>
      </w:rPr>
    </w:lvl>
    <w:lvl w:ilvl="6">
      <w:start w:val="0"/>
      <w:numFmt w:val="bullet"/>
      <w:lvlText w:val="•"/>
      <w:lvlJc w:val="left"/>
      <w:pPr>
        <w:ind w:left="7037" w:hanging="360"/>
      </w:pPr>
      <w:rPr>
        <w:rFonts w:hint="default"/>
        <w:lang w:val="en-us" w:eastAsia="en-us" w:bidi="en-us"/>
      </w:rPr>
    </w:lvl>
    <w:lvl w:ilvl="7">
      <w:start w:val="0"/>
      <w:numFmt w:val="bullet"/>
      <w:lvlText w:val="•"/>
      <w:lvlJc w:val="left"/>
      <w:pPr>
        <w:ind w:left="7993" w:hanging="360"/>
      </w:pPr>
      <w:rPr>
        <w:rFonts w:hint="default"/>
        <w:lang w:val="en-us" w:eastAsia="en-us" w:bidi="en-us"/>
      </w:rPr>
    </w:lvl>
    <w:lvl w:ilvl="8">
      <w:start w:val="0"/>
      <w:numFmt w:val="bullet"/>
      <w:lvlText w:val="•"/>
      <w:lvlJc w:val="left"/>
      <w:pPr>
        <w:ind w:left="8948" w:hanging="360"/>
      </w:pPr>
      <w:rPr>
        <w:rFonts w:hint="default"/>
        <w:lang w:val="en-us" w:eastAsia="en-us" w:bidi="en-us"/>
      </w:rPr>
    </w:lvl>
  </w:abstractNum>
  <w:abstractNum w:abstractNumId="5">
    <w:multiLevelType w:val="hybridMultilevel"/>
    <w:lvl w:ilvl="0">
      <w:start w:val="0"/>
      <w:numFmt w:val="bullet"/>
      <w:lvlText w:val="•"/>
      <w:lvlJc w:val="left"/>
      <w:pPr>
        <w:ind w:left="1097" w:hanging="380"/>
      </w:pPr>
      <w:rPr>
        <w:rFonts w:hint="default" w:ascii="Times New Roman" w:hAnsi="Times New Roman" w:eastAsia="Times New Roman" w:cs="Times New Roman"/>
        <w:color w:val="030303"/>
        <w:w w:val="113"/>
        <w:sz w:val="24"/>
        <w:szCs w:val="24"/>
        <w:lang w:val="en-us" w:eastAsia="en-us" w:bidi="en-us"/>
      </w:rPr>
    </w:lvl>
    <w:lvl w:ilvl="1">
      <w:start w:val="0"/>
      <w:numFmt w:val="bullet"/>
      <w:lvlText w:val="•"/>
      <w:lvlJc w:val="left"/>
      <w:pPr>
        <w:ind w:left="2132" w:hanging="380"/>
      </w:pPr>
      <w:rPr>
        <w:rFonts w:hint="default"/>
        <w:lang w:val="en-us" w:eastAsia="en-us" w:bidi="en-us"/>
      </w:rPr>
    </w:lvl>
    <w:lvl w:ilvl="2">
      <w:start w:val="0"/>
      <w:numFmt w:val="bullet"/>
      <w:lvlText w:val="•"/>
      <w:lvlJc w:val="left"/>
      <w:pPr>
        <w:ind w:left="3164" w:hanging="380"/>
      </w:pPr>
      <w:rPr>
        <w:rFonts w:hint="default"/>
        <w:lang w:val="en-us" w:eastAsia="en-us" w:bidi="en-us"/>
      </w:rPr>
    </w:lvl>
    <w:lvl w:ilvl="3">
      <w:start w:val="0"/>
      <w:numFmt w:val="bullet"/>
      <w:lvlText w:val="•"/>
      <w:lvlJc w:val="left"/>
      <w:pPr>
        <w:ind w:left="4196" w:hanging="380"/>
      </w:pPr>
      <w:rPr>
        <w:rFonts w:hint="default"/>
        <w:lang w:val="en-us" w:eastAsia="en-us" w:bidi="en-us"/>
      </w:rPr>
    </w:lvl>
    <w:lvl w:ilvl="4">
      <w:start w:val="0"/>
      <w:numFmt w:val="bullet"/>
      <w:lvlText w:val="•"/>
      <w:lvlJc w:val="left"/>
      <w:pPr>
        <w:ind w:left="5228" w:hanging="380"/>
      </w:pPr>
      <w:rPr>
        <w:rFonts w:hint="default"/>
        <w:lang w:val="en-us" w:eastAsia="en-us" w:bidi="en-us"/>
      </w:rPr>
    </w:lvl>
    <w:lvl w:ilvl="5">
      <w:start w:val="0"/>
      <w:numFmt w:val="bullet"/>
      <w:lvlText w:val="•"/>
      <w:lvlJc w:val="left"/>
      <w:pPr>
        <w:ind w:left="6260" w:hanging="380"/>
      </w:pPr>
      <w:rPr>
        <w:rFonts w:hint="default"/>
        <w:lang w:val="en-us" w:eastAsia="en-us" w:bidi="en-us"/>
      </w:rPr>
    </w:lvl>
    <w:lvl w:ilvl="6">
      <w:start w:val="0"/>
      <w:numFmt w:val="bullet"/>
      <w:lvlText w:val="•"/>
      <w:lvlJc w:val="left"/>
      <w:pPr>
        <w:ind w:left="7292" w:hanging="380"/>
      </w:pPr>
      <w:rPr>
        <w:rFonts w:hint="default"/>
        <w:lang w:val="en-us" w:eastAsia="en-us" w:bidi="en-us"/>
      </w:rPr>
    </w:lvl>
    <w:lvl w:ilvl="7">
      <w:start w:val="0"/>
      <w:numFmt w:val="bullet"/>
      <w:lvlText w:val="•"/>
      <w:lvlJc w:val="left"/>
      <w:pPr>
        <w:ind w:left="8324" w:hanging="380"/>
      </w:pPr>
      <w:rPr>
        <w:rFonts w:hint="default"/>
        <w:lang w:val="en-us" w:eastAsia="en-us" w:bidi="en-us"/>
      </w:rPr>
    </w:lvl>
    <w:lvl w:ilvl="8">
      <w:start w:val="0"/>
      <w:numFmt w:val="bullet"/>
      <w:lvlText w:val="•"/>
      <w:lvlJc w:val="left"/>
      <w:pPr>
        <w:ind w:left="9356" w:hanging="380"/>
      </w:pPr>
      <w:rPr>
        <w:rFonts w:hint="default"/>
        <w:lang w:val="en-us" w:eastAsia="en-us" w:bidi="en-us"/>
      </w:rPr>
    </w:lvl>
  </w:abstractNum>
  <w:abstractNum w:abstractNumId="14">
    <w:multiLevelType w:val="hybridMultilevel"/>
    <w:lvl w:ilvl="0">
      <w:start w:val="1"/>
      <w:numFmt w:val="lowerLetter"/>
      <w:lvlText w:val="(%1)"/>
      <w:lvlJc w:val="left"/>
      <w:pPr>
        <w:ind w:left="460" w:hanging="380"/>
        <w:jc w:val="left"/>
      </w:pPr>
      <w:rPr>
        <w:rFonts w:hint="default" w:ascii="Arial" w:hAnsi="Arial" w:eastAsia="Arial" w:cs="Arial"/>
        <w:b/>
        <w:bCs/>
        <w:w w:val="100"/>
        <w:sz w:val="24"/>
        <w:szCs w:val="24"/>
        <w:lang w:val="en-us" w:eastAsia="en-us" w:bidi="en-us"/>
      </w:rPr>
    </w:lvl>
    <w:lvl w:ilvl="1">
      <w:start w:val="0"/>
      <w:numFmt w:val="bullet"/>
      <w:lvlText w:val="•"/>
      <w:lvlJc w:val="left"/>
      <w:pPr>
        <w:ind w:left="1500" w:hanging="380"/>
      </w:pPr>
      <w:rPr>
        <w:rFonts w:hint="default"/>
        <w:lang w:val="en-us" w:eastAsia="en-us" w:bidi="en-us"/>
      </w:rPr>
    </w:lvl>
    <w:lvl w:ilvl="2">
      <w:start w:val="0"/>
      <w:numFmt w:val="bullet"/>
      <w:lvlText w:val="•"/>
      <w:lvlJc w:val="left"/>
      <w:pPr>
        <w:ind w:left="2540" w:hanging="380"/>
      </w:pPr>
      <w:rPr>
        <w:rFonts w:hint="default"/>
        <w:lang w:val="en-us" w:eastAsia="en-us" w:bidi="en-us"/>
      </w:rPr>
    </w:lvl>
    <w:lvl w:ilvl="3">
      <w:start w:val="0"/>
      <w:numFmt w:val="bullet"/>
      <w:lvlText w:val="•"/>
      <w:lvlJc w:val="left"/>
      <w:pPr>
        <w:ind w:left="3580" w:hanging="380"/>
      </w:pPr>
      <w:rPr>
        <w:rFonts w:hint="default"/>
        <w:lang w:val="en-us" w:eastAsia="en-us" w:bidi="en-us"/>
      </w:rPr>
    </w:lvl>
    <w:lvl w:ilvl="4">
      <w:start w:val="0"/>
      <w:numFmt w:val="bullet"/>
      <w:lvlText w:val="•"/>
      <w:lvlJc w:val="left"/>
      <w:pPr>
        <w:ind w:left="4620" w:hanging="380"/>
      </w:pPr>
      <w:rPr>
        <w:rFonts w:hint="default"/>
        <w:lang w:val="en-us" w:eastAsia="en-us" w:bidi="en-us"/>
      </w:rPr>
    </w:lvl>
    <w:lvl w:ilvl="5">
      <w:start w:val="0"/>
      <w:numFmt w:val="bullet"/>
      <w:lvlText w:val="•"/>
      <w:lvlJc w:val="left"/>
      <w:pPr>
        <w:ind w:left="5660" w:hanging="380"/>
      </w:pPr>
      <w:rPr>
        <w:rFonts w:hint="default"/>
        <w:lang w:val="en-us" w:eastAsia="en-us" w:bidi="en-us"/>
      </w:rPr>
    </w:lvl>
    <w:lvl w:ilvl="6">
      <w:start w:val="0"/>
      <w:numFmt w:val="bullet"/>
      <w:lvlText w:val="•"/>
      <w:lvlJc w:val="left"/>
      <w:pPr>
        <w:ind w:left="6700" w:hanging="380"/>
      </w:pPr>
      <w:rPr>
        <w:rFonts w:hint="default"/>
        <w:lang w:val="en-us" w:eastAsia="en-us" w:bidi="en-us"/>
      </w:rPr>
    </w:lvl>
    <w:lvl w:ilvl="7">
      <w:start w:val="0"/>
      <w:numFmt w:val="bullet"/>
      <w:lvlText w:val="•"/>
      <w:lvlJc w:val="left"/>
      <w:pPr>
        <w:ind w:left="7740" w:hanging="380"/>
      </w:pPr>
      <w:rPr>
        <w:rFonts w:hint="default"/>
        <w:lang w:val="en-us" w:eastAsia="en-us" w:bidi="en-us"/>
      </w:rPr>
    </w:lvl>
    <w:lvl w:ilvl="8">
      <w:start w:val="0"/>
      <w:numFmt w:val="bullet"/>
      <w:lvlText w:val="•"/>
      <w:lvlJc w:val="left"/>
      <w:pPr>
        <w:ind w:left="8780" w:hanging="380"/>
      </w:pPr>
      <w:rPr>
        <w:rFonts w:hint="default"/>
        <w:lang w:val="en-us" w:eastAsia="en-us" w:bidi="en-us"/>
      </w:rPr>
    </w:lvl>
  </w:abstractNum>
  <w:abstractNum w:abstractNumId="12">
    <w:multiLevelType w:val="hybridMultilevel"/>
    <w:lvl w:ilvl="0">
      <w:start w:val="1"/>
      <w:numFmt w:val="decimal"/>
      <w:lvlText w:val="(%1)"/>
      <w:lvlJc w:val="left"/>
      <w:pPr>
        <w:ind w:left="460" w:hanging="377"/>
        <w:jc w:val="left"/>
      </w:pPr>
      <w:rPr>
        <w:rFonts w:hint="default" w:ascii="Arial" w:hAnsi="Arial" w:eastAsia="Arial" w:cs="Arial"/>
        <w:b/>
        <w:bCs/>
        <w:w w:val="100"/>
        <w:sz w:val="24"/>
        <w:szCs w:val="24"/>
        <w:lang w:val="en-us" w:eastAsia="en-us" w:bidi="en-us"/>
      </w:rPr>
    </w:lvl>
    <w:lvl w:ilvl="1">
      <w:start w:val="0"/>
      <w:numFmt w:val="bullet"/>
      <w:lvlText w:val="•"/>
      <w:lvlJc w:val="left"/>
      <w:pPr>
        <w:ind w:left="1500" w:hanging="377"/>
      </w:pPr>
      <w:rPr>
        <w:rFonts w:hint="default"/>
        <w:lang w:val="en-us" w:eastAsia="en-us" w:bidi="en-us"/>
      </w:rPr>
    </w:lvl>
    <w:lvl w:ilvl="2">
      <w:start w:val="0"/>
      <w:numFmt w:val="bullet"/>
      <w:lvlText w:val="•"/>
      <w:lvlJc w:val="left"/>
      <w:pPr>
        <w:ind w:left="2540" w:hanging="377"/>
      </w:pPr>
      <w:rPr>
        <w:rFonts w:hint="default"/>
        <w:lang w:val="en-us" w:eastAsia="en-us" w:bidi="en-us"/>
      </w:rPr>
    </w:lvl>
    <w:lvl w:ilvl="3">
      <w:start w:val="0"/>
      <w:numFmt w:val="bullet"/>
      <w:lvlText w:val="•"/>
      <w:lvlJc w:val="left"/>
      <w:pPr>
        <w:ind w:left="3580" w:hanging="377"/>
      </w:pPr>
      <w:rPr>
        <w:rFonts w:hint="default"/>
        <w:lang w:val="en-us" w:eastAsia="en-us" w:bidi="en-us"/>
      </w:rPr>
    </w:lvl>
    <w:lvl w:ilvl="4">
      <w:start w:val="0"/>
      <w:numFmt w:val="bullet"/>
      <w:lvlText w:val="•"/>
      <w:lvlJc w:val="left"/>
      <w:pPr>
        <w:ind w:left="4620" w:hanging="377"/>
      </w:pPr>
      <w:rPr>
        <w:rFonts w:hint="default"/>
        <w:lang w:val="en-us" w:eastAsia="en-us" w:bidi="en-us"/>
      </w:rPr>
    </w:lvl>
    <w:lvl w:ilvl="5">
      <w:start w:val="0"/>
      <w:numFmt w:val="bullet"/>
      <w:lvlText w:val="•"/>
      <w:lvlJc w:val="left"/>
      <w:pPr>
        <w:ind w:left="5660" w:hanging="377"/>
      </w:pPr>
      <w:rPr>
        <w:rFonts w:hint="default"/>
        <w:lang w:val="en-us" w:eastAsia="en-us" w:bidi="en-us"/>
      </w:rPr>
    </w:lvl>
    <w:lvl w:ilvl="6">
      <w:start w:val="0"/>
      <w:numFmt w:val="bullet"/>
      <w:lvlText w:val="•"/>
      <w:lvlJc w:val="left"/>
      <w:pPr>
        <w:ind w:left="6700" w:hanging="377"/>
      </w:pPr>
      <w:rPr>
        <w:rFonts w:hint="default"/>
        <w:lang w:val="en-us" w:eastAsia="en-us" w:bidi="en-us"/>
      </w:rPr>
    </w:lvl>
    <w:lvl w:ilvl="7">
      <w:start w:val="0"/>
      <w:numFmt w:val="bullet"/>
      <w:lvlText w:val="•"/>
      <w:lvlJc w:val="left"/>
      <w:pPr>
        <w:ind w:left="7740" w:hanging="377"/>
      </w:pPr>
      <w:rPr>
        <w:rFonts w:hint="default"/>
        <w:lang w:val="en-us" w:eastAsia="en-us" w:bidi="en-us"/>
      </w:rPr>
    </w:lvl>
    <w:lvl w:ilvl="8">
      <w:start w:val="0"/>
      <w:numFmt w:val="bullet"/>
      <w:lvlText w:val="•"/>
      <w:lvlJc w:val="left"/>
      <w:pPr>
        <w:ind w:left="8780" w:hanging="377"/>
      </w:pPr>
      <w:rPr>
        <w:rFonts w:hint="default"/>
        <w:lang w:val="en-us" w:eastAsia="en-us" w:bidi="en-us"/>
      </w:rPr>
    </w:lvl>
  </w:abstractNum>
  <w:abstractNum w:abstractNumId="11">
    <w:multiLevelType w:val="hybridMultilevel"/>
    <w:lvl w:ilvl="0">
      <w:start w:val="1"/>
      <w:numFmt w:val="lowerLetter"/>
      <w:lvlText w:val="(%1)"/>
      <w:lvlJc w:val="left"/>
      <w:pPr>
        <w:ind w:left="460" w:hanging="368"/>
        <w:jc w:val="left"/>
      </w:pPr>
      <w:rPr>
        <w:rFonts w:hint="default" w:ascii="Arial" w:hAnsi="Arial" w:eastAsia="Arial" w:cs="Arial"/>
        <w:b/>
        <w:bCs/>
        <w:w w:val="100"/>
        <w:sz w:val="24"/>
        <w:szCs w:val="24"/>
        <w:lang w:val="en-us" w:eastAsia="en-us" w:bidi="en-us"/>
      </w:rPr>
    </w:lvl>
    <w:lvl w:ilvl="1">
      <w:start w:val="0"/>
      <w:numFmt w:val="bullet"/>
      <w:lvlText w:val="•"/>
      <w:lvlJc w:val="left"/>
      <w:pPr>
        <w:ind w:left="1500" w:hanging="368"/>
      </w:pPr>
      <w:rPr>
        <w:rFonts w:hint="default"/>
        <w:lang w:val="en-us" w:eastAsia="en-us" w:bidi="en-us"/>
      </w:rPr>
    </w:lvl>
    <w:lvl w:ilvl="2">
      <w:start w:val="0"/>
      <w:numFmt w:val="bullet"/>
      <w:lvlText w:val="•"/>
      <w:lvlJc w:val="left"/>
      <w:pPr>
        <w:ind w:left="2540" w:hanging="368"/>
      </w:pPr>
      <w:rPr>
        <w:rFonts w:hint="default"/>
        <w:lang w:val="en-us" w:eastAsia="en-us" w:bidi="en-us"/>
      </w:rPr>
    </w:lvl>
    <w:lvl w:ilvl="3">
      <w:start w:val="0"/>
      <w:numFmt w:val="bullet"/>
      <w:lvlText w:val="•"/>
      <w:lvlJc w:val="left"/>
      <w:pPr>
        <w:ind w:left="3580" w:hanging="368"/>
      </w:pPr>
      <w:rPr>
        <w:rFonts w:hint="default"/>
        <w:lang w:val="en-us" w:eastAsia="en-us" w:bidi="en-us"/>
      </w:rPr>
    </w:lvl>
    <w:lvl w:ilvl="4">
      <w:start w:val="0"/>
      <w:numFmt w:val="bullet"/>
      <w:lvlText w:val="•"/>
      <w:lvlJc w:val="left"/>
      <w:pPr>
        <w:ind w:left="4620" w:hanging="368"/>
      </w:pPr>
      <w:rPr>
        <w:rFonts w:hint="default"/>
        <w:lang w:val="en-us" w:eastAsia="en-us" w:bidi="en-us"/>
      </w:rPr>
    </w:lvl>
    <w:lvl w:ilvl="5">
      <w:start w:val="0"/>
      <w:numFmt w:val="bullet"/>
      <w:lvlText w:val="•"/>
      <w:lvlJc w:val="left"/>
      <w:pPr>
        <w:ind w:left="5660" w:hanging="368"/>
      </w:pPr>
      <w:rPr>
        <w:rFonts w:hint="default"/>
        <w:lang w:val="en-us" w:eastAsia="en-us" w:bidi="en-us"/>
      </w:rPr>
    </w:lvl>
    <w:lvl w:ilvl="6">
      <w:start w:val="0"/>
      <w:numFmt w:val="bullet"/>
      <w:lvlText w:val="•"/>
      <w:lvlJc w:val="left"/>
      <w:pPr>
        <w:ind w:left="6700" w:hanging="368"/>
      </w:pPr>
      <w:rPr>
        <w:rFonts w:hint="default"/>
        <w:lang w:val="en-us" w:eastAsia="en-us" w:bidi="en-us"/>
      </w:rPr>
    </w:lvl>
    <w:lvl w:ilvl="7">
      <w:start w:val="0"/>
      <w:numFmt w:val="bullet"/>
      <w:lvlText w:val="•"/>
      <w:lvlJc w:val="left"/>
      <w:pPr>
        <w:ind w:left="7740" w:hanging="368"/>
      </w:pPr>
      <w:rPr>
        <w:rFonts w:hint="default"/>
        <w:lang w:val="en-us" w:eastAsia="en-us" w:bidi="en-us"/>
      </w:rPr>
    </w:lvl>
    <w:lvl w:ilvl="8">
      <w:start w:val="0"/>
      <w:numFmt w:val="bullet"/>
      <w:lvlText w:val="•"/>
      <w:lvlJc w:val="left"/>
      <w:pPr>
        <w:ind w:left="8780" w:hanging="368"/>
      </w:pPr>
      <w:rPr>
        <w:rFonts w:hint="default"/>
        <w:lang w:val="en-us" w:eastAsia="en-us" w:bidi="en-us"/>
      </w:rPr>
    </w:lvl>
  </w:abstractNum>
  <w:abstractNum w:abstractNumId="10">
    <w:multiLevelType w:val="hybridMultilevel"/>
    <w:lvl w:ilvl="0">
      <w:start w:val="1"/>
      <w:numFmt w:val="lowerLetter"/>
      <w:lvlText w:val="(%1)"/>
      <w:lvlJc w:val="left"/>
      <w:pPr>
        <w:ind w:left="460" w:hanging="411"/>
        <w:jc w:val="left"/>
      </w:pPr>
      <w:rPr>
        <w:rFonts w:hint="default" w:ascii="Arial" w:hAnsi="Arial" w:eastAsia="Arial" w:cs="Arial"/>
        <w:b/>
        <w:bCs/>
        <w:spacing w:val="-26"/>
        <w:w w:val="100"/>
        <w:sz w:val="24"/>
        <w:szCs w:val="24"/>
        <w:lang w:val="en-us" w:eastAsia="en-us" w:bidi="en-us"/>
      </w:rPr>
    </w:lvl>
    <w:lvl w:ilvl="1">
      <w:start w:val="0"/>
      <w:numFmt w:val="bullet"/>
      <w:lvlText w:val="•"/>
      <w:lvlJc w:val="left"/>
      <w:pPr>
        <w:ind w:left="1500" w:hanging="411"/>
      </w:pPr>
      <w:rPr>
        <w:rFonts w:hint="default"/>
        <w:lang w:val="en-us" w:eastAsia="en-us" w:bidi="en-us"/>
      </w:rPr>
    </w:lvl>
    <w:lvl w:ilvl="2">
      <w:start w:val="0"/>
      <w:numFmt w:val="bullet"/>
      <w:lvlText w:val="•"/>
      <w:lvlJc w:val="left"/>
      <w:pPr>
        <w:ind w:left="2540" w:hanging="411"/>
      </w:pPr>
      <w:rPr>
        <w:rFonts w:hint="default"/>
        <w:lang w:val="en-us" w:eastAsia="en-us" w:bidi="en-us"/>
      </w:rPr>
    </w:lvl>
    <w:lvl w:ilvl="3">
      <w:start w:val="0"/>
      <w:numFmt w:val="bullet"/>
      <w:lvlText w:val="•"/>
      <w:lvlJc w:val="left"/>
      <w:pPr>
        <w:ind w:left="3580" w:hanging="411"/>
      </w:pPr>
      <w:rPr>
        <w:rFonts w:hint="default"/>
        <w:lang w:val="en-us" w:eastAsia="en-us" w:bidi="en-us"/>
      </w:rPr>
    </w:lvl>
    <w:lvl w:ilvl="4">
      <w:start w:val="0"/>
      <w:numFmt w:val="bullet"/>
      <w:lvlText w:val="•"/>
      <w:lvlJc w:val="left"/>
      <w:pPr>
        <w:ind w:left="4620" w:hanging="411"/>
      </w:pPr>
      <w:rPr>
        <w:rFonts w:hint="default"/>
        <w:lang w:val="en-us" w:eastAsia="en-us" w:bidi="en-us"/>
      </w:rPr>
    </w:lvl>
    <w:lvl w:ilvl="5">
      <w:start w:val="0"/>
      <w:numFmt w:val="bullet"/>
      <w:lvlText w:val="•"/>
      <w:lvlJc w:val="left"/>
      <w:pPr>
        <w:ind w:left="5660" w:hanging="411"/>
      </w:pPr>
      <w:rPr>
        <w:rFonts w:hint="default"/>
        <w:lang w:val="en-us" w:eastAsia="en-us" w:bidi="en-us"/>
      </w:rPr>
    </w:lvl>
    <w:lvl w:ilvl="6">
      <w:start w:val="0"/>
      <w:numFmt w:val="bullet"/>
      <w:lvlText w:val="•"/>
      <w:lvlJc w:val="left"/>
      <w:pPr>
        <w:ind w:left="6700" w:hanging="411"/>
      </w:pPr>
      <w:rPr>
        <w:rFonts w:hint="default"/>
        <w:lang w:val="en-us" w:eastAsia="en-us" w:bidi="en-us"/>
      </w:rPr>
    </w:lvl>
    <w:lvl w:ilvl="7">
      <w:start w:val="0"/>
      <w:numFmt w:val="bullet"/>
      <w:lvlText w:val="•"/>
      <w:lvlJc w:val="left"/>
      <w:pPr>
        <w:ind w:left="7740" w:hanging="411"/>
      </w:pPr>
      <w:rPr>
        <w:rFonts w:hint="default"/>
        <w:lang w:val="en-us" w:eastAsia="en-us" w:bidi="en-us"/>
      </w:rPr>
    </w:lvl>
    <w:lvl w:ilvl="8">
      <w:start w:val="0"/>
      <w:numFmt w:val="bullet"/>
      <w:lvlText w:val="•"/>
      <w:lvlJc w:val="left"/>
      <w:pPr>
        <w:ind w:left="8780" w:hanging="411"/>
      </w:pPr>
      <w:rPr>
        <w:rFonts w:hint="default"/>
        <w:lang w:val="en-us" w:eastAsia="en-us" w:bidi="en-us"/>
      </w:rPr>
    </w:lvl>
  </w:abstractNum>
  <w:abstractNum w:abstractNumId="9">
    <w:multiLevelType w:val="hybridMultilevel"/>
    <w:lvl w:ilvl="0">
      <w:start w:val="1"/>
      <w:numFmt w:val="lowerLetter"/>
      <w:lvlText w:val="(%1)"/>
      <w:lvlJc w:val="left"/>
      <w:pPr>
        <w:ind w:left="460" w:hanging="382"/>
        <w:jc w:val="left"/>
      </w:pPr>
      <w:rPr>
        <w:rFonts w:hint="default" w:ascii="Arial" w:hAnsi="Arial" w:eastAsia="Arial" w:cs="Arial"/>
        <w:b/>
        <w:bCs/>
        <w:w w:val="100"/>
        <w:sz w:val="24"/>
        <w:szCs w:val="24"/>
        <w:lang w:val="en-us" w:eastAsia="en-us" w:bidi="en-us"/>
      </w:rPr>
    </w:lvl>
    <w:lvl w:ilvl="1">
      <w:start w:val="0"/>
      <w:numFmt w:val="bullet"/>
      <w:lvlText w:val="•"/>
      <w:lvlJc w:val="left"/>
      <w:pPr>
        <w:ind w:left="1500" w:hanging="382"/>
      </w:pPr>
      <w:rPr>
        <w:rFonts w:hint="default"/>
        <w:lang w:val="en-us" w:eastAsia="en-us" w:bidi="en-us"/>
      </w:rPr>
    </w:lvl>
    <w:lvl w:ilvl="2">
      <w:start w:val="0"/>
      <w:numFmt w:val="bullet"/>
      <w:lvlText w:val="•"/>
      <w:lvlJc w:val="left"/>
      <w:pPr>
        <w:ind w:left="2540" w:hanging="382"/>
      </w:pPr>
      <w:rPr>
        <w:rFonts w:hint="default"/>
        <w:lang w:val="en-us" w:eastAsia="en-us" w:bidi="en-us"/>
      </w:rPr>
    </w:lvl>
    <w:lvl w:ilvl="3">
      <w:start w:val="0"/>
      <w:numFmt w:val="bullet"/>
      <w:lvlText w:val="•"/>
      <w:lvlJc w:val="left"/>
      <w:pPr>
        <w:ind w:left="3580" w:hanging="382"/>
      </w:pPr>
      <w:rPr>
        <w:rFonts w:hint="default"/>
        <w:lang w:val="en-us" w:eastAsia="en-us" w:bidi="en-us"/>
      </w:rPr>
    </w:lvl>
    <w:lvl w:ilvl="4">
      <w:start w:val="0"/>
      <w:numFmt w:val="bullet"/>
      <w:lvlText w:val="•"/>
      <w:lvlJc w:val="left"/>
      <w:pPr>
        <w:ind w:left="4620" w:hanging="382"/>
      </w:pPr>
      <w:rPr>
        <w:rFonts w:hint="default"/>
        <w:lang w:val="en-us" w:eastAsia="en-us" w:bidi="en-us"/>
      </w:rPr>
    </w:lvl>
    <w:lvl w:ilvl="5">
      <w:start w:val="0"/>
      <w:numFmt w:val="bullet"/>
      <w:lvlText w:val="•"/>
      <w:lvlJc w:val="left"/>
      <w:pPr>
        <w:ind w:left="5660" w:hanging="382"/>
      </w:pPr>
      <w:rPr>
        <w:rFonts w:hint="default"/>
        <w:lang w:val="en-us" w:eastAsia="en-us" w:bidi="en-us"/>
      </w:rPr>
    </w:lvl>
    <w:lvl w:ilvl="6">
      <w:start w:val="0"/>
      <w:numFmt w:val="bullet"/>
      <w:lvlText w:val="•"/>
      <w:lvlJc w:val="left"/>
      <w:pPr>
        <w:ind w:left="6700" w:hanging="382"/>
      </w:pPr>
      <w:rPr>
        <w:rFonts w:hint="default"/>
        <w:lang w:val="en-us" w:eastAsia="en-us" w:bidi="en-us"/>
      </w:rPr>
    </w:lvl>
    <w:lvl w:ilvl="7">
      <w:start w:val="0"/>
      <w:numFmt w:val="bullet"/>
      <w:lvlText w:val="•"/>
      <w:lvlJc w:val="left"/>
      <w:pPr>
        <w:ind w:left="7740" w:hanging="382"/>
      </w:pPr>
      <w:rPr>
        <w:rFonts w:hint="default"/>
        <w:lang w:val="en-us" w:eastAsia="en-us" w:bidi="en-us"/>
      </w:rPr>
    </w:lvl>
    <w:lvl w:ilvl="8">
      <w:start w:val="0"/>
      <w:numFmt w:val="bullet"/>
      <w:lvlText w:val="•"/>
      <w:lvlJc w:val="left"/>
      <w:pPr>
        <w:ind w:left="8780" w:hanging="382"/>
      </w:pPr>
      <w:rPr>
        <w:rFonts w:hint="default"/>
        <w:lang w:val="en-us" w:eastAsia="en-us" w:bidi="en-us"/>
      </w:rPr>
    </w:lvl>
  </w:abstractNum>
  <w:abstractNum w:abstractNumId="8">
    <w:multiLevelType w:val="hybridMultilevel"/>
    <w:lvl w:ilvl="0">
      <w:start w:val="1"/>
      <w:numFmt w:val="lowerLetter"/>
      <w:lvlText w:val="(%1)"/>
      <w:lvlJc w:val="left"/>
      <w:pPr>
        <w:ind w:left="460" w:hanging="360"/>
        <w:jc w:val="left"/>
      </w:pPr>
      <w:rPr>
        <w:rFonts w:hint="default" w:ascii="Arial" w:hAnsi="Arial" w:eastAsia="Arial" w:cs="Arial"/>
        <w:b/>
        <w:bCs/>
        <w:w w:val="100"/>
        <w:sz w:val="24"/>
        <w:szCs w:val="24"/>
        <w:lang w:val="en-us" w:eastAsia="en-us" w:bidi="en-us"/>
      </w:rPr>
    </w:lvl>
    <w:lvl w:ilvl="1">
      <w:start w:val="0"/>
      <w:numFmt w:val="bullet"/>
      <w:lvlText w:val="•"/>
      <w:lvlJc w:val="left"/>
      <w:pPr>
        <w:ind w:left="1500" w:hanging="360"/>
      </w:pPr>
      <w:rPr>
        <w:rFonts w:hint="default"/>
        <w:lang w:val="en-us" w:eastAsia="en-us" w:bidi="en-us"/>
      </w:rPr>
    </w:lvl>
    <w:lvl w:ilvl="2">
      <w:start w:val="0"/>
      <w:numFmt w:val="bullet"/>
      <w:lvlText w:val="•"/>
      <w:lvlJc w:val="left"/>
      <w:pPr>
        <w:ind w:left="2540" w:hanging="360"/>
      </w:pPr>
      <w:rPr>
        <w:rFonts w:hint="default"/>
        <w:lang w:val="en-us" w:eastAsia="en-us" w:bidi="en-us"/>
      </w:rPr>
    </w:lvl>
    <w:lvl w:ilvl="3">
      <w:start w:val="0"/>
      <w:numFmt w:val="bullet"/>
      <w:lvlText w:val="•"/>
      <w:lvlJc w:val="left"/>
      <w:pPr>
        <w:ind w:left="3580" w:hanging="360"/>
      </w:pPr>
      <w:rPr>
        <w:rFonts w:hint="default"/>
        <w:lang w:val="en-us" w:eastAsia="en-us" w:bidi="en-us"/>
      </w:rPr>
    </w:lvl>
    <w:lvl w:ilvl="4">
      <w:start w:val="0"/>
      <w:numFmt w:val="bullet"/>
      <w:lvlText w:val="•"/>
      <w:lvlJc w:val="left"/>
      <w:pPr>
        <w:ind w:left="4620" w:hanging="360"/>
      </w:pPr>
      <w:rPr>
        <w:rFonts w:hint="default"/>
        <w:lang w:val="en-us" w:eastAsia="en-us" w:bidi="en-us"/>
      </w:rPr>
    </w:lvl>
    <w:lvl w:ilvl="5">
      <w:start w:val="0"/>
      <w:numFmt w:val="bullet"/>
      <w:lvlText w:val="•"/>
      <w:lvlJc w:val="left"/>
      <w:pPr>
        <w:ind w:left="5660" w:hanging="360"/>
      </w:pPr>
      <w:rPr>
        <w:rFonts w:hint="default"/>
        <w:lang w:val="en-us" w:eastAsia="en-us" w:bidi="en-us"/>
      </w:rPr>
    </w:lvl>
    <w:lvl w:ilvl="6">
      <w:start w:val="0"/>
      <w:numFmt w:val="bullet"/>
      <w:lvlText w:val="•"/>
      <w:lvlJc w:val="left"/>
      <w:pPr>
        <w:ind w:left="6700" w:hanging="360"/>
      </w:pPr>
      <w:rPr>
        <w:rFonts w:hint="default"/>
        <w:lang w:val="en-us" w:eastAsia="en-us" w:bidi="en-us"/>
      </w:rPr>
    </w:lvl>
    <w:lvl w:ilvl="7">
      <w:start w:val="0"/>
      <w:numFmt w:val="bullet"/>
      <w:lvlText w:val="•"/>
      <w:lvlJc w:val="left"/>
      <w:pPr>
        <w:ind w:left="7740" w:hanging="360"/>
      </w:pPr>
      <w:rPr>
        <w:rFonts w:hint="default"/>
        <w:lang w:val="en-us" w:eastAsia="en-us" w:bidi="en-us"/>
      </w:rPr>
    </w:lvl>
    <w:lvl w:ilvl="8">
      <w:start w:val="0"/>
      <w:numFmt w:val="bullet"/>
      <w:lvlText w:val="•"/>
      <w:lvlJc w:val="left"/>
      <w:pPr>
        <w:ind w:left="8780" w:hanging="360"/>
      </w:pPr>
      <w:rPr>
        <w:rFonts w:hint="default"/>
        <w:lang w:val="en-us" w:eastAsia="en-us" w:bidi="en-us"/>
      </w:rPr>
    </w:lvl>
  </w:abstractNum>
  <w:abstractNum w:abstractNumId="6">
    <w:multiLevelType w:val="hybridMultilevel"/>
    <w:lvl w:ilvl="0">
      <w:start w:val="2"/>
      <w:numFmt w:val="decimal"/>
      <w:lvlText w:val="%1."/>
      <w:lvlJc w:val="left"/>
      <w:pPr>
        <w:ind w:left="1054" w:hanging="381"/>
        <w:jc w:val="left"/>
      </w:pPr>
      <w:rPr>
        <w:rFonts w:hint="default" w:ascii="Times New Roman" w:hAnsi="Times New Roman" w:eastAsia="Times New Roman" w:cs="Times New Roman"/>
        <w:color w:val="030303"/>
        <w:w w:val="107"/>
        <w:sz w:val="24"/>
        <w:szCs w:val="24"/>
        <w:lang w:val="en-us" w:eastAsia="en-us" w:bidi="en-us"/>
      </w:rPr>
    </w:lvl>
    <w:lvl w:ilvl="1">
      <w:start w:val="0"/>
      <w:numFmt w:val="bullet"/>
      <w:lvlText w:val="•"/>
      <w:lvlJc w:val="left"/>
      <w:pPr>
        <w:ind w:left="2096" w:hanging="381"/>
      </w:pPr>
      <w:rPr>
        <w:rFonts w:hint="default"/>
        <w:lang w:val="en-us" w:eastAsia="en-us" w:bidi="en-us"/>
      </w:rPr>
    </w:lvl>
    <w:lvl w:ilvl="2">
      <w:start w:val="0"/>
      <w:numFmt w:val="bullet"/>
      <w:lvlText w:val="•"/>
      <w:lvlJc w:val="left"/>
      <w:pPr>
        <w:ind w:left="3132" w:hanging="381"/>
      </w:pPr>
      <w:rPr>
        <w:rFonts w:hint="default"/>
        <w:lang w:val="en-us" w:eastAsia="en-us" w:bidi="en-us"/>
      </w:rPr>
    </w:lvl>
    <w:lvl w:ilvl="3">
      <w:start w:val="0"/>
      <w:numFmt w:val="bullet"/>
      <w:lvlText w:val="•"/>
      <w:lvlJc w:val="left"/>
      <w:pPr>
        <w:ind w:left="4168" w:hanging="381"/>
      </w:pPr>
      <w:rPr>
        <w:rFonts w:hint="default"/>
        <w:lang w:val="en-us" w:eastAsia="en-us" w:bidi="en-us"/>
      </w:rPr>
    </w:lvl>
    <w:lvl w:ilvl="4">
      <w:start w:val="0"/>
      <w:numFmt w:val="bullet"/>
      <w:lvlText w:val="•"/>
      <w:lvlJc w:val="left"/>
      <w:pPr>
        <w:ind w:left="5204" w:hanging="381"/>
      </w:pPr>
      <w:rPr>
        <w:rFonts w:hint="default"/>
        <w:lang w:val="en-us" w:eastAsia="en-us" w:bidi="en-us"/>
      </w:rPr>
    </w:lvl>
    <w:lvl w:ilvl="5">
      <w:start w:val="0"/>
      <w:numFmt w:val="bullet"/>
      <w:lvlText w:val="•"/>
      <w:lvlJc w:val="left"/>
      <w:pPr>
        <w:ind w:left="6240" w:hanging="381"/>
      </w:pPr>
      <w:rPr>
        <w:rFonts w:hint="default"/>
        <w:lang w:val="en-us" w:eastAsia="en-us" w:bidi="en-us"/>
      </w:rPr>
    </w:lvl>
    <w:lvl w:ilvl="6">
      <w:start w:val="0"/>
      <w:numFmt w:val="bullet"/>
      <w:lvlText w:val="•"/>
      <w:lvlJc w:val="left"/>
      <w:pPr>
        <w:ind w:left="7276" w:hanging="381"/>
      </w:pPr>
      <w:rPr>
        <w:rFonts w:hint="default"/>
        <w:lang w:val="en-us" w:eastAsia="en-us" w:bidi="en-us"/>
      </w:rPr>
    </w:lvl>
    <w:lvl w:ilvl="7">
      <w:start w:val="0"/>
      <w:numFmt w:val="bullet"/>
      <w:lvlText w:val="•"/>
      <w:lvlJc w:val="left"/>
      <w:pPr>
        <w:ind w:left="8312" w:hanging="381"/>
      </w:pPr>
      <w:rPr>
        <w:rFonts w:hint="default"/>
        <w:lang w:val="en-us" w:eastAsia="en-us" w:bidi="en-us"/>
      </w:rPr>
    </w:lvl>
    <w:lvl w:ilvl="8">
      <w:start w:val="0"/>
      <w:numFmt w:val="bullet"/>
      <w:lvlText w:val="•"/>
      <w:lvlJc w:val="left"/>
      <w:pPr>
        <w:ind w:left="9348" w:hanging="381"/>
      </w:pPr>
      <w:rPr>
        <w:rFonts w:hint="default"/>
        <w:lang w:val="en-us" w:eastAsia="en-us" w:bidi="en-us"/>
      </w:rPr>
    </w:lvl>
  </w:abstractNum>
  <w:abstractNum w:abstractNumId="4">
    <w:multiLevelType w:val="hybridMultilevel"/>
    <w:lvl w:ilvl="0">
      <w:start w:val="0"/>
      <w:numFmt w:val="bullet"/>
      <w:lvlText w:val="·"/>
      <w:lvlJc w:val="left"/>
      <w:pPr>
        <w:ind w:left="482" w:hanging="475"/>
      </w:pPr>
      <w:rPr>
        <w:rFonts w:hint="default" w:ascii="Arial" w:hAnsi="Arial" w:eastAsia="Arial" w:cs="Arial"/>
        <w:color w:val="C1C6C1"/>
        <w:w w:val="70"/>
        <w:sz w:val="20"/>
        <w:szCs w:val="20"/>
        <w:lang w:val="en-us" w:eastAsia="en-us" w:bidi="en-us"/>
      </w:rPr>
    </w:lvl>
    <w:lvl w:ilvl="1">
      <w:start w:val="0"/>
      <w:numFmt w:val="bullet"/>
      <w:lvlText w:val="•"/>
      <w:lvlJc w:val="left"/>
      <w:pPr>
        <w:ind w:left="839" w:hanging="475"/>
      </w:pPr>
      <w:rPr>
        <w:rFonts w:hint="default"/>
        <w:lang w:val="en-us" w:eastAsia="en-us" w:bidi="en-us"/>
      </w:rPr>
    </w:lvl>
    <w:lvl w:ilvl="2">
      <w:start w:val="0"/>
      <w:numFmt w:val="bullet"/>
      <w:lvlText w:val="•"/>
      <w:lvlJc w:val="left"/>
      <w:pPr>
        <w:ind w:left="1198" w:hanging="475"/>
      </w:pPr>
      <w:rPr>
        <w:rFonts w:hint="default"/>
        <w:lang w:val="en-us" w:eastAsia="en-us" w:bidi="en-us"/>
      </w:rPr>
    </w:lvl>
    <w:lvl w:ilvl="3">
      <w:start w:val="0"/>
      <w:numFmt w:val="bullet"/>
      <w:lvlText w:val="•"/>
      <w:lvlJc w:val="left"/>
      <w:pPr>
        <w:ind w:left="1557" w:hanging="475"/>
      </w:pPr>
      <w:rPr>
        <w:rFonts w:hint="default"/>
        <w:lang w:val="en-us" w:eastAsia="en-us" w:bidi="en-us"/>
      </w:rPr>
    </w:lvl>
    <w:lvl w:ilvl="4">
      <w:start w:val="0"/>
      <w:numFmt w:val="bullet"/>
      <w:lvlText w:val="•"/>
      <w:lvlJc w:val="left"/>
      <w:pPr>
        <w:ind w:left="1917" w:hanging="475"/>
      </w:pPr>
      <w:rPr>
        <w:rFonts w:hint="default"/>
        <w:lang w:val="en-us" w:eastAsia="en-us" w:bidi="en-us"/>
      </w:rPr>
    </w:lvl>
    <w:lvl w:ilvl="5">
      <w:start w:val="0"/>
      <w:numFmt w:val="bullet"/>
      <w:lvlText w:val="•"/>
      <w:lvlJc w:val="left"/>
      <w:pPr>
        <w:ind w:left="2276" w:hanging="475"/>
      </w:pPr>
      <w:rPr>
        <w:rFonts w:hint="default"/>
        <w:lang w:val="en-us" w:eastAsia="en-us" w:bidi="en-us"/>
      </w:rPr>
    </w:lvl>
    <w:lvl w:ilvl="6">
      <w:start w:val="0"/>
      <w:numFmt w:val="bullet"/>
      <w:lvlText w:val="•"/>
      <w:lvlJc w:val="left"/>
      <w:pPr>
        <w:ind w:left="2635" w:hanging="475"/>
      </w:pPr>
      <w:rPr>
        <w:rFonts w:hint="default"/>
        <w:lang w:val="en-us" w:eastAsia="en-us" w:bidi="en-us"/>
      </w:rPr>
    </w:lvl>
    <w:lvl w:ilvl="7">
      <w:start w:val="0"/>
      <w:numFmt w:val="bullet"/>
      <w:lvlText w:val="•"/>
      <w:lvlJc w:val="left"/>
      <w:pPr>
        <w:ind w:left="2995" w:hanging="475"/>
      </w:pPr>
      <w:rPr>
        <w:rFonts w:hint="default"/>
        <w:lang w:val="en-us" w:eastAsia="en-us" w:bidi="en-us"/>
      </w:rPr>
    </w:lvl>
    <w:lvl w:ilvl="8">
      <w:start w:val="0"/>
      <w:numFmt w:val="bullet"/>
      <w:lvlText w:val="•"/>
      <w:lvlJc w:val="left"/>
      <w:pPr>
        <w:ind w:left="3354" w:hanging="475"/>
      </w:pPr>
      <w:rPr>
        <w:rFonts w:hint="default"/>
        <w:lang w:val="en-us" w:eastAsia="en-us" w:bidi="en-us"/>
      </w:rPr>
    </w:lvl>
  </w:abstractNum>
  <w:abstractNum w:abstractNumId="3">
    <w:multiLevelType w:val="hybridMultilevel"/>
    <w:lvl w:ilvl="0">
      <w:start w:val="0"/>
      <w:numFmt w:val="bullet"/>
      <w:lvlText w:val="•"/>
      <w:lvlJc w:val="left"/>
      <w:pPr>
        <w:ind w:left="137" w:hanging="142"/>
      </w:pPr>
      <w:rPr>
        <w:rFonts w:hint="default" w:ascii="Arial" w:hAnsi="Arial" w:eastAsia="Arial" w:cs="Arial"/>
        <w:color w:val="2A56A0"/>
        <w:w w:val="106"/>
        <w:sz w:val="13"/>
        <w:szCs w:val="13"/>
        <w:lang w:val="en-us" w:eastAsia="en-us" w:bidi="en-us"/>
      </w:rPr>
    </w:lvl>
    <w:lvl w:ilvl="1">
      <w:start w:val="0"/>
      <w:numFmt w:val="bullet"/>
      <w:lvlText w:val="•"/>
      <w:lvlJc w:val="left"/>
      <w:pPr>
        <w:ind w:left="188" w:hanging="142"/>
      </w:pPr>
      <w:rPr>
        <w:rFonts w:hint="default"/>
        <w:lang w:val="en-us" w:eastAsia="en-us" w:bidi="en-us"/>
      </w:rPr>
    </w:lvl>
    <w:lvl w:ilvl="2">
      <w:start w:val="0"/>
      <w:numFmt w:val="bullet"/>
      <w:lvlText w:val="•"/>
      <w:lvlJc w:val="left"/>
      <w:pPr>
        <w:ind w:left="237" w:hanging="142"/>
      </w:pPr>
      <w:rPr>
        <w:rFonts w:hint="default"/>
        <w:lang w:val="en-us" w:eastAsia="en-us" w:bidi="en-us"/>
      </w:rPr>
    </w:lvl>
    <w:lvl w:ilvl="3">
      <w:start w:val="0"/>
      <w:numFmt w:val="bullet"/>
      <w:lvlText w:val="•"/>
      <w:lvlJc w:val="left"/>
      <w:pPr>
        <w:ind w:left="285" w:hanging="142"/>
      </w:pPr>
      <w:rPr>
        <w:rFonts w:hint="default"/>
        <w:lang w:val="en-us" w:eastAsia="en-us" w:bidi="en-us"/>
      </w:rPr>
    </w:lvl>
    <w:lvl w:ilvl="4">
      <w:start w:val="0"/>
      <w:numFmt w:val="bullet"/>
      <w:lvlText w:val="•"/>
      <w:lvlJc w:val="left"/>
      <w:pPr>
        <w:ind w:left="334" w:hanging="142"/>
      </w:pPr>
      <w:rPr>
        <w:rFonts w:hint="default"/>
        <w:lang w:val="en-us" w:eastAsia="en-us" w:bidi="en-us"/>
      </w:rPr>
    </w:lvl>
    <w:lvl w:ilvl="5">
      <w:start w:val="0"/>
      <w:numFmt w:val="bullet"/>
      <w:lvlText w:val="•"/>
      <w:lvlJc w:val="left"/>
      <w:pPr>
        <w:ind w:left="383" w:hanging="142"/>
      </w:pPr>
      <w:rPr>
        <w:rFonts w:hint="default"/>
        <w:lang w:val="en-us" w:eastAsia="en-us" w:bidi="en-us"/>
      </w:rPr>
    </w:lvl>
    <w:lvl w:ilvl="6">
      <w:start w:val="0"/>
      <w:numFmt w:val="bullet"/>
      <w:lvlText w:val="•"/>
      <w:lvlJc w:val="left"/>
      <w:pPr>
        <w:ind w:left="431" w:hanging="142"/>
      </w:pPr>
      <w:rPr>
        <w:rFonts w:hint="default"/>
        <w:lang w:val="en-us" w:eastAsia="en-us" w:bidi="en-us"/>
      </w:rPr>
    </w:lvl>
    <w:lvl w:ilvl="7">
      <w:start w:val="0"/>
      <w:numFmt w:val="bullet"/>
      <w:lvlText w:val="•"/>
      <w:lvlJc w:val="left"/>
      <w:pPr>
        <w:ind w:left="480" w:hanging="142"/>
      </w:pPr>
      <w:rPr>
        <w:rFonts w:hint="default"/>
        <w:lang w:val="en-us" w:eastAsia="en-us" w:bidi="en-us"/>
      </w:rPr>
    </w:lvl>
    <w:lvl w:ilvl="8">
      <w:start w:val="0"/>
      <w:numFmt w:val="bullet"/>
      <w:lvlText w:val="•"/>
      <w:lvlJc w:val="left"/>
      <w:pPr>
        <w:ind w:left="529" w:hanging="142"/>
      </w:pPr>
      <w:rPr>
        <w:rFonts w:hint="default"/>
        <w:lang w:val="en-us" w:eastAsia="en-us" w:bidi="en-us"/>
      </w:rPr>
    </w:lvl>
  </w:abstractNum>
  <w:abstractNum w:abstractNumId="2">
    <w:multiLevelType w:val="hybridMultilevel"/>
    <w:lvl w:ilvl="0">
      <w:start w:val="0"/>
      <w:numFmt w:val="bullet"/>
      <w:lvlText w:val=""/>
      <w:lvlJc w:val="left"/>
      <w:pPr>
        <w:ind w:left="1026" w:hanging="361"/>
      </w:pPr>
      <w:rPr>
        <w:rFonts w:hint="default" w:ascii="Symbol" w:hAnsi="Symbol" w:eastAsia="Symbol" w:cs="Symbol"/>
        <w:w w:val="99"/>
        <w:sz w:val="20"/>
        <w:szCs w:val="20"/>
        <w:lang w:val="en-us" w:eastAsia="en-us" w:bidi="en-us"/>
      </w:rPr>
    </w:lvl>
    <w:lvl w:ilvl="1">
      <w:start w:val="0"/>
      <w:numFmt w:val="bullet"/>
      <w:lvlText w:val=""/>
      <w:lvlJc w:val="left"/>
      <w:pPr>
        <w:ind w:left="1899" w:hanging="361"/>
      </w:pPr>
      <w:rPr>
        <w:rFonts w:hint="default" w:ascii="Symbol" w:hAnsi="Symbol" w:eastAsia="Symbol" w:cs="Symbol"/>
        <w:w w:val="99"/>
        <w:sz w:val="20"/>
        <w:szCs w:val="20"/>
        <w:lang w:val="en-us" w:eastAsia="en-us" w:bidi="en-us"/>
      </w:rPr>
    </w:lvl>
    <w:lvl w:ilvl="2">
      <w:start w:val="0"/>
      <w:numFmt w:val="bullet"/>
      <w:lvlText w:val="•"/>
      <w:lvlJc w:val="left"/>
      <w:pPr>
        <w:ind w:left="2617" w:hanging="361"/>
      </w:pPr>
      <w:rPr>
        <w:rFonts w:hint="default"/>
        <w:lang w:val="en-us" w:eastAsia="en-us" w:bidi="en-us"/>
      </w:rPr>
    </w:lvl>
    <w:lvl w:ilvl="3">
      <w:start w:val="0"/>
      <w:numFmt w:val="bullet"/>
      <w:lvlText w:val="•"/>
      <w:lvlJc w:val="left"/>
      <w:pPr>
        <w:ind w:left="3334" w:hanging="361"/>
      </w:pPr>
      <w:rPr>
        <w:rFonts w:hint="default"/>
        <w:lang w:val="en-us" w:eastAsia="en-us" w:bidi="en-us"/>
      </w:rPr>
    </w:lvl>
    <w:lvl w:ilvl="4">
      <w:start w:val="0"/>
      <w:numFmt w:val="bullet"/>
      <w:lvlText w:val="•"/>
      <w:lvlJc w:val="left"/>
      <w:pPr>
        <w:ind w:left="4051" w:hanging="361"/>
      </w:pPr>
      <w:rPr>
        <w:rFonts w:hint="default"/>
        <w:lang w:val="en-us" w:eastAsia="en-us" w:bidi="en-us"/>
      </w:rPr>
    </w:lvl>
    <w:lvl w:ilvl="5">
      <w:start w:val="0"/>
      <w:numFmt w:val="bullet"/>
      <w:lvlText w:val="•"/>
      <w:lvlJc w:val="left"/>
      <w:pPr>
        <w:ind w:left="4768" w:hanging="361"/>
      </w:pPr>
      <w:rPr>
        <w:rFonts w:hint="default"/>
        <w:lang w:val="en-us" w:eastAsia="en-us" w:bidi="en-us"/>
      </w:rPr>
    </w:lvl>
    <w:lvl w:ilvl="6">
      <w:start w:val="0"/>
      <w:numFmt w:val="bullet"/>
      <w:lvlText w:val="•"/>
      <w:lvlJc w:val="left"/>
      <w:pPr>
        <w:ind w:left="5485" w:hanging="361"/>
      </w:pPr>
      <w:rPr>
        <w:rFonts w:hint="default"/>
        <w:lang w:val="en-us" w:eastAsia="en-us" w:bidi="en-us"/>
      </w:rPr>
    </w:lvl>
    <w:lvl w:ilvl="7">
      <w:start w:val="0"/>
      <w:numFmt w:val="bullet"/>
      <w:lvlText w:val="•"/>
      <w:lvlJc w:val="left"/>
      <w:pPr>
        <w:ind w:left="6202" w:hanging="361"/>
      </w:pPr>
      <w:rPr>
        <w:rFonts w:hint="default"/>
        <w:lang w:val="en-us" w:eastAsia="en-us" w:bidi="en-us"/>
      </w:rPr>
    </w:lvl>
    <w:lvl w:ilvl="8">
      <w:start w:val="0"/>
      <w:numFmt w:val="bullet"/>
      <w:lvlText w:val="•"/>
      <w:lvlJc w:val="left"/>
      <w:pPr>
        <w:ind w:left="6919" w:hanging="361"/>
      </w:pPr>
      <w:rPr>
        <w:rFonts w:hint="default"/>
        <w:lang w:val="en-us" w:eastAsia="en-us" w:bidi="en-us"/>
      </w:rPr>
    </w:lvl>
  </w:abstractNum>
  <w:abstractNum w:abstractNumId="1">
    <w:multiLevelType w:val="hybridMultilevel"/>
    <w:lvl w:ilvl="0">
      <w:start w:val="1"/>
      <w:numFmt w:val="decimal"/>
      <w:lvlText w:val="%1."/>
      <w:lvlJc w:val="left"/>
      <w:pPr>
        <w:ind w:left="1540" w:hanging="360"/>
        <w:jc w:val="left"/>
      </w:pPr>
      <w:rPr>
        <w:rFonts w:hint="default" w:ascii="Verdana" w:hAnsi="Verdana" w:eastAsia="Verdana" w:cs="Verdana"/>
        <w:spacing w:val="-2"/>
        <w:w w:val="83"/>
        <w:sz w:val="24"/>
        <w:szCs w:val="24"/>
        <w:lang w:val="en-us" w:eastAsia="en-us" w:bidi="en-us"/>
      </w:rPr>
    </w:lvl>
    <w:lvl w:ilvl="1">
      <w:start w:val="1"/>
      <w:numFmt w:val="lowerLetter"/>
      <w:lvlText w:val="%2."/>
      <w:lvlJc w:val="left"/>
      <w:pPr>
        <w:ind w:left="2260" w:hanging="720"/>
        <w:jc w:val="left"/>
      </w:pPr>
      <w:rPr>
        <w:rFonts w:hint="default" w:ascii="Verdana" w:hAnsi="Verdana" w:eastAsia="Verdana" w:cs="Verdana"/>
        <w:spacing w:val="0"/>
        <w:w w:val="99"/>
        <w:sz w:val="23"/>
        <w:szCs w:val="23"/>
        <w:lang w:val="en-us" w:eastAsia="en-us" w:bidi="en-us"/>
      </w:rPr>
    </w:lvl>
    <w:lvl w:ilvl="2">
      <w:start w:val="0"/>
      <w:numFmt w:val="bullet"/>
      <w:lvlText w:val="•"/>
      <w:lvlJc w:val="left"/>
      <w:pPr>
        <w:ind w:left="3337" w:hanging="720"/>
      </w:pPr>
      <w:rPr>
        <w:rFonts w:hint="default"/>
        <w:lang w:val="en-us" w:eastAsia="en-us" w:bidi="en-us"/>
      </w:rPr>
    </w:lvl>
    <w:lvl w:ilvl="3">
      <w:start w:val="0"/>
      <w:numFmt w:val="bullet"/>
      <w:lvlText w:val="•"/>
      <w:lvlJc w:val="left"/>
      <w:pPr>
        <w:ind w:left="4415" w:hanging="720"/>
      </w:pPr>
      <w:rPr>
        <w:rFonts w:hint="default"/>
        <w:lang w:val="en-us" w:eastAsia="en-us" w:bidi="en-us"/>
      </w:rPr>
    </w:lvl>
    <w:lvl w:ilvl="4">
      <w:start w:val="0"/>
      <w:numFmt w:val="bullet"/>
      <w:lvlText w:val="•"/>
      <w:lvlJc w:val="left"/>
      <w:pPr>
        <w:ind w:left="5493" w:hanging="720"/>
      </w:pPr>
      <w:rPr>
        <w:rFonts w:hint="default"/>
        <w:lang w:val="en-us" w:eastAsia="en-us" w:bidi="en-us"/>
      </w:rPr>
    </w:lvl>
    <w:lvl w:ilvl="5">
      <w:start w:val="0"/>
      <w:numFmt w:val="bullet"/>
      <w:lvlText w:val="•"/>
      <w:lvlJc w:val="left"/>
      <w:pPr>
        <w:ind w:left="6571" w:hanging="720"/>
      </w:pPr>
      <w:rPr>
        <w:rFonts w:hint="default"/>
        <w:lang w:val="en-us" w:eastAsia="en-us" w:bidi="en-us"/>
      </w:rPr>
    </w:lvl>
    <w:lvl w:ilvl="6">
      <w:start w:val="0"/>
      <w:numFmt w:val="bullet"/>
      <w:lvlText w:val="•"/>
      <w:lvlJc w:val="left"/>
      <w:pPr>
        <w:ind w:left="7648" w:hanging="720"/>
      </w:pPr>
      <w:rPr>
        <w:rFonts w:hint="default"/>
        <w:lang w:val="en-us" w:eastAsia="en-us" w:bidi="en-us"/>
      </w:rPr>
    </w:lvl>
    <w:lvl w:ilvl="7">
      <w:start w:val="0"/>
      <w:numFmt w:val="bullet"/>
      <w:lvlText w:val="•"/>
      <w:lvlJc w:val="left"/>
      <w:pPr>
        <w:ind w:left="8726" w:hanging="720"/>
      </w:pPr>
      <w:rPr>
        <w:rFonts w:hint="default"/>
        <w:lang w:val="en-us" w:eastAsia="en-us" w:bidi="en-us"/>
      </w:rPr>
    </w:lvl>
    <w:lvl w:ilvl="8">
      <w:start w:val="0"/>
      <w:numFmt w:val="bullet"/>
      <w:lvlText w:val="•"/>
      <w:lvlJc w:val="left"/>
      <w:pPr>
        <w:ind w:left="9804" w:hanging="720"/>
      </w:pPr>
      <w:rPr>
        <w:rFonts w:hint="default"/>
        <w:lang w:val="en-us" w:eastAsia="en-us" w:bidi="en-us"/>
      </w:rPr>
    </w:lvl>
  </w:abstractNum>
  <w:abstractNum w:abstractNumId="0">
    <w:multiLevelType w:val="hybridMultilevel"/>
    <w:lvl w:ilvl="0">
      <w:start w:val="1"/>
      <w:numFmt w:val="decimal"/>
      <w:lvlText w:val="%1."/>
      <w:lvlJc w:val="left"/>
      <w:pPr>
        <w:ind w:left="2116" w:hanging="720"/>
        <w:jc w:val="left"/>
      </w:pPr>
      <w:rPr>
        <w:rFonts w:hint="default" w:ascii="Verdana" w:hAnsi="Verdana" w:eastAsia="Verdana" w:cs="Verdana"/>
        <w:i/>
        <w:color w:val="365F91"/>
        <w:w w:val="83"/>
        <w:sz w:val="28"/>
        <w:szCs w:val="28"/>
        <w:lang w:val="en-us" w:eastAsia="en-us" w:bidi="en-us"/>
      </w:rPr>
    </w:lvl>
    <w:lvl w:ilvl="1">
      <w:start w:val="0"/>
      <w:numFmt w:val="bullet"/>
      <w:lvlText w:val="•"/>
      <w:lvlJc w:val="left"/>
      <w:pPr>
        <w:ind w:left="3104" w:hanging="720"/>
      </w:pPr>
      <w:rPr>
        <w:rFonts w:hint="default"/>
        <w:lang w:val="en-us" w:eastAsia="en-us" w:bidi="en-us"/>
      </w:rPr>
    </w:lvl>
    <w:lvl w:ilvl="2">
      <w:start w:val="0"/>
      <w:numFmt w:val="bullet"/>
      <w:lvlText w:val="•"/>
      <w:lvlJc w:val="left"/>
      <w:pPr>
        <w:ind w:left="4088" w:hanging="720"/>
      </w:pPr>
      <w:rPr>
        <w:rFonts w:hint="default"/>
        <w:lang w:val="en-us" w:eastAsia="en-us" w:bidi="en-us"/>
      </w:rPr>
    </w:lvl>
    <w:lvl w:ilvl="3">
      <w:start w:val="0"/>
      <w:numFmt w:val="bullet"/>
      <w:lvlText w:val="•"/>
      <w:lvlJc w:val="left"/>
      <w:pPr>
        <w:ind w:left="5072" w:hanging="720"/>
      </w:pPr>
      <w:rPr>
        <w:rFonts w:hint="default"/>
        <w:lang w:val="en-us" w:eastAsia="en-us" w:bidi="en-us"/>
      </w:rPr>
    </w:lvl>
    <w:lvl w:ilvl="4">
      <w:start w:val="0"/>
      <w:numFmt w:val="bullet"/>
      <w:lvlText w:val="•"/>
      <w:lvlJc w:val="left"/>
      <w:pPr>
        <w:ind w:left="6056" w:hanging="720"/>
      </w:pPr>
      <w:rPr>
        <w:rFonts w:hint="default"/>
        <w:lang w:val="en-us" w:eastAsia="en-us" w:bidi="en-us"/>
      </w:rPr>
    </w:lvl>
    <w:lvl w:ilvl="5">
      <w:start w:val="0"/>
      <w:numFmt w:val="bullet"/>
      <w:lvlText w:val="•"/>
      <w:lvlJc w:val="left"/>
      <w:pPr>
        <w:ind w:left="7040" w:hanging="720"/>
      </w:pPr>
      <w:rPr>
        <w:rFonts w:hint="default"/>
        <w:lang w:val="en-us" w:eastAsia="en-us" w:bidi="en-us"/>
      </w:rPr>
    </w:lvl>
    <w:lvl w:ilvl="6">
      <w:start w:val="0"/>
      <w:numFmt w:val="bullet"/>
      <w:lvlText w:val="•"/>
      <w:lvlJc w:val="left"/>
      <w:pPr>
        <w:ind w:left="8024" w:hanging="720"/>
      </w:pPr>
      <w:rPr>
        <w:rFonts w:hint="default"/>
        <w:lang w:val="en-us" w:eastAsia="en-us" w:bidi="en-us"/>
      </w:rPr>
    </w:lvl>
    <w:lvl w:ilvl="7">
      <w:start w:val="0"/>
      <w:numFmt w:val="bullet"/>
      <w:lvlText w:val="•"/>
      <w:lvlJc w:val="left"/>
      <w:pPr>
        <w:ind w:left="9008" w:hanging="720"/>
      </w:pPr>
      <w:rPr>
        <w:rFonts w:hint="default"/>
        <w:lang w:val="en-us" w:eastAsia="en-us" w:bidi="en-us"/>
      </w:rPr>
    </w:lvl>
    <w:lvl w:ilvl="8">
      <w:start w:val="0"/>
      <w:numFmt w:val="bullet"/>
      <w:lvlText w:val="•"/>
      <w:lvlJc w:val="left"/>
      <w:pPr>
        <w:ind w:left="9992" w:hanging="720"/>
      </w:pPr>
      <w:rPr>
        <w:rFonts w:hint="default"/>
        <w:lang w:val="en-us" w:eastAsia="en-us" w:bidi="en-us"/>
      </w:rPr>
    </w:lvl>
  </w:abstractNum>
  <w:num w:numId="14">
    <w:abstractNumId w:val="13"/>
  </w:num>
  <w:num w:numId="8">
    <w:abstractNumId w:val="7"/>
  </w:num>
  <w:num w:numId="6">
    <w:abstractNumId w:val="5"/>
  </w:num>
  <w:num w:numId="15">
    <w:abstractNumId w:val="14"/>
  </w:num>
  <w:num w:numId="13">
    <w:abstractNumId w:val="12"/>
  </w:num>
  <w:num w:numId="12">
    <w:abstractNumId w:val="11"/>
  </w:num>
  <w:num w:numId="11">
    <w:abstractNumId w:val="10"/>
  </w:num>
  <w:num w:numId="10">
    <w:abstractNumId w:val="9"/>
  </w:num>
  <w:num w:numId="9">
    <w:abstractNumId w:val="8"/>
  </w:num>
  <w:num w:numId="7">
    <w:abstractNumId w:val="6"/>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TOC1" w:type="paragraph">
    <w:name w:val="TOC 1"/>
    <w:basedOn w:val="Normal"/>
    <w:uiPriority w:val="1"/>
    <w:qFormat/>
    <w:pPr>
      <w:spacing w:before="284"/>
      <w:ind w:left="1540"/>
    </w:pPr>
    <w:rPr>
      <w:rFonts w:ascii="Verdana" w:hAnsi="Verdana" w:eastAsia="Verdana" w:cs="Verdana"/>
      <w:b/>
      <w:bCs/>
      <w:sz w:val="23"/>
      <w:szCs w:val="23"/>
      <w:lang w:val="en-us" w:eastAsia="en-us" w:bidi="en-us"/>
    </w:rPr>
  </w:style>
  <w:style w:styleId="TOC2" w:type="paragraph">
    <w:name w:val="TOC 2"/>
    <w:basedOn w:val="Normal"/>
    <w:uiPriority w:val="1"/>
    <w:qFormat/>
    <w:pPr>
      <w:spacing w:before="4"/>
      <w:ind w:left="1900"/>
    </w:pPr>
    <w:rPr>
      <w:rFonts w:ascii="Verdana" w:hAnsi="Verdana" w:eastAsia="Verdana" w:cs="Verdana"/>
      <w:sz w:val="23"/>
      <w:szCs w:val="23"/>
      <w:lang w:val="en-us" w:eastAsia="en-us" w:bidi="en-us"/>
    </w:rPr>
  </w:style>
  <w:style w:styleId="TOC3" w:type="paragraph">
    <w:name w:val="TOC 3"/>
    <w:basedOn w:val="Normal"/>
    <w:uiPriority w:val="1"/>
    <w:qFormat/>
    <w:pPr>
      <w:spacing w:before="4"/>
      <w:ind w:left="1991"/>
    </w:pPr>
    <w:rPr>
      <w:rFonts w:ascii="Verdana" w:hAnsi="Verdana" w:eastAsia="Verdana" w:cs="Verdana"/>
      <w:sz w:val="23"/>
      <w:szCs w:val="23"/>
      <w:lang w:val="en-us" w:eastAsia="en-us" w:bidi="en-us"/>
    </w:rPr>
  </w:style>
  <w:style w:styleId="TOC4" w:type="paragraph">
    <w:name w:val="TOC 4"/>
    <w:basedOn w:val="Normal"/>
    <w:uiPriority w:val="1"/>
    <w:qFormat/>
    <w:pPr>
      <w:spacing w:before="1"/>
      <w:ind w:left="1991"/>
    </w:pPr>
    <w:rPr>
      <w:rFonts w:ascii="Verdana" w:hAnsi="Verdana" w:eastAsia="Verdana" w:cs="Verdana"/>
      <w:sz w:val="22"/>
      <w:szCs w:val="22"/>
      <w:lang w:val="en-us" w:eastAsia="en-us" w:bidi="en-us"/>
    </w:rPr>
  </w:style>
  <w:style w:styleId="BodyText" w:type="paragraph">
    <w:name w:val="Body Text"/>
    <w:basedOn w:val="Normal"/>
    <w:uiPriority w:val="1"/>
    <w:qFormat/>
    <w:pPr/>
    <w:rPr>
      <w:rFonts w:ascii="Verdana" w:hAnsi="Verdana" w:eastAsia="Verdana" w:cs="Verdana"/>
      <w:sz w:val="23"/>
      <w:szCs w:val="23"/>
      <w:lang w:val="en-us" w:eastAsia="en-us" w:bidi="en-us"/>
    </w:rPr>
  </w:style>
  <w:style w:styleId="Heading1" w:type="paragraph">
    <w:name w:val="Heading 1"/>
    <w:basedOn w:val="Normal"/>
    <w:uiPriority w:val="1"/>
    <w:qFormat/>
    <w:pPr>
      <w:spacing w:before="100"/>
      <w:ind w:left="1179"/>
      <w:outlineLvl w:val="1"/>
    </w:pPr>
    <w:rPr>
      <w:rFonts w:ascii="Verdana" w:hAnsi="Verdana" w:eastAsia="Verdana" w:cs="Verdana"/>
      <w:b/>
      <w:bCs/>
      <w:sz w:val="36"/>
      <w:szCs w:val="36"/>
      <w:lang w:val="en-us" w:eastAsia="en-us" w:bidi="en-us"/>
    </w:rPr>
  </w:style>
  <w:style w:styleId="Heading2" w:type="paragraph">
    <w:name w:val="Heading 2"/>
    <w:basedOn w:val="Normal"/>
    <w:uiPriority w:val="1"/>
    <w:qFormat/>
    <w:pPr>
      <w:spacing w:before="80"/>
      <w:ind w:left="3100"/>
      <w:outlineLvl w:val="2"/>
    </w:pPr>
    <w:rPr>
      <w:rFonts w:ascii="Courier New" w:hAnsi="Courier New" w:eastAsia="Courier New" w:cs="Courier New"/>
      <w:sz w:val="36"/>
      <w:szCs w:val="36"/>
      <w:lang w:val="en-us" w:eastAsia="en-us" w:bidi="en-us"/>
    </w:rPr>
  </w:style>
  <w:style w:styleId="Heading3" w:type="paragraph">
    <w:name w:val="Heading 3"/>
    <w:basedOn w:val="Normal"/>
    <w:uiPriority w:val="1"/>
    <w:qFormat/>
    <w:pPr>
      <w:spacing w:before="59" w:line="353" w:lineRule="exact"/>
      <w:ind w:left="593" w:right="1069"/>
      <w:jc w:val="center"/>
      <w:outlineLvl w:val="3"/>
    </w:pPr>
    <w:rPr>
      <w:rFonts w:ascii="Times New Roman" w:hAnsi="Times New Roman" w:eastAsia="Times New Roman" w:cs="Times New Roman"/>
      <w:b/>
      <w:bCs/>
      <w:sz w:val="32"/>
      <w:szCs w:val="32"/>
      <w:lang w:val="en-us" w:eastAsia="en-us" w:bidi="en-us"/>
    </w:rPr>
  </w:style>
  <w:style w:styleId="Heading4" w:type="paragraph">
    <w:name w:val="Heading 4"/>
    <w:basedOn w:val="Normal"/>
    <w:uiPriority w:val="1"/>
    <w:qFormat/>
    <w:pPr>
      <w:spacing w:before="64"/>
      <w:ind w:left="3811" w:right="3372" w:firstLine="1149"/>
      <w:outlineLvl w:val="4"/>
    </w:pPr>
    <w:rPr>
      <w:rFonts w:ascii="Arial" w:hAnsi="Arial" w:eastAsia="Arial" w:cs="Arial"/>
      <w:b/>
      <w:bCs/>
      <w:i/>
      <w:sz w:val="32"/>
      <w:szCs w:val="32"/>
      <w:lang w:val="en-us" w:eastAsia="en-us" w:bidi="en-us"/>
    </w:rPr>
  </w:style>
  <w:style w:styleId="Heading5" w:type="paragraph">
    <w:name w:val="Heading 5"/>
    <w:basedOn w:val="Normal"/>
    <w:uiPriority w:val="1"/>
    <w:qFormat/>
    <w:pPr>
      <w:spacing w:before="64"/>
      <w:ind w:left="1536" w:right="1069"/>
      <w:jc w:val="center"/>
      <w:outlineLvl w:val="5"/>
    </w:pPr>
    <w:rPr>
      <w:rFonts w:ascii="Arial" w:hAnsi="Arial" w:eastAsia="Arial" w:cs="Arial"/>
      <w:b/>
      <w:bCs/>
      <w:sz w:val="30"/>
      <w:szCs w:val="30"/>
      <w:lang w:val="en-us" w:eastAsia="en-us" w:bidi="en-us"/>
    </w:rPr>
  </w:style>
  <w:style w:styleId="Heading6" w:type="paragraph">
    <w:name w:val="Heading 6"/>
    <w:basedOn w:val="Normal"/>
    <w:uiPriority w:val="1"/>
    <w:qFormat/>
    <w:pPr>
      <w:ind w:left="593"/>
      <w:jc w:val="center"/>
      <w:outlineLvl w:val="6"/>
    </w:pPr>
    <w:rPr>
      <w:rFonts w:ascii="Arial" w:hAnsi="Arial" w:eastAsia="Arial" w:cs="Arial"/>
      <w:b/>
      <w:bCs/>
      <w:sz w:val="28"/>
      <w:szCs w:val="28"/>
      <w:lang w:val="en-us" w:eastAsia="en-us" w:bidi="en-us"/>
    </w:rPr>
  </w:style>
  <w:style w:styleId="Heading7" w:type="paragraph">
    <w:name w:val="Heading 7"/>
    <w:basedOn w:val="Normal"/>
    <w:uiPriority w:val="1"/>
    <w:qFormat/>
    <w:pPr>
      <w:ind w:left="1396"/>
      <w:outlineLvl w:val="7"/>
    </w:pPr>
    <w:rPr>
      <w:rFonts w:ascii="Verdana" w:hAnsi="Verdana" w:eastAsia="Verdana" w:cs="Verdana"/>
      <w:b/>
      <w:bCs/>
      <w:i/>
      <w:sz w:val="28"/>
      <w:szCs w:val="28"/>
      <w:lang w:val="en-us" w:eastAsia="en-us" w:bidi="en-us"/>
    </w:rPr>
  </w:style>
  <w:style w:styleId="Heading8" w:type="paragraph">
    <w:name w:val="Heading 8"/>
    <w:basedOn w:val="Normal"/>
    <w:uiPriority w:val="1"/>
    <w:qFormat/>
    <w:pPr>
      <w:outlineLvl w:val="8"/>
    </w:pPr>
    <w:rPr>
      <w:rFonts w:ascii="Arial" w:hAnsi="Arial" w:eastAsia="Arial" w:cs="Arial"/>
      <w:sz w:val="28"/>
      <w:szCs w:val="28"/>
      <w:lang w:val="en-us" w:eastAsia="en-us" w:bidi="en-us"/>
    </w:rPr>
  </w:style>
  <w:style w:styleId="Heading9" w:type="paragraph">
    <w:name w:val="Heading 9"/>
    <w:basedOn w:val="Normal"/>
    <w:uiPriority w:val="1"/>
    <w:qFormat/>
    <w:pPr>
      <w:ind w:left="2116" w:hanging="720"/>
      <w:outlineLvl w:val="9"/>
    </w:pPr>
    <w:rPr>
      <w:rFonts w:ascii="Verdana" w:hAnsi="Verdana" w:eastAsia="Verdana" w:cs="Verdana"/>
      <w:i/>
      <w:sz w:val="28"/>
      <w:szCs w:val="28"/>
      <w:lang w:val="en-us" w:eastAsia="en-us" w:bidi="en-us"/>
    </w:rPr>
  </w:style>
  <w:style w:styleId="ListParagraph" w:type="paragraph">
    <w:name w:val="List Paragraph"/>
    <w:basedOn w:val="Normal"/>
    <w:uiPriority w:val="1"/>
    <w:qFormat/>
    <w:pPr>
      <w:ind w:left="460" w:firstLine="269"/>
    </w:pPr>
    <w:rPr>
      <w:rFonts w:ascii="Arial" w:hAnsi="Arial" w:eastAsia="Arial" w:cs="Arial"/>
      <w:lang w:val="en-us" w:eastAsia="en-us" w:bidi="en-us"/>
    </w:rPr>
  </w:style>
  <w:style w:styleId="TableParagraph" w:type="paragraph">
    <w:name w:val="Table Paragraph"/>
    <w:basedOn w:val="Normal"/>
    <w:uiPriority w:val="1"/>
    <w:qFormat/>
    <w:pPr/>
    <w:rPr>
      <w:rFonts w:ascii="Times New Roman" w:hAnsi="Times New Roman" w:eastAsia="Times New Roman" w:cs="Times New Roman"/>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yperlink" Target="mailto:ResidentLife@nelrod.com" TargetMode="External"/><Relationship Id="rId8" Type="http://schemas.openxmlformats.org/officeDocument/2006/relationships/hyperlink" Target="http://www.nelrod.com/" TargetMode="External"/><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jpeg"/><Relationship Id="rId25" Type="http://schemas.openxmlformats.org/officeDocument/2006/relationships/hyperlink" Target="mailto:cheryl@nelrod.com" TargetMode="External"/><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oter" Target="footer3.xml"/><Relationship Id="rId31" Type="http://schemas.openxmlformats.org/officeDocument/2006/relationships/footer" Target="footer4.xml"/><Relationship Id="rId32" Type="http://schemas.openxmlformats.org/officeDocument/2006/relationships/image" Target="media/image21.png"/><Relationship Id="rId33" Type="http://schemas.openxmlformats.org/officeDocument/2006/relationships/footer" Target="footer5.xml"/><Relationship Id="rId34" Type="http://schemas.openxmlformats.org/officeDocument/2006/relationships/footer" Target="footer6.xml"/><Relationship Id="rId35" Type="http://schemas.openxmlformats.org/officeDocument/2006/relationships/hyperlink" Target="http://www.reliant.com/" TargetMode="External"/><Relationship Id="rId36" Type="http://schemas.openxmlformats.org/officeDocument/2006/relationships/hyperlink" Target="http://www.window.state.tx.us/taxinfo/utility/gas_elec.html" TargetMode="External"/><Relationship Id="rId37" Type="http://schemas.openxmlformats.org/officeDocument/2006/relationships/hyperlink" Target="http://www.window.state.tx.us/taxinfo/local/city.html" TargetMode="External"/><Relationship Id="rId38" Type="http://schemas.openxmlformats.org/officeDocument/2006/relationships/hyperlink" Target="http://www.window.state.tx.us/taxinfo/audit/utility/ch3.htm#nontaxableutil" TargetMode="External"/><Relationship Id="rId39" Type="http://schemas.openxmlformats.org/officeDocument/2006/relationships/footer" Target="footer7.xml"/><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jpeg"/><Relationship Id="rId45" Type="http://schemas.openxmlformats.org/officeDocument/2006/relationships/image" Target="media/image27.png"/><Relationship Id="rId46" Type="http://schemas.openxmlformats.org/officeDocument/2006/relationships/image" Target="media/image28.png"/><Relationship Id="rId47" Type="http://schemas.openxmlformats.org/officeDocument/2006/relationships/image" Target="media/image29.png"/><Relationship Id="rId48" Type="http://schemas.openxmlformats.org/officeDocument/2006/relationships/image" Target="media/image30.png"/><Relationship Id="rId49" Type="http://schemas.openxmlformats.org/officeDocument/2006/relationships/image" Target="media/image31.png"/><Relationship Id="rId50" Type="http://schemas.openxmlformats.org/officeDocument/2006/relationships/image" Target="media/image32.jpeg"/><Relationship Id="rId51" Type="http://schemas.openxmlformats.org/officeDocument/2006/relationships/image" Target="media/image33.jpeg"/><Relationship Id="rId52" Type="http://schemas.openxmlformats.org/officeDocument/2006/relationships/image" Target="media/image34.png"/><Relationship Id="rId53" Type="http://schemas.openxmlformats.org/officeDocument/2006/relationships/image" Target="media/image35.png"/><Relationship Id="rId54" Type="http://schemas.openxmlformats.org/officeDocument/2006/relationships/image" Target="media/image36.png"/><Relationship Id="rId55" Type="http://schemas.openxmlformats.org/officeDocument/2006/relationships/image" Target="media/image37.jpeg"/><Relationship Id="rId56" Type="http://schemas.openxmlformats.org/officeDocument/2006/relationships/image" Target="media/image38.png"/><Relationship Id="rId57" Type="http://schemas.openxmlformats.org/officeDocument/2006/relationships/image" Target="media/image39.png"/><Relationship Id="rId58" Type="http://schemas.openxmlformats.org/officeDocument/2006/relationships/image" Target="media/image40.png"/><Relationship Id="rId59" Type="http://schemas.openxmlformats.org/officeDocument/2006/relationships/image" Target="media/image41.jpeg"/><Relationship Id="rId60" Type="http://schemas.openxmlformats.org/officeDocument/2006/relationships/image" Target="media/image42.png"/><Relationship Id="rId61" Type="http://schemas.openxmlformats.org/officeDocument/2006/relationships/hyperlink" Target="http://www.city-data.com/city/Midland-Texas.html" TargetMode="External"/><Relationship Id="rId62" Type="http://schemas.openxmlformats.org/officeDocument/2006/relationships/hyperlink" Target="http://www.areavibes.com/" TargetMode="External"/><Relationship Id="rId63" Type="http://schemas.openxmlformats.org/officeDocument/2006/relationships/hyperlink" Target="http://www.google.com/search?q=midland%2Btx%2Bpopulation&amp;amp;oq=midland%2Btx%2Bpopul&amp;amp;aqs=chrom.Oe.Ol2" TargetMode="External"/><Relationship Id="rId64" Type="http://schemas.openxmlformats.org/officeDocument/2006/relationships/footer" Target="footer8.xml"/><Relationship Id="rId65" Type="http://schemas.openxmlformats.org/officeDocument/2006/relationships/hyperlink" Target="mailto:service@reliant.com" TargetMode="External"/><Relationship Id="rId66" Type="http://schemas.openxmlformats.org/officeDocument/2006/relationships/footer" Target="footer9.xml"/><Relationship Id="rId67" Type="http://schemas.openxmlformats.org/officeDocument/2006/relationships/footer" Target="footer10.xml"/><Relationship Id="rId68" Type="http://schemas.openxmlformats.org/officeDocument/2006/relationships/footer" Target="footer11.xml"/><Relationship Id="rId69" Type="http://schemas.openxmlformats.org/officeDocument/2006/relationships/image" Target="media/image43.jpeg"/><Relationship Id="rId70" Type="http://schemas.openxmlformats.org/officeDocument/2006/relationships/image" Target="media/image44.jpeg"/><Relationship Id="rId71" Type="http://schemas.openxmlformats.org/officeDocument/2006/relationships/image" Target="media/image45.jpeg"/><Relationship Id="rId72" Type="http://schemas.openxmlformats.org/officeDocument/2006/relationships/footer" Target="footer12.xml"/><Relationship Id="rId73" Type="http://schemas.openxmlformats.org/officeDocument/2006/relationships/footer" Target="footer13.xml"/><Relationship Id="rId74" Type="http://schemas.openxmlformats.org/officeDocument/2006/relationships/image" Target="media/image46.png"/><Relationship Id="rId75" Type="http://schemas.openxmlformats.org/officeDocument/2006/relationships/image" Target="media/image47.png"/><Relationship Id="rId76" Type="http://schemas.openxmlformats.org/officeDocument/2006/relationships/image" Target="media/image48.png"/><Relationship Id="rId77" Type="http://schemas.openxmlformats.org/officeDocument/2006/relationships/image" Target="media/image49.png"/><Relationship Id="rId78" Type="http://schemas.openxmlformats.org/officeDocument/2006/relationships/image" Target="media/image50.png"/><Relationship Id="rId79" Type="http://schemas.openxmlformats.org/officeDocument/2006/relationships/hyperlink" Target="http://apps.nelrod.com/ua/downloads/Building_Type_Descriptions.htm" TargetMode="External"/><Relationship Id="rId80" Type="http://schemas.openxmlformats.org/officeDocument/2006/relationships/image" Target="media/image51.png"/><Relationship Id="rId81" Type="http://schemas.openxmlformats.org/officeDocument/2006/relationships/image" Target="media/image52.png"/><Relationship Id="rId82" Type="http://schemas.openxmlformats.org/officeDocument/2006/relationships/image" Target="media/image53.png"/><Relationship Id="rId83" Type="http://schemas.openxmlformats.org/officeDocument/2006/relationships/image" Target="media/image54.png"/><Relationship Id="rId84" Type="http://schemas.openxmlformats.org/officeDocument/2006/relationships/image" Target="media/image55.png"/><Relationship Id="rId85" Type="http://schemas.openxmlformats.org/officeDocument/2006/relationships/image" Target="media/image56.png"/><Relationship Id="rId86" Type="http://schemas.openxmlformats.org/officeDocument/2006/relationships/image" Target="media/image57.png"/><Relationship Id="rId87" Type="http://schemas.openxmlformats.org/officeDocument/2006/relationships/image" Target="media/image58.png"/><Relationship Id="rId88" Type="http://schemas.openxmlformats.org/officeDocument/2006/relationships/image" Target="media/image59.png"/><Relationship Id="rId89" Type="http://schemas.openxmlformats.org/officeDocument/2006/relationships/footer" Target="footer14.xml"/><Relationship Id="rId90" Type="http://schemas.openxmlformats.org/officeDocument/2006/relationships/image" Target="media/image60.png"/><Relationship Id="rId91" Type="http://schemas.openxmlformats.org/officeDocument/2006/relationships/image" Target="media/image61.png"/><Relationship Id="rId92" Type="http://schemas.openxmlformats.org/officeDocument/2006/relationships/image" Target="media/image62.png"/><Relationship Id="rId93" Type="http://schemas.openxmlformats.org/officeDocument/2006/relationships/footer" Target="footer15.xml"/><Relationship Id="rId94" Type="http://schemas.openxmlformats.org/officeDocument/2006/relationships/footer" Target="footer16.xml"/><Relationship Id="rId95" Type="http://schemas.openxmlformats.org/officeDocument/2006/relationships/image" Target="media/image63.png"/><Relationship Id="rId96" Type="http://schemas.openxmlformats.org/officeDocument/2006/relationships/image" Target="media/image64.png"/><Relationship Id="rId97" Type="http://schemas.openxmlformats.org/officeDocument/2006/relationships/footer" Target="footer17.xml"/><Relationship Id="rId98" Type="http://schemas.openxmlformats.org/officeDocument/2006/relationships/footer" Target="footer18.xml"/><Relationship Id="rId99" Type="http://schemas.openxmlformats.org/officeDocument/2006/relationships/image" Target="media/image65.png"/><Relationship Id="rId100" Type="http://schemas.openxmlformats.org/officeDocument/2006/relationships/image" Target="media/image66.png"/><Relationship Id="rId101" Type="http://schemas.openxmlformats.org/officeDocument/2006/relationships/footer" Target="footer19.xml"/><Relationship Id="rId102" Type="http://schemas.openxmlformats.org/officeDocument/2006/relationships/footer" Target="footer20.xml"/><Relationship Id="rId103" Type="http://schemas.openxmlformats.org/officeDocument/2006/relationships/footer" Target="footer21.xml"/><Relationship Id="rId104" Type="http://schemas.openxmlformats.org/officeDocument/2006/relationships/footer" Target="footer22.xml"/><Relationship Id="rId105" Type="http://schemas.openxmlformats.org/officeDocument/2006/relationships/image" Target="media/image67.png"/><Relationship Id="rId106" Type="http://schemas.openxmlformats.org/officeDocument/2006/relationships/image" Target="media/image68.png"/><Relationship Id="rId107" Type="http://schemas.openxmlformats.org/officeDocument/2006/relationships/image" Target="media/image69.png"/><Relationship Id="rId108" Type="http://schemas.openxmlformats.org/officeDocument/2006/relationships/image" Target="media/image70.jpeg"/><Relationship Id="rId109" Type="http://schemas.openxmlformats.org/officeDocument/2006/relationships/image" Target="media/image71.png"/><Relationship Id="rId110" Type="http://schemas.openxmlformats.org/officeDocument/2006/relationships/footer" Target="footer23.xml"/><Relationship Id="rId111" Type="http://schemas.openxmlformats.org/officeDocument/2006/relationships/footer" Target="footer24.xml"/><Relationship Id="rId112" Type="http://schemas.openxmlformats.org/officeDocument/2006/relationships/footer" Target="footer25.xml"/><Relationship Id="rId113" Type="http://schemas.openxmlformats.org/officeDocument/2006/relationships/hyperlink" Target="http://www.ncdc.noaa.gov/homr/" TargetMode="External"/><Relationship Id="rId114" Type="http://schemas.openxmlformats.org/officeDocument/2006/relationships/hyperlink" Target="http://www.nws.noaa.gov/ops2/Surface/asosimplementation.htm" TargetMode="External"/><Relationship Id="rId115" Type="http://schemas.openxmlformats.org/officeDocument/2006/relationships/hyperlink" Target="http://www.ncdc.noaa.gov/homr" TargetMode="External"/><Relationship Id="rId116" Type="http://schemas.openxmlformats.org/officeDocument/2006/relationships/hyperlink" Target="mailto:ncdc.orders@noaa.gov" TargetMode="External"/><Relationship Id="rId117" Type="http://schemas.openxmlformats.org/officeDocument/2006/relationships/hyperlink" Target="http://www.ncdc.noaa.gov/" TargetMode="External"/><Relationship Id="rId118" Type="http://schemas.openxmlformats.org/officeDocument/2006/relationships/footer" Target="footer26.xml"/><Relationship Id="rId119" Type="http://schemas.openxmlformats.org/officeDocument/2006/relationships/footer" Target="footer27.xml"/><Relationship Id="rId120" Type="http://schemas.openxmlformats.org/officeDocument/2006/relationships/footer" Target="footer28.xml"/><Relationship Id="rId121" Type="http://schemas.openxmlformats.org/officeDocument/2006/relationships/footer" Target="footer29.xml"/><Relationship Id="rId122" Type="http://schemas.openxmlformats.org/officeDocument/2006/relationships/footer" Target="footer30.xml"/><Relationship Id="rId123" Type="http://schemas.openxmlformats.org/officeDocument/2006/relationships/footer" Target="footer31.xml"/><Relationship Id="rId124" Type="http://schemas.openxmlformats.org/officeDocument/2006/relationships/footer" Target="footer32.xml"/><Relationship Id="rId125" Type="http://schemas.openxmlformats.org/officeDocument/2006/relationships/footer" Target="footer33.xml"/><Relationship Id="rId126" Type="http://schemas.openxmlformats.org/officeDocument/2006/relationships/footer" Target="footer34.xml"/><Relationship Id="rId127" Type="http://schemas.openxmlformats.org/officeDocument/2006/relationships/numbering" Target="numbering.xml"/></Relationships>

</file>

<file path=word/_rels/footer13.xml.rels><?xml version="1.0" encoding="UTF-8" standalone="yes"?>
<Relationships xmlns="http://schemas.openxmlformats.org/package/2006/relationships"><Relationship Id="rId1" Type="http://schemas.openxmlformats.org/officeDocument/2006/relationships/hyperlink" Target="http://apps.nelrod.com/ua/index.cfm"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apps.nelrod.com/ua/index.cfm"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apps.nelrod.com/ua/index.cfm"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apps.nelrod.com/ua/index.cfm"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apps.nelrod.com/ua/index.cfm"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apps.nelrod.com/ua/index.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2018-05-16T15:15:45Z</dcterms:created>
  <dcterms:modified xsi:type="dcterms:W3CDTF">2018-05-16T15:15:45Z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2018-05-16T00:00:00Z</vt:filetime>
  </property>
  <property fmtid="{D5CDD505-2E9C-101B-9397-08002B2CF9AE}" pid="3" name="LastSaved">
    <vt:filetime>2018-05-16T00:00:00Z</vt:filetime>
  </property>
</Properties>
</file>